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68A" w:rsidRDefault="0088268A" w:rsidP="0088268A">
      <w:pPr>
        <w:spacing w:after="0"/>
        <w:jc w:val="center"/>
        <w:rPr>
          <w:rFonts w:ascii="Tahoma" w:hAnsi="Tahoma"/>
          <w:b/>
          <w:bCs/>
          <w:color w:val="0000FF"/>
          <w:sz w:val="32"/>
          <w:szCs w:val="32"/>
          <w:lang w:val="en-GB"/>
        </w:rPr>
      </w:pPr>
    </w:p>
    <w:p w:rsidR="0088268A" w:rsidRPr="004C2BA2" w:rsidRDefault="0088268A" w:rsidP="0088268A">
      <w:pPr>
        <w:spacing w:after="0"/>
        <w:jc w:val="center"/>
        <w:rPr>
          <w:rFonts w:ascii="Tahoma" w:hAnsi="Tahoma"/>
          <w:b/>
          <w:bCs/>
          <w:color w:val="0000FF"/>
          <w:sz w:val="32"/>
          <w:szCs w:val="32"/>
          <w:lang w:val="en-GB"/>
        </w:rPr>
      </w:pPr>
    </w:p>
    <w:p w:rsidR="0088268A" w:rsidRPr="00036D8C" w:rsidRDefault="0088268A" w:rsidP="0088268A">
      <w:pPr>
        <w:spacing w:after="0"/>
        <w:ind w:left="-144" w:right="-144"/>
        <w:jc w:val="center"/>
        <w:rPr>
          <w:b/>
          <w:bCs/>
          <w:color w:val="0000FF"/>
          <w:sz w:val="32"/>
          <w:szCs w:val="32"/>
          <w:lang w:val="en-GB"/>
        </w:rPr>
      </w:pPr>
      <w:r w:rsidRPr="0088268A">
        <w:rPr>
          <w:sz w:val="56"/>
          <w:szCs w:val="32"/>
        </w:rPr>
        <w:t>MSME GROWTH INNOVATION AND INCLUSIVE FINANCE PROJECT</w:t>
      </w:r>
    </w:p>
    <w:p w:rsidR="0088268A" w:rsidRDefault="0088268A" w:rsidP="0088268A">
      <w:pPr>
        <w:spacing w:after="0"/>
        <w:jc w:val="center"/>
        <w:rPr>
          <w:rFonts w:ascii="Tahoma" w:hAnsi="Tahoma"/>
          <w:b/>
          <w:bCs/>
          <w:color w:val="0000FF"/>
          <w:sz w:val="32"/>
          <w:szCs w:val="32"/>
          <w:lang w:val="en-GB"/>
        </w:rPr>
      </w:pPr>
    </w:p>
    <w:p w:rsidR="0088268A" w:rsidRDefault="0088268A" w:rsidP="0088268A">
      <w:pPr>
        <w:spacing w:after="0"/>
        <w:jc w:val="center"/>
        <w:rPr>
          <w:rFonts w:ascii="Tahoma" w:hAnsi="Tahoma"/>
          <w:b/>
          <w:bCs/>
          <w:color w:val="0000FF"/>
          <w:sz w:val="32"/>
          <w:szCs w:val="32"/>
          <w:lang w:val="en-GB"/>
        </w:rPr>
      </w:pPr>
    </w:p>
    <w:p w:rsidR="0088268A" w:rsidRDefault="0088268A" w:rsidP="0088268A">
      <w:pPr>
        <w:spacing w:after="0"/>
        <w:jc w:val="center"/>
        <w:rPr>
          <w:rFonts w:ascii="Tahoma" w:hAnsi="Tahoma" w:cs="Times New Roman"/>
          <w:b/>
          <w:bCs/>
          <w:color w:val="0000FF"/>
          <w:sz w:val="32"/>
          <w:szCs w:val="32"/>
          <w:lang w:val="en-GB"/>
        </w:rPr>
      </w:pPr>
    </w:p>
    <w:p w:rsidR="0088268A" w:rsidRDefault="0088268A" w:rsidP="0088268A">
      <w:pPr>
        <w:spacing w:after="0"/>
        <w:jc w:val="center"/>
        <w:rPr>
          <w:rFonts w:ascii="Tahoma" w:hAnsi="Tahoma" w:cs="Times New Roman"/>
          <w:b/>
          <w:bCs/>
          <w:color w:val="0000FF"/>
          <w:sz w:val="32"/>
          <w:szCs w:val="32"/>
          <w:lang w:val="en-GB"/>
        </w:rPr>
      </w:pPr>
    </w:p>
    <w:p w:rsidR="0088268A" w:rsidRDefault="0088268A" w:rsidP="0088268A">
      <w:pPr>
        <w:spacing w:after="0"/>
        <w:jc w:val="center"/>
        <w:rPr>
          <w:rFonts w:ascii="Tahoma" w:hAnsi="Tahoma" w:cs="Times New Roman"/>
          <w:b/>
          <w:bCs/>
          <w:color w:val="0000FF"/>
          <w:sz w:val="32"/>
          <w:szCs w:val="32"/>
          <w:lang w:val="en-GB"/>
        </w:rPr>
      </w:pPr>
      <w:r>
        <w:rPr>
          <w:rFonts w:ascii="Tahoma" w:hAnsi="Tahoma" w:cs="Times New Roman"/>
          <w:b/>
          <w:bCs/>
          <w:color w:val="0000FF"/>
          <w:sz w:val="32"/>
          <w:szCs w:val="32"/>
          <w:lang w:val="en-GB"/>
        </w:rPr>
        <w:t xml:space="preserve">Environment &amp; Social </w:t>
      </w:r>
      <w:r w:rsidRPr="004C2BA2">
        <w:rPr>
          <w:rFonts w:ascii="Tahoma" w:hAnsi="Tahoma" w:cs="Times New Roman"/>
          <w:b/>
          <w:bCs/>
          <w:color w:val="0000FF"/>
          <w:sz w:val="32"/>
          <w:szCs w:val="32"/>
          <w:lang w:val="en-GB"/>
        </w:rPr>
        <w:t>Risk Management Framewor</w:t>
      </w:r>
      <w:r>
        <w:rPr>
          <w:rFonts w:ascii="Tahoma" w:hAnsi="Tahoma" w:cs="Times New Roman"/>
          <w:b/>
          <w:bCs/>
          <w:color w:val="0000FF"/>
          <w:sz w:val="32"/>
          <w:szCs w:val="32"/>
          <w:lang w:val="en-GB"/>
        </w:rPr>
        <w:t>k</w:t>
      </w:r>
    </w:p>
    <w:p w:rsidR="0088268A" w:rsidRDefault="0088268A" w:rsidP="0088268A">
      <w:pPr>
        <w:spacing w:after="0"/>
        <w:jc w:val="center"/>
        <w:rPr>
          <w:rFonts w:ascii="Tahoma" w:hAnsi="Tahoma" w:cs="Times New Roman"/>
          <w:b/>
          <w:bCs/>
          <w:color w:val="0000FF"/>
          <w:sz w:val="32"/>
          <w:szCs w:val="32"/>
          <w:lang w:val="en-GB"/>
        </w:rPr>
      </w:pPr>
    </w:p>
    <w:p w:rsidR="0088268A" w:rsidRPr="004C2BA2" w:rsidRDefault="0088268A" w:rsidP="0088268A">
      <w:pPr>
        <w:spacing w:after="0"/>
        <w:jc w:val="center"/>
        <w:rPr>
          <w:rFonts w:ascii="Tahoma" w:hAnsi="Tahoma" w:cs="Times New Roman"/>
          <w:b/>
          <w:bCs/>
          <w:color w:val="0000FF"/>
          <w:sz w:val="32"/>
          <w:szCs w:val="32"/>
          <w:lang w:val="en-GB"/>
        </w:rPr>
      </w:pPr>
      <w:r>
        <w:rPr>
          <w:rFonts w:ascii="Tahoma" w:hAnsi="Tahoma" w:cs="Times New Roman"/>
          <w:b/>
          <w:bCs/>
          <w:color w:val="0000FF"/>
          <w:sz w:val="32"/>
          <w:szCs w:val="32"/>
          <w:lang w:val="en-GB"/>
        </w:rPr>
        <w:t>Volume I</w:t>
      </w:r>
    </w:p>
    <w:p w:rsidR="0088268A" w:rsidRDefault="0088268A" w:rsidP="0088268A">
      <w:pPr>
        <w:spacing w:after="0"/>
        <w:jc w:val="center"/>
        <w:rPr>
          <w:rFonts w:ascii="Tahoma" w:hAnsi="Tahoma" w:cs="Times New Roman"/>
          <w:b/>
          <w:bCs/>
          <w:color w:val="0000FF"/>
          <w:sz w:val="32"/>
          <w:szCs w:val="32"/>
          <w:lang w:val="en-GB"/>
        </w:rPr>
      </w:pPr>
    </w:p>
    <w:p w:rsidR="0088268A" w:rsidRDefault="0088268A" w:rsidP="0088268A">
      <w:pPr>
        <w:spacing w:after="0"/>
        <w:jc w:val="center"/>
        <w:rPr>
          <w:rFonts w:ascii="Tahoma" w:hAnsi="Tahoma" w:cs="Times New Roman"/>
          <w:b/>
          <w:bCs/>
          <w:color w:val="0000FF"/>
          <w:sz w:val="32"/>
          <w:szCs w:val="32"/>
          <w:lang w:val="en-GB"/>
        </w:rPr>
      </w:pPr>
    </w:p>
    <w:p w:rsidR="0088268A" w:rsidRDefault="0088268A" w:rsidP="0088268A">
      <w:pPr>
        <w:spacing w:after="0"/>
        <w:jc w:val="center"/>
        <w:rPr>
          <w:rFonts w:ascii="Tahoma" w:hAnsi="Tahoma" w:cs="Times New Roman"/>
          <w:b/>
          <w:bCs/>
          <w:color w:val="0000FF"/>
          <w:sz w:val="32"/>
          <w:szCs w:val="32"/>
          <w:lang w:val="en-GB"/>
        </w:rPr>
      </w:pPr>
    </w:p>
    <w:p w:rsidR="0088268A" w:rsidRDefault="0088268A" w:rsidP="0088268A">
      <w:pPr>
        <w:spacing w:after="0"/>
        <w:jc w:val="center"/>
        <w:rPr>
          <w:rFonts w:ascii="Tahoma" w:hAnsi="Tahoma" w:cs="Times New Roman"/>
          <w:b/>
          <w:bCs/>
          <w:color w:val="0000FF"/>
          <w:sz w:val="32"/>
          <w:szCs w:val="32"/>
          <w:lang w:val="en-GB"/>
        </w:rPr>
      </w:pPr>
    </w:p>
    <w:p w:rsidR="0088268A" w:rsidRPr="00D901E7" w:rsidRDefault="0088268A" w:rsidP="0088268A">
      <w:pPr>
        <w:spacing w:after="0"/>
        <w:jc w:val="center"/>
        <w:rPr>
          <w:rFonts w:ascii="Tahoma" w:hAnsi="Tahoma" w:cs="Times New Roman"/>
          <w:b/>
          <w:bCs/>
          <w:color w:val="0000FF"/>
          <w:sz w:val="32"/>
          <w:szCs w:val="32"/>
          <w:lang w:val="en-GB"/>
        </w:rPr>
      </w:pPr>
      <w:r>
        <w:rPr>
          <w:rFonts w:ascii="Tahoma" w:hAnsi="Tahoma" w:cs="Times New Roman"/>
          <w:b/>
          <w:bCs/>
          <w:color w:val="0000FF"/>
          <w:sz w:val="32"/>
          <w:szCs w:val="32"/>
          <w:lang w:val="en-GB"/>
        </w:rPr>
        <w:t xml:space="preserve">December </w:t>
      </w:r>
      <w:r w:rsidR="00A97A03">
        <w:rPr>
          <w:rFonts w:ascii="Tahoma" w:hAnsi="Tahoma" w:cs="Times New Roman"/>
          <w:b/>
          <w:bCs/>
          <w:color w:val="0000FF"/>
          <w:sz w:val="32"/>
          <w:szCs w:val="32"/>
          <w:lang w:val="en-GB"/>
        </w:rPr>
        <w:t>31</w:t>
      </w:r>
      <w:r>
        <w:rPr>
          <w:rFonts w:ascii="Tahoma" w:hAnsi="Tahoma" w:cs="Times New Roman"/>
          <w:b/>
          <w:bCs/>
          <w:color w:val="0000FF"/>
          <w:sz w:val="32"/>
          <w:szCs w:val="32"/>
          <w:lang w:val="en-GB"/>
        </w:rPr>
        <w:t xml:space="preserve">, </w:t>
      </w:r>
      <w:r w:rsidRPr="00251BAC">
        <w:rPr>
          <w:rFonts w:ascii="Tahoma" w:hAnsi="Tahoma" w:cs="Times New Roman"/>
          <w:b/>
          <w:bCs/>
          <w:color w:val="0000FF"/>
          <w:sz w:val="32"/>
          <w:szCs w:val="32"/>
          <w:lang w:val="en-GB"/>
        </w:rPr>
        <w:t>2014</w:t>
      </w:r>
    </w:p>
    <w:p w:rsidR="0088268A" w:rsidRDefault="0088268A" w:rsidP="0088268A">
      <w:pPr>
        <w:spacing w:after="0"/>
        <w:jc w:val="center"/>
        <w:rPr>
          <w:rFonts w:ascii="Tahoma" w:hAnsi="Tahoma"/>
          <w:color w:val="0000FF"/>
          <w:sz w:val="26"/>
        </w:rPr>
      </w:pPr>
    </w:p>
    <w:p w:rsidR="0088268A" w:rsidRDefault="0088268A" w:rsidP="0088268A">
      <w:pPr>
        <w:spacing w:after="0" w:line="300" w:lineRule="auto"/>
        <w:jc w:val="both"/>
        <w:rPr>
          <w:rFonts w:ascii="Arial" w:hAnsi="Arial" w:cs="Arial"/>
          <w:b/>
        </w:rPr>
      </w:pPr>
    </w:p>
    <w:p w:rsidR="0088268A" w:rsidRDefault="0088268A" w:rsidP="0088268A">
      <w:pPr>
        <w:spacing w:after="0" w:line="300" w:lineRule="auto"/>
        <w:jc w:val="both"/>
        <w:rPr>
          <w:rFonts w:ascii="Arial" w:hAnsi="Arial" w:cs="Arial"/>
          <w:b/>
        </w:rPr>
      </w:pPr>
    </w:p>
    <w:p w:rsidR="0088268A" w:rsidRDefault="0088268A" w:rsidP="0088268A">
      <w:pPr>
        <w:spacing w:after="0" w:line="300" w:lineRule="auto"/>
        <w:jc w:val="both"/>
        <w:rPr>
          <w:rFonts w:ascii="Arial" w:hAnsi="Arial" w:cs="Arial"/>
          <w:b/>
        </w:rPr>
      </w:pPr>
    </w:p>
    <w:p w:rsidR="0088268A" w:rsidRDefault="0088268A" w:rsidP="0088268A">
      <w:pPr>
        <w:spacing w:after="0" w:line="300" w:lineRule="auto"/>
        <w:jc w:val="both"/>
        <w:rPr>
          <w:rFonts w:ascii="Arial" w:hAnsi="Arial" w:cs="Arial"/>
          <w:b/>
        </w:rPr>
      </w:pPr>
    </w:p>
    <w:p w:rsidR="0088268A" w:rsidRDefault="0088268A" w:rsidP="0088268A">
      <w:pPr>
        <w:spacing w:after="0" w:line="300" w:lineRule="auto"/>
        <w:jc w:val="both"/>
        <w:rPr>
          <w:rFonts w:ascii="Arial" w:hAnsi="Arial" w:cs="Arial"/>
          <w:b/>
        </w:rPr>
      </w:pPr>
    </w:p>
    <w:p w:rsidR="0088268A" w:rsidRPr="00590596" w:rsidRDefault="0088268A" w:rsidP="0088268A">
      <w:pPr>
        <w:spacing w:after="0"/>
        <w:jc w:val="center"/>
        <w:rPr>
          <w:rFonts w:ascii="Tahoma" w:hAnsi="Tahoma"/>
          <w:b/>
          <w:sz w:val="40"/>
        </w:rPr>
      </w:pPr>
      <w:r w:rsidRPr="00590596">
        <w:rPr>
          <w:rFonts w:ascii="Tahoma" w:hAnsi="Tahoma"/>
          <w:b/>
          <w:sz w:val="32"/>
        </w:rPr>
        <w:t>SMALL INDUSTRIES DEVELOPMENT BANK OF INDIA (SIDBI)</w:t>
      </w:r>
    </w:p>
    <w:p w:rsidR="0088268A" w:rsidRDefault="0088268A" w:rsidP="0088268A">
      <w:pPr>
        <w:spacing w:after="0" w:line="300" w:lineRule="auto"/>
        <w:jc w:val="both"/>
        <w:rPr>
          <w:rFonts w:ascii="Arial" w:hAnsi="Arial" w:cs="Arial"/>
          <w:b/>
        </w:rPr>
      </w:pPr>
    </w:p>
    <w:p w:rsidR="006B353D" w:rsidRDefault="00A97A03" w:rsidP="006B353D">
      <w:pPr>
        <w:spacing w:after="0" w:line="300" w:lineRule="auto"/>
        <w:jc w:val="center"/>
        <w:rPr>
          <w:rFonts w:ascii="Arial" w:hAnsi="Arial" w:cs="Arial"/>
          <w:b/>
        </w:rPr>
      </w:pPr>
      <w:r>
        <w:rPr>
          <w:rFonts w:ascii="Arial" w:hAnsi="Arial" w:cs="Arial"/>
          <w:b/>
        </w:rPr>
        <w:br w:type="page"/>
      </w:r>
    </w:p>
    <w:p w:rsidR="00FC2E5B" w:rsidRDefault="00FC2E5B" w:rsidP="00D80A2E">
      <w:pPr>
        <w:spacing w:after="0" w:line="300" w:lineRule="auto"/>
        <w:jc w:val="center"/>
        <w:rPr>
          <w:rFonts w:ascii="Arial" w:hAnsi="Arial" w:cs="Arial"/>
          <w:b/>
          <w:u w:val="single"/>
        </w:rPr>
      </w:pPr>
    </w:p>
    <w:p w:rsidR="002130A4" w:rsidRPr="00DC1F7D" w:rsidRDefault="002130A4" w:rsidP="002130A4">
      <w:pPr>
        <w:spacing w:after="0" w:line="300" w:lineRule="auto"/>
        <w:jc w:val="center"/>
        <w:rPr>
          <w:rFonts w:ascii="Arial" w:hAnsi="Arial" w:cs="Mangal"/>
          <w:bCs/>
          <w:sz w:val="21"/>
          <w:szCs w:val="21"/>
          <w:u w:val="single"/>
          <w:lang w:bidi="hi-IN"/>
        </w:rPr>
      </w:pPr>
      <w:r w:rsidRPr="00DC1F7D">
        <w:rPr>
          <w:rFonts w:ascii="Arial" w:hAnsi="Arial" w:cs="Mangal" w:hint="cs"/>
          <w:bCs/>
          <w:sz w:val="21"/>
          <w:szCs w:val="21"/>
          <w:u w:val="single"/>
          <w:cs/>
          <w:lang w:bidi="hi-IN"/>
        </w:rPr>
        <w:t xml:space="preserve">कार्यपालक सारांश </w:t>
      </w:r>
      <w:r w:rsidRPr="00DC1F7D">
        <w:rPr>
          <w:rFonts w:ascii="Arial" w:hAnsi="Arial" w:cs="Mangal"/>
          <w:bCs/>
          <w:sz w:val="21"/>
          <w:szCs w:val="21"/>
          <w:u w:val="single"/>
          <w:cs/>
          <w:lang w:bidi="hi-IN"/>
        </w:rPr>
        <w:t>–</w:t>
      </w:r>
      <w:r w:rsidRPr="00DC1F7D">
        <w:rPr>
          <w:rFonts w:ascii="Arial" w:hAnsi="Arial" w:cs="Mangal" w:hint="cs"/>
          <w:bCs/>
          <w:sz w:val="21"/>
          <w:szCs w:val="21"/>
          <w:u w:val="single"/>
          <w:cs/>
          <w:lang w:bidi="hi-IN"/>
        </w:rPr>
        <w:t xml:space="preserve"> एमएसएमई के लिए पर्यावरणीय जोखिम प्रबंध ढाँचा </w:t>
      </w:r>
      <w:r w:rsidRPr="00DC1F7D">
        <w:rPr>
          <w:rFonts w:ascii="Arial" w:hAnsi="Arial" w:cs="Mangal"/>
          <w:bCs/>
          <w:sz w:val="21"/>
          <w:szCs w:val="21"/>
          <w:u w:val="single"/>
          <w:cs/>
          <w:lang w:bidi="hi-IN"/>
        </w:rPr>
        <w:t>–</w:t>
      </w:r>
      <w:r w:rsidRPr="00DC1F7D">
        <w:rPr>
          <w:rFonts w:ascii="Arial" w:hAnsi="Arial" w:cs="Mangal" w:hint="cs"/>
          <w:bCs/>
          <w:sz w:val="21"/>
          <w:szCs w:val="21"/>
          <w:u w:val="single"/>
          <w:cs/>
          <w:lang w:bidi="hi-IN"/>
        </w:rPr>
        <w:t xml:space="preserve"> समावेशी वित्त परियोजना</w:t>
      </w:r>
    </w:p>
    <w:p w:rsidR="002130A4" w:rsidRPr="00DC1F7D" w:rsidRDefault="002130A4" w:rsidP="002130A4">
      <w:pPr>
        <w:rPr>
          <w:rFonts w:ascii="Arial" w:hAnsi="Arial" w:cs="Arial"/>
          <w:b/>
          <w:sz w:val="21"/>
          <w:szCs w:val="21"/>
        </w:rPr>
      </w:pPr>
    </w:p>
    <w:p w:rsidR="002130A4" w:rsidRPr="00DC1F7D" w:rsidRDefault="002130A4" w:rsidP="002130A4">
      <w:pPr>
        <w:autoSpaceDE w:val="0"/>
        <w:autoSpaceDN w:val="0"/>
        <w:adjustRightInd w:val="0"/>
        <w:spacing w:after="0" w:line="300" w:lineRule="auto"/>
        <w:ind w:firstLine="720"/>
        <w:jc w:val="both"/>
        <w:rPr>
          <w:rFonts w:ascii="Mangal" w:hAnsi="Mangal" w:cs="Mangal"/>
          <w:sz w:val="21"/>
          <w:szCs w:val="21"/>
          <w:lang w:bidi="hi-IN"/>
        </w:rPr>
      </w:pPr>
      <w:r w:rsidRPr="00DC1F7D">
        <w:rPr>
          <w:rFonts w:ascii="Mangal" w:hAnsi="Mangal" w:cs="Mangal"/>
          <w:sz w:val="21"/>
          <w:szCs w:val="21"/>
          <w:cs/>
          <w:lang w:bidi="hi-IN"/>
        </w:rPr>
        <w:t>भारत सरकार के अनुरोध के अनुरूप, विश्व बैंक एमएसएमई संवृद्धि हेतु नवोन्मेषी एवं समावेशी वित्त परियोज</w:t>
      </w:r>
      <w:r w:rsidRPr="00DC1F7D">
        <w:rPr>
          <w:rFonts w:ascii="Mangal" w:hAnsi="Mangal" w:cs="Mangal" w:hint="cs"/>
          <w:sz w:val="21"/>
          <w:szCs w:val="21"/>
          <w:cs/>
          <w:lang w:bidi="hi-IN"/>
        </w:rPr>
        <w:t>ना (</w:t>
      </w:r>
      <w:r w:rsidRPr="00DC1F7D">
        <w:rPr>
          <w:rFonts w:ascii="Mangal" w:hAnsi="Mangal" w:cs="Mangal"/>
          <w:sz w:val="21"/>
          <w:szCs w:val="21"/>
          <w:rtl/>
          <w:cs/>
          <w:lang w:bidi="hi-IN"/>
        </w:rPr>
        <w:t>ए</w:t>
      </w:r>
      <w:r w:rsidRPr="00DC1F7D">
        <w:rPr>
          <w:rFonts w:ascii="Mangal" w:hAnsi="Mangal" w:cs="Mangal"/>
          <w:sz w:val="21"/>
          <w:szCs w:val="21"/>
          <w:cs/>
          <w:lang w:bidi="hi-IN"/>
        </w:rPr>
        <w:t>मएसएम</w:t>
      </w:r>
      <w:r w:rsidRPr="00DC1F7D">
        <w:rPr>
          <w:rFonts w:ascii="Mangal" w:hAnsi="Mangal" w:cs="Mangal" w:hint="cs"/>
          <w:sz w:val="21"/>
          <w:szCs w:val="21"/>
          <w:cs/>
          <w:lang w:bidi="hi-IN"/>
        </w:rPr>
        <w:t>ई-आईआईएफ़)</w:t>
      </w:r>
      <w:r w:rsidRPr="00DC1F7D">
        <w:rPr>
          <w:rFonts w:ascii="Mangal" w:hAnsi="Mangal" w:cs="Mangal"/>
          <w:sz w:val="21"/>
          <w:szCs w:val="21"/>
          <w:cs/>
          <w:lang w:bidi="hi-IN"/>
        </w:rPr>
        <w:t xml:space="preserve"> के लिए सहयोग उपलब्ध करा रहा है, जो भारत में एमएसएमई क्षेत्र के लिए वित्तीय मध्यस्थता पर केंद्रित होगी। भारतीय लघु उद्योग विकास बैंक (सिडबी)</w:t>
      </w:r>
      <w:r w:rsidRPr="00DC1F7D">
        <w:rPr>
          <w:rFonts w:ascii="Mangal" w:hAnsi="Mangal" w:cs="Mangal"/>
          <w:sz w:val="21"/>
          <w:szCs w:val="21"/>
          <w:rtl/>
          <w:cs/>
        </w:rPr>
        <w:t xml:space="preserve"> </w:t>
      </w:r>
      <w:r w:rsidRPr="00DC1F7D">
        <w:rPr>
          <w:rFonts w:ascii="Mangal" w:hAnsi="Mangal" w:cs="Mangal"/>
          <w:sz w:val="21"/>
          <w:szCs w:val="21"/>
          <w:cs/>
          <w:lang w:bidi="hi-IN"/>
        </w:rPr>
        <w:t>इस परियोजना के लिए उधारकर्ता एवं कार्यान्वयन एजेंसी है।</w:t>
      </w:r>
    </w:p>
    <w:p w:rsidR="002130A4" w:rsidRPr="00DC1F7D" w:rsidRDefault="002130A4" w:rsidP="002130A4">
      <w:pPr>
        <w:ind w:firstLine="720"/>
        <w:jc w:val="both"/>
        <w:rPr>
          <w:sz w:val="21"/>
          <w:szCs w:val="21"/>
          <w:lang w:bidi="hi-IN"/>
        </w:rPr>
      </w:pPr>
      <w:r w:rsidRPr="00DC1F7D">
        <w:rPr>
          <w:sz w:val="21"/>
          <w:szCs w:val="21"/>
          <w:cs/>
          <w:lang w:bidi="hi-IN"/>
        </w:rPr>
        <w:t>परियोजना विकास का उद्देश्य विनिर्माण एवं सेवा क्षेत्रों की उन एमएसएमई इकाइयों की वित्तीय पहुँच को बेहतर बनाना है</w:t>
      </w:r>
      <w:r w:rsidRPr="00DC1F7D">
        <w:rPr>
          <w:sz w:val="21"/>
          <w:szCs w:val="21"/>
        </w:rPr>
        <w:t>,</w:t>
      </w:r>
      <w:r w:rsidRPr="00DC1F7D">
        <w:rPr>
          <w:sz w:val="21"/>
          <w:szCs w:val="21"/>
          <w:cs/>
          <w:lang w:bidi="hi-IN"/>
        </w:rPr>
        <w:t xml:space="preserve"> जो प्रारंभिक चरण से लेकर संवृद्धिशील चरण में हैं। यह कार्य</w:t>
      </w:r>
      <w:r w:rsidRPr="00DC1F7D">
        <w:rPr>
          <w:sz w:val="21"/>
          <w:szCs w:val="21"/>
        </w:rPr>
        <w:t xml:space="preserve">, </w:t>
      </w:r>
      <w:r w:rsidRPr="00DC1F7D">
        <w:rPr>
          <w:sz w:val="21"/>
          <w:szCs w:val="21"/>
          <w:cs/>
          <w:lang w:bidi="hi-IN"/>
        </w:rPr>
        <w:t>अन्य के साथ</w:t>
      </w:r>
      <w:r w:rsidRPr="00DC1F7D">
        <w:rPr>
          <w:sz w:val="21"/>
          <w:szCs w:val="21"/>
          <w:rtl/>
          <w:cs/>
        </w:rPr>
        <w:t>-</w:t>
      </w:r>
      <w:r w:rsidRPr="00DC1F7D">
        <w:rPr>
          <w:sz w:val="21"/>
          <w:szCs w:val="21"/>
          <w:rtl/>
          <w:cs/>
          <w:lang w:bidi="hi-IN"/>
        </w:rPr>
        <w:t>साथ</w:t>
      </w:r>
      <w:r w:rsidRPr="00DC1F7D">
        <w:rPr>
          <w:sz w:val="21"/>
          <w:szCs w:val="21"/>
        </w:rPr>
        <w:t>,</w:t>
      </w:r>
      <w:r w:rsidRPr="00DC1F7D">
        <w:rPr>
          <w:sz w:val="21"/>
          <w:szCs w:val="21"/>
          <w:cs/>
          <w:lang w:bidi="hi-IN"/>
        </w:rPr>
        <w:t xml:space="preserve"> नवोन्मेषी वित्त उत्पादों के माध्यम से भी किया जाना है।</w:t>
      </w:r>
      <w:r w:rsidRPr="00DC1F7D">
        <w:rPr>
          <w:rFonts w:hint="cs"/>
          <w:sz w:val="21"/>
          <w:szCs w:val="21"/>
          <w:cs/>
          <w:lang w:bidi="hi-IN"/>
        </w:rPr>
        <w:t xml:space="preserve"> </w:t>
      </w:r>
      <w:r w:rsidRPr="00DC1F7D">
        <w:rPr>
          <w:sz w:val="21"/>
          <w:szCs w:val="21"/>
          <w:cs/>
          <w:lang w:bidi="hi-IN"/>
        </w:rPr>
        <w:t>एमएसएमई संवृद्धि हेतु नवोन्मेषी एवं समावेशी वित्त परियो</w:t>
      </w:r>
      <w:r w:rsidRPr="00DC1F7D">
        <w:rPr>
          <w:rFonts w:hint="cs"/>
          <w:sz w:val="21"/>
          <w:szCs w:val="21"/>
          <w:cs/>
          <w:lang w:bidi="hi-IN"/>
        </w:rPr>
        <w:t xml:space="preserve">जना </w:t>
      </w:r>
      <w:r w:rsidRPr="00DC1F7D">
        <w:rPr>
          <w:rFonts w:ascii="Mangal" w:hAnsi="Mangal" w:cs="Mangal" w:hint="cs"/>
          <w:sz w:val="21"/>
          <w:szCs w:val="21"/>
          <w:cs/>
          <w:lang w:bidi="hi-IN"/>
        </w:rPr>
        <w:t>(</w:t>
      </w:r>
      <w:r w:rsidRPr="00DC1F7D">
        <w:rPr>
          <w:rFonts w:ascii="Mangal" w:hAnsi="Mangal" w:cs="Mangal"/>
          <w:sz w:val="21"/>
          <w:szCs w:val="21"/>
          <w:rtl/>
          <w:cs/>
          <w:lang w:bidi="hi-IN"/>
        </w:rPr>
        <w:t>ए</w:t>
      </w:r>
      <w:r w:rsidRPr="00DC1F7D">
        <w:rPr>
          <w:rFonts w:ascii="Mangal" w:hAnsi="Mangal" w:cs="Mangal"/>
          <w:sz w:val="21"/>
          <w:szCs w:val="21"/>
          <w:cs/>
          <w:lang w:bidi="hi-IN"/>
        </w:rPr>
        <w:t>मएसएम</w:t>
      </w:r>
      <w:r w:rsidRPr="00DC1F7D">
        <w:rPr>
          <w:rFonts w:ascii="Mangal" w:hAnsi="Mangal" w:cs="Mangal" w:hint="cs"/>
          <w:sz w:val="21"/>
          <w:szCs w:val="21"/>
          <w:cs/>
          <w:lang w:bidi="hi-IN"/>
        </w:rPr>
        <w:t>ई-आईआईएफ़)</w:t>
      </w:r>
      <w:r w:rsidRPr="00DC1F7D">
        <w:rPr>
          <w:sz w:val="21"/>
          <w:szCs w:val="21"/>
          <w:rtl/>
          <w:cs/>
        </w:rPr>
        <w:t xml:space="preserve"> </w:t>
      </w:r>
      <w:r w:rsidRPr="00DC1F7D">
        <w:rPr>
          <w:rFonts w:hint="cs"/>
          <w:sz w:val="21"/>
          <w:szCs w:val="21"/>
          <w:cs/>
          <w:lang w:bidi="hi-IN"/>
        </w:rPr>
        <w:t>ऐसी परियोजनाओं</w:t>
      </w:r>
      <w:r w:rsidRPr="00DC1F7D">
        <w:rPr>
          <w:sz w:val="21"/>
          <w:szCs w:val="21"/>
          <w:cs/>
          <w:lang w:bidi="hi-IN"/>
        </w:rPr>
        <w:t xml:space="preserve"> के वित्तीयन तथा ऐसे वित्तीयन को सहयोग देने के लिए समानांतर तकनीकी सहायता </w:t>
      </w:r>
      <w:r w:rsidRPr="00DC1F7D">
        <w:rPr>
          <w:rFonts w:hint="cs"/>
          <w:sz w:val="21"/>
          <w:szCs w:val="21"/>
          <w:cs/>
          <w:lang w:bidi="hi-IN"/>
        </w:rPr>
        <w:t>के लिए सहयोग</w:t>
      </w:r>
      <w:r w:rsidRPr="00DC1F7D">
        <w:rPr>
          <w:sz w:val="21"/>
          <w:szCs w:val="21"/>
          <w:cs/>
          <w:lang w:bidi="hi-IN"/>
        </w:rPr>
        <w:t xml:space="preserve"> करती है। </w:t>
      </w:r>
    </w:p>
    <w:p w:rsidR="002130A4" w:rsidRPr="00DC1F7D" w:rsidRDefault="002130A4" w:rsidP="002130A4">
      <w:pPr>
        <w:ind w:firstLine="720"/>
        <w:jc w:val="both"/>
        <w:rPr>
          <w:sz w:val="21"/>
          <w:szCs w:val="21"/>
          <w:lang w:bidi="hi-IN"/>
        </w:rPr>
      </w:pPr>
      <w:r w:rsidRPr="00DC1F7D">
        <w:rPr>
          <w:rFonts w:hint="cs"/>
          <w:sz w:val="21"/>
          <w:szCs w:val="21"/>
          <w:cs/>
          <w:lang w:bidi="hi-IN"/>
        </w:rPr>
        <w:t xml:space="preserve">इस </w:t>
      </w:r>
      <w:r w:rsidRPr="00DC1F7D">
        <w:rPr>
          <w:sz w:val="21"/>
          <w:szCs w:val="21"/>
          <w:cs/>
          <w:lang w:bidi="hi-IN"/>
        </w:rPr>
        <w:t>परियोजना के अंतर्गत</w:t>
      </w:r>
      <w:r w:rsidRPr="00DC1F7D">
        <w:rPr>
          <w:sz w:val="21"/>
          <w:szCs w:val="21"/>
        </w:rPr>
        <w:t xml:space="preserve">, </w:t>
      </w:r>
      <w:r w:rsidRPr="00DC1F7D">
        <w:rPr>
          <w:sz w:val="21"/>
          <w:szCs w:val="21"/>
          <w:cs/>
          <w:lang w:bidi="hi-IN"/>
        </w:rPr>
        <w:t>सिडबी एमएसएमई इकाइयों को प्रत्यक्ष रूप से वित्तीय सहायता प्रदान करेगा और साथ ही</w:t>
      </w:r>
      <w:r w:rsidRPr="00DC1F7D">
        <w:rPr>
          <w:rFonts w:hint="cs"/>
          <w:sz w:val="21"/>
          <w:szCs w:val="21"/>
          <w:cs/>
          <w:lang w:bidi="hi-IN"/>
        </w:rPr>
        <w:t>,</w:t>
      </w:r>
      <w:r w:rsidRPr="00DC1F7D">
        <w:rPr>
          <w:sz w:val="21"/>
          <w:szCs w:val="21"/>
          <w:rtl/>
          <w:cs/>
        </w:rPr>
        <w:t xml:space="preserve"> </w:t>
      </w:r>
      <w:r w:rsidRPr="00DC1F7D">
        <w:rPr>
          <w:rFonts w:hint="cs"/>
          <w:sz w:val="21"/>
          <w:szCs w:val="21"/>
          <w:cs/>
          <w:lang w:bidi="hi-IN"/>
        </w:rPr>
        <w:t xml:space="preserve">पुनर्वित्त व्यवस्था के अधीन </w:t>
      </w:r>
      <w:r w:rsidRPr="00DC1F7D">
        <w:rPr>
          <w:sz w:val="21"/>
          <w:szCs w:val="21"/>
          <w:cs/>
          <w:lang w:bidi="hi-IN"/>
        </w:rPr>
        <w:t>अन्य भागीदार वित्तीय संस्थाओं के माध्यम से भी वित्तीय सहायता प्रदान की जाएगी। अपने प्रत्यक्ष वित्तीयन के लिए</w:t>
      </w:r>
      <w:r w:rsidRPr="00DC1F7D">
        <w:rPr>
          <w:sz w:val="21"/>
          <w:szCs w:val="21"/>
        </w:rPr>
        <w:t>,</w:t>
      </w:r>
      <w:r w:rsidRPr="00DC1F7D">
        <w:rPr>
          <w:sz w:val="21"/>
          <w:szCs w:val="21"/>
          <w:cs/>
          <w:lang w:bidi="hi-IN"/>
        </w:rPr>
        <w:t xml:space="preserve"> सिडबी </w:t>
      </w:r>
      <w:r w:rsidRPr="00DC1F7D">
        <w:rPr>
          <w:rFonts w:hint="cs"/>
          <w:sz w:val="21"/>
          <w:szCs w:val="21"/>
          <w:cs/>
          <w:lang w:bidi="hi-IN"/>
        </w:rPr>
        <w:t xml:space="preserve">विश्व </w:t>
      </w:r>
      <w:r w:rsidRPr="00DC1F7D">
        <w:rPr>
          <w:sz w:val="21"/>
          <w:szCs w:val="21"/>
          <w:cs/>
          <w:lang w:bidi="hi-IN"/>
        </w:rPr>
        <w:t xml:space="preserve">बैंक </w:t>
      </w:r>
      <w:r w:rsidRPr="00DC1F7D">
        <w:rPr>
          <w:rFonts w:hint="cs"/>
          <w:sz w:val="21"/>
          <w:szCs w:val="21"/>
          <w:cs/>
          <w:lang w:bidi="hi-IN"/>
        </w:rPr>
        <w:t>के साथ सहमत</w:t>
      </w:r>
      <w:r w:rsidRPr="00DC1F7D">
        <w:rPr>
          <w:sz w:val="21"/>
          <w:szCs w:val="21"/>
          <w:rtl/>
          <w:cs/>
        </w:rPr>
        <w:t xml:space="preserve"> </w:t>
      </w:r>
      <w:r w:rsidRPr="00DC1F7D">
        <w:rPr>
          <w:sz w:val="21"/>
          <w:szCs w:val="21"/>
          <w:cs/>
          <w:lang w:bidi="hi-IN"/>
        </w:rPr>
        <w:t>और परिचालन</w:t>
      </w:r>
      <w:r w:rsidRPr="00DC1F7D">
        <w:rPr>
          <w:rFonts w:hint="cs"/>
          <w:sz w:val="21"/>
          <w:szCs w:val="21"/>
          <w:cs/>
          <w:lang w:bidi="hi-IN"/>
        </w:rPr>
        <w:t xml:space="preserve"> संबंधी</w:t>
      </w:r>
      <w:r w:rsidRPr="00DC1F7D">
        <w:rPr>
          <w:sz w:val="21"/>
          <w:szCs w:val="21"/>
          <w:cs/>
          <w:lang w:bidi="hi-IN"/>
        </w:rPr>
        <w:t xml:space="preserve"> नियम</w:t>
      </w:r>
      <w:r w:rsidRPr="00DC1F7D">
        <w:rPr>
          <w:sz w:val="21"/>
          <w:szCs w:val="21"/>
          <w:rtl/>
          <w:cs/>
        </w:rPr>
        <w:t>-</w:t>
      </w:r>
      <w:r w:rsidRPr="00DC1F7D">
        <w:rPr>
          <w:sz w:val="21"/>
          <w:szCs w:val="21"/>
          <w:rtl/>
          <w:cs/>
          <w:lang w:bidi="hi-IN"/>
        </w:rPr>
        <w:t>पुस्तिका में वर्णित ऋण मूल्यांकन मानदंडों एवं क्रियाविधियों का उपयोग करेगा।</w:t>
      </w:r>
      <w:r w:rsidRPr="00DC1F7D">
        <w:rPr>
          <w:rFonts w:hint="cs"/>
          <w:sz w:val="21"/>
          <w:szCs w:val="21"/>
          <w:cs/>
          <w:lang w:bidi="hi-IN"/>
        </w:rPr>
        <w:t xml:space="preserve"> </w:t>
      </w:r>
      <w:r w:rsidRPr="00DC1F7D">
        <w:rPr>
          <w:sz w:val="21"/>
          <w:szCs w:val="21"/>
          <w:cs/>
          <w:lang w:bidi="hi-IN"/>
        </w:rPr>
        <w:t>पुनर्वित्त मॉडल के अंतर्गत</w:t>
      </w:r>
      <w:r w:rsidRPr="00DC1F7D">
        <w:rPr>
          <w:sz w:val="21"/>
          <w:szCs w:val="21"/>
        </w:rPr>
        <w:t>,</w:t>
      </w:r>
      <w:r w:rsidRPr="00DC1F7D">
        <w:rPr>
          <w:sz w:val="21"/>
          <w:szCs w:val="21"/>
          <w:cs/>
          <w:lang w:bidi="hi-IN"/>
        </w:rPr>
        <w:t xml:space="preserve"> सिडबी एक थोक विक्रेता है और भागीदार वित्तीय संस्थाएँ मध्यवर्ती संस्थाएँ हैं।</w:t>
      </w:r>
      <w:r w:rsidRPr="00DC1F7D">
        <w:rPr>
          <w:rFonts w:hint="cs"/>
          <w:sz w:val="21"/>
          <w:szCs w:val="21"/>
          <w:cs/>
          <w:lang w:bidi="hi-IN"/>
        </w:rPr>
        <w:t xml:space="preserve"> </w:t>
      </w:r>
      <w:r w:rsidRPr="00DC1F7D">
        <w:rPr>
          <w:sz w:val="21"/>
          <w:szCs w:val="21"/>
          <w:cs/>
          <w:lang w:bidi="hi-IN"/>
        </w:rPr>
        <w:t xml:space="preserve">भागीदार वित्तीय संस्थाएँ पात्र एमएसएमई इकाइयों को गौण ऋण प्रदान करेंगी और इन ऋणों के पुनर्वित्त हेतु सिडबी से संपर्क करेंगी। </w:t>
      </w:r>
    </w:p>
    <w:p w:rsidR="002130A4" w:rsidRPr="00DC1F7D" w:rsidRDefault="002130A4" w:rsidP="002130A4">
      <w:pPr>
        <w:spacing w:after="0"/>
        <w:jc w:val="both"/>
        <w:rPr>
          <w:rFonts w:ascii="Arial" w:hAnsi="Arial" w:cs="Arial"/>
          <w:sz w:val="21"/>
          <w:szCs w:val="21"/>
        </w:rPr>
      </w:pPr>
      <w:r w:rsidRPr="00DC1F7D">
        <w:rPr>
          <w:rFonts w:eastAsiaTheme="minorHAnsi"/>
          <w:sz w:val="21"/>
          <w:szCs w:val="21"/>
          <w:cs/>
          <w:lang w:bidi="hi-IN"/>
        </w:rPr>
        <w:t>इस परियोजना के तीन घटक हैं</w:t>
      </w:r>
      <w:r w:rsidRPr="00DC1F7D">
        <w:rPr>
          <w:rFonts w:eastAsiaTheme="minorHAnsi"/>
          <w:sz w:val="21"/>
          <w:szCs w:val="21"/>
          <w:lang w:bidi="hi-IN"/>
        </w:rPr>
        <w:t xml:space="preserve">: </w:t>
      </w:r>
    </w:p>
    <w:p w:rsidR="002130A4" w:rsidRPr="00DC1F7D" w:rsidRDefault="002130A4" w:rsidP="002130A4">
      <w:pPr>
        <w:pStyle w:val="ListParagraph"/>
        <w:numPr>
          <w:ilvl w:val="0"/>
          <w:numId w:val="50"/>
        </w:numPr>
        <w:autoSpaceDE w:val="0"/>
        <w:autoSpaceDN w:val="0"/>
        <w:adjustRightInd w:val="0"/>
        <w:spacing w:after="0" w:line="293" w:lineRule="auto"/>
        <w:jc w:val="both"/>
        <w:rPr>
          <w:rFonts w:ascii="Arial" w:hAnsi="Arial" w:cs="Arial"/>
          <w:sz w:val="21"/>
          <w:szCs w:val="21"/>
        </w:rPr>
      </w:pPr>
      <w:r w:rsidRPr="00DC1F7D">
        <w:rPr>
          <w:rFonts w:eastAsiaTheme="minorHAnsi"/>
          <w:sz w:val="21"/>
          <w:szCs w:val="21"/>
          <w:cs/>
          <w:lang w:bidi="hi-IN"/>
        </w:rPr>
        <w:t>आरंभिक चरण के लिए वित्त को बढ़ावा</w:t>
      </w:r>
    </w:p>
    <w:p w:rsidR="002130A4" w:rsidRPr="00DC1F7D" w:rsidRDefault="002130A4" w:rsidP="002130A4">
      <w:pPr>
        <w:pStyle w:val="ListParagraph"/>
        <w:numPr>
          <w:ilvl w:val="0"/>
          <w:numId w:val="50"/>
        </w:numPr>
        <w:autoSpaceDE w:val="0"/>
        <w:autoSpaceDN w:val="0"/>
        <w:adjustRightInd w:val="0"/>
        <w:spacing w:after="0" w:line="293" w:lineRule="auto"/>
        <w:jc w:val="both"/>
        <w:rPr>
          <w:rFonts w:ascii="Arial" w:hAnsi="Arial" w:cs="Arial"/>
          <w:sz w:val="21"/>
          <w:szCs w:val="21"/>
        </w:rPr>
      </w:pPr>
      <w:r w:rsidRPr="00DC1F7D">
        <w:rPr>
          <w:rFonts w:eastAsiaTheme="minorHAnsi"/>
          <w:sz w:val="21"/>
          <w:szCs w:val="21"/>
          <w:cs/>
          <w:lang w:bidi="hi-IN"/>
        </w:rPr>
        <w:t>सेवा क्षेत्र संबंधी वित्तीयन मॉडल का समर्थन</w:t>
      </w:r>
      <w:r w:rsidRPr="00DC1F7D">
        <w:rPr>
          <w:rFonts w:ascii="Arial" w:hAnsi="Arial" w:cs="Arial"/>
          <w:sz w:val="21"/>
          <w:szCs w:val="21"/>
        </w:rPr>
        <w:t xml:space="preserve"> </w:t>
      </w:r>
    </w:p>
    <w:p w:rsidR="002130A4" w:rsidRPr="00DC1F7D" w:rsidRDefault="002130A4" w:rsidP="002130A4">
      <w:pPr>
        <w:pStyle w:val="ListParagraph"/>
        <w:numPr>
          <w:ilvl w:val="0"/>
          <w:numId w:val="50"/>
        </w:numPr>
        <w:autoSpaceDE w:val="0"/>
        <w:autoSpaceDN w:val="0"/>
        <w:adjustRightInd w:val="0"/>
        <w:spacing w:after="0" w:line="293" w:lineRule="auto"/>
        <w:jc w:val="both"/>
        <w:rPr>
          <w:rFonts w:ascii="Arial" w:hAnsi="Arial" w:cs="Arial"/>
          <w:sz w:val="21"/>
          <w:szCs w:val="21"/>
        </w:rPr>
      </w:pPr>
      <w:r w:rsidRPr="00DC1F7D">
        <w:rPr>
          <w:rFonts w:eastAsiaTheme="minorHAnsi"/>
          <w:sz w:val="21"/>
          <w:szCs w:val="21"/>
          <w:cs/>
          <w:lang w:bidi="hi-IN"/>
        </w:rPr>
        <w:t>विनिर्माण क्षेत्र की एमएसएमई इकाइयों हेतु वित्तीय सहायता के लिए सहयोग</w:t>
      </w:r>
      <w:r w:rsidRPr="00DC1F7D">
        <w:rPr>
          <w:rFonts w:ascii="Arial" w:hAnsi="Arial" w:cs="Arial"/>
          <w:sz w:val="21"/>
          <w:szCs w:val="21"/>
        </w:rPr>
        <w:t xml:space="preserve"> </w:t>
      </w:r>
    </w:p>
    <w:p w:rsidR="002130A4" w:rsidRPr="00DC1F7D" w:rsidRDefault="002130A4" w:rsidP="002130A4">
      <w:pPr>
        <w:jc w:val="both"/>
        <w:rPr>
          <w:rFonts w:ascii="Arial" w:hAnsi="Arial" w:cs="Arial"/>
          <w:sz w:val="21"/>
          <w:szCs w:val="21"/>
        </w:rPr>
      </w:pPr>
    </w:p>
    <w:p w:rsidR="002130A4" w:rsidRPr="00DC1F7D" w:rsidRDefault="002130A4" w:rsidP="002130A4">
      <w:pPr>
        <w:jc w:val="both"/>
        <w:rPr>
          <w:sz w:val="21"/>
          <w:szCs w:val="21"/>
          <w:lang w:bidi="hi-IN"/>
        </w:rPr>
      </w:pPr>
      <w:r w:rsidRPr="00DC1F7D">
        <w:rPr>
          <w:rFonts w:hint="cs"/>
          <w:sz w:val="21"/>
          <w:szCs w:val="21"/>
          <w:cs/>
          <w:lang w:bidi="hi-IN"/>
        </w:rPr>
        <w:t>सिडबी ने विश्व बैंक की सहायता से, एसएमई वित्त एवं विकास कार्यक्रम के अंतर्गत</w:t>
      </w:r>
      <w:r w:rsidRPr="00DC1F7D">
        <w:rPr>
          <w:sz w:val="21"/>
          <w:szCs w:val="21"/>
        </w:rPr>
        <w:t xml:space="preserve">, </w:t>
      </w:r>
      <w:r w:rsidRPr="00DC1F7D">
        <w:rPr>
          <w:sz w:val="21"/>
          <w:szCs w:val="21"/>
          <w:cs/>
          <w:lang w:bidi="hi-IN"/>
        </w:rPr>
        <w:t>पर्यावरण एवं सामाजिक जोखिम प्रबंध ढाँच</w:t>
      </w:r>
      <w:r w:rsidRPr="00DC1F7D">
        <w:rPr>
          <w:rFonts w:hint="cs"/>
          <w:sz w:val="21"/>
          <w:szCs w:val="21"/>
          <w:cs/>
          <w:lang w:bidi="hi-IN"/>
        </w:rPr>
        <w:t xml:space="preserve">ा (ईएसएमएफ़) विकसित कर अपनाया है, जिसका अनुपालन प्रस्तावित परियोजना के अधीन किया जाना जारी रखा जाएगा। </w:t>
      </w:r>
    </w:p>
    <w:p w:rsidR="002130A4" w:rsidRPr="00DC1F7D" w:rsidRDefault="002130A4" w:rsidP="002130A4">
      <w:pPr>
        <w:spacing w:after="0"/>
        <w:jc w:val="both"/>
        <w:rPr>
          <w:sz w:val="21"/>
          <w:szCs w:val="21"/>
          <w:lang w:bidi="hi-IN"/>
        </w:rPr>
      </w:pPr>
      <w:r w:rsidRPr="00DC1F7D">
        <w:rPr>
          <w:rFonts w:ascii="Arial" w:hAnsi="Arial" w:cs="Mangal" w:hint="cs"/>
          <w:sz w:val="21"/>
          <w:szCs w:val="21"/>
          <w:cs/>
          <w:lang w:bidi="hi-IN"/>
        </w:rPr>
        <w:t xml:space="preserve">विगत अनुभव का लाभ उठाते हुए, जोखिम आधारित दृष्टिकोण के माध्यम से और </w:t>
      </w:r>
      <w:r w:rsidRPr="00DC1F7D">
        <w:rPr>
          <w:sz w:val="21"/>
          <w:szCs w:val="21"/>
          <w:cs/>
          <w:lang w:bidi="hi-IN"/>
        </w:rPr>
        <w:t>पर्यावरण एवं सामाजिक जोखिम प्रबंध ढाँच</w:t>
      </w:r>
      <w:r w:rsidRPr="00DC1F7D">
        <w:rPr>
          <w:rFonts w:hint="cs"/>
          <w:sz w:val="21"/>
          <w:szCs w:val="21"/>
          <w:cs/>
          <w:lang w:bidi="hi-IN"/>
        </w:rPr>
        <w:t xml:space="preserve">ा (ईएसएमएफ़) अपना कर </w:t>
      </w:r>
      <w:r w:rsidRPr="00DC1F7D">
        <w:rPr>
          <w:rFonts w:ascii="Arial" w:hAnsi="Arial" w:cs="Mangal" w:hint="cs"/>
          <w:sz w:val="21"/>
          <w:szCs w:val="21"/>
          <w:cs/>
          <w:lang w:bidi="hi-IN"/>
        </w:rPr>
        <w:t xml:space="preserve">चालू परियोजना के लिए रक्षोपाय प्रबंध किया जाएगा। </w:t>
      </w:r>
      <w:r w:rsidRPr="00DC1F7D">
        <w:rPr>
          <w:sz w:val="21"/>
          <w:szCs w:val="21"/>
          <w:cs/>
          <w:lang w:bidi="hi-IN"/>
        </w:rPr>
        <w:t>पर्यावरण एवं सामाजिक जोखिम प्रबंध ढाँच</w:t>
      </w:r>
      <w:r w:rsidRPr="00DC1F7D">
        <w:rPr>
          <w:rFonts w:hint="cs"/>
          <w:sz w:val="21"/>
          <w:szCs w:val="21"/>
          <w:cs/>
          <w:lang w:bidi="hi-IN"/>
        </w:rPr>
        <w:t xml:space="preserve">े (ईएसएमएफ़) के प्रमुख घटकों में (क) एमएसएमई </w:t>
      </w:r>
      <w:r w:rsidRPr="00DC1F7D">
        <w:rPr>
          <w:rFonts w:hint="cs"/>
          <w:sz w:val="21"/>
          <w:szCs w:val="21"/>
          <w:cs/>
          <w:lang w:bidi="hi-IN"/>
        </w:rPr>
        <w:lastRenderedPageBreak/>
        <w:t xml:space="preserve">क्षेत्रों की संबंधित प्रदूषण संभावनाओं तथा पर्यावरणीय विनियामक अपेक्षाओं के संदर्भ में, एमएसएमई क्षेत्रों की तीन जोखिम श्रेणियों </w:t>
      </w:r>
      <w:r w:rsidRPr="00DC1F7D">
        <w:rPr>
          <w:sz w:val="21"/>
          <w:szCs w:val="21"/>
          <w:cs/>
          <w:lang w:bidi="hi-IN"/>
        </w:rPr>
        <w:t>–</w:t>
      </w:r>
      <w:r w:rsidRPr="00DC1F7D">
        <w:rPr>
          <w:rFonts w:hint="cs"/>
          <w:sz w:val="21"/>
          <w:szCs w:val="21"/>
          <w:cs/>
          <w:lang w:bidi="hi-IN"/>
        </w:rPr>
        <w:t xml:space="preserve"> निम्न, मध्यम व उच्च में पहचान कर सकारात्मक सूची तैयार करना, (ख) प्रत्येक जोखिम श्रेणी के लिए सम्यक् पर्यावरणीय कर्तव्यपरायणता और प्रबंधकीय अपेक्षाओं को परिभाषित करना, (ग) सिडबी के ऋण जोखिम प्रबंध में इन अपेक्षाओं को एकीकृत करना, तथा (घ) संस्थागत क्षमता संबंधी पहलुओं सहित कार्यान्वयन, निगरानी एवं पर्यवेक्षण सहयोग।</w:t>
      </w:r>
    </w:p>
    <w:p w:rsidR="002130A4" w:rsidRPr="00DC1F7D" w:rsidRDefault="002130A4" w:rsidP="002130A4">
      <w:pPr>
        <w:spacing w:after="0"/>
        <w:jc w:val="both"/>
        <w:rPr>
          <w:rFonts w:ascii="Arial" w:hAnsi="Arial" w:cs="Arial"/>
          <w:sz w:val="21"/>
          <w:szCs w:val="21"/>
        </w:rPr>
      </w:pPr>
    </w:p>
    <w:p w:rsidR="002130A4" w:rsidRPr="00DC1F7D" w:rsidRDefault="002130A4" w:rsidP="002130A4">
      <w:pPr>
        <w:jc w:val="both"/>
        <w:rPr>
          <w:sz w:val="21"/>
          <w:szCs w:val="21"/>
          <w:lang w:bidi="hi-IN"/>
        </w:rPr>
      </w:pPr>
      <w:r w:rsidRPr="00DC1F7D">
        <w:rPr>
          <w:sz w:val="21"/>
          <w:szCs w:val="21"/>
          <w:cs/>
          <w:lang w:bidi="hi-IN"/>
        </w:rPr>
        <w:t>पर्यावरण एवं सामाजिक जोखिम प्रबंध ढाँच</w:t>
      </w:r>
      <w:r w:rsidRPr="00DC1F7D">
        <w:rPr>
          <w:rFonts w:hint="cs"/>
          <w:sz w:val="21"/>
          <w:szCs w:val="21"/>
          <w:cs/>
          <w:lang w:bidi="hi-IN"/>
        </w:rPr>
        <w:t xml:space="preserve">ा (ईएसएमएफ़) अद्यतन करते समय, देश </w:t>
      </w:r>
      <w:r>
        <w:rPr>
          <w:rFonts w:hint="cs"/>
          <w:sz w:val="21"/>
          <w:szCs w:val="21"/>
          <w:cs/>
          <w:lang w:bidi="hi-IN"/>
        </w:rPr>
        <w:t>में</w:t>
      </w:r>
      <w:r w:rsidRPr="00DC1F7D">
        <w:rPr>
          <w:rFonts w:hint="cs"/>
          <w:sz w:val="21"/>
          <w:szCs w:val="21"/>
          <w:cs/>
          <w:lang w:bidi="hi-IN"/>
        </w:rPr>
        <w:t xml:space="preserve"> लागू पर्यावरणीय विनियमों और विश्व बैंक दल की नीतियों की समीक्षा की गई है और निम्नलिखित पहलू </w:t>
      </w:r>
      <w:r>
        <w:rPr>
          <w:rFonts w:hint="cs"/>
          <w:sz w:val="21"/>
          <w:szCs w:val="21"/>
          <w:cs/>
          <w:lang w:bidi="hi-IN"/>
        </w:rPr>
        <w:t>समाहित</w:t>
      </w:r>
      <w:r w:rsidRPr="00DC1F7D">
        <w:rPr>
          <w:rFonts w:hint="cs"/>
          <w:sz w:val="21"/>
          <w:szCs w:val="21"/>
          <w:cs/>
          <w:lang w:bidi="hi-IN"/>
        </w:rPr>
        <w:t xml:space="preserve"> किए गए हैं, (क) अपशिष्ट कम से कम करना, प्रदूषण रोकथाम तथा स्वच्छतर उत्पादन दृष्टिकोण, (ख) पर्यावरणीय मूल्यांकन संबंधी प्रावधान, (ग) व्यवसायिक स्वास्थ्य एवं सुरक्षा पहलू। प्रासंगिकता के अनुरूप,  विश्व बैंक दल के पर्यावरण, स्वास्थ्य एवं सुरक्षा संबंधी दिशानिर्देशों को भी एकीकृत किया गया है। </w:t>
      </w:r>
    </w:p>
    <w:p w:rsidR="002130A4" w:rsidRPr="00DC1F7D" w:rsidRDefault="002130A4" w:rsidP="002130A4">
      <w:pPr>
        <w:jc w:val="both"/>
        <w:rPr>
          <w:rFonts w:ascii="Arial" w:hAnsi="Arial" w:cs="Mangal"/>
          <w:sz w:val="21"/>
          <w:szCs w:val="21"/>
          <w:lang w:bidi="hi-IN"/>
        </w:rPr>
      </w:pPr>
      <w:r w:rsidRPr="00DC1F7D">
        <w:rPr>
          <w:rFonts w:ascii="Arial" w:hAnsi="Arial" w:cs="Mangal" w:hint="cs"/>
          <w:sz w:val="21"/>
          <w:szCs w:val="21"/>
          <w:cs/>
          <w:lang w:bidi="hi-IN"/>
        </w:rPr>
        <w:t>विनियामक ढाँचे और विभिन्न प्रकार की इकाइयों के साथ जुड़े पर्यावरणीय जोखिमों के आधार पर, एमएसएमई उद्यमों को ई-</w:t>
      </w:r>
      <w:r w:rsidRPr="00DC1F7D">
        <w:rPr>
          <w:rFonts w:ascii="Arial" w:hAnsi="Arial" w:cs="Mangal"/>
          <w:sz w:val="21"/>
          <w:szCs w:val="21"/>
          <w:lang w:bidi="hi-IN"/>
        </w:rPr>
        <w:t>I</w:t>
      </w:r>
      <w:r w:rsidRPr="00DC1F7D">
        <w:rPr>
          <w:rFonts w:ascii="Arial" w:hAnsi="Arial" w:cs="Mangal" w:hint="cs"/>
          <w:sz w:val="21"/>
          <w:szCs w:val="21"/>
          <w:cs/>
          <w:lang w:bidi="hi-IN"/>
        </w:rPr>
        <w:t>, ई-</w:t>
      </w:r>
      <w:r w:rsidRPr="00DC1F7D">
        <w:rPr>
          <w:rFonts w:ascii="Arial" w:hAnsi="Arial" w:cs="Mangal"/>
          <w:sz w:val="21"/>
          <w:szCs w:val="21"/>
          <w:lang w:bidi="hi-IN"/>
        </w:rPr>
        <w:t>II</w:t>
      </w:r>
      <w:r w:rsidRPr="00DC1F7D">
        <w:rPr>
          <w:rFonts w:ascii="Arial" w:hAnsi="Arial" w:cs="Mangal" w:hint="cs"/>
          <w:sz w:val="21"/>
          <w:szCs w:val="21"/>
          <w:cs/>
          <w:lang w:bidi="hi-IN"/>
        </w:rPr>
        <w:t xml:space="preserve"> तथा ई-</w:t>
      </w:r>
      <w:r w:rsidRPr="00DC1F7D">
        <w:rPr>
          <w:rFonts w:ascii="Arial" w:hAnsi="Arial" w:cs="Mangal"/>
          <w:sz w:val="21"/>
          <w:szCs w:val="21"/>
          <w:lang w:bidi="hi-IN"/>
        </w:rPr>
        <w:t>III</w:t>
      </w:r>
      <w:r w:rsidRPr="00DC1F7D">
        <w:rPr>
          <w:rFonts w:ascii="Arial" w:hAnsi="Arial" w:cs="Mangal" w:hint="cs"/>
          <w:sz w:val="21"/>
          <w:szCs w:val="21"/>
          <w:cs/>
          <w:lang w:bidi="hi-IN"/>
        </w:rPr>
        <w:t xml:space="preserve"> श्रेणियों में वर्गीकृत किया गया है, जिसमें ई-</w:t>
      </w:r>
      <w:r w:rsidRPr="00DC1F7D">
        <w:rPr>
          <w:rFonts w:ascii="Arial" w:hAnsi="Arial" w:cs="Mangal"/>
          <w:sz w:val="21"/>
          <w:szCs w:val="21"/>
          <w:lang w:bidi="hi-IN"/>
        </w:rPr>
        <w:t>I</w:t>
      </w:r>
      <w:r w:rsidRPr="00DC1F7D">
        <w:rPr>
          <w:rFonts w:ascii="Arial" w:hAnsi="Arial" w:cs="Mangal" w:hint="cs"/>
          <w:sz w:val="21"/>
          <w:szCs w:val="21"/>
          <w:cs/>
          <w:lang w:bidi="hi-IN"/>
        </w:rPr>
        <w:t xml:space="preserve"> श्रेणी की इकाइयों के साथ पर्यावरणीय जोखिम की उच्चतर संभावनाएँ होती हैं और उसके बाद क्रमश</w:t>
      </w:r>
      <w:r w:rsidRPr="00DC1F7D">
        <w:rPr>
          <w:rFonts w:ascii="Arial" w:hAnsi="Arial" w:cs="Mangal"/>
          <w:sz w:val="21"/>
          <w:szCs w:val="21"/>
          <w:lang w:bidi="hi-IN"/>
        </w:rPr>
        <w:t>:</w:t>
      </w:r>
      <w:r w:rsidRPr="00DC1F7D">
        <w:rPr>
          <w:rFonts w:ascii="Arial" w:hAnsi="Arial" w:cs="Mangal" w:hint="cs"/>
          <w:sz w:val="21"/>
          <w:szCs w:val="21"/>
          <w:cs/>
          <w:lang w:bidi="hi-IN"/>
        </w:rPr>
        <w:t xml:space="preserve"> ई-</w:t>
      </w:r>
      <w:r w:rsidRPr="00DC1F7D">
        <w:rPr>
          <w:rFonts w:ascii="Arial" w:hAnsi="Arial" w:cs="Mangal"/>
          <w:sz w:val="21"/>
          <w:szCs w:val="21"/>
          <w:lang w:bidi="hi-IN"/>
        </w:rPr>
        <w:t>II</w:t>
      </w:r>
      <w:r w:rsidRPr="00DC1F7D">
        <w:rPr>
          <w:rFonts w:ascii="Arial" w:hAnsi="Arial" w:cs="Mangal" w:hint="cs"/>
          <w:sz w:val="21"/>
          <w:szCs w:val="21"/>
          <w:cs/>
          <w:lang w:bidi="hi-IN"/>
        </w:rPr>
        <w:t xml:space="preserve"> एवं ई-</w:t>
      </w:r>
      <w:r w:rsidRPr="00DC1F7D">
        <w:rPr>
          <w:rFonts w:ascii="Arial" w:hAnsi="Arial" w:cs="Mangal"/>
          <w:sz w:val="21"/>
          <w:szCs w:val="21"/>
          <w:lang w:bidi="hi-IN"/>
        </w:rPr>
        <w:t>III</w:t>
      </w:r>
      <w:r w:rsidRPr="00DC1F7D">
        <w:rPr>
          <w:rFonts w:ascii="Arial" w:hAnsi="Arial" w:cs="Mangal" w:hint="cs"/>
          <w:sz w:val="21"/>
          <w:szCs w:val="21"/>
          <w:cs/>
          <w:lang w:bidi="hi-IN"/>
        </w:rPr>
        <w:t xml:space="preserve"> श्रेणियाँ आती हैं, जिसमें ई-</w:t>
      </w:r>
      <w:r w:rsidRPr="00DC1F7D">
        <w:rPr>
          <w:rFonts w:ascii="Arial" w:hAnsi="Arial" w:cs="Mangal"/>
          <w:sz w:val="21"/>
          <w:szCs w:val="21"/>
          <w:lang w:bidi="hi-IN"/>
        </w:rPr>
        <w:t>III</w:t>
      </w:r>
      <w:r w:rsidRPr="00DC1F7D">
        <w:rPr>
          <w:rFonts w:ascii="Arial" w:hAnsi="Arial" w:cs="Mangal" w:hint="cs"/>
          <w:sz w:val="21"/>
          <w:szCs w:val="21"/>
          <w:cs/>
          <w:lang w:bidi="hi-IN"/>
        </w:rPr>
        <w:t xml:space="preserve"> श्रेणी की इकाइयाँ निम्न जोखिम वाली होती हैं। </w:t>
      </w:r>
    </w:p>
    <w:p w:rsidR="002130A4" w:rsidRPr="00DC1F7D" w:rsidRDefault="002130A4" w:rsidP="002130A4">
      <w:pPr>
        <w:pStyle w:val="BodyText"/>
        <w:rPr>
          <w:rFonts w:asciiTheme="minorBidi" w:hAnsiTheme="minorBidi" w:cstheme="minorBidi"/>
          <w:sz w:val="21"/>
          <w:szCs w:val="21"/>
          <w:cs/>
          <w:lang w:val="en-US" w:bidi="hi-IN"/>
        </w:rPr>
      </w:pPr>
      <w:r w:rsidRPr="00DC1F7D">
        <w:rPr>
          <w:rFonts w:asciiTheme="minorBidi" w:hAnsiTheme="minorBidi" w:cstheme="minorBidi"/>
          <w:sz w:val="21"/>
          <w:szCs w:val="21"/>
          <w:cs/>
          <w:lang w:bidi="hi-IN"/>
        </w:rPr>
        <w:t>पर्यावरण एवं सामाजिक जोखिम प्रबंध ढाँच</w:t>
      </w:r>
      <w:r w:rsidRPr="00DC1F7D">
        <w:rPr>
          <w:rFonts w:asciiTheme="minorBidi" w:hAnsiTheme="minorBidi" w:cstheme="minorBidi" w:hint="cs"/>
          <w:sz w:val="21"/>
          <w:szCs w:val="21"/>
          <w:cs/>
          <w:lang w:bidi="hi-IN"/>
        </w:rPr>
        <w:t xml:space="preserve">े का मूल लक्ष्य प्रत्यक्ष वित्त परियोजनाएँ हैं और इन परियोजनाओं के लिए परियोजना चक्र में निम्नलिखित मुख्य गतिविधियाँ शामिल होती हैं </w:t>
      </w:r>
      <w:r w:rsidRPr="00DC1F7D">
        <w:rPr>
          <w:rFonts w:asciiTheme="minorBidi" w:hAnsiTheme="minorBidi" w:cstheme="minorBidi"/>
          <w:sz w:val="21"/>
          <w:szCs w:val="21"/>
          <w:lang w:val="en-US" w:bidi="hi-IN"/>
        </w:rPr>
        <w:t>:</w:t>
      </w:r>
      <w:r w:rsidRPr="00DC1F7D">
        <w:rPr>
          <w:rFonts w:asciiTheme="minorBidi" w:hAnsiTheme="minorBidi" w:cstheme="minorBidi" w:hint="cs"/>
          <w:sz w:val="21"/>
          <w:szCs w:val="21"/>
          <w:cs/>
          <w:lang w:val="en-US" w:bidi="hi-IN"/>
        </w:rPr>
        <w:t xml:space="preserve"> </w:t>
      </w:r>
    </w:p>
    <w:p w:rsidR="002130A4" w:rsidRPr="00DC1F7D" w:rsidRDefault="002130A4" w:rsidP="002130A4">
      <w:pPr>
        <w:pStyle w:val="BodyText"/>
        <w:numPr>
          <w:ilvl w:val="0"/>
          <w:numId w:val="24"/>
        </w:numPr>
        <w:rPr>
          <w:rFonts w:ascii="Arial" w:eastAsiaTheme="minorEastAsia" w:hAnsi="Arial" w:cs="Arial"/>
          <w:sz w:val="21"/>
          <w:szCs w:val="21"/>
          <w:lang w:val="en-US" w:eastAsia="en-US"/>
        </w:rPr>
      </w:pPr>
      <w:r w:rsidRPr="00DC1F7D">
        <w:rPr>
          <w:rFonts w:ascii="Arial" w:eastAsiaTheme="minorEastAsia" w:hAnsi="Arial" w:cs="Mangal" w:hint="cs"/>
          <w:sz w:val="21"/>
          <w:szCs w:val="21"/>
          <w:cs/>
          <w:lang w:val="en-US" w:eastAsia="en-US" w:bidi="hi-IN"/>
        </w:rPr>
        <w:t>परियोजना जाँच</w:t>
      </w:r>
    </w:p>
    <w:p w:rsidR="002130A4" w:rsidRPr="00DC1F7D" w:rsidRDefault="002130A4" w:rsidP="002130A4">
      <w:pPr>
        <w:pStyle w:val="BodyText"/>
        <w:numPr>
          <w:ilvl w:val="0"/>
          <w:numId w:val="24"/>
        </w:numPr>
        <w:rPr>
          <w:rFonts w:ascii="Arial" w:eastAsiaTheme="minorEastAsia" w:hAnsi="Arial" w:cs="Arial"/>
          <w:sz w:val="21"/>
          <w:szCs w:val="21"/>
          <w:lang w:val="en-US" w:eastAsia="en-US"/>
        </w:rPr>
      </w:pPr>
      <w:r w:rsidRPr="00DC1F7D">
        <w:rPr>
          <w:rFonts w:ascii="Arial" w:eastAsiaTheme="minorEastAsia" w:hAnsi="Arial" w:cs="Mangal" w:hint="cs"/>
          <w:sz w:val="21"/>
          <w:szCs w:val="21"/>
          <w:cs/>
          <w:lang w:val="en-US" w:eastAsia="en-US" w:bidi="hi-IN"/>
        </w:rPr>
        <w:t>परियोजना मूल्यांकन</w:t>
      </w:r>
    </w:p>
    <w:p w:rsidR="002130A4" w:rsidRPr="00DC1F7D" w:rsidRDefault="002130A4" w:rsidP="002130A4">
      <w:pPr>
        <w:pStyle w:val="BodyText"/>
        <w:numPr>
          <w:ilvl w:val="0"/>
          <w:numId w:val="24"/>
        </w:numPr>
        <w:rPr>
          <w:rFonts w:ascii="Arial" w:eastAsiaTheme="minorEastAsia" w:hAnsi="Arial" w:cs="Arial"/>
          <w:sz w:val="21"/>
          <w:szCs w:val="21"/>
          <w:lang w:val="en-US" w:eastAsia="en-US"/>
        </w:rPr>
      </w:pPr>
      <w:r w:rsidRPr="00DC1F7D">
        <w:rPr>
          <w:rFonts w:ascii="Arial" w:eastAsiaTheme="minorEastAsia" w:hAnsi="Arial" w:cs="Mangal" w:hint="cs"/>
          <w:sz w:val="21"/>
          <w:szCs w:val="21"/>
          <w:cs/>
          <w:lang w:val="en-US" w:eastAsia="en-US" w:bidi="hi-IN"/>
        </w:rPr>
        <w:t>ऋण मंजूरी</w:t>
      </w:r>
    </w:p>
    <w:p w:rsidR="002130A4" w:rsidRPr="00DC1F7D" w:rsidRDefault="002130A4" w:rsidP="002130A4">
      <w:pPr>
        <w:pStyle w:val="BodyText"/>
        <w:numPr>
          <w:ilvl w:val="0"/>
          <w:numId w:val="24"/>
        </w:numPr>
        <w:rPr>
          <w:rFonts w:ascii="Arial" w:eastAsiaTheme="minorEastAsia" w:hAnsi="Arial" w:cs="Arial"/>
          <w:sz w:val="21"/>
          <w:szCs w:val="21"/>
          <w:lang w:val="en-US" w:eastAsia="en-US"/>
        </w:rPr>
      </w:pPr>
      <w:r w:rsidRPr="00DC1F7D">
        <w:rPr>
          <w:rFonts w:ascii="Arial" w:eastAsiaTheme="minorEastAsia" w:hAnsi="Arial" w:cs="Mangal" w:hint="cs"/>
          <w:sz w:val="21"/>
          <w:szCs w:val="21"/>
          <w:cs/>
          <w:lang w:val="en-US" w:eastAsia="en-US" w:bidi="hi-IN"/>
        </w:rPr>
        <w:t>संवितरण एवं परियोजना निगरानी</w:t>
      </w:r>
    </w:p>
    <w:p w:rsidR="002130A4" w:rsidRPr="00DC1F7D" w:rsidRDefault="002130A4" w:rsidP="002130A4">
      <w:pPr>
        <w:pStyle w:val="BodyText"/>
        <w:ind w:left="1080"/>
        <w:rPr>
          <w:rFonts w:ascii="Arial" w:eastAsiaTheme="minorEastAsia" w:hAnsi="Arial" w:cs="Arial"/>
          <w:sz w:val="21"/>
          <w:szCs w:val="21"/>
          <w:lang w:val="en-US" w:eastAsia="en-US"/>
        </w:rPr>
      </w:pPr>
    </w:p>
    <w:p w:rsidR="002130A4" w:rsidRPr="00DC1F7D" w:rsidRDefault="002130A4" w:rsidP="002130A4">
      <w:pPr>
        <w:jc w:val="both"/>
        <w:rPr>
          <w:rFonts w:asciiTheme="minorBidi" w:hAnsiTheme="minorBidi"/>
          <w:sz w:val="21"/>
          <w:szCs w:val="21"/>
          <w:lang w:bidi="hi-IN"/>
        </w:rPr>
      </w:pPr>
      <w:r w:rsidRPr="00DC1F7D">
        <w:rPr>
          <w:rFonts w:ascii="Arial" w:hAnsi="Arial" w:cs="Mangal" w:hint="cs"/>
          <w:sz w:val="21"/>
          <w:szCs w:val="21"/>
          <w:cs/>
          <w:lang w:bidi="hi-IN"/>
        </w:rPr>
        <w:t xml:space="preserve">सिडबी के परियोजना चक्र में ऋण जोखिम प्रबंध के हिस्से के रूप में अंतर्निहित संबद्ध प्रबंधकीय उपायों के साथ-साथ, रक्षोपाय संबंधी कर्तव्यपरायणता ऋण संसाधन कार्यप्रणाली के अभिन्न अंग के रूप में की जाएगी। परियोजना में </w:t>
      </w:r>
      <w:r w:rsidRPr="00DC1F7D">
        <w:rPr>
          <w:rFonts w:asciiTheme="minorBidi" w:hAnsiTheme="minorBidi"/>
          <w:sz w:val="21"/>
          <w:szCs w:val="21"/>
          <w:cs/>
          <w:lang w:bidi="hi-IN"/>
        </w:rPr>
        <w:t xml:space="preserve">पर्यावरण एवं सामाजिक जोखिम प्रबंध </w:t>
      </w:r>
      <w:r w:rsidRPr="00DC1F7D">
        <w:rPr>
          <w:rFonts w:asciiTheme="minorBidi" w:hAnsiTheme="minorBidi" w:hint="cs"/>
          <w:sz w:val="21"/>
          <w:szCs w:val="21"/>
          <w:cs/>
          <w:lang w:bidi="hi-IN"/>
        </w:rPr>
        <w:t xml:space="preserve">विशेषज्ञ द्वारा रक्षोपाय की विस्तृत कर्तव्यपरायणता का प्रावधान भी शामिल है। </w:t>
      </w:r>
    </w:p>
    <w:p w:rsidR="002130A4" w:rsidRPr="00DC1F7D" w:rsidRDefault="002130A4" w:rsidP="002130A4">
      <w:pPr>
        <w:jc w:val="both"/>
        <w:rPr>
          <w:rFonts w:asciiTheme="minorBidi" w:hAnsiTheme="minorBidi"/>
          <w:sz w:val="21"/>
          <w:szCs w:val="21"/>
          <w:lang w:bidi="hi-IN"/>
        </w:rPr>
      </w:pPr>
      <w:r w:rsidRPr="00DC1F7D">
        <w:rPr>
          <w:rFonts w:asciiTheme="minorBidi" w:hAnsiTheme="minorBidi"/>
          <w:sz w:val="21"/>
          <w:szCs w:val="21"/>
          <w:cs/>
          <w:lang w:bidi="hi-IN"/>
        </w:rPr>
        <w:t xml:space="preserve">पर्यावरण एवं सामाजिक </w:t>
      </w:r>
      <w:r w:rsidRPr="00DC1F7D">
        <w:rPr>
          <w:rFonts w:asciiTheme="minorBidi" w:hAnsiTheme="minorBidi" w:hint="cs"/>
          <w:sz w:val="21"/>
          <w:szCs w:val="21"/>
          <w:cs/>
          <w:lang w:bidi="hi-IN"/>
        </w:rPr>
        <w:t>रक्षोपाय</w:t>
      </w:r>
      <w:r w:rsidRPr="00DC1F7D">
        <w:rPr>
          <w:rFonts w:asciiTheme="minorBidi" w:hAnsiTheme="minorBidi"/>
          <w:sz w:val="21"/>
          <w:szCs w:val="21"/>
          <w:cs/>
          <w:lang w:bidi="hi-IN"/>
        </w:rPr>
        <w:t xml:space="preserve"> प्रबंध </w:t>
      </w:r>
      <w:r w:rsidRPr="00DC1F7D">
        <w:rPr>
          <w:rFonts w:asciiTheme="minorBidi" w:hAnsiTheme="minorBidi" w:hint="cs"/>
          <w:sz w:val="21"/>
          <w:szCs w:val="21"/>
          <w:cs/>
          <w:lang w:bidi="hi-IN"/>
        </w:rPr>
        <w:t xml:space="preserve">के बारे में निगरानी और रिपोर्टिंग दो स्तरों पर की जाएगी। निगरानी और रिपोर्टिंग का पहला स्तर एमएसएमई के साथ शाखा स्तरीय समन्वय से संबंधित है। निगरानी और रिपोर्टिंग का दूसरा स्तर परियोजना कार्यान्वयन इकाई (पीआईयू) स्तर के प्रयासों से संबंधित है, जिसमें </w:t>
      </w:r>
      <w:r w:rsidRPr="00DC1F7D">
        <w:rPr>
          <w:rFonts w:asciiTheme="minorBidi" w:hAnsiTheme="minorBidi"/>
          <w:sz w:val="21"/>
          <w:szCs w:val="21"/>
          <w:cs/>
          <w:lang w:bidi="hi-IN"/>
        </w:rPr>
        <w:t xml:space="preserve">पर्यावरण एवं सामाजिक जोखिम प्रबंध </w:t>
      </w:r>
      <w:r w:rsidRPr="00DC1F7D">
        <w:rPr>
          <w:rFonts w:asciiTheme="minorBidi" w:hAnsiTheme="minorBidi" w:hint="cs"/>
          <w:sz w:val="21"/>
          <w:szCs w:val="21"/>
          <w:cs/>
          <w:lang w:bidi="hi-IN"/>
        </w:rPr>
        <w:t xml:space="preserve">विशेषज्ञ (ईएसएस) अर्द्धवार्षिक रिपोर्टें तैयार करने के लिए शाखा स्तरीय रिपोर्टिंग का संकलन करेंगे। इसके अतिरिक्त, </w:t>
      </w:r>
      <w:r w:rsidRPr="00DC1F7D">
        <w:rPr>
          <w:rFonts w:asciiTheme="minorBidi" w:hAnsiTheme="minorBidi"/>
          <w:sz w:val="21"/>
          <w:szCs w:val="21"/>
          <w:cs/>
          <w:lang w:bidi="hi-IN"/>
        </w:rPr>
        <w:t xml:space="preserve">पर्यावरण एवं सामाजिक </w:t>
      </w:r>
      <w:r w:rsidRPr="00DC1F7D">
        <w:rPr>
          <w:rFonts w:asciiTheme="minorBidi" w:hAnsiTheme="minorBidi"/>
          <w:sz w:val="21"/>
          <w:szCs w:val="21"/>
          <w:cs/>
          <w:lang w:bidi="hi-IN"/>
        </w:rPr>
        <w:lastRenderedPageBreak/>
        <w:t xml:space="preserve">जोखिम प्रबंध </w:t>
      </w:r>
      <w:r w:rsidRPr="00DC1F7D">
        <w:rPr>
          <w:rFonts w:asciiTheme="minorBidi" w:hAnsiTheme="minorBidi" w:hint="cs"/>
          <w:sz w:val="21"/>
          <w:szCs w:val="21"/>
          <w:cs/>
          <w:lang w:bidi="hi-IN"/>
        </w:rPr>
        <w:t>विशेषज्ञ</w:t>
      </w:r>
      <w:r w:rsidRPr="00DC1F7D">
        <w:rPr>
          <w:rFonts w:asciiTheme="minorBidi" w:hAnsiTheme="minorBidi"/>
          <w:sz w:val="21"/>
          <w:szCs w:val="21"/>
          <w:lang w:bidi="hi-IN"/>
        </w:rPr>
        <w:t xml:space="preserve"> </w:t>
      </w:r>
      <w:r w:rsidRPr="00DC1F7D">
        <w:rPr>
          <w:rFonts w:asciiTheme="minorBidi" w:hAnsiTheme="minorBidi" w:hint="cs"/>
          <w:sz w:val="21"/>
          <w:szCs w:val="21"/>
          <w:cs/>
          <w:lang w:bidi="hi-IN"/>
        </w:rPr>
        <w:t xml:space="preserve">(ईएसएस) </w:t>
      </w:r>
      <w:r w:rsidRPr="00DC1F7D">
        <w:rPr>
          <w:rFonts w:asciiTheme="minorBidi" w:hAnsiTheme="minorBidi"/>
          <w:sz w:val="21"/>
          <w:szCs w:val="21"/>
          <w:cs/>
          <w:lang w:bidi="hi-IN"/>
        </w:rPr>
        <w:t xml:space="preserve">पर्यावरण एवं सामाजिक </w:t>
      </w:r>
      <w:r w:rsidRPr="00DC1F7D">
        <w:rPr>
          <w:rFonts w:asciiTheme="minorBidi" w:hAnsiTheme="minorBidi" w:hint="cs"/>
          <w:sz w:val="21"/>
          <w:szCs w:val="21"/>
          <w:cs/>
          <w:lang w:bidi="hi-IN"/>
        </w:rPr>
        <w:t>रक्षोपाय</w:t>
      </w:r>
      <w:r w:rsidRPr="00DC1F7D">
        <w:rPr>
          <w:rFonts w:asciiTheme="minorBidi" w:hAnsiTheme="minorBidi"/>
          <w:sz w:val="21"/>
          <w:szCs w:val="21"/>
          <w:cs/>
          <w:lang w:bidi="hi-IN"/>
        </w:rPr>
        <w:t xml:space="preserve"> </w:t>
      </w:r>
      <w:r w:rsidRPr="00DC1F7D">
        <w:rPr>
          <w:rFonts w:asciiTheme="minorBidi" w:hAnsiTheme="minorBidi" w:hint="cs"/>
          <w:sz w:val="21"/>
          <w:szCs w:val="21"/>
          <w:cs/>
          <w:lang w:bidi="hi-IN"/>
        </w:rPr>
        <w:t xml:space="preserve">संबंधी अपेक्षाओं के अनुपालन की नियमित रूप से लेखापरीक्षा एवं सत्यापन करेंगे। </w:t>
      </w:r>
      <w:r w:rsidRPr="00DC1F7D">
        <w:rPr>
          <w:rFonts w:asciiTheme="minorBidi" w:hAnsiTheme="minorBidi"/>
          <w:sz w:val="21"/>
          <w:szCs w:val="21"/>
          <w:cs/>
          <w:lang w:bidi="hi-IN"/>
        </w:rPr>
        <w:t xml:space="preserve">पर्यावरण एवं सामाजिक जोखिम प्रबंध </w:t>
      </w:r>
      <w:r w:rsidRPr="00DC1F7D">
        <w:rPr>
          <w:rFonts w:asciiTheme="minorBidi" w:hAnsiTheme="minorBidi" w:hint="cs"/>
          <w:sz w:val="21"/>
          <w:szCs w:val="21"/>
          <w:cs/>
          <w:lang w:bidi="hi-IN"/>
        </w:rPr>
        <w:t>विशेषज्ञ</w:t>
      </w:r>
      <w:r w:rsidRPr="00DC1F7D">
        <w:rPr>
          <w:rFonts w:asciiTheme="minorBidi" w:hAnsiTheme="minorBidi"/>
          <w:sz w:val="21"/>
          <w:szCs w:val="21"/>
          <w:lang w:bidi="hi-IN"/>
        </w:rPr>
        <w:t xml:space="preserve"> </w:t>
      </w:r>
      <w:r w:rsidRPr="00DC1F7D">
        <w:rPr>
          <w:rFonts w:asciiTheme="minorBidi" w:hAnsiTheme="minorBidi" w:hint="cs"/>
          <w:sz w:val="21"/>
          <w:szCs w:val="21"/>
          <w:cs/>
          <w:lang w:bidi="hi-IN"/>
        </w:rPr>
        <w:t>(ईएसएस) अप्रत्यक्ष वित्तीयन वाले मामलों के</w:t>
      </w:r>
      <w:r w:rsidRPr="00DC1F7D">
        <w:rPr>
          <w:rFonts w:asciiTheme="minorBidi" w:hAnsiTheme="minorBidi"/>
          <w:sz w:val="21"/>
          <w:szCs w:val="21"/>
          <w:cs/>
          <w:lang w:bidi="hi-IN"/>
        </w:rPr>
        <w:t xml:space="preserve"> </w:t>
      </w:r>
      <w:r>
        <w:rPr>
          <w:rFonts w:asciiTheme="minorBidi" w:hAnsiTheme="minorBidi" w:hint="cs"/>
          <w:sz w:val="21"/>
          <w:szCs w:val="21"/>
          <w:cs/>
          <w:lang w:bidi="hi-IN"/>
        </w:rPr>
        <w:t xml:space="preserve">संबंध में </w:t>
      </w:r>
      <w:r w:rsidRPr="00DC1F7D">
        <w:rPr>
          <w:rFonts w:asciiTheme="minorBidi" w:hAnsiTheme="minorBidi"/>
          <w:sz w:val="21"/>
          <w:szCs w:val="21"/>
          <w:cs/>
          <w:lang w:bidi="hi-IN"/>
        </w:rPr>
        <w:t xml:space="preserve">पर्यावरण एवं सामाजिक </w:t>
      </w:r>
      <w:r w:rsidRPr="00DC1F7D">
        <w:rPr>
          <w:rFonts w:asciiTheme="minorBidi" w:hAnsiTheme="minorBidi" w:hint="cs"/>
          <w:sz w:val="21"/>
          <w:szCs w:val="21"/>
          <w:cs/>
          <w:lang w:bidi="hi-IN"/>
        </w:rPr>
        <w:t>प्रबंध</w:t>
      </w:r>
      <w:r w:rsidRPr="00DC1F7D">
        <w:rPr>
          <w:rFonts w:asciiTheme="minorBidi" w:hAnsiTheme="minorBidi"/>
          <w:sz w:val="21"/>
          <w:szCs w:val="21"/>
          <w:cs/>
          <w:lang w:bidi="hi-IN"/>
        </w:rPr>
        <w:t xml:space="preserve"> </w:t>
      </w:r>
      <w:r w:rsidRPr="00DC1F7D">
        <w:rPr>
          <w:rFonts w:asciiTheme="minorBidi" w:hAnsiTheme="minorBidi" w:hint="cs"/>
          <w:sz w:val="21"/>
          <w:szCs w:val="21"/>
          <w:cs/>
          <w:lang w:bidi="hi-IN"/>
        </w:rPr>
        <w:t>संबंधी उपायों के कार्यान्वयन और</w:t>
      </w:r>
      <w:r w:rsidRPr="00DC1F7D">
        <w:rPr>
          <w:rFonts w:asciiTheme="minorBidi" w:hAnsiTheme="minorBidi"/>
          <w:sz w:val="21"/>
          <w:szCs w:val="21"/>
          <w:lang w:bidi="hi-IN"/>
        </w:rPr>
        <w:t>/</w:t>
      </w:r>
      <w:r w:rsidRPr="00DC1F7D">
        <w:rPr>
          <w:rFonts w:asciiTheme="minorBidi" w:hAnsiTheme="minorBidi" w:hint="cs"/>
          <w:sz w:val="21"/>
          <w:szCs w:val="21"/>
          <w:cs/>
          <w:lang w:bidi="hi-IN"/>
        </w:rPr>
        <w:t xml:space="preserve">या अनुपालन की स्थिति की अर्द्धवार्षिक निगरानी और रिपोर्टिंग </w:t>
      </w:r>
      <w:r>
        <w:rPr>
          <w:rFonts w:asciiTheme="minorBidi" w:hAnsiTheme="minorBidi" w:hint="cs"/>
          <w:sz w:val="21"/>
          <w:szCs w:val="21"/>
          <w:cs/>
          <w:lang w:bidi="hi-IN"/>
        </w:rPr>
        <w:t>का कार्य भी</w:t>
      </w:r>
      <w:r w:rsidRPr="00DC1F7D">
        <w:rPr>
          <w:rFonts w:asciiTheme="minorBidi" w:hAnsiTheme="minorBidi" w:hint="cs"/>
          <w:color w:val="FF0000"/>
          <w:sz w:val="21"/>
          <w:szCs w:val="21"/>
          <w:cs/>
          <w:lang w:bidi="hi-IN"/>
        </w:rPr>
        <w:t xml:space="preserve"> </w:t>
      </w:r>
      <w:r w:rsidRPr="009C675D">
        <w:rPr>
          <w:rFonts w:asciiTheme="minorBidi" w:hAnsiTheme="minorBidi" w:hint="cs"/>
          <w:sz w:val="21"/>
          <w:szCs w:val="21"/>
          <w:cs/>
          <w:lang w:bidi="hi-IN"/>
        </w:rPr>
        <w:t>करेंगे</w:t>
      </w:r>
      <w:r w:rsidRPr="00DC1F7D">
        <w:rPr>
          <w:rFonts w:asciiTheme="minorBidi" w:hAnsiTheme="minorBidi" w:hint="cs"/>
          <w:sz w:val="21"/>
          <w:szCs w:val="21"/>
          <w:cs/>
          <w:lang w:bidi="hi-IN"/>
        </w:rPr>
        <w:t xml:space="preserve">। निगरानी और रिपोर्टिंग कार्यों का केंद्र नियमित रूप से उत्तम प्रथाओं और प्राप्त सीखों (ज्ञान) का दस्तावेज़ीकरण करना भी होगा। अर्द्धवार्षिक रिपोर्टें नियमित रूप से विश्व बैंक के साथ भी साझा की जाएँगी। </w:t>
      </w:r>
    </w:p>
    <w:p w:rsidR="002130A4" w:rsidRPr="00DC1F7D" w:rsidRDefault="002130A4" w:rsidP="002130A4">
      <w:pPr>
        <w:jc w:val="both"/>
        <w:rPr>
          <w:rFonts w:ascii="Arial" w:hAnsi="Arial" w:cs="Mangal"/>
          <w:sz w:val="21"/>
          <w:szCs w:val="21"/>
          <w:lang w:bidi="hi-IN"/>
        </w:rPr>
      </w:pPr>
      <w:r w:rsidRPr="00DC1F7D">
        <w:rPr>
          <w:rFonts w:ascii="Arial" w:hAnsi="Arial" w:cs="Mangal" w:hint="cs"/>
          <w:sz w:val="21"/>
          <w:szCs w:val="21"/>
          <w:cs/>
          <w:lang w:bidi="hi-IN"/>
        </w:rPr>
        <w:t xml:space="preserve">परियोजना के संचालन एवं कार्यान्वयन के लिए, सिडबी ने बहु-उद्-भागीय केंद्रीय दल चिह्नित किया है, जो परियोजना कार्यान्वयन इकाई (पीआईयू) के रूप में कार्य करेगा। परियोजना कार्यान्वयन इकाई (पीआईयू) के शीर्ष अधिकारी देश प्रमुख हैं और इसके सदस्यों को बैंक तथा अन्य बहुपक्षीय एवं द्विपक्षीय भागीदारों के साथ काम करने का पूर्व अनुभव है। सिडबी परियोजना से संबंधित ऋण अधिकारियों, एसएमई एवं उद्यम-समूह संघों और प्राथमिक ऋणदात्री संस्थाओं के लिए पर्यावरण तथा सामाजिक पहलुओं से संबंधित अभिमुखीकरण एवं क्षमता-निर्माण का कार्य भी करेगा।     </w:t>
      </w:r>
    </w:p>
    <w:p w:rsidR="002130A4" w:rsidRPr="00DC1F7D" w:rsidRDefault="002130A4" w:rsidP="002130A4">
      <w:pPr>
        <w:jc w:val="both"/>
        <w:rPr>
          <w:rFonts w:ascii="Arial" w:hAnsi="Arial"/>
          <w:sz w:val="21"/>
          <w:szCs w:val="21"/>
          <w:lang w:bidi="hi-IN"/>
        </w:rPr>
      </w:pPr>
      <w:r w:rsidRPr="00DC1F7D">
        <w:rPr>
          <w:rFonts w:ascii="Arial" w:hAnsi="Arial" w:hint="cs"/>
          <w:sz w:val="21"/>
          <w:szCs w:val="21"/>
          <w:cs/>
          <w:lang w:bidi="hi-IN"/>
        </w:rPr>
        <w:t xml:space="preserve">विनिर्माण क्षेत्र के लिए घटक 3 के अंतर्गत उधार गतिविधियों के हिस्से के रूप में ऋण विस्तार सेवाएँ (एलईएस) भी प्रस्तावित हैं, जिनमें इकाई के स्वरूप और श्रेणी (ई </w:t>
      </w:r>
      <w:r w:rsidRPr="00DC1F7D">
        <w:rPr>
          <w:rFonts w:ascii="Arial" w:hAnsi="Arial"/>
          <w:sz w:val="21"/>
          <w:szCs w:val="21"/>
          <w:lang w:bidi="hi-IN"/>
        </w:rPr>
        <w:t>I</w:t>
      </w:r>
      <w:r w:rsidRPr="00DC1F7D">
        <w:rPr>
          <w:rFonts w:ascii="Arial" w:hAnsi="Arial" w:hint="cs"/>
          <w:sz w:val="21"/>
          <w:szCs w:val="21"/>
          <w:cs/>
          <w:lang w:bidi="hi-IN"/>
        </w:rPr>
        <w:t xml:space="preserve"> या ई </w:t>
      </w:r>
      <w:r w:rsidRPr="00DC1F7D">
        <w:rPr>
          <w:rFonts w:ascii="Arial" w:hAnsi="Arial"/>
          <w:sz w:val="21"/>
          <w:szCs w:val="21"/>
          <w:lang w:bidi="hi-IN"/>
        </w:rPr>
        <w:t>II</w:t>
      </w:r>
      <w:r w:rsidRPr="00DC1F7D">
        <w:rPr>
          <w:rFonts w:ascii="Arial" w:hAnsi="Arial" w:hint="cs"/>
          <w:sz w:val="21"/>
          <w:szCs w:val="21"/>
          <w:cs/>
          <w:lang w:bidi="hi-IN"/>
        </w:rPr>
        <w:t xml:space="preserve"> श्रेणी) के आधार पर, इकाई के समग्र सुधार के लिए मूल्यांकन में त्वरित उपयुक्तता निर्धारण शामिल किया जा सकेगा। इस त्वरित उपयुक्तता निर्धारण में ऊर्जा दक्षता, स्वच्छतर उत्पादन, न्यून प्रबंधतंत्र, आदि शामिल हो सकते हैं। इस कार्य का परिचालन करने के लिए परामर्शी सेवाएँ </w:t>
      </w:r>
      <w:r w:rsidRPr="00A715A7">
        <w:rPr>
          <w:rFonts w:ascii="Arial" w:hAnsi="Arial" w:hint="cs"/>
          <w:sz w:val="21"/>
          <w:szCs w:val="21"/>
          <w:cs/>
          <w:lang w:bidi="hi-IN"/>
        </w:rPr>
        <w:t xml:space="preserve">लेने </w:t>
      </w:r>
      <w:r w:rsidRPr="00DC1F7D">
        <w:rPr>
          <w:rFonts w:ascii="Arial" w:hAnsi="Arial" w:hint="cs"/>
          <w:sz w:val="21"/>
          <w:szCs w:val="21"/>
          <w:cs/>
          <w:lang w:bidi="hi-IN"/>
        </w:rPr>
        <w:t xml:space="preserve">की आवश्यकता होगी, ताकि सिडबी के मूल्यांकन अधिकारियों को तकनीकी विशेषज्ञता उपलब्ध कराई जा सके और साथ ही ऋण विस्तार सेवाओं से संबंधित गतिविधियों के समन्वय के लिए सिडबी </w:t>
      </w:r>
      <w:r>
        <w:rPr>
          <w:rFonts w:ascii="Arial" w:hAnsi="Arial" w:hint="cs"/>
          <w:sz w:val="21"/>
          <w:szCs w:val="21"/>
          <w:cs/>
          <w:lang w:bidi="hi-IN"/>
        </w:rPr>
        <w:t>के अंदर से ही</w:t>
      </w:r>
      <w:r w:rsidRPr="00DC1F7D">
        <w:rPr>
          <w:rFonts w:ascii="Arial" w:hAnsi="Arial" w:hint="cs"/>
          <w:sz w:val="21"/>
          <w:szCs w:val="21"/>
          <w:cs/>
          <w:lang w:bidi="hi-IN"/>
        </w:rPr>
        <w:t xml:space="preserve"> तकनीकी स्टाफ़ </w:t>
      </w:r>
      <w:r>
        <w:rPr>
          <w:rFonts w:ascii="Arial" w:hAnsi="Arial" w:hint="cs"/>
          <w:sz w:val="21"/>
          <w:szCs w:val="21"/>
          <w:cs/>
          <w:lang w:bidi="hi-IN"/>
        </w:rPr>
        <w:t>भी लेना</w:t>
      </w:r>
      <w:r w:rsidRPr="00DC1F7D">
        <w:rPr>
          <w:rFonts w:ascii="Arial" w:hAnsi="Arial" w:hint="cs"/>
          <w:sz w:val="21"/>
          <w:szCs w:val="21"/>
          <w:cs/>
          <w:lang w:bidi="hi-IN"/>
        </w:rPr>
        <w:t xml:space="preserve"> होगा। </w:t>
      </w:r>
    </w:p>
    <w:p w:rsidR="002130A4" w:rsidRPr="00DC1F7D" w:rsidRDefault="002130A4" w:rsidP="002130A4">
      <w:pPr>
        <w:jc w:val="both"/>
        <w:rPr>
          <w:sz w:val="21"/>
          <w:szCs w:val="21"/>
          <w:lang w:bidi="hi-IN"/>
        </w:rPr>
      </w:pPr>
      <w:r w:rsidRPr="00DC1F7D">
        <w:rPr>
          <w:sz w:val="21"/>
          <w:szCs w:val="21"/>
          <w:cs/>
          <w:lang w:bidi="hi-IN"/>
        </w:rPr>
        <w:t>एमएसएमई संवृद्धि हेतु नवोन्मेषी एवं समावेशी वित्त परियो</w:t>
      </w:r>
      <w:r w:rsidRPr="00DC1F7D">
        <w:rPr>
          <w:rFonts w:hint="cs"/>
          <w:sz w:val="21"/>
          <w:szCs w:val="21"/>
          <w:cs/>
          <w:lang w:bidi="hi-IN"/>
        </w:rPr>
        <w:t xml:space="preserve">जना </w:t>
      </w:r>
      <w:r w:rsidRPr="00DC1F7D">
        <w:rPr>
          <w:rFonts w:ascii="Mangal" w:hAnsi="Mangal" w:cs="Mangal" w:hint="cs"/>
          <w:sz w:val="21"/>
          <w:szCs w:val="21"/>
          <w:cs/>
          <w:lang w:bidi="hi-IN"/>
        </w:rPr>
        <w:t>(</w:t>
      </w:r>
      <w:r w:rsidRPr="00DC1F7D">
        <w:rPr>
          <w:rFonts w:ascii="Mangal" w:hAnsi="Mangal" w:cs="Mangal"/>
          <w:sz w:val="21"/>
          <w:szCs w:val="21"/>
          <w:rtl/>
          <w:cs/>
          <w:lang w:bidi="hi-IN"/>
        </w:rPr>
        <w:t>ए</w:t>
      </w:r>
      <w:r w:rsidRPr="00DC1F7D">
        <w:rPr>
          <w:rFonts w:ascii="Mangal" w:hAnsi="Mangal" w:cs="Mangal"/>
          <w:sz w:val="21"/>
          <w:szCs w:val="21"/>
          <w:cs/>
          <w:lang w:bidi="hi-IN"/>
        </w:rPr>
        <w:t>मएसएम</w:t>
      </w:r>
      <w:r w:rsidRPr="00DC1F7D">
        <w:rPr>
          <w:rFonts w:ascii="Mangal" w:hAnsi="Mangal" w:cs="Mangal" w:hint="cs"/>
          <w:sz w:val="21"/>
          <w:szCs w:val="21"/>
          <w:cs/>
          <w:lang w:bidi="hi-IN"/>
        </w:rPr>
        <w:t xml:space="preserve">ई-आईआईएफ़) के लिए </w:t>
      </w:r>
      <w:r w:rsidRPr="00DC1F7D">
        <w:rPr>
          <w:sz w:val="21"/>
          <w:szCs w:val="21"/>
          <w:cs/>
          <w:lang w:bidi="hi-IN"/>
        </w:rPr>
        <w:t>पर्यावरण एवं सामाजिक जोखिम प्रबंध ढाँच</w:t>
      </w:r>
      <w:r w:rsidRPr="00DC1F7D">
        <w:rPr>
          <w:rFonts w:hint="cs"/>
          <w:sz w:val="21"/>
          <w:szCs w:val="21"/>
          <w:cs/>
          <w:lang w:bidi="hi-IN"/>
        </w:rPr>
        <w:t xml:space="preserve">ा (ईएसएमएफ़) का विवरण सिडबी के क्षेत्रीय कार्यालयों के साथ साझा किया गया है और प्रतिसूचनाएँ सकारात्मक रही हैं। देश के कानूनों के अनुरूप और जोखिमधारकों के साथ परामर्श के आधार पर, सिडबी इस ढाँचे को अद्यतन करना जारी रखेगा, जो एक सतत प्रक्रिया होगी। </w:t>
      </w:r>
    </w:p>
    <w:p w:rsidR="002130A4" w:rsidRPr="00DC1F7D" w:rsidRDefault="002130A4" w:rsidP="002130A4">
      <w:pPr>
        <w:jc w:val="both"/>
        <w:rPr>
          <w:rFonts w:ascii="Arial" w:hAnsi="Arial"/>
          <w:sz w:val="21"/>
          <w:szCs w:val="21"/>
          <w:lang w:bidi="hi-IN"/>
        </w:rPr>
      </w:pPr>
      <w:r w:rsidRPr="00DC1F7D">
        <w:rPr>
          <w:rFonts w:ascii="Arial" w:hAnsi="Arial" w:hint="cs"/>
          <w:sz w:val="21"/>
          <w:szCs w:val="21"/>
          <w:cs/>
          <w:lang w:bidi="hi-IN"/>
        </w:rPr>
        <w:t>सिडबी को विश्वास है कि इस प्रयास से एमएसएमई लाभान्वित होंगी और यह पूरी प्रक्रिया वित्तीय प्रणाली में एक संस्थागत रूप प्राप्त करेगी।</w:t>
      </w:r>
    </w:p>
    <w:p w:rsidR="0088268A" w:rsidRDefault="0088268A" w:rsidP="0088268A">
      <w:pPr>
        <w:spacing w:after="0" w:line="300" w:lineRule="auto"/>
        <w:jc w:val="both"/>
        <w:rPr>
          <w:rFonts w:ascii="Arial" w:hAnsi="Arial" w:cs="Arial"/>
          <w:b/>
        </w:rPr>
      </w:pPr>
    </w:p>
    <w:p w:rsidR="006B353D" w:rsidRDefault="006B353D" w:rsidP="0088268A">
      <w:pPr>
        <w:spacing w:after="0" w:line="300" w:lineRule="auto"/>
        <w:jc w:val="both"/>
        <w:rPr>
          <w:rFonts w:ascii="Arial" w:hAnsi="Arial" w:cs="Arial"/>
          <w:b/>
        </w:rPr>
      </w:pPr>
    </w:p>
    <w:p w:rsidR="006B353D" w:rsidRDefault="006B353D" w:rsidP="0088268A">
      <w:pPr>
        <w:spacing w:after="0" w:line="300" w:lineRule="auto"/>
        <w:jc w:val="both"/>
        <w:rPr>
          <w:rFonts w:ascii="Arial" w:hAnsi="Arial" w:cs="Arial"/>
          <w:b/>
        </w:rPr>
      </w:pPr>
    </w:p>
    <w:p w:rsidR="006B353D" w:rsidRDefault="006B353D" w:rsidP="0088268A">
      <w:pPr>
        <w:spacing w:after="0" w:line="300" w:lineRule="auto"/>
        <w:jc w:val="both"/>
        <w:rPr>
          <w:rFonts w:ascii="Arial" w:hAnsi="Arial" w:cs="Arial"/>
          <w:b/>
        </w:rPr>
      </w:pPr>
    </w:p>
    <w:p w:rsidR="006B353D" w:rsidRDefault="006B353D" w:rsidP="0088268A">
      <w:pPr>
        <w:spacing w:after="0" w:line="300" w:lineRule="auto"/>
        <w:jc w:val="both"/>
        <w:rPr>
          <w:rFonts w:ascii="Arial" w:hAnsi="Arial" w:cs="Arial"/>
          <w:b/>
        </w:rPr>
      </w:pPr>
    </w:p>
    <w:p w:rsidR="006B1081" w:rsidRDefault="006B1081" w:rsidP="00423A52">
      <w:pPr>
        <w:jc w:val="center"/>
        <w:rPr>
          <w:rFonts w:ascii="Arial" w:hAnsi="Arial" w:cs="Arial"/>
          <w:b/>
          <w:sz w:val="26"/>
          <w:u w:val="single"/>
        </w:rPr>
      </w:pPr>
      <w:r w:rsidRPr="003D2B6A">
        <w:rPr>
          <w:rFonts w:ascii="Arial" w:hAnsi="Arial" w:cs="Arial"/>
          <w:b/>
          <w:sz w:val="26"/>
          <w:u w:val="single"/>
        </w:rPr>
        <w:t>TABLE OF CONTENTS</w:t>
      </w:r>
    </w:p>
    <w:p w:rsidR="006B1081" w:rsidRPr="003D2B6A" w:rsidRDefault="006B1081" w:rsidP="006B1081">
      <w:pPr>
        <w:spacing w:after="0" w:line="240" w:lineRule="auto"/>
        <w:jc w:val="center"/>
        <w:rPr>
          <w:rFonts w:ascii="Arial" w:hAnsi="Arial" w:cs="Arial"/>
          <w:b/>
          <w:sz w:val="26"/>
          <w:u w:val="single"/>
        </w:rPr>
      </w:pPr>
      <w:r w:rsidRPr="0066672A">
        <w:rPr>
          <w:rFonts w:ascii="Arial" w:hAnsi="Arial" w:cs="Arial"/>
          <w:b/>
          <w:sz w:val="26"/>
          <w:u w:val="single"/>
        </w:rPr>
        <w:t>ENVIRONMENT</w:t>
      </w:r>
      <w:r>
        <w:rPr>
          <w:rFonts w:ascii="Arial" w:hAnsi="Arial" w:cs="Arial"/>
          <w:b/>
          <w:sz w:val="26"/>
          <w:u w:val="single"/>
        </w:rPr>
        <w:t xml:space="preserve">&amp; SOCIAL </w:t>
      </w:r>
      <w:r w:rsidRPr="0066672A">
        <w:rPr>
          <w:rFonts w:ascii="Arial" w:hAnsi="Arial" w:cs="Arial"/>
          <w:b/>
          <w:sz w:val="26"/>
          <w:u w:val="single"/>
        </w:rPr>
        <w:t xml:space="preserve">RISK MANAGEMENT FRAMEWORK </w:t>
      </w:r>
      <w:r>
        <w:rPr>
          <w:rFonts w:ascii="Arial" w:hAnsi="Arial" w:cs="Arial"/>
          <w:b/>
          <w:sz w:val="26"/>
          <w:u w:val="single"/>
        </w:rPr>
        <w:t>– VOLUME I</w:t>
      </w:r>
    </w:p>
    <w:p w:rsidR="006B1081" w:rsidRPr="009971F4" w:rsidRDefault="006B1081" w:rsidP="006B1081">
      <w:pPr>
        <w:spacing w:after="0" w:line="240" w:lineRule="auto"/>
        <w:jc w:val="center"/>
        <w:rPr>
          <w:rFonts w:ascii="Arial" w:hAnsi="Arial" w:cs="Arial"/>
          <w:b/>
        </w:rPr>
      </w:pPr>
    </w:p>
    <w:tbl>
      <w:tblPr>
        <w:tblStyle w:val="TableGrid"/>
        <w:tblW w:w="9558" w:type="dxa"/>
        <w:tblLook w:val="04A0"/>
      </w:tblPr>
      <w:tblGrid>
        <w:gridCol w:w="1498"/>
        <w:gridCol w:w="6840"/>
        <w:gridCol w:w="1220"/>
      </w:tblGrid>
      <w:tr w:rsidR="006B1081" w:rsidRPr="003D2B6A" w:rsidTr="0000562B">
        <w:trPr>
          <w:tblHeader/>
        </w:trPr>
        <w:tc>
          <w:tcPr>
            <w:tcW w:w="1498" w:type="dxa"/>
            <w:shd w:val="clear" w:color="auto" w:fill="BFBFBF" w:themeFill="background1" w:themeFillShade="BF"/>
            <w:tcMar>
              <w:top w:w="29" w:type="dxa"/>
              <w:left w:w="58" w:type="dxa"/>
              <w:bottom w:w="29" w:type="dxa"/>
              <w:right w:w="58" w:type="dxa"/>
            </w:tcMar>
            <w:vAlign w:val="center"/>
          </w:tcPr>
          <w:p w:rsidR="006B1081" w:rsidRPr="003D2B6A" w:rsidRDefault="006B1081" w:rsidP="0000562B">
            <w:pPr>
              <w:jc w:val="center"/>
              <w:rPr>
                <w:rFonts w:ascii="Arial" w:hAnsi="Arial" w:cs="Arial"/>
                <w:b/>
              </w:rPr>
            </w:pPr>
            <w:r>
              <w:rPr>
                <w:rFonts w:ascii="Arial" w:hAnsi="Arial" w:cs="Arial"/>
                <w:b/>
              </w:rPr>
              <w:t>S. No.</w:t>
            </w:r>
          </w:p>
        </w:tc>
        <w:tc>
          <w:tcPr>
            <w:tcW w:w="6840" w:type="dxa"/>
            <w:shd w:val="clear" w:color="auto" w:fill="BFBFBF" w:themeFill="background1" w:themeFillShade="BF"/>
            <w:tcMar>
              <w:top w:w="29" w:type="dxa"/>
              <w:left w:w="58" w:type="dxa"/>
              <w:bottom w:w="29" w:type="dxa"/>
              <w:right w:w="58" w:type="dxa"/>
            </w:tcMar>
            <w:vAlign w:val="center"/>
          </w:tcPr>
          <w:p w:rsidR="006B1081" w:rsidRPr="003D2B6A" w:rsidRDefault="006B1081" w:rsidP="0000562B">
            <w:pPr>
              <w:jc w:val="center"/>
              <w:rPr>
                <w:rFonts w:ascii="Arial" w:hAnsi="Arial" w:cs="Arial"/>
                <w:b/>
              </w:rPr>
            </w:pPr>
            <w:r>
              <w:rPr>
                <w:rFonts w:ascii="Arial" w:hAnsi="Arial" w:cs="Arial"/>
                <w:b/>
              </w:rPr>
              <w:t>Particulars</w:t>
            </w:r>
          </w:p>
        </w:tc>
        <w:tc>
          <w:tcPr>
            <w:tcW w:w="1220" w:type="dxa"/>
            <w:shd w:val="clear" w:color="auto" w:fill="BFBFBF" w:themeFill="background1" w:themeFillShade="BF"/>
            <w:tcMar>
              <w:top w:w="29" w:type="dxa"/>
              <w:left w:w="58" w:type="dxa"/>
              <w:bottom w:w="29" w:type="dxa"/>
              <w:right w:w="58" w:type="dxa"/>
            </w:tcMar>
            <w:vAlign w:val="center"/>
          </w:tcPr>
          <w:p w:rsidR="006B1081" w:rsidRPr="003D2B6A" w:rsidRDefault="006B1081" w:rsidP="0000562B">
            <w:pPr>
              <w:jc w:val="center"/>
              <w:rPr>
                <w:rFonts w:ascii="Arial" w:hAnsi="Arial" w:cs="Arial"/>
                <w:b/>
              </w:rPr>
            </w:pPr>
            <w:r>
              <w:rPr>
                <w:rFonts w:ascii="Arial" w:hAnsi="Arial" w:cs="Arial"/>
                <w:b/>
              </w:rPr>
              <w:t>Page Nos.</w:t>
            </w:r>
          </w:p>
        </w:tc>
      </w:tr>
      <w:tr w:rsidR="006B1081" w:rsidRPr="00856028" w:rsidTr="0000562B">
        <w:tc>
          <w:tcPr>
            <w:tcW w:w="1498" w:type="dxa"/>
            <w:tcMar>
              <w:top w:w="29" w:type="dxa"/>
              <w:left w:w="58" w:type="dxa"/>
              <w:bottom w:w="29" w:type="dxa"/>
              <w:right w:w="58" w:type="dxa"/>
            </w:tcMar>
          </w:tcPr>
          <w:p w:rsidR="006B1081" w:rsidRPr="002245CD" w:rsidRDefault="006B1081" w:rsidP="0000562B">
            <w:pPr>
              <w:jc w:val="center"/>
              <w:rPr>
                <w:rFonts w:ascii="Arial" w:hAnsi="Arial" w:cs="Arial"/>
              </w:rPr>
            </w:pPr>
          </w:p>
        </w:tc>
        <w:tc>
          <w:tcPr>
            <w:tcW w:w="6840" w:type="dxa"/>
            <w:tcMar>
              <w:top w:w="29" w:type="dxa"/>
              <w:left w:w="58" w:type="dxa"/>
              <w:bottom w:w="29" w:type="dxa"/>
              <w:right w:w="58" w:type="dxa"/>
            </w:tcMar>
          </w:tcPr>
          <w:p w:rsidR="006B1081" w:rsidRPr="006C0701" w:rsidRDefault="006B1081" w:rsidP="0000562B">
            <w:pPr>
              <w:jc w:val="both"/>
              <w:rPr>
                <w:rFonts w:ascii="Arial" w:hAnsi="Arial" w:cs="Arial"/>
                <w:b/>
              </w:rPr>
            </w:pPr>
            <w:r>
              <w:rPr>
                <w:rFonts w:ascii="Arial" w:hAnsi="Arial" w:cs="Arial"/>
                <w:b/>
              </w:rPr>
              <w:t>ESMF</w:t>
            </w:r>
          </w:p>
        </w:tc>
        <w:tc>
          <w:tcPr>
            <w:tcW w:w="1220" w:type="dxa"/>
            <w:tcMar>
              <w:top w:w="29" w:type="dxa"/>
              <w:left w:w="58" w:type="dxa"/>
              <w:bottom w:w="29" w:type="dxa"/>
              <w:right w:w="58" w:type="dxa"/>
            </w:tcMar>
          </w:tcPr>
          <w:p w:rsidR="006B1081" w:rsidRPr="00856028" w:rsidRDefault="006B1081" w:rsidP="0000562B">
            <w:pPr>
              <w:jc w:val="center"/>
              <w:rPr>
                <w:rFonts w:ascii="Arial" w:hAnsi="Arial" w:cs="Arial"/>
              </w:rPr>
            </w:pPr>
          </w:p>
        </w:tc>
      </w:tr>
      <w:tr w:rsidR="006B1081" w:rsidRPr="002245CD" w:rsidTr="0000562B">
        <w:tc>
          <w:tcPr>
            <w:tcW w:w="1498" w:type="dxa"/>
            <w:tcMar>
              <w:top w:w="29" w:type="dxa"/>
              <w:left w:w="58" w:type="dxa"/>
              <w:bottom w:w="29" w:type="dxa"/>
              <w:right w:w="58" w:type="dxa"/>
            </w:tcMar>
          </w:tcPr>
          <w:p w:rsidR="006B1081" w:rsidRPr="002245CD" w:rsidRDefault="006B1081" w:rsidP="0000562B">
            <w:pPr>
              <w:jc w:val="center"/>
              <w:rPr>
                <w:rFonts w:ascii="Arial" w:hAnsi="Arial" w:cs="Arial"/>
              </w:rPr>
            </w:pPr>
            <w:r w:rsidRPr="002245CD">
              <w:rPr>
                <w:rFonts w:ascii="Arial" w:hAnsi="Arial" w:cs="Arial"/>
              </w:rPr>
              <w:t>1</w:t>
            </w:r>
            <w:r>
              <w:rPr>
                <w:rFonts w:ascii="Arial" w:hAnsi="Arial" w:cs="Arial"/>
              </w:rPr>
              <w:t>.</w:t>
            </w:r>
          </w:p>
        </w:tc>
        <w:tc>
          <w:tcPr>
            <w:tcW w:w="6840" w:type="dxa"/>
            <w:tcMar>
              <w:top w:w="29" w:type="dxa"/>
              <w:left w:w="58" w:type="dxa"/>
              <w:bottom w:w="29" w:type="dxa"/>
              <w:right w:w="58" w:type="dxa"/>
            </w:tcMar>
          </w:tcPr>
          <w:p w:rsidR="006B1081" w:rsidRPr="002245CD" w:rsidRDefault="006B1081" w:rsidP="0000562B">
            <w:pPr>
              <w:jc w:val="both"/>
              <w:rPr>
                <w:rFonts w:ascii="Arial" w:hAnsi="Arial" w:cs="Arial"/>
              </w:rPr>
            </w:pPr>
            <w:r w:rsidRPr="002245CD">
              <w:rPr>
                <w:rFonts w:ascii="Arial" w:hAnsi="Arial" w:cs="Arial"/>
              </w:rPr>
              <w:t>Introduction</w:t>
            </w:r>
          </w:p>
        </w:tc>
        <w:tc>
          <w:tcPr>
            <w:tcW w:w="1220" w:type="dxa"/>
            <w:tcMar>
              <w:top w:w="29" w:type="dxa"/>
              <w:left w:w="58" w:type="dxa"/>
              <w:bottom w:w="29" w:type="dxa"/>
              <w:right w:w="58" w:type="dxa"/>
            </w:tcMar>
          </w:tcPr>
          <w:p w:rsidR="006B1081" w:rsidRPr="00A9752B" w:rsidRDefault="00136BE0" w:rsidP="0000562B">
            <w:pPr>
              <w:jc w:val="center"/>
              <w:rPr>
                <w:rFonts w:ascii="Arial" w:hAnsi="Arial" w:cs="Arial"/>
              </w:rPr>
            </w:pPr>
            <w:r w:rsidRPr="00A9752B">
              <w:rPr>
                <w:rFonts w:ascii="Arial" w:hAnsi="Arial" w:cs="Arial"/>
              </w:rPr>
              <w:t>1</w:t>
            </w:r>
          </w:p>
        </w:tc>
      </w:tr>
      <w:tr w:rsidR="006B1081" w:rsidRPr="002245CD" w:rsidTr="0000562B">
        <w:tc>
          <w:tcPr>
            <w:tcW w:w="1498" w:type="dxa"/>
            <w:tcMar>
              <w:top w:w="29" w:type="dxa"/>
              <w:left w:w="58" w:type="dxa"/>
              <w:bottom w:w="29" w:type="dxa"/>
              <w:right w:w="58" w:type="dxa"/>
            </w:tcMar>
          </w:tcPr>
          <w:p w:rsidR="006B1081" w:rsidRPr="002245CD" w:rsidRDefault="006B1081" w:rsidP="0000562B">
            <w:pPr>
              <w:jc w:val="right"/>
              <w:rPr>
                <w:rFonts w:ascii="Arial" w:hAnsi="Arial" w:cs="Arial"/>
              </w:rPr>
            </w:pPr>
            <w:r w:rsidRPr="002245CD">
              <w:rPr>
                <w:rFonts w:ascii="Arial" w:hAnsi="Arial" w:cs="Arial"/>
              </w:rPr>
              <w:t>1.1</w:t>
            </w:r>
          </w:p>
        </w:tc>
        <w:tc>
          <w:tcPr>
            <w:tcW w:w="6840" w:type="dxa"/>
            <w:tcMar>
              <w:top w:w="29" w:type="dxa"/>
              <w:left w:w="58" w:type="dxa"/>
              <w:bottom w:w="29" w:type="dxa"/>
              <w:right w:w="58" w:type="dxa"/>
            </w:tcMar>
          </w:tcPr>
          <w:p w:rsidR="006B1081" w:rsidRPr="002245CD" w:rsidRDefault="006B1081" w:rsidP="0000562B">
            <w:pPr>
              <w:jc w:val="both"/>
              <w:rPr>
                <w:rFonts w:ascii="Arial" w:hAnsi="Arial" w:cs="Arial"/>
              </w:rPr>
            </w:pPr>
            <w:r>
              <w:rPr>
                <w:rFonts w:ascii="Arial" w:hAnsi="Arial" w:cs="Arial"/>
              </w:rPr>
              <w:t>MSME Growth Innovation &amp; Inclusive Finance Project (MSME –IIF)</w:t>
            </w:r>
          </w:p>
        </w:tc>
        <w:tc>
          <w:tcPr>
            <w:tcW w:w="1220" w:type="dxa"/>
            <w:tcMar>
              <w:top w:w="29" w:type="dxa"/>
              <w:left w:w="58" w:type="dxa"/>
              <w:bottom w:w="29" w:type="dxa"/>
              <w:right w:w="58" w:type="dxa"/>
            </w:tcMar>
          </w:tcPr>
          <w:p w:rsidR="006B1081" w:rsidRPr="00A9752B" w:rsidRDefault="00136BE0" w:rsidP="0000562B">
            <w:pPr>
              <w:jc w:val="center"/>
              <w:rPr>
                <w:rFonts w:ascii="Arial" w:hAnsi="Arial" w:cs="Arial"/>
              </w:rPr>
            </w:pPr>
            <w:r w:rsidRPr="00A9752B">
              <w:rPr>
                <w:rFonts w:ascii="Arial" w:hAnsi="Arial" w:cs="Arial"/>
              </w:rPr>
              <w:t>1</w:t>
            </w:r>
          </w:p>
        </w:tc>
      </w:tr>
      <w:tr w:rsidR="006B1081" w:rsidRPr="002245CD" w:rsidTr="0000562B">
        <w:tc>
          <w:tcPr>
            <w:tcW w:w="1498" w:type="dxa"/>
            <w:tcMar>
              <w:top w:w="29" w:type="dxa"/>
              <w:left w:w="58" w:type="dxa"/>
              <w:bottom w:w="29" w:type="dxa"/>
              <w:right w:w="58" w:type="dxa"/>
            </w:tcMar>
          </w:tcPr>
          <w:p w:rsidR="006B1081" w:rsidRDefault="006B1081" w:rsidP="0000562B">
            <w:pPr>
              <w:autoSpaceDE w:val="0"/>
              <w:autoSpaceDN w:val="0"/>
              <w:adjustRightInd w:val="0"/>
              <w:jc w:val="right"/>
              <w:rPr>
                <w:rFonts w:ascii="Arial" w:hAnsi="Arial" w:cs="Arial"/>
              </w:rPr>
            </w:pPr>
            <w:r>
              <w:rPr>
                <w:rFonts w:ascii="Arial" w:hAnsi="Arial" w:cs="Arial"/>
              </w:rPr>
              <w:t>1.2</w:t>
            </w:r>
          </w:p>
        </w:tc>
        <w:tc>
          <w:tcPr>
            <w:tcW w:w="6840" w:type="dxa"/>
            <w:tcMar>
              <w:top w:w="29" w:type="dxa"/>
              <w:left w:w="58" w:type="dxa"/>
              <w:bottom w:w="29" w:type="dxa"/>
              <w:right w:w="58" w:type="dxa"/>
            </w:tcMar>
          </w:tcPr>
          <w:p w:rsidR="006B1081" w:rsidRPr="002245CD" w:rsidRDefault="00812051" w:rsidP="0000562B">
            <w:pPr>
              <w:autoSpaceDE w:val="0"/>
              <w:autoSpaceDN w:val="0"/>
              <w:adjustRightInd w:val="0"/>
              <w:jc w:val="both"/>
              <w:rPr>
                <w:rFonts w:ascii="Arial" w:hAnsi="Arial" w:cs="Arial"/>
              </w:rPr>
            </w:pPr>
            <w:r>
              <w:rPr>
                <w:rFonts w:ascii="Arial" w:hAnsi="Arial" w:cs="Arial"/>
              </w:rPr>
              <w:t>Project Beneficiaries</w:t>
            </w:r>
          </w:p>
        </w:tc>
        <w:tc>
          <w:tcPr>
            <w:tcW w:w="1220" w:type="dxa"/>
            <w:tcMar>
              <w:top w:w="29" w:type="dxa"/>
              <w:left w:w="58" w:type="dxa"/>
              <w:bottom w:w="29" w:type="dxa"/>
              <w:right w:w="58" w:type="dxa"/>
            </w:tcMar>
          </w:tcPr>
          <w:p w:rsidR="006B1081" w:rsidRPr="00A9752B" w:rsidRDefault="00136BE0" w:rsidP="0000562B">
            <w:pPr>
              <w:autoSpaceDE w:val="0"/>
              <w:autoSpaceDN w:val="0"/>
              <w:adjustRightInd w:val="0"/>
              <w:jc w:val="center"/>
              <w:rPr>
                <w:rFonts w:ascii="Arial" w:hAnsi="Arial" w:cs="Arial"/>
              </w:rPr>
            </w:pPr>
            <w:r w:rsidRPr="00A9752B">
              <w:rPr>
                <w:rFonts w:ascii="Arial" w:hAnsi="Arial" w:cs="Arial"/>
              </w:rPr>
              <w:t>1</w:t>
            </w:r>
          </w:p>
        </w:tc>
      </w:tr>
      <w:tr w:rsidR="006B1081" w:rsidRPr="002245CD" w:rsidTr="0000562B">
        <w:tc>
          <w:tcPr>
            <w:tcW w:w="1498" w:type="dxa"/>
            <w:tcMar>
              <w:top w:w="29" w:type="dxa"/>
              <w:left w:w="58" w:type="dxa"/>
              <w:bottom w:w="29" w:type="dxa"/>
              <w:right w:w="58" w:type="dxa"/>
            </w:tcMar>
          </w:tcPr>
          <w:p w:rsidR="006B1081" w:rsidRPr="002245CD" w:rsidRDefault="006B1081" w:rsidP="0000562B">
            <w:pPr>
              <w:jc w:val="center"/>
              <w:rPr>
                <w:rFonts w:ascii="Arial" w:hAnsi="Arial" w:cs="Arial"/>
              </w:rPr>
            </w:pPr>
            <w:r w:rsidRPr="002245CD">
              <w:rPr>
                <w:rFonts w:ascii="Arial" w:hAnsi="Arial" w:cs="Arial"/>
              </w:rPr>
              <w:t>2</w:t>
            </w:r>
            <w:r>
              <w:rPr>
                <w:rFonts w:ascii="Arial" w:hAnsi="Arial" w:cs="Arial"/>
              </w:rPr>
              <w:t>.</w:t>
            </w:r>
          </w:p>
        </w:tc>
        <w:tc>
          <w:tcPr>
            <w:tcW w:w="6840" w:type="dxa"/>
            <w:tcMar>
              <w:top w:w="29" w:type="dxa"/>
              <w:left w:w="58" w:type="dxa"/>
              <w:bottom w:w="29" w:type="dxa"/>
              <w:right w:w="58" w:type="dxa"/>
            </w:tcMar>
          </w:tcPr>
          <w:p w:rsidR="006B1081" w:rsidRPr="002245CD" w:rsidRDefault="00812051" w:rsidP="00812051">
            <w:pPr>
              <w:jc w:val="both"/>
              <w:rPr>
                <w:rFonts w:ascii="Arial" w:hAnsi="Arial" w:cs="Arial"/>
              </w:rPr>
            </w:pPr>
            <w:r>
              <w:rPr>
                <w:rFonts w:ascii="Arial" w:hAnsi="Arial" w:cs="Arial"/>
              </w:rPr>
              <w:t xml:space="preserve">Approach to </w:t>
            </w:r>
            <w:r w:rsidR="006B1081" w:rsidRPr="00302B75">
              <w:rPr>
                <w:rFonts w:ascii="Arial" w:hAnsi="Arial" w:cs="Arial"/>
              </w:rPr>
              <w:t>Environment</w:t>
            </w:r>
            <w:r>
              <w:rPr>
                <w:rFonts w:ascii="Arial" w:hAnsi="Arial" w:cs="Arial"/>
              </w:rPr>
              <w:t>al</w:t>
            </w:r>
            <w:r w:rsidR="006B1081">
              <w:rPr>
                <w:rFonts w:ascii="Arial" w:hAnsi="Arial" w:cs="Arial"/>
              </w:rPr>
              <w:t xml:space="preserve">&amp; Social </w:t>
            </w:r>
            <w:r w:rsidR="006B1081" w:rsidRPr="00302B75">
              <w:rPr>
                <w:rFonts w:ascii="Arial" w:hAnsi="Arial" w:cs="Arial"/>
              </w:rPr>
              <w:t>Risks and Management</w:t>
            </w:r>
          </w:p>
        </w:tc>
        <w:tc>
          <w:tcPr>
            <w:tcW w:w="1220" w:type="dxa"/>
            <w:tcMar>
              <w:top w:w="29" w:type="dxa"/>
              <w:left w:w="58" w:type="dxa"/>
              <w:bottom w:w="29" w:type="dxa"/>
              <w:right w:w="58" w:type="dxa"/>
            </w:tcMar>
          </w:tcPr>
          <w:p w:rsidR="006B1081" w:rsidRPr="00A9752B" w:rsidRDefault="00136BE0" w:rsidP="0000562B">
            <w:pPr>
              <w:jc w:val="center"/>
              <w:rPr>
                <w:rFonts w:ascii="Arial" w:hAnsi="Arial" w:cs="Arial"/>
              </w:rPr>
            </w:pPr>
            <w:r w:rsidRPr="00A9752B">
              <w:rPr>
                <w:rFonts w:ascii="Arial" w:hAnsi="Arial" w:cs="Arial"/>
              </w:rPr>
              <w:t>2</w:t>
            </w:r>
          </w:p>
        </w:tc>
      </w:tr>
      <w:tr w:rsidR="00812051" w:rsidRPr="002245CD" w:rsidTr="0000562B">
        <w:tc>
          <w:tcPr>
            <w:tcW w:w="1498" w:type="dxa"/>
            <w:tcMar>
              <w:top w:w="29" w:type="dxa"/>
              <w:left w:w="58" w:type="dxa"/>
              <w:bottom w:w="29" w:type="dxa"/>
              <w:right w:w="58" w:type="dxa"/>
            </w:tcMar>
          </w:tcPr>
          <w:p w:rsidR="00812051" w:rsidRPr="002245CD" w:rsidRDefault="00812051" w:rsidP="00812051">
            <w:pPr>
              <w:jc w:val="right"/>
              <w:rPr>
                <w:rFonts w:ascii="Arial" w:hAnsi="Arial" w:cs="Arial"/>
              </w:rPr>
            </w:pPr>
            <w:r>
              <w:rPr>
                <w:rFonts w:ascii="Arial" w:hAnsi="Arial" w:cs="Arial"/>
              </w:rPr>
              <w:t>2.1</w:t>
            </w:r>
          </w:p>
        </w:tc>
        <w:tc>
          <w:tcPr>
            <w:tcW w:w="6840" w:type="dxa"/>
            <w:tcMar>
              <w:top w:w="29" w:type="dxa"/>
              <w:left w:w="58" w:type="dxa"/>
              <w:bottom w:w="29" w:type="dxa"/>
              <w:right w:w="58" w:type="dxa"/>
            </w:tcMar>
          </w:tcPr>
          <w:p w:rsidR="00812051" w:rsidRPr="00302B75" w:rsidRDefault="00812051" w:rsidP="0000562B">
            <w:pPr>
              <w:jc w:val="both"/>
              <w:rPr>
                <w:rFonts w:ascii="Arial" w:hAnsi="Arial" w:cs="Arial"/>
              </w:rPr>
            </w:pPr>
            <w:r>
              <w:rPr>
                <w:rFonts w:ascii="Arial" w:hAnsi="Arial" w:cs="Arial"/>
              </w:rPr>
              <w:t>ESMF Approach</w:t>
            </w:r>
          </w:p>
        </w:tc>
        <w:tc>
          <w:tcPr>
            <w:tcW w:w="1220" w:type="dxa"/>
            <w:tcMar>
              <w:top w:w="29" w:type="dxa"/>
              <w:left w:w="58" w:type="dxa"/>
              <w:bottom w:w="29" w:type="dxa"/>
              <w:right w:w="58" w:type="dxa"/>
            </w:tcMar>
          </w:tcPr>
          <w:p w:rsidR="00812051" w:rsidRPr="00A9752B" w:rsidRDefault="00136BE0" w:rsidP="00136BE0">
            <w:pPr>
              <w:jc w:val="center"/>
              <w:rPr>
                <w:rFonts w:ascii="Arial" w:hAnsi="Arial" w:cs="Arial"/>
              </w:rPr>
            </w:pPr>
            <w:r w:rsidRPr="00A9752B">
              <w:rPr>
                <w:rFonts w:ascii="Arial" w:hAnsi="Arial" w:cs="Arial"/>
              </w:rPr>
              <w:t>2</w:t>
            </w:r>
          </w:p>
        </w:tc>
      </w:tr>
      <w:tr w:rsidR="00812051" w:rsidRPr="002245CD" w:rsidTr="0000562B">
        <w:tc>
          <w:tcPr>
            <w:tcW w:w="1498" w:type="dxa"/>
            <w:tcMar>
              <w:top w:w="29" w:type="dxa"/>
              <w:left w:w="58" w:type="dxa"/>
              <w:bottom w:w="29" w:type="dxa"/>
              <w:right w:w="58" w:type="dxa"/>
            </w:tcMar>
          </w:tcPr>
          <w:p w:rsidR="00812051" w:rsidRPr="002245CD" w:rsidRDefault="00812051" w:rsidP="00812051">
            <w:pPr>
              <w:jc w:val="right"/>
              <w:rPr>
                <w:rFonts w:ascii="Arial" w:hAnsi="Arial" w:cs="Arial"/>
              </w:rPr>
            </w:pPr>
            <w:r>
              <w:rPr>
                <w:rFonts w:ascii="Arial" w:hAnsi="Arial" w:cs="Arial"/>
              </w:rPr>
              <w:t>2.2</w:t>
            </w:r>
          </w:p>
        </w:tc>
        <w:tc>
          <w:tcPr>
            <w:tcW w:w="6840" w:type="dxa"/>
            <w:tcMar>
              <w:top w:w="29" w:type="dxa"/>
              <w:left w:w="58" w:type="dxa"/>
              <w:bottom w:w="29" w:type="dxa"/>
              <w:right w:w="58" w:type="dxa"/>
            </w:tcMar>
          </w:tcPr>
          <w:p w:rsidR="00812051" w:rsidRPr="00302B75" w:rsidRDefault="00812051" w:rsidP="00812051">
            <w:pPr>
              <w:jc w:val="both"/>
              <w:rPr>
                <w:rFonts w:ascii="Arial" w:hAnsi="Arial" w:cs="Arial"/>
              </w:rPr>
            </w:pPr>
            <w:r>
              <w:rPr>
                <w:rFonts w:ascii="Arial" w:hAnsi="Arial" w:cs="Arial"/>
              </w:rPr>
              <w:t>Regulatory Framework</w:t>
            </w:r>
          </w:p>
        </w:tc>
        <w:tc>
          <w:tcPr>
            <w:tcW w:w="1220" w:type="dxa"/>
            <w:tcMar>
              <w:top w:w="29" w:type="dxa"/>
              <w:left w:w="58" w:type="dxa"/>
              <w:bottom w:w="29" w:type="dxa"/>
              <w:right w:w="58" w:type="dxa"/>
            </w:tcMar>
          </w:tcPr>
          <w:p w:rsidR="00812051" w:rsidRPr="00A9752B" w:rsidRDefault="00136BE0" w:rsidP="0000562B">
            <w:pPr>
              <w:jc w:val="center"/>
              <w:rPr>
                <w:rFonts w:ascii="Arial" w:hAnsi="Arial" w:cs="Arial"/>
              </w:rPr>
            </w:pPr>
            <w:r w:rsidRPr="00A9752B">
              <w:rPr>
                <w:rFonts w:ascii="Arial" w:hAnsi="Arial" w:cs="Arial"/>
              </w:rPr>
              <w:t>3</w:t>
            </w:r>
          </w:p>
        </w:tc>
      </w:tr>
      <w:tr w:rsidR="00812051" w:rsidRPr="002245CD" w:rsidTr="0000562B">
        <w:tc>
          <w:tcPr>
            <w:tcW w:w="1498" w:type="dxa"/>
            <w:tcMar>
              <w:top w:w="29" w:type="dxa"/>
              <w:left w:w="58" w:type="dxa"/>
              <w:bottom w:w="29" w:type="dxa"/>
              <w:right w:w="58" w:type="dxa"/>
            </w:tcMar>
          </w:tcPr>
          <w:p w:rsidR="00812051" w:rsidRPr="002245CD" w:rsidRDefault="00812051" w:rsidP="00812051">
            <w:pPr>
              <w:jc w:val="right"/>
              <w:rPr>
                <w:rFonts w:ascii="Arial" w:hAnsi="Arial" w:cs="Arial"/>
              </w:rPr>
            </w:pPr>
            <w:r>
              <w:rPr>
                <w:rFonts w:ascii="Arial" w:hAnsi="Arial" w:cs="Arial"/>
              </w:rPr>
              <w:t>2.2.1</w:t>
            </w:r>
          </w:p>
        </w:tc>
        <w:tc>
          <w:tcPr>
            <w:tcW w:w="6840" w:type="dxa"/>
            <w:tcMar>
              <w:top w:w="29" w:type="dxa"/>
              <w:left w:w="58" w:type="dxa"/>
              <w:bottom w:w="29" w:type="dxa"/>
              <w:right w:w="58" w:type="dxa"/>
            </w:tcMar>
          </w:tcPr>
          <w:p w:rsidR="00812051" w:rsidRPr="00302B75" w:rsidRDefault="00812051" w:rsidP="0000562B">
            <w:pPr>
              <w:jc w:val="both"/>
              <w:rPr>
                <w:rFonts w:ascii="Arial" w:hAnsi="Arial" w:cs="Arial"/>
              </w:rPr>
            </w:pPr>
            <w:r>
              <w:rPr>
                <w:rFonts w:ascii="Arial" w:hAnsi="Arial" w:cs="Arial"/>
              </w:rPr>
              <w:t>Legal Provisions</w:t>
            </w:r>
          </w:p>
        </w:tc>
        <w:tc>
          <w:tcPr>
            <w:tcW w:w="1220" w:type="dxa"/>
            <w:tcMar>
              <w:top w:w="29" w:type="dxa"/>
              <w:left w:w="58" w:type="dxa"/>
              <w:bottom w:w="29" w:type="dxa"/>
              <w:right w:w="58" w:type="dxa"/>
            </w:tcMar>
          </w:tcPr>
          <w:p w:rsidR="00812051" w:rsidRPr="00A9752B" w:rsidRDefault="00136BE0" w:rsidP="0000562B">
            <w:pPr>
              <w:jc w:val="center"/>
              <w:rPr>
                <w:rFonts w:ascii="Arial" w:hAnsi="Arial" w:cs="Arial"/>
              </w:rPr>
            </w:pPr>
            <w:r w:rsidRPr="00A9752B">
              <w:rPr>
                <w:rFonts w:ascii="Arial" w:hAnsi="Arial" w:cs="Arial"/>
              </w:rPr>
              <w:t>4</w:t>
            </w:r>
          </w:p>
        </w:tc>
      </w:tr>
      <w:tr w:rsidR="00812051" w:rsidRPr="002245CD" w:rsidTr="0000562B">
        <w:tc>
          <w:tcPr>
            <w:tcW w:w="1498" w:type="dxa"/>
            <w:tcMar>
              <w:top w:w="29" w:type="dxa"/>
              <w:left w:w="58" w:type="dxa"/>
              <w:bottom w:w="29" w:type="dxa"/>
              <w:right w:w="58" w:type="dxa"/>
            </w:tcMar>
          </w:tcPr>
          <w:p w:rsidR="00812051" w:rsidRPr="002245CD" w:rsidRDefault="00812051" w:rsidP="00812051">
            <w:pPr>
              <w:jc w:val="right"/>
              <w:rPr>
                <w:rFonts w:ascii="Arial" w:hAnsi="Arial" w:cs="Arial"/>
              </w:rPr>
            </w:pPr>
            <w:r>
              <w:rPr>
                <w:rFonts w:ascii="Arial" w:hAnsi="Arial" w:cs="Arial"/>
              </w:rPr>
              <w:t>2.2.2</w:t>
            </w:r>
          </w:p>
        </w:tc>
        <w:tc>
          <w:tcPr>
            <w:tcW w:w="6840" w:type="dxa"/>
            <w:tcMar>
              <w:top w:w="29" w:type="dxa"/>
              <w:left w:w="58" w:type="dxa"/>
              <w:bottom w:w="29" w:type="dxa"/>
              <w:right w:w="58" w:type="dxa"/>
            </w:tcMar>
          </w:tcPr>
          <w:p w:rsidR="00812051" w:rsidRPr="00302B75" w:rsidRDefault="00812051" w:rsidP="0000562B">
            <w:pPr>
              <w:jc w:val="both"/>
              <w:rPr>
                <w:rFonts w:ascii="Arial" w:hAnsi="Arial" w:cs="Arial"/>
              </w:rPr>
            </w:pPr>
            <w:r>
              <w:rPr>
                <w:rFonts w:ascii="Arial" w:hAnsi="Arial" w:cs="Arial"/>
              </w:rPr>
              <w:t>World Bank Group E&amp;S Safeguards</w:t>
            </w:r>
          </w:p>
        </w:tc>
        <w:tc>
          <w:tcPr>
            <w:tcW w:w="1220" w:type="dxa"/>
            <w:tcMar>
              <w:top w:w="29" w:type="dxa"/>
              <w:left w:w="58" w:type="dxa"/>
              <w:bottom w:w="29" w:type="dxa"/>
              <w:right w:w="58" w:type="dxa"/>
            </w:tcMar>
          </w:tcPr>
          <w:p w:rsidR="00812051" w:rsidRPr="00A9752B" w:rsidRDefault="00314CD6" w:rsidP="0000562B">
            <w:pPr>
              <w:jc w:val="center"/>
              <w:rPr>
                <w:rFonts w:ascii="Arial" w:hAnsi="Arial" w:cs="Arial"/>
              </w:rPr>
            </w:pPr>
            <w:r w:rsidRPr="00A9752B">
              <w:rPr>
                <w:rFonts w:ascii="Arial" w:hAnsi="Arial" w:cs="Arial"/>
              </w:rPr>
              <w:t>6</w:t>
            </w:r>
          </w:p>
        </w:tc>
      </w:tr>
      <w:tr w:rsidR="00812051" w:rsidRPr="002245CD" w:rsidTr="0000562B">
        <w:tc>
          <w:tcPr>
            <w:tcW w:w="1498" w:type="dxa"/>
            <w:tcMar>
              <w:top w:w="29" w:type="dxa"/>
              <w:left w:w="58" w:type="dxa"/>
              <w:bottom w:w="29" w:type="dxa"/>
              <w:right w:w="58" w:type="dxa"/>
            </w:tcMar>
          </w:tcPr>
          <w:p w:rsidR="00812051" w:rsidRPr="002245CD" w:rsidRDefault="00812051" w:rsidP="00812051">
            <w:pPr>
              <w:jc w:val="right"/>
              <w:rPr>
                <w:rFonts w:ascii="Arial" w:hAnsi="Arial" w:cs="Arial"/>
              </w:rPr>
            </w:pPr>
            <w:r>
              <w:rPr>
                <w:rFonts w:ascii="Arial" w:hAnsi="Arial" w:cs="Arial"/>
              </w:rPr>
              <w:t>2.2.3</w:t>
            </w:r>
          </w:p>
        </w:tc>
        <w:tc>
          <w:tcPr>
            <w:tcW w:w="6840" w:type="dxa"/>
            <w:tcMar>
              <w:top w:w="29" w:type="dxa"/>
              <w:left w:w="58" w:type="dxa"/>
              <w:bottom w:w="29" w:type="dxa"/>
              <w:right w:w="58" w:type="dxa"/>
            </w:tcMar>
          </w:tcPr>
          <w:p w:rsidR="00812051" w:rsidRPr="00302B75" w:rsidRDefault="00812051" w:rsidP="00812051">
            <w:pPr>
              <w:jc w:val="both"/>
              <w:rPr>
                <w:rFonts w:ascii="Arial" w:hAnsi="Arial" w:cs="Arial"/>
              </w:rPr>
            </w:pPr>
            <w:r>
              <w:rPr>
                <w:rFonts w:ascii="Arial" w:hAnsi="Arial" w:cs="Arial"/>
              </w:rPr>
              <w:t>Summary of Potential Environmental Risks</w:t>
            </w:r>
          </w:p>
        </w:tc>
        <w:tc>
          <w:tcPr>
            <w:tcW w:w="1220" w:type="dxa"/>
            <w:tcMar>
              <w:top w:w="29" w:type="dxa"/>
              <w:left w:w="58" w:type="dxa"/>
              <w:bottom w:w="29" w:type="dxa"/>
              <w:right w:w="58" w:type="dxa"/>
            </w:tcMar>
          </w:tcPr>
          <w:p w:rsidR="00812051" w:rsidRPr="00A9752B" w:rsidRDefault="00314CD6" w:rsidP="0000562B">
            <w:pPr>
              <w:jc w:val="center"/>
              <w:rPr>
                <w:rFonts w:ascii="Arial" w:hAnsi="Arial" w:cs="Arial"/>
              </w:rPr>
            </w:pPr>
            <w:r w:rsidRPr="00A9752B">
              <w:rPr>
                <w:rFonts w:ascii="Arial" w:hAnsi="Arial" w:cs="Arial"/>
              </w:rPr>
              <w:t>6</w:t>
            </w:r>
          </w:p>
        </w:tc>
      </w:tr>
      <w:tr w:rsidR="00314CD6" w:rsidRPr="002245CD" w:rsidTr="0000562B">
        <w:tc>
          <w:tcPr>
            <w:tcW w:w="1498" w:type="dxa"/>
            <w:tcMar>
              <w:top w:w="29" w:type="dxa"/>
              <w:left w:w="58" w:type="dxa"/>
              <w:bottom w:w="29" w:type="dxa"/>
              <w:right w:w="58" w:type="dxa"/>
            </w:tcMar>
          </w:tcPr>
          <w:p w:rsidR="00314CD6" w:rsidRDefault="00314CD6" w:rsidP="00812051">
            <w:pPr>
              <w:jc w:val="right"/>
              <w:rPr>
                <w:rFonts w:ascii="Arial" w:hAnsi="Arial" w:cs="Arial"/>
              </w:rPr>
            </w:pPr>
            <w:r>
              <w:rPr>
                <w:rFonts w:ascii="Arial" w:hAnsi="Arial" w:cs="Arial"/>
              </w:rPr>
              <w:t>2.2.4</w:t>
            </w:r>
          </w:p>
        </w:tc>
        <w:tc>
          <w:tcPr>
            <w:tcW w:w="6840" w:type="dxa"/>
            <w:tcMar>
              <w:top w:w="29" w:type="dxa"/>
              <w:left w:w="58" w:type="dxa"/>
              <w:bottom w:w="29" w:type="dxa"/>
              <w:right w:w="58" w:type="dxa"/>
            </w:tcMar>
          </w:tcPr>
          <w:p w:rsidR="00314CD6" w:rsidRDefault="00314CD6" w:rsidP="00812051">
            <w:pPr>
              <w:jc w:val="both"/>
              <w:rPr>
                <w:rFonts w:ascii="Arial" w:hAnsi="Arial" w:cs="Arial"/>
              </w:rPr>
            </w:pPr>
            <w:r w:rsidRPr="00314CD6">
              <w:rPr>
                <w:rFonts w:ascii="Arial" w:hAnsi="Arial" w:cs="Arial"/>
              </w:rPr>
              <w:t>Social Development (Safeguards)</w:t>
            </w:r>
          </w:p>
        </w:tc>
        <w:tc>
          <w:tcPr>
            <w:tcW w:w="1220" w:type="dxa"/>
            <w:tcMar>
              <w:top w:w="29" w:type="dxa"/>
              <w:left w:w="58" w:type="dxa"/>
              <w:bottom w:w="29" w:type="dxa"/>
              <w:right w:w="58" w:type="dxa"/>
            </w:tcMar>
          </w:tcPr>
          <w:p w:rsidR="00314CD6" w:rsidRPr="00A9752B" w:rsidRDefault="001E1927" w:rsidP="001E1927">
            <w:pPr>
              <w:jc w:val="center"/>
              <w:rPr>
                <w:rFonts w:ascii="Arial" w:hAnsi="Arial" w:cs="Arial"/>
              </w:rPr>
            </w:pPr>
            <w:r>
              <w:rPr>
                <w:rFonts w:ascii="Arial" w:hAnsi="Arial" w:cs="Arial"/>
              </w:rPr>
              <w:t>9</w:t>
            </w:r>
          </w:p>
        </w:tc>
      </w:tr>
      <w:tr w:rsidR="00812051" w:rsidRPr="002245CD" w:rsidTr="0000562B">
        <w:tc>
          <w:tcPr>
            <w:tcW w:w="1498" w:type="dxa"/>
            <w:tcMar>
              <w:top w:w="29" w:type="dxa"/>
              <w:left w:w="58" w:type="dxa"/>
              <w:bottom w:w="29" w:type="dxa"/>
              <w:right w:w="58" w:type="dxa"/>
            </w:tcMar>
          </w:tcPr>
          <w:p w:rsidR="00812051" w:rsidRPr="002245CD" w:rsidRDefault="00812051" w:rsidP="00812051">
            <w:pPr>
              <w:jc w:val="right"/>
              <w:rPr>
                <w:rFonts w:ascii="Arial" w:hAnsi="Arial" w:cs="Arial"/>
              </w:rPr>
            </w:pPr>
            <w:r>
              <w:rPr>
                <w:rFonts w:ascii="Arial" w:hAnsi="Arial" w:cs="Arial"/>
              </w:rPr>
              <w:t>2.3</w:t>
            </w:r>
          </w:p>
        </w:tc>
        <w:tc>
          <w:tcPr>
            <w:tcW w:w="6840" w:type="dxa"/>
            <w:tcMar>
              <w:top w:w="29" w:type="dxa"/>
              <w:left w:w="58" w:type="dxa"/>
              <w:bottom w:w="29" w:type="dxa"/>
              <w:right w:w="58" w:type="dxa"/>
            </w:tcMar>
          </w:tcPr>
          <w:p w:rsidR="00812051" w:rsidRPr="00302B75" w:rsidRDefault="00812051" w:rsidP="00812051">
            <w:pPr>
              <w:jc w:val="both"/>
              <w:rPr>
                <w:rFonts w:ascii="Arial" w:hAnsi="Arial" w:cs="Arial"/>
              </w:rPr>
            </w:pPr>
            <w:r>
              <w:rPr>
                <w:rFonts w:ascii="Arial" w:hAnsi="Arial" w:cs="Arial"/>
              </w:rPr>
              <w:t>SIDBI’s Project Cycle</w:t>
            </w:r>
          </w:p>
        </w:tc>
        <w:tc>
          <w:tcPr>
            <w:tcW w:w="1220" w:type="dxa"/>
            <w:tcMar>
              <w:top w:w="29" w:type="dxa"/>
              <w:left w:w="58" w:type="dxa"/>
              <w:bottom w:w="29" w:type="dxa"/>
              <w:right w:w="58" w:type="dxa"/>
            </w:tcMar>
          </w:tcPr>
          <w:p w:rsidR="00812051" w:rsidRPr="00A9752B" w:rsidRDefault="001E1927" w:rsidP="001E1927">
            <w:pPr>
              <w:jc w:val="center"/>
              <w:rPr>
                <w:rFonts w:ascii="Arial" w:hAnsi="Arial" w:cs="Arial"/>
              </w:rPr>
            </w:pPr>
            <w:r>
              <w:rPr>
                <w:rFonts w:ascii="Arial" w:hAnsi="Arial" w:cs="Arial"/>
              </w:rPr>
              <w:t>10</w:t>
            </w:r>
          </w:p>
        </w:tc>
      </w:tr>
      <w:tr w:rsidR="00812051" w:rsidRPr="002245CD" w:rsidTr="0000562B">
        <w:tc>
          <w:tcPr>
            <w:tcW w:w="1498" w:type="dxa"/>
            <w:tcMar>
              <w:top w:w="29" w:type="dxa"/>
              <w:left w:w="58" w:type="dxa"/>
              <w:bottom w:w="29" w:type="dxa"/>
              <w:right w:w="58" w:type="dxa"/>
            </w:tcMar>
          </w:tcPr>
          <w:p w:rsidR="00812051" w:rsidRPr="002245CD" w:rsidRDefault="00812051" w:rsidP="0000562B">
            <w:pPr>
              <w:jc w:val="right"/>
              <w:rPr>
                <w:rFonts w:ascii="Arial" w:hAnsi="Arial" w:cs="Arial"/>
              </w:rPr>
            </w:pPr>
            <w:r>
              <w:rPr>
                <w:rFonts w:ascii="Arial" w:hAnsi="Arial" w:cs="Arial"/>
              </w:rPr>
              <w:t>2.3.1</w:t>
            </w:r>
          </w:p>
        </w:tc>
        <w:tc>
          <w:tcPr>
            <w:tcW w:w="6840" w:type="dxa"/>
            <w:tcMar>
              <w:top w:w="29" w:type="dxa"/>
              <w:left w:w="58" w:type="dxa"/>
              <w:bottom w:w="29" w:type="dxa"/>
              <w:right w:w="58" w:type="dxa"/>
            </w:tcMar>
          </w:tcPr>
          <w:p w:rsidR="00812051" w:rsidRPr="00302B75" w:rsidRDefault="00812051" w:rsidP="00812051">
            <w:pPr>
              <w:jc w:val="both"/>
              <w:rPr>
                <w:rFonts w:ascii="Arial" w:hAnsi="Arial" w:cs="Arial"/>
              </w:rPr>
            </w:pPr>
            <w:r>
              <w:rPr>
                <w:rFonts w:ascii="Arial" w:hAnsi="Arial" w:cs="Arial"/>
              </w:rPr>
              <w:t>Project Screening</w:t>
            </w:r>
          </w:p>
        </w:tc>
        <w:tc>
          <w:tcPr>
            <w:tcW w:w="1220" w:type="dxa"/>
            <w:tcMar>
              <w:top w:w="29" w:type="dxa"/>
              <w:left w:w="58" w:type="dxa"/>
              <w:bottom w:w="29" w:type="dxa"/>
              <w:right w:w="58" w:type="dxa"/>
            </w:tcMar>
          </w:tcPr>
          <w:p w:rsidR="00812051" w:rsidRPr="00A9752B" w:rsidRDefault="001E1927" w:rsidP="001E1927">
            <w:pPr>
              <w:jc w:val="center"/>
              <w:rPr>
                <w:rFonts w:ascii="Arial" w:hAnsi="Arial" w:cs="Arial"/>
              </w:rPr>
            </w:pPr>
            <w:r>
              <w:rPr>
                <w:rFonts w:ascii="Arial" w:hAnsi="Arial" w:cs="Arial"/>
              </w:rPr>
              <w:t>10</w:t>
            </w:r>
          </w:p>
        </w:tc>
      </w:tr>
      <w:tr w:rsidR="00812051" w:rsidRPr="002245CD" w:rsidTr="0000562B">
        <w:tc>
          <w:tcPr>
            <w:tcW w:w="1498" w:type="dxa"/>
            <w:tcMar>
              <w:top w:w="29" w:type="dxa"/>
              <w:left w:w="58" w:type="dxa"/>
              <w:bottom w:w="29" w:type="dxa"/>
              <w:right w:w="58" w:type="dxa"/>
            </w:tcMar>
          </w:tcPr>
          <w:p w:rsidR="00812051" w:rsidRPr="002245CD" w:rsidRDefault="00812051" w:rsidP="00812051">
            <w:pPr>
              <w:jc w:val="right"/>
              <w:rPr>
                <w:rFonts w:ascii="Arial" w:hAnsi="Arial" w:cs="Arial"/>
              </w:rPr>
            </w:pPr>
            <w:r>
              <w:rPr>
                <w:rFonts w:ascii="Arial" w:hAnsi="Arial" w:cs="Arial"/>
              </w:rPr>
              <w:t>2.3.2</w:t>
            </w:r>
          </w:p>
        </w:tc>
        <w:tc>
          <w:tcPr>
            <w:tcW w:w="6840" w:type="dxa"/>
            <w:tcMar>
              <w:top w:w="29" w:type="dxa"/>
              <w:left w:w="58" w:type="dxa"/>
              <w:bottom w:w="29" w:type="dxa"/>
              <w:right w:w="58" w:type="dxa"/>
            </w:tcMar>
          </w:tcPr>
          <w:p w:rsidR="00812051" w:rsidRPr="00302B75" w:rsidRDefault="00812051" w:rsidP="00812051">
            <w:pPr>
              <w:jc w:val="both"/>
              <w:rPr>
                <w:rFonts w:ascii="Arial" w:hAnsi="Arial" w:cs="Arial"/>
              </w:rPr>
            </w:pPr>
            <w:r>
              <w:rPr>
                <w:rFonts w:ascii="Arial" w:hAnsi="Arial" w:cs="Arial"/>
              </w:rPr>
              <w:t>Project Appraisal</w:t>
            </w:r>
          </w:p>
        </w:tc>
        <w:tc>
          <w:tcPr>
            <w:tcW w:w="1220" w:type="dxa"/>
            <w:tcMar>
              <w:top w:w="29" w:type="dxa"/>
              <w:left w:w="58" w:type="dxa"/>
              <w:bottom w:w="29" w:type="dxa"/>
              <w:right w:w="58" w:type="dxa"/>
            </w:tcMar>
          </w:tcPr>
          <w:p w:rsidR="00812051" w:rsidRPr="00A9752B" w:rsidRDefault="00314CD6" w:rsidP="001E1927">
            <w:pPr>
              <w:jc w:val="center"/>
              <w:rPr>
                <w:rFonts w:ascii="Arial" w:hAnsi="Arial" w:cs="Arial"/>
              </w:rPr>
            </w:pPr>
            <w:r w:rsidRPr="00A9752B">
              <w:rPr>
                <w:rFonts w:ascii="Arial" w:hAnsi="Arial" w:cs="Arial"/>
              </w:rPr>
              <w:t>1</w:t>
            </w:r>
            <w:r w:rsidR="001E1927">
              <w:rPr>
                <w:rFonts w:ascii="Arial" w:hAnsi="Arial" w:cs="Arial"/>
              </w:rPr>
              <w:t>1</w:t>
            </w:r>
          </w:p>
        </w:tc>
      </w:tr>
      <w:tr w:rsidR="00812051" w:rsidRPr="002245CD" w:rsidTr="0000562B">
        <w:tc>
          <w:tcPr>
            <w:tcW w:w="1498" w:type="dxa"/>
            <w:tcMar>
              <w:top w:w="29" w:type="dxa"/>
              <w:left w:w="58" w:type="dxa"/>
              <w:bottom w:w="29" w:type="dxa"/>
              <w:right w:w="58" w:type="dxa"/>
            </w:tcMar>
          </w:tcPr>
          <w:p w:rsidR="00812051" w:rsidRPr="002245CD" w:rsidRDefault="00812051" w:rsidP="00812051">
            <w:pPr>
              <w:jc w:val="right"/>
              <w:rPr>
                <w:rFonts w:ascii="Arial" w:hAnsi="Arial" w:cs="Arial"/>
              </w:rPr>
            </w:pPr>
            <w:r>
              <w:rPr>
                <w:rFonts w:ascii="Arial" w:hAnsi="Arial" w:cs="Arial"/>
              </w:rPr>
              <w:t>2.3.3</w:t>
            </w:r>
          </w:p>
        </w:tc>
        <w:tc>
          <w:tcPr>
            <w:tcW w:w="6840" w:type="dxa"/>
            <w:tcMar>
              <w:top w:w="29" w:type="dxa"/>
              <w:left w:w="58" w:type="dxa"/>
              <w:bottom w:w="29" w:type="dxa"/>
              <w:right w:w="58" w:type="dxa"/>
            </w:tcMar>
          </w:tcPr>
          <w:p w:rsidR="00812051" w:rsidRPr="00302B75" w:rsidRDefault="00812051" w:rsidP="0000562B">
            <w:pPr>
              <w:jc w:val="both"/>
              <w:rPr>
                <w:rFonts w:ascii="Arial" w:hAnsi="Arial" w:cs="Arial"/>
              </w:rPr>
            </w:pPr>
            <w:r>
              <w:rPr>
                <w:rFonts w:ascii="Arial" w:hAnsi="Arial" w:cs="Arial"/>
              </w:rPr>
              <w:t>Loan Sanction</w:t>
            </w:r>
          </w:p>
        </w:tc>
        <w:tc>
          <w:tcPr>
            <w:tcW w:w="1220" w:type="dxa"/>
            <w:tcMar>
              <w:top w:w="29" w:type="dxa"/>
              <w:left w:w="58" w:type="dxa"/>
              <w:bottom w:w="29" w:type="dxa"/>
              <w:right w:w="58" w:type="dxa"/>
            </w:tcMar>
          </w:tcPr>
          <w:p w:rsidR="00812051" w:rsidRPr="00A9752B" w:rsidRDefault="00314CD6" w:rsidP="001E1927">
            <w:pPr>
              <w:jc w:val="center"/>
              <w:rPr>
                <w:rFonts w:ascii="Arial" w:hAnsi="Arial" w:cs="Arial"/>
              </w:rPr>
            </w:pPr>
            <w:r w:rsidRPr="00A9752B">
              <w:rPr>
                <w:rFonts w:ascii="Arial" w:hAnsi="Arial" w:cs="Arial"/>
              </w:rPr>
              <w:t>1</w:t>
            </w:r>
            <w:r w:rsidR="001E1927">
              <w:rPr>
                <w:rFonts w:ascii="Arial" w:hAnsi="Arial" w:cs="Arial"/>
              </w:rPr>
              <w:t>1</w:t>
            </w:r>
          </w:p>
        </w:tc>
      </w:tr>
      <w:tr w:rsidR="00812051" w:rsidRPr="002245CD" w:rsidTr="0000562B">
        <w:tc>
          <w:tcPr>
            <w:tcW w:w="1498" w:type="dxa"/>
            <w:tcMar>
              <w:top w:w="29" w:type="dxa"/>
              <w:left w:w="58" w:type="dxa"/>
              <w:bottom w:w="29" w:type="dxa"/>
              <w:right w:w="58" w:type="dxa"/>
            </w:tcMar>
          </w:tcPr>
          <w:p w:rsidR="00812051" w:rsidRPr="002245CD" w:rsidRDefault="00812051" w:rsidP="00812051">
            <w:pPr>
              <w:jc w:val="right"/>
              <w:rPr>
                <w:rFonts w:ascii="Arial" w:hAnsi="Arial" w:cs="Arial"/>
              </w:rPr>
            </w:pPr>
            <w:r>
              <w:rPr>
                <w:rFonts w:ascii="Arial" w:hAnsi="Arial" w:cs="Arial"/>
              </w:rPr>
              <w:t>2.3.4</w:t>
            </w:r>
          </w:p>
        </w:tc>
        <w:tc>
          <w:tcPr>
            <w:tcW w:w="6840" w:type="dxa"/>
            <w:tcMar>
              <w:top w:w="29" w:type="dxa"/>
              <w:left w:w="58" w:type="dxa"/>
              <w:bottom w:w="29" w:type="dxa"/>
              <w:right w:w="58" w:type="dxa"/>
            </w:tcMar>
          </w:tcPr>
          <w:p w:rsidR="00812051" w:rsidRPr="00302B75" w:rsidRDefault="0076594A" w:rsidP="0000562B">
            <w:pPr>
              <w:jc w:val="both"/>
              <w:rPr>
                <w:rFonts w:ascii="Arial" w:hAnsi="Arial" w:cs="Arial"/>
              </w:rPr>
            </w:pPr>
            <w:r w:rsidRPr="0076594A">
              <w:rPr>
                <w:rFonts w:ascii="Arial" w:hAnsi="Arial" w:cs="Arial"/>
              </w:rPr>
              <w:t>Disbursement, Project Follow-up &amp; Monitoring</w:t>
            </w:r>
          </w:p>
        </w:tc>
        <w:tc>
          <w:tcPr>
            <w:tcW w:w="1220" w:type="dxa"/>
            <w:tcMar>
              <w:top w:w="29" w:type="dxa"/>
              <w:left w:w="58" w:type="dxa"/>
              <w:bottom w:w="29" w:type="dxa"/>
              <w:right w:w="58" w:type="dxa"/>
            </w:tcMar>
          </w:tcPr>
          <w:p w:rsidR="00812051" w:rsidRPr="00A9752B" w:rsidRDefault="00314CD6" w:rsidP="001E1927">
            <w:pPr>
              <w:jc w:val="center"/>
              <w:rPr>
                <w:rFonts w:ascii="Arial" w:hAnsi="Arial" w:cs="Arial"/>
              </w:rPr>
            </w:pPr>
            <w:r w:rsidRPr="00A9752B">
              <w:rPr>
                <w:rFonts w:ascii="Arial" w:hAnsi="Arial" w:cs="Arial"/>
              </w:rPr>
              <w:t>1</w:t>
            </w:r>
            <w:r w:rsidR="001E1927">
              <w:rPr>
                <w:rFonts w:ascii="Arial" w:hAnsi="Arial" w:cs="Arial"/>
              </w:rPr>
              <w:t>1</w:t>
            </w:r>
          </w:p>
        </w:tc>
      </w:tr>
      <w:tr w:rsidR="00812051" w:rsidRPr="002245CD" w:rsidTr="0000562B">
        <w:tc>
          <w:tcPr>
            <w:tcW w:w="1498" w:type="dxa"/>
            <w:tcMar>
              <w:top w:w="29" w:type="dxa"/>
              <w:left w:w="58" w:type="dxa"/>
              <w:bottom w:w="29" w:type="dxa"/>
              <w:right w:w="58" w:type="dxa"/>
            </w:tcMar>
          </w:tcPr>
          <w:p w:rsidR="00812051" w:rsidRPr="002245CD" w:rsidRDefault="0076594A" w:rsidP="0076594A">
            <w:pPr>
              <w:jc w:val="right"/>
              <w:rPr>
                <w:rFonts w:ascii="Arial" w:hAnsi="Arial" w:cs="Arial"/>
              </w:rPr>
            </w:pPr>
            <w:r>
              <w:rPr>
                <w:rFonts w:ascii="Arial" w:hAnsi="Arial" w:cs="Arial"/>
              </w:rPr>
              <w:t>2.4</w:t>
            </w:r>
          </w:p>
        </w:tc>
        <w:tc>
          <w:tcPr>
            <w:tcW w:w="6840" w:type="dxa"/>
            <w:tcMar>
              <w:top w:w="29" w:type="dxa"/>
              <w:left w:w="58" w:type="dxa"/>
              <w:bottom w:w="29" w:type="dxa"/>
              <w:right w:w="58" w:type="dxa"/>
            </w:tcMar>
          </w:tcPr>
          <w:p w:rsidR="00812051" w:rsidRPr="00302B75" w:rsidRDefault="005A17D8" w:rsidP="00696D52">
            <w:pPr>
              <w:jc w:val="both"/>
              <w:rPr>
                <w:rFonts w:ascii="Arial" w:hAnsi="Arial" w:cs="Arial"/>
              </w:rPr>
            </w:pPr>
            <w:r>
              <w:rPr>
                <w:rFonts w:ascii="Arial" w:hAnsi="Arial" w:cs="Arial"/>
              </w:rPr>
              <w:t xml:space="preserve">Application of </w:t>
            </w:r>
            <w:r w:rsidR="0076594A" w:rsidRPr="0076594A">
              <w:rPr>
                <w:rFonts w:ascii="Arial" w:hAnsi="Arial" w:cs="Arial"/>
              </w:rPr>
              <w:t xml:space="preserve">E&amp;S Safeguards as </w:t>
            </w:r>
            <w:r w:rsidR="00696D52">
              <w:rPr>
                <w:rFonts w:ascii="Arial" w:hAnsi="Arial" w:cs="Arial"/>
              </w:rPr>
              <w:t xml:space="preserve">a </w:t>
            </w:r>
            <w:r w:rsidR="0076594A" w:rsidRPr="0076594A">
              <w:rPr>
                <w:rFonts w:ascii="Arial" w:hAnsi="Arial" w:cs="Arial"/>
              </w:rPr>
              <w:t>part of SIDBI’s Corporate Responsibility</w:t>
            </w:r>
          </w:p>
        </w:tc>
        <w:tc>
          <w:tcPr>
            <w:tcW w:w="1220" w:type="dxa"/>
            <w:tcMar>
              <w:top w:w="29" w:type="dxa"/>
              <w:left w:w="58" w:type="dxa"/>
              <w:bottom w:w="29" w:type="dxa"/>
              <w:right w:w="58" w:type="dxa"/>
            </w:tcMar>
          </w:tcPr>
          <w:p w:rsidR="00812051" w:rsidRPr="00A9752B" w:rsidRDefault="00314CD6" w:rsidP="001E1927">
            <w:pPr>
              <w:jc w:val="center"/>
              <w:rPr>
                <w:rFonts w:ascii="Arial" w:hAnsi="Arial" w:cs="Arial"/>
              </w:rPr>
            </w:pPr>
            <w:r w:rsidRPr="00A9752B">
              <w:rPr>
                <w:rFonts w:ascii="Arial" w:hAnsi="Arial" w:cs="Arial"/>
              </w:rPr>
              <w:t>1</w:t>
            </w:r>
            <w:r w:rsidR="001E1927">
              <w:rPr>
                <w:rFonts w:ascii="Arial" w:hAnsi="Arial" w:cs="Arial"/>
              </w:rPr>
              <w:t>2</w:t>
            </w:r>
          </w:p>
        </w:tc>
      </w:tr>
      <w:tr w:rsidR="00812051" w:rsidRPr="002245CD" w:rsidTr="0000562B">
        <w:tc>
          <w:tcPr>
            <w:tcW w:w="1498" w:type="dxa"/>
            <w:tcMar>
              <w:top w:w="29" w:type="dxa"/>
              <w:left w:w="58" w:type="dxa"/>
              <w:bottom w:w="29" w:type="dxa"/>
              <w:right w:w="58" w:type="dxa"/>
            </w:tcMar>
          </w:tcPr>
          <w:p w:rsidR="00812051" w:rsidRPr="002245CD" w:rsidRDefault="00812051" w:rsidP="0076594A">
            <w:pPr>
              <w:jc w:val="center"/>
              <w:rPr>
                <w:rFonts w:ascii="Arial" w:hAnsi="Arial" w:cs="Arial"/>
              </w:rPr>
            </w:pPr>
            <w:r>
              <w:rPr>
                <w:rFonts w:ascii="Arial" w:hAnsi="Arial" w:cs="Arial"/>
              </w:rPr>
              <w:t>3</w:t>
            </w:r>
            <w:r w:rsidRPr="002245CD">
              <w:rPr>
                <w:rFonts w:ascii="Arial" w:hAnsi="Arial" w:cs="Arial"/>
              </w:rPr>
              <w:t>.</w:t>
            </w:r>
          </w:p>
        </w:tc>
        <w:tc>
          <w:tcPr>
            <w:tcW w:w="6840" w:type="dxa"/>
            <w:tcMar>
              <w:top w:w="29" w:type="dxa"/>
              <w:left w:w="58" w:type="dxa"/>
              <w:bottom w:w="29" w:type="dxa"/>
              <w:right w:w="58" w:type="dxa"/>
            </w:tcMar>
          </w:tcPr>
          <w:p w:rsidR="00812051" w:rsidRPr="002245CD" w:rsidRDefault="0076594A" w:rsidP="0000562B">
            <w:pPr>
              <w:jc w:val="both"/>
              <w:rPr>
                <w:rFonts w:ascii="Arial" w:hAnsi="Arial" w:cs="Arial"/>
              </w:rPr>
            </w:pPr>
            <w:r>
              <w:rPr>
                <w:rFonts w:ascii="Arial" w:hAnsi="Arial" w:cs="Arial"/>
              </w:rPr>
              <w:t>Safeguards Due Diligence P</w:t>
            </w:r>
            <w:r w:rsidRPr="0076594A">
              <w:rPr>
                <w:rFonts w:ascii="Arial" w:hAnsi="Arial" w:cs="Arial"/>
              </w:rPr>
              <w:t>rocess</w:t>
            </w:r>
          </w:p>
        </w:tc>
        <w:tc>
          <w:tcPr>
            <w:tcW w:w="1220" w:type="dxa"/>
            <w:tcMar>
              <w:top w:w="29" w:type="dxa"/>
              <w:left w:w="58" w:type="dxa"/>
              <w:bottom w:w="29" w:type="dxa"/>
              <w:right w:w="58" w:type="dxa"/>
            </w:tcMar>
          </w:tcPr>
          <w:p w:rsidR="00812051" w:rsidRPr="00A9752B" w:rsidRDefault="00314CD6" w:rsidP="001E1927">
            <w:pPr>
              <w:jc w:val="center"/>
              <w:rPr>
                <w:rFonts w:ascii="Arial" w:hAnsi="Arial" w:cs="Arial"/>
              </w:rPr>
            </w:pPr>
            <w:r w:rsidRPr="00A9752B">
              <w:rPr>
                <w:rFonts w:ascii="Arial" w:hAnsi="Arial" w:cs="Arial"/>
              </w:rPr>
              <w:t>1</w:t>
            </w:r>
            <w:r w:rsidR="001E1927">
              <w:rPr>
                <w:rFonts w:ascii="Arial" w:hAnsi="Arial" w:cs="Arial"/>
              </w:rPr>
              <w:t>4</w:t>
            </w:r>
          </w:p>
        </w:tc>
      </w:tr>
      <w:tr w:rsidR="00812051" w:rsidRPr="002245CD" w:rsidTr="0000562B">
        <w:tc>
          <w:tcPr>
            <w:tcW w:w="1498" w:type="dxa"/>
            <w:tcMar>
              <w:top w:w="29" w:type="dxa"/>
              <w:left w:w="58" w:type="dxa"/>
              <w:bottom w:w="29" w:type="dxa"/>
              <w:right w:w="58" w:type="dxa"/>
            </w:tcMar>
          </w:tcPr>
          <w:p w:rsidR="00812051" w:rsidRPr="002245CD" w:rsidRDefault="00812051" w:rsidP="0076594A">
            <w:pPr>
              <w:jc w:val="center"/>
              <w:rPr>
                <w:rFonts w:ascii="Arial" w:hAnsi="Arial" w:cs="Arial"/>
              </w:rPr>
            </w:pPr>
            <w:r>
              <w:rPr>
                <w:rFonts w:ascii="Arial" w:hAnsi="Arial" w:cs="Arial"/>
              </w:rPr>
              <w:t>4</w:t>
            </w:r>
            <w:r w:rsidRPr="002245CD">
              <w:rPr>
                <w:rFonts w:ascii="Arial" w:hAnsi="Arial" w:cs="Arial"/>
              </w:rPr>
              <w:t>.</w:t>
            </w:r>
          </w:p>
        </w:tc>
        <w:tc>
          <w:tcPr>
            <w:tcW w:w="6840" w:type="dxa"/>
            <w:tcMar>
              <w:top w:w="29" w:type="dxa"/>
              <w:left w:w="58" w:type="dxa"/>
              <w:bottom w:w="29" w:type="dxa"/>
              <w:right w:w="58" w:type="dxa"/>
            </w:tcMar>
          </w:tcPr>
          <w:p w:rsidR="00812051" w:rsidRPr="002245CD" w:rsidRDefault="0076594A" w:rsidP="0000562B">
            <w:pPr>
              <w:jc w:val="both"/>
              <w:rPr>
                <w:rFonts w:ascii="Arial" w:hAnsi="Arial" w:cs="Arial"/>
              </w:rPr>
            </w:pPr>
            <w:r>
              <w:rPr>
                <w:rFonts w:ascii="Arial" w:hAnsi="Arial" w:cs="Arial"/>
              </w:rPr>
              <w:t>Project Institutional and Implementation A</w:t>
            </w:r>
            <w:r w:rsidRPr="0076594A">
              <w:rPr>
                <w:rFonts w:ascii="Arial" w:hAnsi="Arial" w:cs="Arial"/>
              </w:rPr>
              <w:t>rrangements</w:t>
            </w:r>
          </w:p>
        </w:tc>
        <w:tc>
          <w:tcPr>
            <w:tcW w:w="1220" w:type="dxa"/>
            <w:tcMar>
              <w:top w:w="29" w:type="dxa"/>
              <w:left w:w="58" w:type="dxa"/>
              <w:bottom w:w="29" w:type="dxa"/>
              <w:right w:w="58" w:type="dxa"/>
            </w:tcMar>
          </w:tcPr>
          <w:p w:rsidR="00812051" w:rsidRPr="00A9752B" w:rsidRDefault="001E1927" w:rsidP="001E1927">
            <w:pPr>
              <w:jc w:val="center"/>
              <w:rPr>
                <w:rFonts w:ascii="Arial" w:hAnsi="Arial" w:cs="Arial"/>
              </w:rPr>
            </w:pPr>
            <w:r>
              <w:rPr>
                <w:rFonts w:ascii="Arial" w:hAnsi="Arial" w:cs="Arial"/>
              </w:rPr>
              <w:t>20</w:t>
            </w:r>
          </w:p>
        </w:tc>
      </w:tr>
    </w:tbl>
    <w:p w:rsidR="006B1081" w:rsidRDefault="006B1081" w:rsidP="006B1081">
      <w:pPr>
        <w:spacing w:after="0"/>
        <w:rPr>
          <w:rFonts w:ascii="Arial" w:hAnsi="Arial" w:cs="Arial"/>
          <w:b/>
        </w:rPr>
      </w:pPr>
    </w:p>
    <w:p w:rsidR="006B1081" w:rsidRPr="005610F4" w:rsidRDefault="006B1081" w:rsidP="006B1081">
      <w:pPr>
        <w:spacing w:after="0" w:line="360" w:lineRule="auto"/>
        <w:jc w:val="both"/>
        <w:rPr>
          <w:rFonts w:ascii="Arial" w:hAnsi="Arial" w:cs="Arial"/>
          <w:b/>
        </w:rPr>
      </w:pPr>
      <w:r w:rsidRPr="005610F4">
        <w:rPr>
          <w:rFonts w:ascii="Arial" w:hAnsi="Arial" w:cs="Arial"/>
          <w:b/>
        </w:rPr>
        <w:t xml:space="preserve">List of </w:t>
      </w:r>
      <w:r w:rsidR="00A9752B">
        <w:rPr>
          <w:rFonts w:ascii="Arial" w:hAnsi="Arial" w:cs="Arial"/>
          <w:b/>
        </w:rPr>
        <w:t>Boxes</w:t>
      </w:r>
    </w:p>
    <w:tbl>
      <w:tblPr>
        <w:tblStyle w:val="TableGrid"/>
        <w:tblW w:w="9558" w:type="dxa"/>
        <w:tblLook w:val="04A0"/>
      </w:tblPr>
      <w:tblGrid>
        <w:gridCol w:w="1498"/>
        <w:gridCol w:w="6840"/>
        <w:gridCol w:w="1220"/>
      </w:tblGrid>
      <w:tr w:rsidR="006B1081" w:rsidRPr="00A7464A" w:rsidTr="0000562B">
        <w:trPr>
          <w:tblHeader/>
        </w:trPr>
        <w:tc>
          <w:tcPr>
            <w:tcW w:w="1498" w:type="dxa"/>
            <w:shd w:val="clear" w:color="auto" w:fill="BFBFBF" w:themeFill="background1" w:themeFillShade="BF"/>
            <w:tcMar>
              <w:top w:w="43" w:type="dxa"/>
              <w:left w:w="58" w:type="dxa"/>
              <w:bottom w:w="43" w:type="dxa"/>
              <w:right w:w="58" w:type="dxa"/>
            </w:tcMar>
            <w:vAlign w:val="center"/>
          </w:tcPr>
          <w:p w:rsidR="006B1081" w:rsidRPr="00A7464A" w:rsidRDefault="00A9752B" w:rsidP="00A9752B">
            <w:pPr>
              <w:jc w:val="center"/>
              <w:rPr>
                <w:rFonts w:ascii="Arial" w:hAnsi="Arial" w:cs="Arial"/>
                <w:b/>
              </w:rPr>
            </w:pPr>
            <w:r w:rsidRPr="00A7464A">
              <w:rPr>
                <w:rFonts w:ascii="Arial" w:hAnsi="Arial" w:cs="Arial"/>
                <w:b/>
              </w:rPr>
              <w:t>Box</w:t>
            </w:r>
            <w:r w:rsidR="006B1081" w:rsidRPr="00A7464A">
              <w:rPr>
                <w:rFonts w:ascii="Arial" w:hAnsi="Arial" w:cs="Arial"/>
                <w:b/>
              </w:rPr>
              <w:t xml:space="preserve"> No.</w:t>
            </w:r>
          </w:p>
        </w:tc>
        <w:tc>
          <w:tcPr>
            <w:tcW w:w="6840" w:type="dxa"/>
            <w:shd w:val="clear" w:color="auto" w:fill="BFBFBF" w:themeFill="background1" w:themeFillShade="BF"/>
            <w:tcMar>
              <w:top w:w="43" w:type="dxa"/>
              <w:left w:w="58" w:type="dxa"/>
              <w:bottom w:w="43" w:type="dxa"/>
              <w:right w:w="58" w:type="dxa"/>
            </w:tcMar>
            <w:vAlign w:val="center"/>
          </w:tcPr>
          <w:p w:rsidR="006B1081" w:rsidRPr="00A7464A" w:rsidRDefault="006B1081" w:rsidP="0000562B">
            <w:pPr>
              <w:jc w:val="center"/>
              <w:rPr>
                <w:rFonts w:ascii="Arial" w:hAnsi="Arial" w:cs="Arial"/>
                <w:b/>
              </w:rPr>
            </w:pPr>
            <w:r w:rsidRPr="00A7464A">
              <w:rPr>
                <w:rFonts w:ascii="Arial" w:hAnsi="Arial" w:cs="Arial"/>
                <w:b/>
              </w:rPr>
              <w:t>Particulars</w:t>
            </w:r>
          </w:p>
        </w:tc>
        <w:tc>
          <w:tcPr>
            <w:tcW w:w="1220" w:type="dxa"/>
            <w:shd w:val="clear" w:color="auto" w:fill="BFBFBF" w:themeFill="background1" w:themeFillShade="BF"/>
            <w:tcMar>
              <w:top w:w="43" w:type="dxa"/>
              <w:left w:w="58" w:type="dxa"/>
              <w:bottom w:w="43" w:type="dxa"/>
              <w:right w:w="58" w:type="dxa"/>
            </w:tcMar>
            <w:vAlign w:val="center"/>
          </w:tcPr>
          <w:p w:rsidR="006B1081" w:rsidRPr="00A7464A" w:rsidRDefault="006B1081" w:rsidP="0000562B">
            <w:pPr>
              <w:jc w:val="center"/>
              <w:rPr>
                <w:rFonts w:ascii="Arial" w:hAnsi="Arial" w:cs="Arial"/>
                <w:b/>
              </w:rPr>
            </w:pPr>
            <w:r w:rsidRPr="00A7464A">
              <w:rPr>
                <w:rFonts w:ascii="Arial" w:hAnsi="Arial" w:cs="Arial"/>
                <w:b/>
              </w:rPr>
              <w:t>Page Nos.</w:t>
            </w:r>
          </w:p>
        </w:tc>
      </w:tr>
      <w:tr w:rsidR="006B1081" w:rsidRPr="00A7464A" w:rsidTr="0000562B">
        <w:tc>
          <w:tcPr>
            <w:tcW w:w="1498" w:type="dxa"/>
            <w:tcMar>
              <w:top w:w="43" w:type="dxa"/>
              <w:left w:w="58" w:type="dxa"/>
              <w:bottom w:w="43" w:type="dxa"/>
              <w:right w:w="58" w:type="dxa"/>
            </w:tcMar>
          </w:tcPr>
          <w:p w:rsidR="006B1081" w:rsidRPr="00A7464A" w:rsidRDefault="006B1081" w:rsidP="0000562B">
            <w:pPr>
              <w:jc w:val="center"/>
              <w:rPr>
                <w:rFonts w:ascii="Arial" w:hAnsi="Arial" w:cs="Arial"/>
              </w:rPr>
            </w:pPr>
            <w:r w:rsidRPr="00A7464A">
              <w:rPr>
                <w:rFonts w:ascii="Arial" w:hAnsi="Arial" w:cs="Arial"/>
              </w:rPr>
              <w:t>1</w:t>
            </w:r>
          </w:p>
        </w:tc>
        <w:tc>
          <w:tcPr>
            <w:tcW w:w="6840" w:type="dxa"/>
            <w:tcMar>
              <w:top w:w="43" w:type="dxa"/>
              <w:left w:w="58" w:type="dxa"/>
              <w:bottom w:w="43" w:type="dxa"/>
              <w:right w:w="58" w:type="dxa"/>
            </w:tcMar>
          </w:tcPr>
          <w:p w:rsidR="006B1081" w:rsidRPr="00A7464A" w:rsidRDefault="00A9752B" w:rsidP="0000562B">
            <w:pPr>
              <w:jc w:val="both"/>
              <w:rPr>
                <w:rFonts w:ascii="Arial" w:hAnsi="Arial" w:cs="Arial"/>
              </w:rPr>
            </w:pPr>
            <w:r w:rsidRPr="00A7464A">
              <w:rPr>
                <w:rFonts w:ascii="Arial" w:hAnsi="Arial" w:cs="Arial"/>
              </w:rPr>
              <w:t>Environment &amp; Social Policy</w:t>
            </w:r>
          </w:p>
        </w:tc>
        <w:tc>
          <w:tcPr>
            <w:tcW w:w="1220" w:type="dxa"/>
            <w:tcMar>
              <w:top w:w="43" w:type="dxa"/>
              <w:left w:w="58" w:type="dxa"/>
              <w:bottom w:w="43" w:type="dxa"/>
              <w:right w:w="58" w:type="dxa"/>
            </w:tcMar>
          </w:tcPr>
          <w:p w:rsidR="006B1081" w:rsidRPr="00A7464A" w:rsidRDefault="00A9752B" w:rsidP="0000562B">
            <w:pPr>
              <w:jc w:val="center"/>
              <w:rPr>
                <w:rFonts w:ascii="Arial" w:hAnsi="Arial" w:cs="Arial"/>
              </w:rPr>
            </w:pPr>
            <w:r w:rsidRPr="00A7464A">
              <w:rPr>
                <w:rFonts w:ascii="Arial" w:hAnsi="Arial" w:cs="Arial"/>
              </w:rPr>
              <w:t>2</w:t>
            </w:r>
          </w:p>
        </w:tc>
      </w:tr>
      <w:tr w:rsidR="006B1081" w:rsidRPr="00A7464A" w:rsidTr="0000562B">
        <w:tc>
          <w:tcPr>
            <w:tcW w:w="1498" w:type="dxa"/>
            <w:tcMar>
              <w:top w:w="43" w:type="dxa"/>
              <w:left w:w="58" w:type="dxa"/>
              <w:bottom w:w="43" w:type="dxa"/>
              <w:right w:w="58" w:type="dxa"/>
            </w:tcMar>
          </w:tcPr>
          <w:p w:rsidR="006B1081" w:rsidRPr="00A7464A" w:rsidRDefault="006B1081" w:rsidP="0000562B">
            <w:pPr>
              <w:jc w:val="center"/>
              <w:rPr>
                <w:rFonts w:ascii="Arial" w:hAnsi="Arial" w:cs="Arial"/>
              </w:rPr>
            </w:pPr>
            <w:r w:rsidRPr="00A7464A">
              <w:rPr>
                <w:rFonts w:ascii="Arial" w:hAnsi="Arial" w:cs="Arial"/>
              </w:rPr>
              <w:t>2</w:t>
            </w:r>
          </w:p>
        </w:tc>
        <w:tc>
          <w:tcPr>
            <w:tcW w:w="6840" w:type="dxa"/>
            <w:tcMar>
              <w:top w:w="43" w:type="dxa"/>
              <w:left w:w="58" w:type="dxa"/>
              <w:bottom w:w="43" w:type="dxa"/>
              <w:right w:w="58" w:type="dxa"/>
            </w:tcMar>
          </w:tcPr>
          <w:p w:rsidR="006B1081" w:rsidRPr="00A7464A" w:rsidRDefault="00A9752B" w:rsidP="0000562B">
            <w:pPr>
              <w:jc w:val="both"/>
              <w:rPr>
                <w:rFonts w:ascii="Arial" w:hAnsi="Arial" w:cs="Arial"/>
              </w:rPr>
            </w:pPr>
            <w:r w:rsidRPr="00A7464A">
              <w:rPr>
                <w:rFonts w:ascii="Arial" w:hAnsi="Arial" w:cs="Arial"/>
              </w:rPr>
              <w:t>Direct &amp; Indirect Financing Operations of SIDBI</w:t>
            </w:r>
          </w:p>
        </w:tc>
        <w:tc>
          <w:tcPr>
            <w:tcW w:w="1220" w:type="dxa"/>
            <w:tcMar>
              <w:top w:w="43" w:type="dxa"/>
              <w:left w:w="58" w:type="dxa"/>
              <w:bottom w:w="43" w:type="dxa"/>
              <w:right w:w="58" w:type="dxa"/>
            </w:tcMar>
          </w:tcPr>
          <w:p w:rsidR="006B1081" w:rsidRPr="00A7464A" w:rsidRDefault="001E1927" w:rsidP="001E1927">
            <w:pPr>
              <w:jc w:val="center"/>
              <w:rPr>
                <w:rFonts w:ascii="Arial" w:hAnsi="Arial" w:cs="Arial"/>
              </w:rPr>
            </w:pPr>
            <w:r>
              <w:rPr>
                <w:rFonts w:ascii="Arial" w:hAnsi="Arial" w:cs="Arial"/>
              </w:rPr>
              <w:t>10</w:t>
            </w:r>
          </w:p>
        </w:tc>
      </w:tr>
      <w:tr w:rsidR="006B1081" w:rsidRPr="00A7464A" w:rsidTr="0000562B">
        <w:tc>
          <w:tcPr>
            <w:tcW w:w="1498" w:type="dxa"/>
            <w:tcMar>
              <w:top w:w="43" w:type="dxa"/>
              <w:left w:w="58" w:type="dxa"/>
              <w:bottom w:w="43" w:type="dxa"/>
              <w:right w:w="58" w:type="dxa"/>
            </w:tcMar>
          </w:tcPr>
          <w:p w:rsidR="006B1081" w:rsidRPr="00A7464A" w:rsidRDefault="006B1081" w:rsidP="0000562B">
            <w:pPr>
              <w:jc w:val="center"/>
              <w:rPr>
                <w:rFonts w:ascii="Arial" w:hAnsi="Arial" w:cs="Arial"/>
              </w:rPr>
            </w:pPr>
            <w:r w:rsidRPr="00A7464A">
              <w:rPr>
                <w:rFonts w:ascii="Arial" w:hAnsi="Arial" w:cs="Arial"/>
              </w:rPr>
              <w:t>3</w:t>
            </w:r>
          </w:p>
        </w:tc>
        <w:tc>
          <w:tcPr>
            <w:tcW w:w="6840" w:type="dxa"/>
            <w:tcMar>
              <w:top w:w="43" w:type="dxa"/>
              <w:left w:w="58" w:type="dxa"/>
              <w:bottom w:w="43" w:type="dxa"/>
              <w:right w:w="58" w:type="dxa"/>
            </w:tcMar>
          </w:tcPr>
          <w:p w:rsidR="006B1081" w:rsidRPr="00A7464A" w:rsidRDefault="00A7464A" w:rsidP="0000562B">
            <w:pPr>
              <w:jc w:val="both"/>
              <w:rPr>
                <w:rFonts w:ascii="Arial" w:hAnsi="Arial" w:cs="Arial"/>
              </w:rPr>
            </w:pPr>
            <w:r w:rsidRPr="00A7464A">
              <w:rPr>
                <w:rFonts w:ascii="Arial" w:hAnsi="Arial" w:cs="Arial"/>
              </w:rPr>
              <w:t>Environment</w:t>
            </w:r>
            <w:r>
              <w:rPr>
                <w:rFonts w:ascii="Arial" w:hAnsi="Arial" w:cs="Arial"/>
              </w:rPr>
              <w:t>al</w:t>
            </w:r>
            <w:r w:rsidRPr="00A7464A">
              <w:rPr>
                <w:rFonts w:ascii="Arial" w:hAnsi="Arial" w:cs="Arial"/>
              </w:rPr>
              <w:t>&amp; Social Safeguards in the Direct Lending Operations of SIDBI</w:t>
            </w:r>
          </w:p>
        </w:tc>
        <w:tc>
          <w:tcPr>
            <w:tcW w:w="1220" w:type="dxa"/>
            <w:tcMar>
              <w:top w:w="43" w:type="dxa"/>
              <w:left w:w="58" w:type="dxa"/>
              <w:bottom w:w="43" w:type="dxa"/>
              <w:right w:w="58" w:type="dxa"/>
            </w:tcMar>
          </w:tcPr>
          <w:p w:rsidR="006B1081" w:rsidRPr="00A7464A" w:rsidRDefault="00A7464A" w:rsidP="001E1927">
            <w:pPr>
              <w:jc w:val="center"/>
              <w:rPr>
                <w:rFonts w:ascii="Arial" w:hAnsi="Arial" w:cs="Arial"/>
              </w:rPr>
            </w:pPr>
            <w:r w:rsidRPr="00A7464A">
              <w:rPr>
                <w:rFonts w:ascii="Arial" w:hAnsi="Arial" w:cs="Arial"/>
              </w:rPr>
              <w:t>1</w:t>
            </w:r>
            <w:r w:rsidR="001E1927">
              <w:rPr>
                <w:rFonts w:ascii="Arial" w:hAnsi="Arial" w:cs="Arial"/>
              </w:rPr>
              <w:t>3</w:t>
            </w:r>
          </w:p>
        </w:tc>
      </w:tr>
    </w:tbl>
    <w:p w:rsidR="006B1081" w:rsidRPr="00A7464A" w:rsidRDefault="006B1081" w:rsidP="006B1081">
      <w:pPr>
        <w:spacing w:after="0" w:line="240" w:lineRule="auto"/>
        <w:jc w:val="both"/>
        <w:rPr>
          <w:rFonts w:ascii="Arial" w:hAnsi="Arial" w:cs="Arial"/>
        </w:rPr>
      </w:pPr>
    </w:p>
    <w:p w:rsidR="00702A2D" w:rsidRDefault="00702A2D" w:rsidP="00A9752B">
      <w:pPr>
        <w:spacing w:after="0" w:line="360" w:lineRule="auto"/>
        <w:jc w:val="both"/>
        <w:rPr>
          <w:rFonts w:ascii="Arial" w:hAnsi="Arial" w:cs="Arial"/>
          <w:b/>
        </w:rPr>
      </w:pPr>
    </w:p>
    <w:p w:rsidR="00A9752B" w:rsidRPr="005610F4" w:rsidRDefault="00A9752B" w:rsidP="00A9752B">
      <w:pPr>
        <w:spacing w:after="0" w:line="360" w:lineRule="auto"/>
        <w:jc w:val="both"/>
        <w:rPr>
          <w:rFonts w:ascii="Arial" w:hAnsi="Arial" w:cs="Arial"/>
          <w:b/>
        </w:rPr>
      </w:pPr>
      <w:r w:rsidRPr="005610F4">
        <w:rPr>
          <w:rFonts w:ascii="Arial" w:hAnsi="Arial" w:cs="Arial"/>
          <w:b/>
        </w:rPr>
        <w:t xml:space="preserve">List of Tables </w:t>
      </w:r>
    </w:p>
    <w:tbl>
      <w:tblPr>
        <w:tblStyle w:val="TableGrid"/>
        <w:tblW w:w="9558" w:type="dxa"/>
        <w:tblLook w:val="04A0"/>
      </w:tblPr>
      <w:tblGrid>
        <w:gridCol w:w="1498"/>
        <w:gridCol w:w="6840"/>
        <w:gridCol w:w="1220"/>
      </w:tblGrid>
      <w:tr w:rsidR="00A9752B" w:rsidRPr="000527FD" w:rsidTr="00BC48AE">
        <w:trPr>
          <w:tblHeader/>
        </w:trPr>
        <w:tc>
          <w:tcPr>
            <w:tcW w:w="1498" w:type="dxa"/>
            <w:shd w:val="clear" w:color="auto" w:fill="BFBFBF" w:themeFill="background1" w:themeFillShade="BF"/>
            <w:tcMar>
              <w:top w:w="43" w:type="dxa"/>
              <w:left w:w="58" w:type="dxa"/>
              <w:bottom w:w="43" w:type="dxa"/>
              <w:right w:w="58" w:type="dxa"/>
            </w:tcMar>
            <w:vAlign w:val="center"/>
          </w:tcPr>
          <w:p w:rsidR="00A9752B" w:rsidRPr="00A7464A" w:rsidRDefault="00A9752B" w:rsidP="00BC48AE">
            <w:pPr>
              <w:jc w:val="center"/>
              <w:rPr>
                <w:rFonts w:ascii="Arial" w:hAnsi="Arial" w:cs="Arial"/>
                <w:b/>
              </w:rPr>
            </w:pPr>
            <w:r w:rsidRPr="00A7464A">
              <w:rPr>
                <w:rFonts w:ascii="Arial" w:hAnsi="Arial" w:cs="Arial"/>
                <w:b/>
              </w:rPr>
              <w:t>Table No.</w:t>
            </w:r>
          </w:p>
        </w:tc>
        <w:tc>
          <w:tcPr>
            <w:tcW w:w="6840" w:type="dxa"/>
            <w:shd w:val="clear" w:color="auto" w:fill="BFBFBF" w:themeFill="background1" w:themeFillShade="BF"/>
            <w:tcMar>
              <w:top w:w="43" w:type="dxa"/>
              <w:left w:w="58" w:type="dxa"/>
              <w:bottom w:w="43" w:type="dxa"/>
              <w:right w:w="58" w:type="dxa"/>
            </w:tcMar>
            <w:vAlign w:val="center"/>
          </w:tcPr>
          <w:p w:rsidR="00A9752B" w:rsidRPr="00A7464A" w:rsidRDefault="00A9752B" w:rsidP="00BC48AE">
            <w:pPr>
              <w:jc w:val="center"/>
              <w:rPr>
                <w:rFonts w:ascii="Arial" w:hAnsi="Arial" w:cs="Arial"/>
                <w:b/>
              </w:rPr>
            </w:pPr>
            <w:r w:rsidRPr="00A7464A">
              <w:rPr>
                <w:rFonts w:ascii="Arial" w:hAnsi="Arial" w:cs="Arial"/>
                <w:b/>
              </w:rPr>
              <w:t>Particulars</w:t>
            </w:r>
          </w:p>
        </w:tc>
        <w:tc>
          <w:tcPr>
            <w:tcW w:w="1220" w:type="dxa"/>
            <w:shd w:val="clear" w:color="auto" w:fill="BFBFBF" w:themeFill="background1" w:themeFillShade="BF"/>
            <w:tcMar>
              <w:top w:w="43" w:type="dxa"/>
              <w:left w:w="58" w:type="dxa"/>
              <w:bottom w:w="43" w:type="dxa"/>
              <w:right w:w="58" w:type="dxa"/>
            </w:tcMar>
            <w:vAlign w:val="center"/>
          </w:tcPr>
          <w:p w:rsidR="00A9752B" w:rsidRPr="00A7464A" w:rsidRDefault="00A9752B" w:rsidP="00BC48AE">
            <w:pPr>
              <w:jc w:val="center"/>
              <w:rPr>
                <w:rFonts w:ascii="Arial" w:hAnsi="Arial" w:cs="Arial"/>
                <w:b/>
              </w:rPr>
            </w:pPr>
            <w:r w:rsidRPr="00A7464A">
              <w:rPr>
                <w:rFonts w:ascii="Arial" w:hAnsi="Arial" w:cs="Arial"/>
                <w:b/>
              </w:rPr>
              <w:t>Page Nos.</w:t>
            </w:r>
          </w:p>
        </w:tc>
      </w:tr>
      <w:tr w:rsidR="00A9752B" w:rsidRPr="000527FD" w:rsidTr="00BC48AE">
        <w:tc>
          <w:tcPr>
            <w:tcW w:w="1498" w:type="dxa"/>
            <w:tcMar>
              <w:top w:w="43" w:type="dxa"/>
              <w:left w:w="58" w:type="dxa"/>
              <w:bottom w:w="43" w:type="dxa"/>
              <w:right w:w="58" w:type="dxa"/>
            </w:tcMar>
          </w:tcPr>
          <w:p w:rsidR="00A9752B" w:rsidRPr="00A7464A" w:rsidRDefault="00A9752B" w:rsidP="00BC48AE">
            <w:pPr>
              <w:jc w:val="center"/>
              <w:rPr>
                <w:rFonts w:ascii="Arial" w:hAnsi="Arial" w:cs="Arial"/>
              </w:rPr>
            </w:pPr>
            <w:r w:rsidRPr="00A7464A">
              <w:rPr>
                <w:rFonts w:ascii="Arial" w:hAnsi="Arial" w:cs="Arial"/>
              </w:rPr>
              <w:t>1</w:t>
            </w:r>
          </w:p>
        </w:tc>
        <w:tc>
          <w:tcPr>
            <w:tcW w:w="6840" w:type="dxa"/>
            <w:tcMar>
              <w:top w:w="43" w:type="dxa"/>
              <w:left w:w="58" w:type="dxa"/>
              <w:bottom w:w="43" w:type="dxa"/>
              <w:right w:w="58" w:type="dxa"/>
            </w:tcMar>
          </w:tcPr>
          <w:p w:rsidR="00A9752B" w:rsidRPr="00A7464A" w:rsidRDefault="00A7464A" w:rsidP="00BC48AE">
            <w:pPr>
              <w:jc w:val="both"/>
              <w:rPr>
                <w:rFonts w:ascii="Arial" w:hAnsi="Arial" w:cs="Arial"/>
              </w:rPr>
            </w:pPr>
            <w:r w:rsidRPr="00A7464A">
              <w:rPr>
                <w:rFonts w:ascii="Arial" w:hAnsi="Arial" w:cs="Arial"/>
              </w:rPr>
              <w:t>Summary of Potential Environment Risk</w:t>
            </w:r>
          </w:p>
        </w:tc>
        <w:tc>
          <w:tcPr>
            <w:tcW w:w="1220" w:type="dxa"/>
            <w:tcMar>
              <w:top w:w="43" w:type="dxa"/>
              <w:left w:w="58" w:type="dxa"/>
              <w:bottom w:w="43" w:type="dxa"/>
              <w:right w:w="58" w:type="dxa"/>
            </w:tcMar>
          </w:tcPr>
          <w:p w:rsidR="00A9752B" w:rsidRPr="00A7464A" w:rsidRDefault="001E1927" w:rsidP="00BC48AE">
            <w:pPr>
              <w:jc w:val="center"/>
              <w:rPr>
                <w:rFonts w:ascii="Arial" w:hAnsi="Arial" w:cs="Arial"/>
              </w:rPr>
            </w:pPr>
            <w:r>
              <w:rPr>
                <w:rFonts w:ascii="Arial" w:hAnsi="Arial" w:cs="Arial"/>
              </w:rPr>
              <w:t>8</w:t>
            </w:r>
          </w:p>
        </w:tc>
      </w:tr>
    </w:tbl>
    <w:p w:rsidR="00A7464A" w:rsidRDefault="00A7464A" w:rsidP="006B1081">
      <w:pPr>
        <w:keepNext/>
        <w:spacing w:after="0" w:line="360" w:lineRule="auto"/>
        <w:jc w:val="both"/>
        <w:rPr>
          <w:rFonts w:ascii="Arial" w:hAnsi="Arial" w:cs="Arial"/>
          <w:b/>
        </w:rPr>
      </w:pPr>
    </w:p>
    <w:p w:rsidR="006B1081" w:rsidRPr="005610F4" w:rsidRDefault="006B1081" w:rsidP="006B1081">
      <w:pPr>
        <w:keepNext/>
        <w:spacing w:after="0" w:line="360" w:lineRule="auto"/>
        <w:jc w:val="both"/>
        <w:rPr>
          <w:rFonts w:ascii="Arial" w:hAnsi="Arial" w:cs="Arial"/>
          <w:b/>
        </w:rPr>
      </w:pPr>
      <w:r w:rsidRPr="005610F4">
        <w:rPr>
          <w:rFonts w:ascii="Arial" w:hAnsi="Arial" w:cs="Arial"/>
          <w:b/>
        </w:rPr>
        <w:t>List of Exhibits</w:t>
      </w:r>
    </w:p>
    <w:tbl>
      <w:tblPr>
        <w:tblStyle w:val="TableGrid"/>
        <w:tblW w:w="9558" w:type="dxa"/>
        <w:tblLook w:val="04A0"/>
      </w:tblPr>
      <w:tblGrid>
        <w:gridCol w:w="1498"/>
        <w:gridCol w:w="6840"/>
        <w:gridCol w:w="1220"/>
      </w:tblGrid>
      <w:tr w:rsidR="006B1081" w:rsidRPr="000527FD" w:rsidTr="0000562B">
        <w:trPr>
          <w:tblHeader/>
        </w:trPr>
        <w:tc>
          <w:tcPr>
            <w:tcW w:w="1498" w:type="dxa"/>
            <w:shd w:val="clear" w:color="auto" w:fill="BFBFBF" w:themeFill="background1" w:themeFillShade="BF"/>
            <w:tcMar>
              <w:top w:w="43" w:type="dxa"/>
              <w:left w:w="58" w:type="dxa"/>
              <w:bottom w:w="29" w:type="dxa"/>
              <w:right w:w="58" w:type="dxa"/>
            </w:tcMar>
            <w:vAlign w:val="center"/>
          </w:tcPr>
          <w:p w:rsidR="006B1081" w:rsidRPr="00702A2D" w:rsidRDefault="006B1081" w:rsidP="0000562B">
            <w:pPr>
              <w:keepNext/>
              <w:jc w:val="center"/>
              <w:rPr>
                <w:rFonts w:ascii="Arial" w:hAnsi="Arial" w:cs="Arial"/>
                <w:b/>
              </w:rPr>
            </w:pPr>
            <w:r w:rsidRPr="00702A2D">
              <w:rPr>
                <w:rFonts w:ascii="Arial" w:hAnsi="Arial" w:cs="Arial"/>
                <w:b/>
              </w:rPr>
              <w:t>Exhibit No.</w:t>
            </w:r>
          </w:p>
        </w:tc>
        <w:tc>
          <w:tcPr>
            <w:tcW w:w="6840" w:type="dxa"/>
            <w:shd w:val="clear" w:color="auto" w:fill="BFBFBF" w:themeFill="background1" w:themeFillShade="BF"/>
            <w:tcMar>
              <w:top w:w="43" w:type="dxa"/>
              <w:left w:w="58" w:type="dxa"/>
              <w:bottom w:w="29" w:type="dxa"/>
              <w:right w:w="58" w:type="dxa"/>
            </w:tcMar>
            <w:vAlign w:val="center"/>
          </w:tcPr>
          <w:p w:rsidR="006B1081" w:rsidRPr="00702A2D" w:rsidRDefault="006B1081" w:rsidP="0000562B">
            <w:pPr>
              <w:keepNext/>
              <w:jc w:val="center"/>
              <w:rPr>
                <w:rFonts w:ascii="Arial" w:hAnsi="Arial" w:cs="Arial"/>
                <w:b/>
              </w:rPr>
            </w:pPr>
            <w:r w:rsidRPr="00702A2D">
              <w:rPr>
                <w:rFonts w:ascii="Arial" w:hAnsi="Arial" w:cs="Arial"/>
                <w:b/>
              </w:rPr>
              <w:t>Particulars</w:t>
            </w:r>
          </w:p>
        </w:tc>
        <w:tc>
          <w:tcPr>
            <w:tcW w:w="1220" w:type="dxa"/>
            <w:shd w:val="clear" w:color="auto" w:fill="BFBFBF" w:themeFill="background1" w:themeFillShade="BF"/>
            <w:tcMar>
              <w:top w:w="43" w:type="dxa"/>
              <w:left w:w="58" w:type="dxa"/>
              <w:bottom w:w="29" w:type="dxa"/>
              <w:right w:w="58" w:type="dxa"/>
            </w:tcMar>
            <w:vAlign w:val="center"/>
          </w:tcPr>
          <w:p w:rsidR="006B1081" w:rsidRPr="00702A2D" w:rsidRDefault="006B1081" w:rsidP="0000562B">
            <w:pPr>
              <w:keepNext/>
              <w:jc w:val="center"/>
              <w:rPr>
                <w:rFonts w:ascii="Arial" w:hAnsi="Arial" w:cs="Arial"/>
                <w:b/>
              </w:rPr>
            </w:pPr>
            <w:r w:rsidRPr="00702A2D">
              <w:rPr>
                <w:rFonts w:ascii="Arial" w:hAnsi="Arial" w:cs="Arial"/>
                <w:b/>
              </w:rPr>
              <w:t>Page Nos.</w:t>
            </w:r>
          </w:p>
        </w:tc>
      </w:tr>
      <w:tr w:rsidR="006B1081" w:rsidRPr="000527FD" w:rsidTr="0000562B">
        <w:tc>
          <w:tcPr>
            <w:tcW w:w="1498" w:type="dxa"/>
            <w:tcMar>
              <w:top w:w="43" w:type="dxa"/>
              <w:left w:w="58" w:type="dxa"/>
              <w:bottom w:w="29" w:type="dxa"/>
              <w:right w:w="58" w:type="dxa"/>
            </w:tcMar>
          </w:tcPr>
          <w:p w:rsidR="006B1081" w:rsidRPr="00702A2D" w:rsidRDefault="006B1081" w:rsidP="0000562B">
            <w:pPr>
              <w:jc w:val="center"/>
              <w:rPr>
                <w:rFonts w:ascii="Arial" w:hAnsi="Arial" w:cs="Arial"/>
              </w:rPr>
            </w:pPr>
            <w:r w:rsidRPr="00702A2D">
              <w:rPr>
                <w:rFonts w:ascii="Arial" w:hAnsi="Arial" w:cs="Arial"/>
              </w:rPr>
              <w:t>1</w:t>
            </w:r>
          </w:p>
        </w:tc>
        <w:tc>
          <w:tcPr>
            <w:tcW w:w="6840" w:type="dxa"/>
            <w:tcMar>
              <w:top w:w="43" w:type="dxa"/>
              <w:left w:w="58" w:type="dxa"/>
              <w:bottom w:w="29" w:type="dxa"/>
              <w:right w:w="58" w:type="dxa"/>
            </w:tcMar>
          </w:tcPr>
          <w:p w:rsidR="006B1081" w:rsidRPr="00702A2D" w:rsidRDefault="00A7464A" w:rsidP="0000562B">
            <w:pPr>
              <w:jc w:val="both"/>
              <w:rPr>
                <w:rFonts w:ascii="Arial" w:hAnsi="Arial" w:cs="Arial"/>
              </w:rPr>
            </w:pPr>
            <w:r w:rsidRPr="00702A2D">
              <w:rPr>
                <w:rFonts w:ascii="Arial" w:hAnsi="Arial" w:cs="Arial"/>
              </w:rPr>
              <w:t>Roles &amp; Responsibilities of Stake Holders for Implementation of Environmental &amp; Social Risk Management Framework</w:t>
            </w:r>
          </w:p>
        </w:tc>
        <w:tc>
          <w:tcPr>
            <w:tcW w:w="1220" w:type="dxa"/>
            <w:tcMar>
              <w:top w:w="43" w:type="dxa"/>
              <w:left w:w="58" w:type="dxa"/>
              <w:bottom w:w="29" w:type="dxa"/>
              <w:right w:w="58" w:type="dxa"/>
            </w:tcMar>
          </w:tcPr>
          <w:p w:rsidR="006B1081" w:rsidRPr="00702A2D" w:rsidRDefault="00702A2D" w:rsidP="0000562B">
            <w:pPr>
              <w:jc w:val="center"/>
              <w:rPr>
                <w:rFonts w:ascii="Arial" w:hAnsi="Arial" w:cs="Arial"/>
              </w:rPr>
            </w:pPr>
            <w:r w:rsidRPr="00702A2D">
              <w:rPr>
                <w:rFonts w:ascii="Arial" w:hAnsi="Arial" w:cs="Arial"/>
              </w:rPr>
              <w:t>1</w:t>
            </w:r>
            <w:r w:rsidR="001E1927">
              <w:rPr>
                <w:rFonts w:ascii="Arial" w:hAnsi="Arial" w:cs="Arial"/>
              </w:rPr>
              <w:t>8</w:t>
            </w:r>
          </w:p>
        </w:tc>
      </w:tr>
      <w:tr w:rsidR="001E1927" w:rsidRPr="000527FD" w:rsidTr="0000562B">
        <w:tc>
          <w:tcPr>
            <w:tcW w:w="1498" w:type="dxa"/>
            <w:tcMar>
              <w:top w:w="43" w:type="dxa"/>
              <w:left w:w="58" w:type="dxa"/>
              <w:bottom w:w="29" w:type="dxa"/>
              <w:right w:w="58" w:type="dxa"/>
            </w:tcMar>
          </w:tcPr>
          <w:p w:rsidR="001E1927" w:rsidRPr="00702A2D" w:rsidRDefault="001E1927" w:rsidP="0000562B">
            <w:pPr>
              <w:jc w:val="center"/>
              <w:rPr>
                <w:rFonts w:ascii="Arial" w:hAnsi="Arial" w:cs="Arial"/>
              </w:rPr>
            </w:pPr>
            <w:r>
              <w:rPr>
                <w:rFonts w:ascii="Arial" w:hAnsi="Arial" w:cs="Arial"/>
              </w:rPr>
              <w:t>2</w:t>
            </w:r>
          </w:p>
        </w:tc>
        <w:tc>
          <w:tcPr>
            <w:tcW w:w="6840" w:type="dxa"/>
            <w:tcMar>
              <w:top w:w="43" w:type="dxa"/>
              <w:left w:w="58" w:type="dxa"/>
              <w:bottom w:w="29" w:type="dxa"/>
              <w:right w:w="58" w:type="dxa"/>
            </w:tcMar>
          </w:tcPr>
          <w:p w:rsidR="001E1927" w:rsidRPr="00702A2D" w:rsidRDefault="001E1927" w:rsidP="0000562B">
            <w:pPr>
              <w:jc w:val="both"/>
              <w:rPr>
                <w:rFonts w:ascii="Arial" w:hAnsi="Arial" w:cs="Arial"/>
              </w:rPr>
            </w:pPr>
            <w:r>
              <w:rPr>
                <w:rFonts w:ascii="Arial" w:hAnsi="Arial" w:cs="Arial"/>
              </w:rPr>
              <w:t>Organogram</w:t>
            </w:r>
          </w:p>
        </w:tc>
        <w:tc>
          <w:tcPr>
            <w:tcW w:w="1220" w:type="dxa"/>
            <w:tcMar>
              <w:top w:w="43" w:type="dxa"/>
              <w:left w:w="58" w:type="dxa"/>
              <w:bottom w:w="29" w:type="dxa"/>
              <w:right w:w="58" w:type="dxa"/>
            </w:tcMar>
          </w:tcPr>
          <w:p w:rsidR="001E1927" w:rsidRPr="00702A2D" w:rsidRDefault="001E1927" w:rsidP="0000562B">
            <w:pPr>
              <w:jc w:val="center"/>
              <w:rPr>
                <w:rFonts w:ascii="Arial" w:hAnsi="Arial" w:cs="Arial"/>
              </w:rPr>
            </w:pPr>
            <w:r>
              <w:rPr>
                <w:rFonts w:ascii="Arial" w:hAnsi="Arial" w:cs="Arial"/>
              </w:rPr>
              <w:t>22</w:t>
            </w:r>
          </w:p>
        </w:tc>
      </w:tr>
    </w:tbl>
    <w:p w:rsidR="00B55504" w:rsidRDefault="00B55504" w:rsidP="00B55504">
      <w:pPr>
        <w:spacing w:after="0"/>
        <w:rPr>
          <w:rFonts w:ascii="Arial" w:hAnsi="Arial" w:cs="Arial"/>
          <w:b/>
          <w:sz w:val="26"/>
          <w:u w:val="single"/>
        </w:rPr>
      </w:pPr>
    </w:p>
    <w:p w:rsidR="00EA0BC0" w:rsidRDefault="00EA0BC0" w:rsidP="00B55504">
      <w:pPr>
        <w:keepNext/>
        <w:spacing w:after="0" w:line="360" w:lineRule="auto"/>
        <w:jc w:val="both"/>
        <w:rPr>
          <w:rFonts w:ascii="Arial" w:hAnsi="Arial" w:cs="Arial"/>
          <w:b/>
        </w:rPr>
      </w:pPr>
    </w:p>
    <w:p w:rsidR="00B55504" w:rsidRPr="005610F4" w:rsidRDefault="00B55504" w:rsidP="00B55504">
      <w:pPr>
        <w:keepNext/>
        <w:spacing w:after="0" w:line="360" w:lineRule="auto"/>
        <w:jc w:val="both"/>
        <w:rPr>
          <w:rFonts w:ascii="Arial" w:hAnsi="Arial" w:cs="Arial"/>
          <w:b/>
        </w:rPr>
      </w:pPr>
      <w:r w:rsidRPr="005610F4">
        <w:rPr>
          <w:rFonts w:ascii="Arial" w:hAnsi="Arial" w:cs="Arial"/>
          <w:b/>
        </w:rPr>
        <w:t xml:space="preserve">List of </w:t>
      </w:r>
      <w:r>
        <w:rPr>
          <w:rFonts w:ascii="Arial" w:hAnsi="Arial" w:cs="Arial"/>
          <w:b/>
        </w:rPr>
        <w:t>Annexures</w:t>
      </w:r>
    </w:p>
    <w:tbl>
      <w:tblPr>
        <w:tblStyle w:val="TableGrid"/>
        <w:tblW w:w="9558" w:type="dxa"/>
        <w:tblLook w:val="04A0"/>
      </w:tblPr>
      <w:tblGrid>
        <w:gridCol w:w="1498"/>
        <w:gridCol w:w="6840"/>
        <w:gridCol w:w="1220"/>
      </w:tblGrid>
      <w:tr w:rsidR="00B55504" w:rsidRPr="000527FD" w:rsidTr="0000562B">
        <w:trPr>
          <w:tblHeader/>
        </w:trPr>
        <w:tc>
          <w:tcPr>
            <w:tcW w:w="1498" w:type="dxa"/>
            <w:shd w:val="clear" w:color="auto" w:fill="BFBFBF" w:themeFill="background1" w:themeFillShade="BF"/>
            <w:tcMar>
              <w:top w:w="43" w:type="dxa"/>
              <w:left w:w="58" w:type="dxa"/>
              <w:bottom w:w="29" w:type="dxa"/>
              <w:right w:w="58" w:type="dxa"/>
            </w:tcMar>
            <w:vAlign w:val="center"/>
          </w:tcPr>
          <w:p w:rsidR="00B55504" w:rsidRPr="00CB3F8C" w:rsidRDefault="00702A2D" w:rsidP="0000562B">
            <w:pPr>
              <w:keepNext/>
              <w:jc w:val="center"/>
              <w:rPr>
                <w:rFonts w:ascii="Arial" w:hAnsi="Arial" w:cs="Arial"/>
                <w:b/>
              </w:rPr>
            </w:pPr>
            <w:r w:rsidRPr="00CB3F8C">
              <w:rPr>
                <w:rFonts w:ascii="Arial" w:hAnsi="Arial" w:cs="Arial"/>
                <w:b/>
              </w:rPr>
              <w:t>Annexure</w:t>
            </w:r>
            <w:r w:rsidR="00B55504" w:rsidRPr="00CB3F8C">
              <w:rPr>
                <w:rFonts w:ascii="Arial" w:hAnsi="Arial" w:cs="Arial"/>
                <w:b/>
              </w:rPr>
              <w:t xml:space="preserve"> No.</w:t>
            </w:r>
          </w:p>
        </w:tc>
        <w:tc>
          <w:tcPr>
            <w:tcW w:w="6840" w:type="dxa"/>
            <w:shd w:val="clear" w:color="auto" w:fill="BFBFBF" w:themeFill="background1" w:themeFillShade="BF"/>
            <w:tcMar>
              <w:top w:w="43" w:type="dxa"/>
              <w:left w:w="58" w:type="dxa"/>
              <w:bottom w:w="29" w:type="dxa"/>
              <w:right w:w="58" w:type="dxa"/>
            </w:tcMar>
            <w:vAlign w:val="center"/>
          </w:tcPr>
          <w:p w:rsidR="00B55504" w:rsidRPr="00CB3F8C" w:rsidRDefault="00B55504" w:rsidP="0000562B">
            <w:pPr>
              <w:keepNext/>
              <w:jc w:val="center"/>
              <w:rPr>
                <w:rFonts w:ascii="Arial" w:hAnsi="Arial" w:cs="Arial"/>
                <w:b/>
              </w:rPr>
            </w:pPr>
            <w:r w:rsidRPr="00CB3F8C">
              <w:rPr>
                <w:rFonts w:ascii="Arial" w:hAnsi="Arial" w:cs="Arial"/>
                <w:b/>
              </w:rPr>
              <w:t>Particulars</w:t>
            </w:r>
          </w:p>
        </w:tc>
        <w:tc>
          <w:tcPr>
            <w:tcW w:w="1220" w:type="dxa"/>
            <w:shd w:val="clear" w:color="auto" w:fill="BFBFBF" w:themeFill="background1" w:themeFillShade="BF"/>
            <w:tcMar>
              <w:top w:w="43" w:type="dxa"/>
              <w:left w:w="58" w:type="dxa"/>
              <w:bottom w:w="29" w:type="dxa"/>
              <w:right w:w="58" w:type="dxa"/>
            </w:tcMar>
            <w:vAlign w:val="center"/>
          </w:tcPr>
          <w:p w:rsidR="00B55504" w:rsidRPr="00CB3F8C" w:rsidRDefault="00B55504" w:rsidP="0000562B">
            <w:pPr>
              <w:keepNext/>
              <w:jc w:val="center"/>
              <w:rPr>
                <w:rFonts w:ascii="Arial" w:hAnsi="Arial" w:cs="Arial"/>
                <w:b/>
              </w:rPr>
            </w:pPr>
            <w:r w:rsidRPr="00CB3F8C">
              <w:rPr>
                <w:rFonts w:ascii="Arial" w:hAnsi="Arial" w:cs="Arial"/>
                <w:b/>
              </w:rPr>
              <w:t>Page Nos.</w:t>
            </w:r>
          </w:p>
        </w:tc>
      </w:tr>
      <w:tr w:rsidR="00B55504" w:rsidRPr="000527FD" w:rsidTr="0000562B">
        <w:tc>
          <w:tcPr>
            <w:tcW w:w="1498" w:type="dxa"/>
            <w:tcMar>
              <w:top w:w="43" w:type="dxa"/>
              <w:left w:w="58" w:type="dxa"/>
              <w:bottom w:w="29" w:type="dxa"/>
              <w:right w:w="58" w:type="dxa"/>
            </w:tcMar>
          </w:tcPr>
          <w:p w:rsidR="00B55504" w:rsidRPr="00CB3F8C" w:rsidRDefault="00B55504" w:rsidP="0000562B">
            <w:pPr>
              <w:jc w:val="center"/>
              <w:rPr>
                <w:rFonts w:ascii="Arial" w:hAnsi="Arial" w:cs="Arial"/>
              </w:rPr>
            </w:pPr>
            <w:r w:rsidRPr="00CB3F8C">
              <w:rPr>
                <w:rFonts w:ascii="Arial" w:hAnsi="Arial" w:cs="Arial"/>
              </w:rPr>
              <w:t>1</w:t>
            </w:r>
          </w:p>
        </w:tc>
        <w:tc>
          <w:tcPr>
            <w:tcW w:w="6840" w:type="dxa"/>
            <w:tcMar>
              <w:top w:w="43" w:type="dxa"/>
              <w:left w:w="58" w:type="dxa"/>
              <w:bottom w:w="29" w:type="dxa"/>
              <w:right w:w="58" w:type="dxa"/>
            </w:tcMar>
          </w:tcPr>
          <w:p w:rsidR="00B55504" w:rsidRPr="00CB3F8C" w:rsidRDefault="00CB3F8C" w:rsidP="0000562B">
            <w:pPr>
              <w:jc w:val="both"/>
              <w:rPr>
                <w:rFonts w:ascii="Arial" w:hAnsi="Arial" w:cs="Arial"/>
              </w:rPr>
            </w:pPr>
            <w:r w:rsidRPr="00CB3F8C">
              <w:rPr>
                <w:rFonts w:ascii="Arial" w:hAnsi="Arial" w:cs="Arial"/>
              </w:rPr>
              <w:t>Environmental &amp; Social (E&amp;S) Checklist</w:t>
            </w:r>
          </w:p>
        </w:tc>
        <w:tc>
          <w:tcPr>
            <w:tcW w:w="1220" w:type="dxa"/>
            <w:tcMar>
              <w:top w:w="43" w:type="dxa"/>
              <w:left w:w="58" w:type="dxa"/>
              <w:bottom w:w="29" w:type="dxa"/>
              <w:right w:w="58" w:type="dxa"/>
            </w:tcMar>
          </w:tcPr>
          <w:p w:rsidR="00B55504" w:rsidRPr="00CB3F8C" w:rsidRDefault="001E1927" w:rsidP="001E1927">
            <w:pPr>
              <w:jc w:val="center"/>
              <w:rPr>
                <w:rFonts w:ascii="Arial" w:hAnsi="Arial" w:cs="Arial"/>
              </w:rPr>
            </w:pPr>
            <w:r>
              <w:rPr>
                <w:rFonts w:ascii="Arial" w:hAnsi="Arial" w:cs="Arial"/>
              </w:rPr>
              <w:t>23</w:t>
            </w:r>
          </w:p>
        </w:tc>
      </w:tr>
      <w:tr w:rsidR="00B55504" w:rsidRPr="000527FD" w:rsidTr="0000562B">
        <w:tc>
          <w:tcPr>
            <w:tcW w:w="1498" w:type="dxa"/>
            <w:tcMar>
              <w:top w:w="43" w:type="dxa"/>
              <w:left w:w="58" w:type="dxa"/>
              <w:bottom w:w="29" w:type="dxa"/>
              <w:right w:w="58" w:type="dxa"/>
            </w:tcMar>
          </w:tcPr>
          <w:p w:rsidR="00B55504" w:rsidRPr="00CB3F8C" w:rsidRDefault="00B55504" w:rsidP="0000562B">
            <w:pPr>
              <w:jc w:val="center"/>
              <w:rPr>
                <w:rFonts w:ascii="Arial" w:hAnsi="Arial" w:cs="Arial"/>
              </w:rPr>
            </w:pPr>
            <w:r w:rsidRPr="00CB3F8C">
              <w:rPr>
                <w:rFonts w:ascii="Arial" w:hAnsi="Arial" w:cs="Arial"/>
              </w:rPr>
              <w:t>2</w:t>
            </w:r>
          </w:p>
        </w:tc>
        <w:tc>
          <w:tcPr>
            <w:tcW w:w="6840" w:type="dxa"/>
            <w:tcMar>
              <w:top w:w="43" w:type="dxa"/>
              <w:left w:w="58" w:type="dxa"/>
              <w:bottom w:w="29" w:type="dxa"/>
              <w:right w:w="58" w:type="dxa"/>
            </w:tcMar>
          </w:tcPr>
          <w:p w:rsidR="00B55504" w:rsidRPr="00CB3F8C" w:rsidRDefault="00CB3F8C" w:rsidP="00CB3F8C">
            <w:pPr>
              <w:jc w:val="both"/>
              <w:rPr>
                <w:rFonts w:ascii="Arial" w:hAnsi="Arial" w:cs="Arial"/>
              </w:rPr>
            </w:pPr>
            <w:r w:rsidRPr="00CB3F8C">
              <w:rPr>
                <w:rFonts w:ascii="Arial" w:hAnsi="Arial" w:cs="Arial"/>
              </w:rPr>
              <w:t>Safeguards Due Diligence (SDD) Report</w:t>
            </w:r>
          </w:p>
        </w:tc>
        <w:tc>
          <w:tcPr>
            <w:tcW w:w="1220" w:type="dxa"/>
            <w:tcMar>
              <w:top w:w="43" w:type="dxa"/>
              <w:left w:w="58" w:type="dxa"/>
              <w:bottom w:w="29" w:type="dxa"/>
              <w:right w:w="58" w:type="dxa"/>
            </w:tcMar>
          </w:tcPr>
          <w:p w:rsidR="00B55504" w:rsidRPr="00CB3F8C" w:rsidRDefault="00CB3F8C" w:rsidP="001E1927">
            <w:pPr>
              <w:jc w:val="center"/>
              <w:rPr>
                <w:rFonts w:ascii="Arial" w:hAnsi="Arial" w:cs="Arial"/>
              </w:rPr>
            </w:pPr>
            <w:r w:rsidRPr="00CB3F8C">
              <w:rPr>
                <w:rFonts w:ascii="Arial" w:hAnsi="Arial" w:cs="Arial"/>
              </w:rPr>
              <w:t>2</w:t>
            </w:r>
            <w:r w:rsidR="001E1927">
              <w:rPr>
                <w:rFonts w:ascii="Arial" w:hAnsi="Arial" w:cs="Arial"/>
              </w:rPr>
              <w:t>6</w:t>
            </w:r>
          </w:p>
        </w:tc>
      </w:tr>
      <w:tr w:rsidR="00702A2D" w:rsidRPr="000527FD" w:rsidTr="0000562B">
        <w:tc>
          <w:tcPr>
            <w:tcW w:w="1498" w:type="dxa"/>
            <w:tcMar>
              <w:top w:w="43" w:type="dxa"/>
              <w:left w:w="58" w:type="dxa"/>
              <w:bottom w:w="29" w:type="dxa"/>
              <w:right w:w="58" w:type="dxa"/>
            </w:tcMar>
          </w:tcPr>
          <w:p w:rsidR="00702A2D" w:rsidRPr="00CB3F8C" w:rsidRDefault="00702A2D" w:rsidP="0000562B">
            <w:pPr>
              <w:jc w:val="center"/>
              <w:rPr>
                <w:rFonts w:ascii="Arial" w:hAnsi="Arial" w:cs="Arial"/>
              </w:rPr>
            </w:pPr>
            <w:r w:rsidRPr="00CB3F8C">
              <w:rPr>
                <w:rFonts w:ascii="Arial" w:hAnsi="Arial" w:cs="Arial"/>
              </w:rPr>
              <w:t>3</w:t>
            </w:r>
          </w:p>
        </w:tc>
        <w:tc>
          <w:tcPr>
            <w:tcW w:w="6840" w:type="dxa"/>
            <w:tcMar>
              <w:top w:w="43" w:type="dxa"/>
              <w:left w:w="58" w:type="dxa"/>
              <w:bottom w:w="29" w:type="dxa"/>
              <w:right w:w="58" w:type="dxa"/>
            </w:tcMar>
          </w:tcPr>
          <w:p w:rsidR="00702A2D" w:rsidRPr="00CB3F8C" w:rsidRDefault="00CB3F8C" w:rsidP="00CB3F8C">
            <w:pPr>
              <w:jc w:val="both"/>
              <w:rPr>
                <w:rFonts w:ascii="Arial" w:hAnsi="Arial" w:cs="Arial"/>
              </w:rPr>
            </w:pPr>
            <w:r w:rsidRPr="00CB3F8C">
              <w:rPr>
                <w:rFonts w:ascii="Arial" w:hAnsi="Arial" w:cs="Arial"/>
              </w:rPr>
              <w:t>Loan Extension Services</w:t>
            </w:r>
            <w:r>
              <w:rPr>
                <w:rFonts w:ascii="Arial" w:hAnsi="Arial" w:cs="Arial"/>
              </w:rPr>
              <w:t xml:space="preserve"> for MSMEs</w:t>
            </w:r>
          </w:p>
        </w:tc>
        <w:tc>
          <w:tcPr>
            <w:tcW w:w="1220" w:type="dxa"/>
            <w:tcMar>
              <w:top w:w="43" w:type="dxa"/>
              <w:left w:w="58" w:type="dxa"/>
              <w:bottom w:w="29" w:type="dxa"/>
              <w:right w:w="58" w:type="dxa"/>
            </w:tcMar>
          </w:tcPr>
          <w:p w:rsidR="00702A2D" w:rsidRPr="00CB3F8C" w:rsidRDefault="00CB3F8C" w:rsidP="001E1927">
            <w:pPr>
              <w:jc w:val="center"/>
              <w:rPr>
                <w:rFonts w:ascii="Arial" w:hAnsi="Arial" w:cs="Arial"/>
              </w:rPr>
            </w:pPr>
            <w:r w:rsidRPr="00CB3F8C">
              <w:rPr>
                <w:rFonts w:ascii="Arial" w:hAnsi="Arial" w:cs="Arial"/>
              </w:rPr>
              <w:t>2</w:t>
            </w:r>
            <w:r w:rsidR="001E1927">
              <w:rPr>
                <w:rFonts w:ascii="Arial" w:hAnsi="Arial" w:cs="Arial"/>
              </w:rPr>
              <w:t>7</w:t>
            </w:r>
          </w:p>
        </w:tc>
      </w:tr>
    </w:tbl>
    <w:p w:rsidR="006B1081" w:rsidRDefault="006B1081" w:rsidP="006B1081">
      <w:pPr>
        <w:rPr>
          <w:rFonts w:ascii="Arial" w:hAnsi="Arial" w:cs="Arial"/>
          <w:b/>
          <w:sz w:val="26"/>
          <w:u w:val="single"/>
        </w:rPr>
      </w:pPr>
      <w:r>
        <w:rPr>
          <w:rFonts w:ascii="Arial" w:hAnsi="Arial" w:cs="Arial"/>
          <w:b/>
          <w:sz w:val="26"/>
          <w:u w:val="single"/>
        </w:rPr>
        <w:br w:type="page"/>
      </w:r>
    </w:p>
    <w:p w:rsidR="006B1081" w:rsidRDefault="006B1081" w:rsidP="006B1081">
      <w:pPr>
        <w:spacing w:after="0" w:line="360" w:lineRule="auto"/>
        <w:jc w:val="center"/>
        <w:rPr>
          <w:rFonts w:ascii="Arial" w:hAnsi="Arial" w:cs="Arial"/>
          <w:b/>
        </w:rPr>
      </w:pPr>
      <w:r w:rsidRPr="00E21E83">
        <w:rPr>
          <w:rFonts w:ascii="Arial" w:hAnsi="Arial" w:cs="Arial"/>
          <w:b/>
        </w:rPr>
        <w:lastRenderedPageBreak/>
        <w:t>ABBREVIATIONS</w:t>
      </w:r>
    </w:p>
    <w:p w:rsidR="006B1081" w:rsidRPr="00E21E83" w:rsidRDefault="006B1081" w:rsidP="006B1081">
      <w:pPr>
        <w:spacing w:after="0" w:line="360" w:lineRule="auto"/>
        <w:jc w:val="center"/>
        <w:rPr>
          <w:rFonts w:ascii="Arial" w:hAnsi="Arial" w:cs="Arial"/>
          <w:b/>
        </w:rPr>
      </w:pPr>
    </w:p>
    <w:tbl>
      <w:tblPr>
        <w:tblW w:w="769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tblPr>
      <w:tblGrid>
        <w:gridCol w:w="1440"/>
        <w:gridCol w:w="661"/>
        <w:gridCol w:w="5589"/>
      </w:tblGrid>
      <w:tr w:rsidR="006B1081" w:rsidRPr="0088268A" w:rsidTr="00276A59">
        <w:trPr>
          <w:jc w:val="center"/>
        </w:trPr>
        <w:tc>
          <w:tcPr>
            <w:tcW w:w="1440"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AAQ</w:t>
            </w:r>
          </w:p>
        </w:tc>
        <w:tc>
          <w:tcPr>
            <w:tcW w:w="661" w:type="dxa"/>
            <w:tcMar>
              <w:left w:w="58" w:type="dxa"/>
              <w:right w:w="58" w:type="dxa"/>
            </w:tcMar>
            <w:vAlign w:val="center"/>
          </w:tcPr>
          <w:p w:rsidR="006B1081" w:rsidRPr="0088268A" w:rsidRDefault="006B1081" w:rsidP="0000562B">
            <w:pPr>
              <w:spacing w:before="40" w:after="40" w:line="240" w:lineRule="auto"/>
              <w:jc w:val="center"/>
              <w:rPr>
                <w:rFonts w:ascii="Arial" w:eastAsia="Calibri" w:hAnsi="Arial" w:cs="Arial"/>
                <w:bCs/>
                <w:szCs w:val="20"/>
              </w:rPr>
            </w:pPr>
            <w:r w:rsidRPr="0088268A">
              <w:rPr>
                <w:rFonts w:ascii="Arial" w:eastAsia="Calibri" w:hAnsi="Arial" w:cs="Arial"/>
                <w:bCs/>
                <w:szCs w:val="20"/>
              </w:rPr>
              <w:t>–</w:t>
            </w:r>
          </w:p>
        </w:tc>
        <w:tc>
          <w:tcPr>
            <w:tcW w:w="5589"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Ambient Air Quality</w:t>
            </w:r>
          </w:p>
        </w:tc>
      </w:tr>
      <w:tr w:rsidR="006B1081" w:rsidRPr="0088268A" w:rsidTr="00276A59">
        <w:trPr>
          <w:jc w:val="center"/>
        </w:trPr>
        <w:tc>
          <w:tcPr>
            <w:tcW w:w="1440"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BAT</w:t>
            </w:r>
          </w:p>
        </w:tc>
        <w:tc>
          <w:tcPr>
            <w:tcW w:w="661" w:type="dxa"/>
            <w:tcMar>
              <w:left w:w="58" w:type="dxa"/>
              <w:right w:w="58" w:type="dxa"/>
            </w:tcMar>
            <w:vAlign w:val="center"/>
          </w:tcPr>
          <w:p w:rsidR="006B1081" w:rsidRPr="0088268A" w:rsidRDefault="006B1081" w:rsidP="0000562B">
            <w:pPr>
              <w:spacing w:before="40" w:after="40" w:line="240" w:lineRule="auto"/>
              <w:jc w:val="center"/>
              <w:rPr>
                <w:rFonts w:ascii="Arial" w:eastAsia="Calibri" w:hAnsi="Arial" w:cs="Arial"/>
                <w:bCs/>
                <w:szCs w:val="20"/>
              </w:rPr>
            </w:pPr>
            <w:r w:rsidRPr="0088268A">
              <w:rPr>
                <w:rFonts w:ascii="Arial" w:eastAsia="Calibri" w:hAnsi="Arial" w:cs="Arial"/>
                <w:bCs/>
                <w:szCs w:val="20"/>
              </w:rPr>
              <w:t>–</w:t>
            </w:r>
          </w:p>
        </w:tc>
        <w:tc>
          <w:tcPr>
            <w:tcW w:w="5589"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Best Available Technologies</w:t>
            </w:r>
          </w:p>
        </w:tc>
      </w:tr>
      <w:tr w:rsidR="006B1081" w:rsidRPr="0088268A" w:rsidTr="00276A59">
        <w:trPr>
          <w:jc w:val="center"/>
        </w:trPr>
        <w:tc>
          <w:tcPr>
            <w:tcW w:w="1440"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BOP</w:t>
            </w:r>
          </w:p>
        </w:tc>
        <w:tc>
          <w:tcPr>
            <w:tcW w:w="661" w:type="dxa"/>
            <w:tcMar>
              <w:left w:w="58" w:type="dxa"/>
              <w:right w:w="58" w:type="dxa"/>
            </w:tcMar>
            <w:vAlign w:val="center"/>
          </w:tcPr>
          <w:p w:rsidR="006B1081" w:rsidRPr="0088268A" w:rsidRDefault="006B1081" w:rsidP="0000562B">
            <w:pPr>
              <w:spacing w:before="40" w:after="40" w:line="240" w:lineRule="auto"/>
              <w:jc w:val="center"/>
              <w:rPr>
                <w:rFonts w:ascii="Arial" w:eastAsia="Calibri" w:hAnsi="Arial" w:cs="Arial"/>
                <w:bCs/>
                <w:szCs w:val="20"/>
              </w:rPr>
            </w:pPr>
            <w:r w:rsidRPr="0088268A">
              <w:rPr>
                <w:rFonts w:ascii="Arial" w:eastAsia="Calibri" w:hAnsi="Arial" w:cs="Arial"/>
                <w:bCs/>
                <w:szCs w:val="20"/>
              </w:rPr>
              <w:t>–</w:t>
            </w:r>
          </w:p>
        </w:tc>
        <w:tc>
          <w:tcPr>
            <w:tcW w:w="5589"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Best Operating Practices</w:t>
            </w:r>
          </w:p>
        </w:tc>
      </w:tr>
      <w:tr w:rsidR="006B1081" w:rsidRPr="0088268A" w:rsidTr="00276A59">
        <w:trPr>
          <w:jc w:val="center"/>
        </w:trPr>
        <w:tc>
          <w:tcPr>
            <w:tcW w:w="1440"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CEPI</w:t>
            </w:r>
          </w:p>
        </w:tc>
        <w:tc>
          <w:tcPr>
            <w:tcW w:w="661" w:type="dxa"/>
            <w:tcMar>
              <w:left w:w="58" w:type="dxa"/>
              <w:right w:w="58" w:type="dxa"/>
            </w:tcMar>
            <w:vAlign w:val="center"/>
          </w:tcPr>
          <w:p w:rsidR="006B1081" w:rsidRPr="0088268A" w:rsidRDefault="006B1081" w:rsidP="0000562B">
            <w:pPr>
              <w:spacing w:before="40" w:after="40" w:line="240" w:lineRule="auto"/>
              <w:jc w:val="center"/>
              <w:rPr>
                <w:rFonts w:ascii="Arial" w:eastAsia="Calibri" w:hAnsi="Arial" w:cs="Arial"/>
                <w:bCs/>
                <w:szCs w:val="20"/>
              </w:rPr>
            </w:pPr>
            <w:r w:rsidRPr="0088268A">
              <w:rPr>
                <w:rFonts w:ascii="Arial" w:eastAsia="Calibri" w:hAnsi="Arial" w:cs="Arial"/>
                <w:bCs/>
                <w:szCs w:val="20"/>
              </w:rPr>
              <w:t>–</w:t>
            </w:r>
          </w:p>
        </w:tc>
        <w:tc>
          <w:tcPr>
            <w:tcW w:w="5589"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Comprehensive Environmental Pollution Index</w:t>
            </w:r>
          </w:p>
        </w:tc>
      </w:tr>
      <w:tr w:rsidR="006B1081" w:rsidRPr="0088268A" w:rsidTr="00276A59">
        <w:trPr>
          <w:jc w:val="center"/>
        </w:trPr>
        <w:tc>
          <w:tcPr>
            <w:tcW w:w="1440"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CPCB</w:t>
            </w:r>
          </w:p>
        </w:tc>
        <w:tc>
          <w:tcPr>
            <w:tcW w:w="661" w:type="dxa"/>
            <w:tcMar>
              <w:left w:w="58" w:type="dxa"/>
              <w:right w:w="58" w:type="dxa"/>
            </w:tcMar>
            <w:vAlign w:val="center"/>
          </w:tcPr>
          <w:p w:rsidR="006B1081" w:rsidRPr="0088268A" w:rsidRDefault="006B1081" w:rsidP="0000562B">
            <w:pPr>
              <w:spacing w:before="40" w:after="40" w:line="240" w:lineRule="auto"/>
              <w:jc w:val="center"/>
              <w:rPr>
                <w:rFonts w:ascii="Arial" w:eastAsia="Calibri" w:hAnsi="Arial" w:cs="Arial"/>
                <w:bCs/>
                <w:szCs w:val="20"/>
              </w:rPr>
            </w:pPr>
            <w:r w:rsidRPr="0088268A">
              <w:rPr>
                <w:rFonts w:ascii="Arial" w:eastAsia="Calibri" w:hAnsi="Arial" w:cs="Arial"/>
                <w:bCs/>
                <w:szCs w:val="20"/>
              </w:rPr>
              <w:t>–</w:t>
            </w:r>
          </w:p>
        </w:tc>
        <w:tc>
          <w:tcPr>
            <w:tcW w:w="5589"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 xml:space="preserve">Central Pollution Control Board </w:t>
            </w:r>
          </w:p>
        </w:tc>
      </w:tr>
      <w:tr w:rsidR="006B1081" w:rsidRPr="0088268A" w:rsidTr="00276A59">
        <w:trPr>
          <w:jc w:val="center"/>
        </w:trPr>
        <w:tc>
          <w:tcPr>
            <w:tcW w:w="1440"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CREP</w:t>
            </w:r>
          </w:p>
        </w:tc>
        <w:tc>
          <w:tcPr>
            <w:tcW w:w="661" w:type="dxa"/>
            <w:tcMar>
              <w:left w:w="58" w:type="dxa"/>
              <w:right w:w="58" w:type="dxa"/>
            </w:tcMar>
            <w:vAlign w:val="center"/>
          </w:tcPr>
          <w:p w:rsidR="006B1081" w:rsidRPr="0088268A" w:rsidRDefault="006B1081" w:rsidP="0000562B">
            <w:pPr>
              <w:spacing w:before="40" w:after="40" w:line="240" w:lineRule="auto"/>
              <w:jc w:val="center"/>
              <w:rPr>
                <w:rFonts w:ascii="Arial" w:eastAsia="Calibri" w:hAnsi="Arial" w:cs="Arial"/>
                <w:bCs/>
                <w:szCs w:val="20"/>
              </w:rPr>
            </w:pPr>
            <w:r w:rsidRPr="0088268A">
              <w:rPr>
                <w:rFonts w:ascii="Arial" w:eastAsia="Calibri" w:hAnsi="Arial" w:cs="Arial"/>
                <w:bCs/>
                <w:szCs w:val="20"/>
              </w:rPr>
              <w:t>–</w:t>
            </w:r>
          </w:p>
        </w:tc>
        <w:tc>
          <w:tcPr>
            <w:tcW w:w="5589"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Corporate Responsibility for Environmental Protection</w:t>
            </w:r>
          </w:p>
        </w:tc>
      </w:tr>
      <w:tr w:rsidR="006B1081" w:rsidRPr="0088268A" w:rsidTr="00276A59">
        <w:trPr>
          <w:jc w:val="center"/>
        </w:trPr>
        <w:tc>
          <w:tcPr>
            <w:tcW w:w="1440"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EHS</w:t>
            </w:r>
          </w:p>
        </w:tc>
        <w:tc>
          <w:tcPr>
            <w:tcW w:w="661" w:type="dxa"/>
            <w:tcMar>
              <w:left w:w="58" w:type="dxa"/>
              <w:right w:w="58" w:type="dxa"/>
            </w:tcMar>
            <w:vAlign w:val="center"/>
          </w:tcPr>
          <w:p w:rsidR="006B1081" w:rsidRPr="0088268A" w:rsidRDefault="006B1081" w:rsidP="0000562B">
            <w:pPr>
              <w:spacing w:before="40" w:after="40" w:line="240" w:lineRule="auto"/>
              <w:jc w:val="center"/>
              <w:rPr>
                <w:rFonts w:ascii="Arial" w:eastAsia="Calibri" w:hAnsi="Arial" w:cs="Arial"/>
                <w:bCs/>
                <w:szCs w:val="20"/>
              </w:rPr>
            </w:pPr>
            <w:r w:rsidRPr="0088268A">
              <w:rPr>
                <w:rFonts w:ascii="Arial" w:eastAsia="Calibri" w:hAnsi="Arial" w:cs="Arial"/>
                <w:bCs/>
                <w:szCs w:val="20"/>
              </w:rPr>
              <w:t>–</w:t>
            </w:r>
          </w:p>
        </w:tc>
        <w:tc>
          <w:tcPr>
            <w:tcW w:w="5589"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 xml:space="preserve">Environmental, Health and Safety </w:t>
            </w:r>
          </w:p>
        </w:tc>
      </w:tr>
      <w:tr w:rsidR="006B1081" w:rsidRPr="0088268A" w:rsidTr="00276A59">
        <w:trPr>
          <w:jc w:val="center"/>
        </w:trPr>
        <w:tc>
          <w:tcPr>
            <w:tcW w:w="1440"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EIA</w:t>
            </w:r>
          </w:p>
        </w:tc>
        <w:tc>
          <w:tcPr>
            <w:tcW w:w="661" w:type="dxa"/>
            <w:tcMar>
              <w:left w:w="58" w:type="dxa"/>
              <w:right w:w="58" w:type="dxa"/>
            </w:tcMar>
            <w:vAlign w:val="center"/>
          </w:tcPr>
          <w:p w:rsidR="006B1081" w:rsidRPr="0088268A" w:rsidRDefault="006B1081" w:rsidP="0000562B">
            <w:pPr>
              <w:spacing w:before="40" w:after="40" w:line="240" w:lineRule="auto"/>
              <w:jc w:val="center"/>
              <w:rPr>
                <w:rFonts w:ascii="Arial" w:eastAsia="Calibri" w:hAnsi="Arial" w:cs="Arial"/>
                <w:bCs/>
                <w:szCs w:val="20"/>
              </w:rPr>
            </w:pPr>
            <w:r w:rsidRPr="0088268A">
              <w:rPr>
                <w:rFonts w:ascii="Arial" w:eastAsia="Calibri" w:hAnsi="Arial" w:cs="Arial"/>
                <w:bCs/>
                <w:szCs w:val="20"/>
              </w:rPr>
              <w:t>–</w:t>
            </w:r>
          </w:p>
        </w:tc>
        <w:tc>
          <w:tcPr>
            <w:tcW w:w="5589"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Environment Impact Assessment</w:t>
            </w:r>
          </w:p>
        </w:tc>
      </w:tr>
      <w:tr w:rsidR="006B1081" w:rsidRPr="0088268A" w:rsidTr="00276A59">
        <w:trPr>
          <w:jc w:val="center"/>
        </w:trPr>
        <w:tc>
          <w:tcPr>
            <w:tcW w:w="1440"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ERMF</w:t>
            </w:r>
          </w:p>
        </w:tc>
        <w:tc>
          <w:tcPr>
            <w:tcW w:w="661" w:type="dxa"/>
            <w:tcMar>
              <w:left w:w="58" w:type="dxa"/>
              <w:right w:w="58" w:type="dxa"/>
            </w:tcMar>
            <w:vAlign w:val="center"/>
          </w:tcPr>
          <w:p w:rsidR="006B1081" w:rsidRPr="0088268A" w:rsidRDefault="006B1081" w:rsidP="0000562B">
            <w:pPr>
              <w:spacing w:before="40" w:after="40" w:line="240" w:lineRule="auto"/>
              <w:jc w:val="center"/>
              <w:rPr>
                <w:rFonts w:ascii="Arial" w:eastAsia="Calibri" w:hAnsi="Arial" w:cs="Arial"/>
                <w:bCs/>
                <w:szCs w:val="20"/>
              </w:rPr>
            </w:pPr>
            <w:r w:rsidRPr="0088268A">
              <w:rPr>
                <w:rFonts w:ascii="Arial" w:eastAsia="Calibri" w:hAnsi="Arial" w:cs="Arial"/>
                <w:bCs/>
                <w:szCs w:val="20"/>
              </w:rPr>
              <w:t>–</w:t>
            </w:r>
          </w:p>
        </w:tc>
        <w:tc>
          <w:tcPr>
            <w:tcW w:w="5589"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 xml:space="preserve">Environmental Risk Management Framework </w:t>
            </w:r>
          </w:p>
        </w:tc>
      </w:tr>
      <w:tr w:rsidR="006B1081" w:rsidRPr="0088268A" w:rsidTr="00276A59">
        <w:trPr>
          <w:jc w:val="center"/>
        </w:trPr>
        <w:tc>
          <w:tcPr>
            <w:tcW w:w="1440"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ESDD</w:t>
            </w:r>
          </w:p>
        </w:tc>
        <w:tc>
          <w:tcPr>
            <w:tcW w:w="661" w:type="dxa"/>
            <w:tcMar>
              <w:left w:w="58" w:type="dxa"/>
              <w:right w:w="58" w:type="dxa"/>
            </w:tcMar>
            <w:vAlign w:val="center"/>
          </w:tcPr>
          <w:p w:rsidR="006B1081" w:rsidRPr="0088268A" w:rsidRDefault="006B1081" w:rsidP="0000562B">
            <w:pPr>
              <w:spacing w:before="40" w:after="40" w:line="240" w:lineRule="auto"/>
              <w:jc w:val="center"/>
              <w:rPr>
                <w:rFonts w:ascii="Arial" w:eastAsia="Calibri" w:hAnsi="Arial" w:cs="Arial"/>
                <w:bCs/>
                <w:szCs w:val="20"/>
              </w:rPr>
            </w:pPr>
            <w:r w:rsidRPr="0088268A">
              <w:rPr>
                <w:rFonts w:ascii="Arial" w:eastAsia="Calibri" w:hAnsi="Arial" w:cs="Arial"/>
                <w:bCs/>
                <w:szCs w:val="20"/>
              </w:rPr>
              <w:t>–</w:t>
            </w:r>
          </w:p>
        </w:tc>
        <w:tc>
          <w:tcPr>
            <w:tcW w:w="5589"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Environmental Safeguards Due Diligence</w:t>
            </w:r>
          </w:p>
        </w:tc>
      </w:tr>
      <w:tr w:rsidR="006B1081" w:rsidRPr="0088268A" w:rsidTr="00276A59">
        <w:trPr>
          <w:jc w:val="center"/>
        </w:trPr>
        <w:tc>
          <w:tcPr>
            <w:tcW w:w="1440"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GIIP</w:t>
            </w:r>
          </w:p>
        </w:tc>
        <w:tc>
          <w:tcPr>
            <w:tcW w:w="661" w:type="dxa"/>
            <w:tcMar>
              <w:left w:w="58" w:type="dxa"/>
              <w:right w:w="58" w:type="dxa"/>
            </w:tcMar>
            <w:vAlign w:val="center"/>
          </w:tcPr>
          <w:p w:rsidR="006B1081" w:rsidRPr="0088268A" w:rsidRDefault="006B1081" w:rsidP="0000562B">
            <w:pPr>
              <w:spacing w:before="40" w:after="40" w:line="240" w:lineRule="auto"/>
              <w:jc w:val="center"/>
              <w:rPr>
                <w:rFonts w:ascii="Arial" w:eastAsia="Calibri" w:hAnsi="Arial" w:cs="Arial"/>
                <w:bCs/>
                <w:szCs w:val="20"/>
              </w:rPr>
            </w:pPr>
            <w:r w:rsidRPr="0088268A">
              <w:rPr>
                <w:rFonts w:ascii="Arial" w:eastAsia="Calibri" w:hAnsi="Arial" w:cs="Arial"/>
                <w:bCs/>
                <w:szCs w:val="20"/>
              </w:rPr>
              <w:t>–</w:t>
            </w:r>
          </w:p>
        </w:tc>
        <w:tc>
          <w:tcPr>
            <w:tcW w:w="5589"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 xml:space="preserve">Good International Industry Practice </w:t>
            </w:r>
          </w:p>
        </w:tc>
      </w:tr>
      <w:tr w:rsidR="006B1081" w:rsidRPr="0088268A" w:rsidTr="00276A59">
        <w:trPr>
          <w:jc w:val="center"/>
        </w:trPr>
        <w:tc>
          <w:tcPr>
            <w:tcW w:w="1440"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GRP</w:t>
            </w:r>
          </w:p>
        </w:tc>
        <w:tc>
          <w:tcPr>
            <w:tcW w:w="661" w:type="dxa"/>
            <w:tcMar>
              <w:left w:w="58" w:type="dxa"/>
              <w:right w:w="58" w:type="dxa"/>
            </w:tcMar>
            <w:vAlign w:val="center"/>
          </w:tcPr>
          <w:p w:rsidR="006B1081" w:rsidRPr="0088268A" w:rsidRDefault="006B1081" w:rsidP="0000562B">
            <w:pPr>
              <w:spacing w:before="40" w:after="40" w:line="240" w:lineRule="auto"/>
              <w:jc w:val="center"/>
              <w:rPr>
                <w:rFonts w:ascii="Arial" w:eastAsia="Calibri" w:hAnsi="Arial" w:cs="Arial"/>
                <w:bCs/>
                <w:szCs w:val="20"/>
              </w:rPr>
            </w:pPr>
            <w:r w:rsidRPr="0088268A">
              <w:rPr>
                <w:rFonts w:ascii="Arial" w:eastAsia="Calibri" w:hAnsi="Arial" w:cs="Arial"/>
                <w:bCs/>
                <w:szCs w:val="20"/>
              </w:rPr>
              <w:t>–</w:t>
            </w:r>
          </w:p>
        </w:tc>
        <w:tc>
          <w:tcPr>
            <w:tcW w:w="5589"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 xml:space="preserve">Green Rating Program </w:t>
            </w:r>
          </w:p>
        </w:tc>
      </w:tr>
      <w:tr w:rsidR="006B1081" w:rsidRPr="0088268A" w:rsidTr="00276A59">
        <w:trPr>
          <w:jc w:val="center"/>
        </w:trPr>
        <w:tc>
          <w:tcPr>
            <w:tcW w:w="1440"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GoI /GOI</w:t>
            </w:r>
          </w:p>
        </w:tc>
        <w:tc>
          <w:tcPr>
            <w:tcW w:w="661" w:type="dxa"/>
            <w:tcMar>
              <w:left w:w="58" w:type="dxa"/>
              <w:right w:w="58" w:type="dxa"/>
            </w:tcMar>
            <w:vAlign w:val="center"/>
          </w:tcPr>
          <w:p w:rsidR="006B1081" w:rsidRPr="0088268A" w:rsidRDefault="006B1081" w:rsidP="0000562B">
            <w:pPr>
              <w:spacing w:before="40" w:after="40" w:line="240" w:lineRule="auto"/>
              <w:jc w:val="center"/>
              <w:rPr>
                <w:rFonts w:ascii="Arial" w:eastAsia="Calibri" w:hAnsi="Arial" w:cs="Arial"/>
                <w:szCs w:val="20"/>
              </w:rPr>
            </w:pPr>
            <w:r w:rsidRPr="0088268A">
              <w:rPr>
                <w:rFonts w:ascii="Arial" w:eastAsia="Calibri" w:hAnsi="Arial" w:cs="Arial"/>
                <w:bCs/>
                <w:szCs w:val="20"/>
              </w:rPr>
              <w:t>–</w:t>
            </w:r>
          </w:p>
        </w:tc>
        <w:tc>
          <w:tcPr>
            <w:tcW w:w="5589"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Government of India</w:t>
            </w:r>
          </w:p>
        </w:tc>
      </w:tr>
      <w:tr w:rsidR="006B1081" w:rsidRPr="0088268A" w:rsidTr="00276A59">
        <w:trPr>
          <w:jc w:val="center"/>
        </w:trPr>
        <w:tc>
          <w:tcPr>
            <w:tcW w:w="1440"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HVAC</w:t>
            </w:r>
          </w:p>
        </w:tc>
        <w:tc>
          <w:tcPr>
            <w:tcW w:w="661" w:type="dxa"/>
            <w:tcMar>
              <w:left w:w="58" w:type="dxa"/>
              <w:right w:w="58" w:type="dxa"/>
            </w:tcMar>
            <w:vAlign w:val="center"/>
          </w:tcPr>
          <w:p w:rsidR="006B1081" w:rsidRPr="0088268A" w:rsidRDefault="006B1081" w:rsidP="0000562B">
            <w:pPr>
              <w:spacing w:before="40" w:after="40" w:line="240" w:lineRule="auto"/>
              <w:jc w:val="center"/>
              <w:rPr>
                <w:rFonts w:ascii="Arial" w:eastAsia="Calibri" w:hAnsi="Arial" w:cs="Arial"/>
                <w:bCs/>
                <w:szCs w:val="20"/>
              </w:rPr>
            </w:pPr>
            <w:r w:rsidRPr="0088268A">
              <w:rPr>
                <w:rFonts w:ascii="Arial" w:eastAsia="Calibri" w:hAnsi="Arial" w:cs="Arial"/>
                <w:bCs/>
                <w:szCs w:val="20"/>
              </w:rPr>
              <w:t>–</w:t>
            </w:r>
          </w:p>
        </w:tc>
        <w:tc>
          <w:tcPr>
            <w:tcW w:w="5589"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Heating Ventilation and Air-Conditioning</w:t>
            </w:r>
          </w:p>
        </w:tc>
      </w:tr>
      <w:tr w:rsidR="006B1081" w:rsidRPr="0088268A" w:rsidTr="00276A59">
        <w:trPr>
          <w:jc w:val="center"/>
        </w:trPr>
        <w:tc>
          <w:tcPr>
            <w:tcW w:w="1440"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MoEF</w:t>
            </w:r>
          </w:p>
        </w:tc>
        <w:tc>
          <w:tcPr>
            <w:tcW w:w="661" w:type="dxa"/>
            <w:tcMar>
              <w:left w:w="58" w:type="dxa"/>
              <w:right w:w="58" w:type="dxa"/>
            </w:tcMar>
            <w:vAlign w:val="center"/>
          </w:tcPr>
          <w:p w:rsidR="006B1081" w:rsidRPr="0088268A" w:rsidRDefault="006B1081" w:rsidP="0000562B">
            <w:pPr>
              <w:spacing w:before="40" w:after="40" w:line="240" w:lineRule="auto"/>
              <w:jc w:val="center"/>
              <w:rPr>
                <w:rFonts w:ascii="Arial" w:eastAsia="Calibri" w:hAnsi="Arial" w:cs="Arial"/>
                <w:bCs/>
                <w:szCs w:val="20"/>
              </w:rPr>
            </w:pPr>
            <w:r w:rsidRPr="0088268A">
              <w:rPr>
                <w:rFonts w:ascii="Arial" w:eastAsia="Calibri" w:hAnsi="Arial" w:cs="Arial"/>
                <w:bCs/>
                <w:szCs w:val="20"/>
              </w:rPr>
              <w:t>–</w:t>
            </w:r>
          </w:p>
        </w:tc>
        <w:tc>
          <w:tcPr>
            <w:tcW w:w="5589"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 xml:space="preserve">Ministry of Environment &amp; Forests </w:t>
            </w:r>
          </w:p>
        </w:tc>
      </w:tr>
      <w:tr w:rsidR="006B1081" w:rsidRPr="0088268A" w:rsidTr="00276A59">
        <w:trPr>
          <w:jc w:val="center"/>
        </w:trPr>
        <w:tc>
          <w:tcPr>
            <w:tcW w:w="1440"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MSME</w:t>
            </w:r>
          </w:p>
        </w:tc>
        <w:tc>
          <w:tcPr>
            <w:tcW w:w="661" w:type="dxa"/>
            <w:tcMar>
              <w:left w:w="58" w:type="dxa"/>
              <w:right w:w="58" w:type="dxa"/>
            </w:tcMar>
            <w:vAlign w:val="center"/>
          </w:tcPr>
          <w:p w:rsidR="006B1081" w:rsidRPr="0088268A" w:rsidRDefault="006B1081" w:rsidP="0000562B">
            <w:pPr>
              <w:spacing w:before="40" w:after="40" w:line="240" w:lineRule="auto"/>
              <w:jc w:val="center"/>
              <w:rPr>
                <w:rFonts w:ascii="Arial" w:eastAsia="Calibri" w:hAnsi="Arial" w:cs="Arial"/>
                <w:bCs/>
                <w:szCs w:val="20"/>
              </w:rPr>
            </w:pPr>
            <w:r w:rsidRPr="0088268A">
              <w:rPr>
                <w:rFonts w:ascii="Arial" w:eastAsia="Calibri" w:hAnsi="Arial" w:cs="Arial"/>
                <w:bCs/>
                <w:szCs w:val="20"/>
              </w:rPr>
              <w:t>–</w:t>
            </w:r>
          </w:p>
        </w:tc>
        <w:tc>
          <w:tcPr>
            <w:tcW w:w="5589"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Micro, Small and Medium Enterprises</w:t>
            </w:r>
          </w:p>
        </w:tc>
      </w:tr>
      <w:tr w:rsidR="006B1081" w:rsidRPr="0088268A" w:rsidTr="00276A59">
        <w:trPr>
          <w:jc w:val="center"/>
        </w:trPr>
        <w:tc>
          <w:tcPr>
            <w:tcW w:w="1440"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OM</w:t>
            </w:r>
          </w:p>
        </w:tc>
        <w:tc>
          <w:tcPr>
            <w:tcW w:w="661" w:type="dxa"/>
            <w:tcMar>
              <w:left w:w="58" w:type="dxa"/>
              <w:right w:w="58" w:type="dxa"/>
            </w:tcMar>
            <w:vAlign w:val="center"/>
          </w:tcPr>
          <w:p w:rsidR="006B1081" w:rsidRPr="0088268A" w:rsidRDefault="006B1081" w:rsidP="0000562B">
            <w:pPr>
              <w:spacing w:before="40" w:after="40" w:line="240" w:lineRule="auto"/>
              <w:jc w:val="center"/>
              <w:rPr>
                <w:rFonts w:ascii="Arial" w:eastAsia="Calibri" w:hAnsi="Arial" w:cs="Arial"/>
                <w:bCs/>
                <w:szCs w:val="20"/>
              </w:rPr>
            </w:pPr>
            <w:r w:rsidRPr="0088268A">
              <w:rPr>
                <w:rFonts w:ascii="Arial" w:eastAsia="Calibri" w:hAnsi="Arial" w:cs="Arial"/>
                <w:bCs/>
                <w:szCs w:val="20"/>
              </w:rPr>
              <w:t>–</w:t>
            </w:r>
          </w:p>
        </w:tc>
        <w:tc>
          <w:tcPr>
            <w:tcW w:w="5589"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 xml:space="preserve">Operations Manual </w:t>
            </w:r>
          </w:p>
        </w:tc>
      </w:tr>
      <w:tr w:rsidR="006B1081" w:rsidRPr="0088268A" w:rsidTr="00276A59">
        <w:trPr>
          <w:jc w:val="center"/>
        </w:trPr>
        <w:tc>
          <w:tcPr>
            <w:tcW w:w="1440"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PDO</w:t>
            </w:r>
          </w:p>
        </w:tc>
        <w:tc>
          <w:tcPr>
            <w:tcW w:w="661" w:type="dxa"/>
            <w:tcMar>
              <w:left w:w="58" w:type="dxa"/>
              <w:right w:w="58" w:type="dxa"/>
            </w:tcMar>
            <w:vAlign w:val="center"/>
          </w:tcPr>
          <w:p w:rsidR="006B1081" w:rsidRPr="0088268A" w:rsidRDefault="006B1081" w:rsidP="0000562B">
            <w:pPr>
              <w:spacing w:before="40" w:after="40" w:line="240" w:lineRule="auto"/>
              <w:jc w:val="center"/>
              <w:rPr>
                <w:rFonts w:ascii="Arial" w:eastAsia="Calibri" w:hAnsi="Arial" w:cs="Arial"/>
                <w:bCs/>
                <w:szCs w:val="20"/>
              </w:rPr>
            </w:pPr>
            <w:r w:rsidRPr="0088268A">
              <w:rPr>
                <w:rFonts w:ascii="Arial" w:eastAsia="Calibri" w:hAnsi="Arial" w:cs="Arial"/>
                <w:bCs/>
                <w:szCs w:val="20"/>
              </w:rPr>
              <w:t>–</w:t>
            </w:r>
          </w:p>
        </w:tc>
        <w:tc>
          <w:tcPr>
            <w:tcW w:w="5589"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Project Development Objective</w:t>
            </w:r>
          </w:p>
        </w:tc>
      </w:tr>
      <w:tr w:rsidR="006B1081" w:rsidRPr="0088268A" w:rsidTr="00276A59">
        <w:trPr>
          <w:jc w:val="center"/>
        </w:trPr>
        <w:tc>
          <w:tcPr>
            <w:tcW w:w="1440"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PFIs</w:t>
            </w:r>
          </w:p>
        </w:tc>
        <w:tc>
          <w:tcPr>
            <w:tcW w:w="661" w:type="dxa"/>
            <w:tcMar>
              <w:left w:w="58" w:type="dxa"/>
              <w:right w:w="58" w:type="dxa"/>
            </w:tcMar>
            <w:vAlign w:val="center"/>
          </w:tcPr>
          <w:p w:rsidR="006B1081" w:rsidRPr="0088268A" w:rsidRDefault="006B1081" w:rsidP="0000562B">
            <w:pPr>
              <w:spacing w:before="40" w:after="40" w:line="240" w:lineRule="auto"/>
              <w:jc w:val="center"/>
              <w:rPr>
                <w:rFonts w:ascii="Arial" w:eastAsia="Calibri" w:hAnsi="Arial" w:cs="Arial"/>
                <w:bCs/>
                <w:szCs w:val="20"/>
              </w:rPr>
            </w:pPr>
            <w:r w:rsidRPr="0088268A">
              <w:rPr>
                <w:rFonts w:ascii="Arial" w:eastAsia="Calibri" w:hAnsi="Arial" w:cs="Arial"/>
                <w:bCs/>
                <w:szCs w:val="20"/>
              </w:rPr>
              <w:t>–</w:t>
            </w:r>
          </w:p>
        </w:tc>
        <w:tc>
          <w:tcPr>
            <w:tcW w:w="5589"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 xml:space="preserve">Participating Financial Institutions </w:t>
            </w:r>
          </w:p>
        </w:tc>
      </w:tr>
      <w:tr w:rsidR="006B1081" w:rsidRPr="0088268A" w:rsidTr="00276A59">
        <w:trPr>
          <w:jc w:val="center"/>
        </w:trPr>
        <w:tc>
          <w:tcPr>
            <w:tcW w:w="1440"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SIDBI</w:t>
            </w:r>
          </w:p>
        </w:tc>
        <w:tc>
          <w:tcPr>
            <w:tcW w:w="661" w:type="dxa"/>
            <w:tcMar>
              <w:left w:w="58" w:type="dxa"/>
              <w:right w:w="58" w:type="dxa"/>
            </w:tcMar>
            <w:vAlign w:val="center"/>
          </w:tcPr>
          <w:p w:rsidR="006B1081" w:rsidRPr="0088268A" w:rsidRDefault="006B1081" w:rsidP="0000562B">
            <w:pPr>
              <w:spacing w:before="40" w:after="40" w:line="240" w:lineRule="auto"/>
              <w:jc w:val="center"/>
              <w:rPr>
                <w:rFonts w:ascii="Arial" w:eastAsia="Calibri" w:hAnsi="Arial" w:cs="Arial"/>
                <w:bCs/>
                <w:szCs w:val="20"/>
              </w:rPr>
            </w:pPr>
            <w:r w:rsidRPr="0088268A">
              <w:rPr>
                <w:rFonts w:ascii="Arial" w:eastAsia="Calibri" w:hAnsi="Arial" w:cs="Arial"/>
                <w:bCs/>
                <w:szCs w:val="20"/>
              </w:rPr>
              <w:t>–</w:t>
            </w:r>
          </w:p>
        </w:tc>
        <w:tc>
          <w:tcPr>
            <w:tcW w:w="5589"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Small Industries Development Bank of India</w:t>
            </w:r>
          </w:p>
        </w:tc>
      </w:tr>
      <w:tr w:rsidR="006B1081" w:rsidRPr="0088268A" w:rsidTr="00276A59">
        <w:trPr>
          <w:jc w:val="center"/>
        </w:trPr>
        <w:tc>
          <w:tcPr>
            <w:tcW w:w="1440"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SPCB</w:t>
            </w:r>
          </w:p>
        </w:tc>
        <w:tc>
          <w:tcPr>
            <w:tcW w:w="661" w:type="dxa"/>
            <w:tcMar>
              <w:left w:w="58" w:type="dxa"/>
              <w:right w:w="58" w:type="dxa"/>
            </w:tcMar>
            <w:vAlign w:val="center"/>
          </w:tcPr>
          <w:p w:rsidR="006B1081" w:rsidRPr="0088268A" w:rsidRDefault="006B1081" w:rsidP="0000562B">
            <w:pPr>
              <w:spacing w:before="40" w:after="40" w:line="240" w:lineRule="auto"/>
              <w:jc w:val="center"/>
              <w:rPr>
                <w:rFonts w:ascii="Arial" w:eastAsia="Calibri" w:hAnsi="Arial" w:cs="Arial"/>
                <w:bCs/>
                <w:szCs w:val="20"/>
              </w:rPr>
            </w:pPr>
            <w:r w:rsidRPr="0088268A">
              <w:rPr>
                <w:rFonts w:ascii="Arial" w:eastAsia="Calibri" w:hAnsi="Arial" w:cs="Arial"/>
                <w:bCs/>
                <w:szCs w:val="20"/>
              </w:rPr>
              <w:t>–</w:t>
            </w:r>
          </w:p>
        </w:tc>
        <w:tc>
          <w:tcPr>
            <w:tcW w:w="5589"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 xml:space="preserve">State Pollution Control Board </w:t>
            </w:r>
          </w:p>
        </w:tc>
      </w:tr>
      <w:tr w:rsidR="006B1081" w:rsidRPr="0088268A" w:rsidTr="00276A59">
        <w:trPr>
          <w:jc w:val="center"/>
        </w:trPr>
        <w:tc>
          <w:tcPr>
            <w:tcW w:w="1440"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SST</w:t>
            </w:r>
          </w:p>
        </w:tc>
        <w:tc>
          <w:tcPr>
            <w:tcW w:w="661" w:type="dxa"/>
            <w:tcMar>
              <w:left w:w="58" w:type="dxa"/>
              <w:right w:w="58" w:type="dxa"/>
            </w:tcMar>
            <w:vAlign w:val="center"/>
          </w:tcPr>
          <w:p w:rsidR="006B1081" w:rsidRPr="0088268A" w:rsidRDefault="006B1081" w:rsidP="0000562B">
            <w:pPr>
              <w:spacing w:before="40" w:after="40" w:line="240" w:lineRule="auto"/>
              <w:jc w:val="center"/>
              <w:rPr>
                <w:rFonts w:ascii="Arial" w:eastAsia="Calibri" w:hAnsi="Arial" w:cs="Arial"/>
                <w:bCs/>
                <w:szCs w:val="20"/>
              </w:rPr>
            </w:pPr>
            <w:r w:rsidRPr="0088268A">
              <w:rPr>
                <w:rFonts w:ascii="Arial" w:eastAsia="Calibri" w:hAnsi="Arial" w:cs="Arial"/>
                <w:bCs/>
                <w:szCs w:val="20"/>
              </w:rPr>
              <w:t>–</w:t>
            </w:r>
          </w:p>
        </w:tc>
        <w:tc>
          <w:tcPr>
            <w:tcW w:w="5589"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Sector-Specific Technologies</w:t>
            </w:r>
          </w:p>
        </w:tc>
      </w:tr>
      <w:tr w:rsidR="006B1081" w:rsidRPr="0088268A" w:rsidTr="00276A59">
        <w:trPr>
          <w:jc w:val="center"/>
        </w:trPr>
        <w:tc>
          <w:tcPr>
            <w:tcW w:w="1440"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TA</w:t>
            </w:r>
          </w:p>
        </w:tc>
        <w:tc>
          <w:tcPr>
            <w:tcW w:w="661" w:type="dxa"/>
            <w:tcMar>
              <w:left w:w="58" w:type="dxa"/>
              <w:right w:w="58" w:type="dxa"/>
            </w:tcMar>
            <w:vAlign w:val="center"/>
          </w:tcPr>
          <w:p w:rsidR="006B1081" w:rsidRPr="0088268A" w:rsidRDefault="006B1081" w:rsidP="0000562B">
            <w:pPr>
              <w:spacing w:before="40" w:after="40" w:line="240" w:lineRule="auto"/>
              <w:jc w:val="center"/>
              <w:rPr>
                <w:rFonts w:ascii="Arial" w:eastAsia="Calibri" w:hAnsi="Arial" w:cs="Arial"/>
                <w:bCs/>
                <w:szCs w:val="20"/>
              </w:rPr>
            </w:pPr>
            <w:r w:rsidRPr="0088268A">
              <w:rPr>
                <w:rFonts w:ascii="Arial" w:eastAsia="Calibri" w:hAnsi="Arial" w:cs="Arial"/>
                <w:bCs/>
                <w:szCs w:val="20"/>
              </w:rPr>
              <w:t>–</w:t>
            </w:r>
          </w:p>
        </w:tc>
        <w:tc>
          <w:tcPr>
            <w:tcW w:w="5589"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Technical Assistance</w:t>
            </w:r>
          </w:p>
        </w:tc>
      </w:tr>
      <w:tr w:rsidR="006B1081" w:rsidRPr="0088268A" w:rsidTr="00276A59">
        <w:trPr>
          <w:jc w:val="center"/>
        </w:trPr>
        <w:tc>
          <w:tcPr>
            <w:tcW w:w="1440"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WBG</w:t>
            </w:r>
          </w:p>
        </w:tc>
        <w:tc>
          <w:tcPr>
            <w:tcW w:w="661" w:type="dxa"/>
            <w:tcMar>
              <w:left w:w="58" w:type="dxa"/>
              <w:right w:w="58" w:type="dxa"/>
            </w:tcMar>
            <w:vAlign w:val="center"/>
          </w:tcPr>
          <w:p w:rsidR="006B1081" w:rsidRPr="0088268A" w:rsidRDefault="006B1081" w:rsidP="0000562B">
            <w:pPr>
              <w:spacing w:before="40" w:after="40" w:line="240" w:lineRule="auto"/>
              <w:jc w:val="center"/>
              <w:rPr>
                <w:rFonts w:ascii="Arial" w:eastAsia="Calibri" w:hAnsi="Arial" w:cs="Arial"/>
                <w:szCs w:val="20"/>
              </w:rPr>
            </w:pPr>
            <w:r w:rsidRPr="0088268A">
              <w:rPr>
                <w:rFonts w:ascii="Arial" w:eastAsia="Calibri" w:hAnsi="Arial" w:cs="Arial"/>
                <w:bCs/>
                <w:szCs w:val="20"/>
              </w:rPr>
              <w:t>–</w:t>
            </w:r>
          </w:p>
        </w:tc>
        <w:tc>
          <w:tcPr>
            <w:tcW w:w="5589" w:type="dxa"/>
            <w:tcMar>
              <w:left w:w="58" w:type="dxa"/>
              <w:right w:w="58" w:type="dxa"/>
            </w:tcMar>
          </w:tcPr>
          <w:p w:rsidR="006B1081" w:rsidRPr="0088268A" w:rsidRDefault="006B1081" w:rsidP="0000562B">
            <w:pPr>
              <w:spacing w:before="40" w:after="40" w:line="240" w:lineRule="auto"/>
              <w:jc w:val="both"/>
              <w:rPr>
                <w:rFonts w:ascii="Arial" w:eastAsia="Calibri" w:hAnsi="Arial" w:cs="Arial"/>
                <w:bCs/>
                <w:szCs w:val="20"/>
              </w:rPr>
            </w:pPr>
            <w:r w:rsidRPr="0088268A">
              <w:rPr>
                <w:rFonts w:ascii="Arial" w:eastAsia="Calibri" w:hAnsi="Arial" w:cs="Arial"/>
                <w:bCs/>
                <w:szCs w:val="20"/>
              </w:rPr>
              <w:t>World Bank Group</w:t>
            </w:r>
          </w:p>
        </w:tc>
      </w:tr>
    </w:tbl>
    <w:p w:rsidR="006B1081" w:rsidRDefault="006B1081" w:rsidP="006B1081">
      <w:pPr>
        <w:rPr>
          <w:rFonts w:ascii="Arial" w:hAnsi="Arial" w:cs="Arial"/>
          <w:b/>
        </w:rPr>
      </w:pPr>
    </w:p>
    <w:p w:rsidR="006B1081" w:rsidRDefault="006B1081">
      <w:pPr>
        <w:rPr>
          <w:rFonts w:ascii="Arial" w:hAnsi="Arial" w:cs="Arial"/>
          <w:b/>
          <w:sz w:val="24"/>
        </w:rPr>
      </w:pPr>
      <w:r>
        <w:rPr>
          <w:rFonts w:ascii="Arial" w:hAnsi="Arial" w:cs="Arial"/>
          <w:b/>
          <w:sz w:val="24"/>
        </w:rPr>
        <w:br w:type="page"/>
      </w:r>
    </w:p>
    <w:p w:rsidR="00136BE0" w:rsidRDefault="00136BE0" w:rsidP="006B1081">
      <w:pPr>
        <w:pStyle w:val="ListParagraph"/>
        <w:spacing w:after="0" w:line="293" w:lineRule="auto"/>
        <w:jc w:val="both"/>
        <w:rPr>
          <w:rFonts w:ascii="Arial" w:hAnsi="Arial" w:cs="Arial"/>
          <w:b/>
          <w:sz w:val="24"/>
        </w:rPr>
        <w:sectPr w:rsidR="00136BE0" w:rsidSect="00136BE0">
          <w:headerReference w:type="default" r:id="rId8"/>
          <w:footerReference w:type="default" r:id="rId9"/>
          <w:pgSz w:w="11909" w:h="16834" w:code="9"/>
          <w:pgMar w:top="1440" w:right="1440" w:bottom="1440" w:left="1440" w:header="720" w:footer="720" w:gutter="0"/>
          <w:pgNumType w:fmt="lowerRoman" w:start="1"/>
          <w:cols w:space="720"/>
          <w:docGrid w:linePitch="360"/>
        </w:sectPr>
      </w:pPr>
    </w:p>
    <w:p w:rsidR="006B1081" w:rsidRDefault="006B1081" w:rsidP="006B1081">
      <w:pPr>
        <w:pStyle w:val="ListParagraph"/>
        <w:spacing w:after="0" w:line="293" w:lineRule="auto"/>
        <w:jc w:val="both"/>
        <w:rPr>
          <w:rFonts w:ascii="Arial" w:hAnsi="Arial" w:cs="Arial"/>
          <w:b/>
          <w:sz w:val="24"/>
        </w:rPr>
      </w:pPr>
    </w:p>
    <w:p w:rsidR="006B1081" w:rsidRDefault="00D53568" w:rsidP="009D248E">
      <w:pPr>
        <w:pStyle w:val="ListParagraph"/>
        <w:numPr>
          <w:ilvl w:val="0"/>
          <w:numId w:val="31"/>
        </w:numPr>
        <w:spacing w:after="0" w:line="293" w:lineRule="auto"/>
        <w:ind w:hanging="720"/>
        <w:jc w:val="both"/>
        <w:rPr>
          <w:rFonts w:ascii="Arial" w:hAnsi="Arial" w:cs="Arial"/>
          <w:b/>
          <w:sz w:val="24"/>
        </w:rPr>
      </w:pPr>
      <w:r w:rsidRPr="009D248E">
        <w:rPr>
          <w:rFonts w:ascii="Arial" w:hAnsi="Arial" w:cs="Arial"/>
          <w:b/>
          <w:sz w:val="24"/>
        </w:rPr>
        <w:t>I</w:t>
      </w:r>
      <w:r w:rsidR="009D248E" w:rsidRPr="009D248E">
        <w:rPr>
          <w:rFonts w:ascii="Arial" w:hAnsi="Arial" w:cs="Arial"/>
          <w:b/>
          <w:sz w:val="24"/>
        </w:rPr>
        <w:t>NTRODUCTION</w:t>
      </w:r>
    </w:p>
    <w:p w:rsidR="0024156B" w:rsidRPr="009D248E" w:rsidRDefault="0024156B" w:rsidP="006B1081">
      <w:pPr>
        <w:pStyle w:val="ListParagraph"/>
        <w:spacing w:after="0" w:line="293" w:lineRule="auto"/>
        <w:jc w:val="both"/>
        <w:rPr>
          <w:rFonts w:ascii="Arial" w:hAnsi="Arial" w:cs="Arial"/>
          <w:b/>
          <w:sz w:val="24"/>
        </w:rPr>
      </w:pPr>
    </w:p>
    <w:p w:rsidR="003E5C08" w:rsidRPr="003E5C08" w:rsidRDefault="003E5C08" w:rsidP="00DF4728">
      <w:pPr>
        <w:spacing w:after="0"/>
        <w:ind w:left="720"/>
        <w:jc w:val="both"/>
        <w:rPr>
          <w:rFonts w:ascii="Arial" w:hAnsi="Arial" w:cs="Arial"/>
        </w:rPr>
      </w:pPr>
      <w:r>
        <w:rPr>
          <w:rFonts w:ascii="Arial" w:hAnsi="Arial" w:cs="Arial"/>
        </w:rPr>
        <w:t>M</w:t>
      </w:r>
      <w:r w:rsidR="0088268A">
        <w:rPr>
          <w:rFonts w:ascii="Arial" w:hAnsi="Arial" w:cs="Arial"/>
        </w:rPr>
        <w:t>icro, Small and M</w:t>
      </w:r>
      <w:r w:rsidRPr="003E5C08">
        <w:rPr>
          <w:rFonts w:ascii="Arial" w:hAnsi="Arial" w:cs="Arial"/>
        </w:rPr>
        <w:t xml:space="preserve">edium enterprises (MSME) sectorcontributes around 45 percent to manufacturing output and about 40 percent of exports (directly and indirectly). Furthermore, entrepreneurship and business creation by MSMEs is crucial for large-scale employment generation. There is widespread recognition within India, and globally, that vibrant MSMEs are a key engine of economic growth, job creation and greater prosperity and that a vibrant entrepreneurial ecosystem fosters innovations and contributes to greater dynamism in the economy.However, the growth of the MSME sector has been constrained </w:t>
      </w:r>
      <w:r>
        <w:rPr>
          <w:rFonts w:ascii="Arial" w:hAnsi="Arial" w:cs="Arial"/>
        </w:rPr>
        <w:t xml:space="preserve">due to various factors </w:t>
      </w:r>
      <w:r w:rsidR="00DF4728">
        <w:rPr>
          <w:rFonts w:ascii="Arial" w:hAnsi="Arial" w:cs="Arial"/>
        </w:rPr>
        <w:t xml:space="preserve">including due to </w:t>
      </w:r>
      <w:r w:rsidRPr="003E5C08">
        <w:rPr>
          <w:rFonts w:ascii="Arial" w:hAnsi="Arial" w:cs="Arial"/>
        </w:rPr>
        <w:t>lack of access to finance.</w:t>
      </w:r>
      <w:r w:rsidR="00DF4728" w:rsidRPr="00DF4728">
        <w:rPr>
          <w:rFonts w:ascii="Arial" w:hAnsi="Arial" w:cs="Arial"/>
        </w:rPr>
        <w:t>Limited financing to three vital areas – early stage/start-ups, services and manufacturing – within the MSME sector has been a critical constraint.</w:t>
      </w:r>
    </w:p>
    <w:p w:rsidR="00637FA8" w:rsidRDefault="00637FA8" w:rsidP="00207A03">
      <w:pPr>
        <w:autoSpaceDE w:val="0"/>
        <w:autoSpaceDN w:val="0"/>
        <w:adjustRightInd w:val="0"/>
        <w:spacing w:after="0" w:line="293" w:lineRule="auto"/>
        <w:ind w:left="720"/>
        <w:jc w:val="both"/>
        <w:rPr>
          <w:rFonts w:ascii="Arial" w:hAnsi="Arial" w:cs="Arial"/>
        </w:rPr>
      </w:pPr>
    </w:p>
    <w:p w:rsidR="00B94245" w:rsidRDefault="00D53568" w:rsidP="00DF4728">
      <w:pPr>
        <w:keepNext/>
        <w:spacing w:after="0" w:line="293" w:lineRule="auto"/>
        <w:ind w:left="720" w:hanging="720"/>
        <w:jc w:val="both"/>
        <w:rPr>
          <w:rFonts w:ascii="Arial" w:hAnsi="Arial" w:cs="Arial"/>
          <w:b/>
        </w:rPr>
      </w:pPr>
      <w:r w:rsidRPr="00D53568">
        <w:rPr>
          <w:rFonts w:ascii="Arial" w:hAnsi="Arial" w:cs="Arial"/>
          <w:b/>
        </w:rPr>
        <w:t>1.1</w:t>
      </w:r>
      <w:r>
        <w:rPr>
          <w:rFonts w:ascii="Arial" w:hAnsi="Arial" w:cs="Arial"/>
        </w:rPr>
        <w:tab/>
      </w:r>
      <w:r w:rsidR="00DF4728" w:rsidRPr="00BD11BC">
        <w:rPr>
          <w:rFonts w:ascii="Arial" w:hAnsi="Arial" w:cs="Arial"/>
          <w:b/>
        </w:rPr>
        <w:t>MSME Growth Innovation &amp; Inclusive Finance Project – MSME-IIF</w:t>
      </w:r>
    </w:p>
    <w:p w:rsidR="006B1081" w:rsidRPr="00154C10" w:rsidRDefault="006B1081" w:rsidP="00DF4728">
      <w:pPr>
        <w:keepNext/>
        <w:spacing w:after="0" w:line="293" w:lineRule="auto"/>
        <w:ind w:left="720" w:hanging="720"/>
        <w:jc w:val="both"/>
        <w:rPr>
          <w:rFonts w:ascii="Arial" w:hAnsi="Arial" w:cs="Arial"/>
          <w:b/>
        </w:rPr>
      </w:pPr>
    </w:p>
    <w:p w:rsidR="00D222D3" w:rsidRDefault="001B7B1C" w:rsidP="00007006">
      <w:pPr>
        <w:autoSpaceDE w:val="0"/>
        <w:autoSpaceDN w:val="0"/>
        <w:adjustRightInd w:val="0"/>
        <w:spacing w:after="0" w:line="293" w:lineRule="auto"/>
        <w:ind w:left="720"/>
        <w:jc w:val="both"/>
        <w:rPr>
          <w:rFonts w:ascii="Arial" w:hAnsi="Arial" w:cs="Arial"/>
        </w:rPr>
      </w:pPr>
      <w:r w:rsidRPr="0026540D">
        <w:rPr>
          <w:rFonts w:ascii="Arial" w:hAnsi="Arial" w:cs="Arial"/>
        </w:rPr>
        <w:t xml:space="preserve">The Project Development Objective (PDO) is to </w:t>
      </w:r>
      <w:r w:rsidR="00DF4728" w:rsidRPr="00DF4728">
        <w:rPr>
          <w:rFonts w:ascii="Arial" w:hAnsi="Arial" w:cs="Arial"/>
        </w:rPr>
        <w:t>improve access to finance of MSMEs in manufacturing and service sectors from</w:t>
      </w:r>
      <w:r w:rsidR="00AC6B3F">
        <w:rPr>
          <w:rFonts w:ascii="Arial" w:hAnsi="Arial" w:cs="Arial"/>
        </w:rPr>
        <w:t xml:space="preserve"> </w:t>
      </w:r>
      <w:r w:rsidR="00DF4728" w:rsidRPr="00DF4728">
        <w:rPr>
          <w:rFonts w:ascii="Arial" w:hAnsi="Arial" w:cs="Arial"/>
        </w:rPr>
        <w:t>early to growth stage firms, including through innovative financial products</w:t>
      </w:r>
      <w:r w:rsidR="00DF4728">
        <w:rPr>
          <w:rFonts w:ascii="Arial" w:hAnsi="Arial" w:cs="Arial"/>
        </w:rPr>
        <w:t xml:space="preserve">. </w:t>
      </w:r>
      <w:r w:rsidR="00DA4975" w:rsidRPr="00DF4728">
        <w:rPr>
          <w:rFonts w:ascii="Arial" w:hAnsi="Arial" w:cs="Arial"/>
        </w:rPr>
        <w:t xml:space="preserve">The </w:t>
      </w:r>
      <w:r w:rsidR="00DA4975">
        <w:rPr>
          <w:rFonts w:ascii="Arial" w:hAnsi="Arial" w:cs="Arial"/>
        </w:rPr>
        <w:t xml:space="preserve">MSME Growth Innovation &amp; Inclusive Finance Project </w:t>
      </w:r>
      <w:r w:rsidR="006D09E2">
        <w:rPr>
          <w:rFonts w:ascii="Arial" w:hAnsi="Arial" w:cs="Arial"/>
        </w:rPr>
        <w:t>(</w:t>
      </w:r>
      <w:r w:rsidR="00DA4975">
        <w:rPr>
          <w:rFonts w:ascii="Arial" w:hAnsi="Arial" w:cs="Arial"/>
        </w:rPr>
        <w:t>MSME-IIF</w:t>
      </w:r>
      <w:r w:rsidR="006D09E2">
        <w:rPr>
          <w:rFonts w:ascii="Arial" w:hAnsi="Arial" w:cs="Arial"/>
        </w:rPr>
        <w:t>)</w:t>
      </w:r>
      <w:r w:rsidR="00DA4975" w:rsidRPr="00DA4975">
        <w:rPr>
          <w:rFonts w:ascii="Arial" w:hAnsi="Arial" w:cs="Arial"/>
        </w:rPr>
        <w:t xml:space="preserve">supports financing of service and manufacturing sector firms including early stage firms and </w:t>
      </w:r>
      <w:r w:rsidR="00055385">
        <w:rPr>
          <w:rFonts w:ascii="Arial" w:hAnsi="Arial" w:cs="Arial"/>
        </w:rPr>
        <w:t xml:space="preserve">parallel </w:t>
      </w:r>
      <w:r w:rsidR="00DA4975" w:rsidRPr="00DA4975">
        <w:rPr>
          <w:rFonts w:ascii="Arial" w:hAnsi="Arial" w:cs="Arial"/>
        </w:rPr>
        <w:t>technical assistance (TA) to support such financing</w:t>
      </w:r>
      <w:r w:rsidR="00DA4975" w:rsidRPr="00DF4728">
        <w:rPr>
          <w:rFonts w:ascii="Arial" w:hAnsi="Arial" w:cs="Arial"/>
        </w:rPr>
        <w:t>.</w:t>
      </w:r>
      <w:r w:rsidR="000826DC">
        <w:rPr>
          <w:rFonts w:ascii="Arial" w:hAnsi="Arial" w:cs="Arial"/>
        </w:rPr>
        <w:t xml:space="preserve"> </w:t>
      </w:r>
      <w:r w:rsidR="003D7A4D" w:rsidRPr="006D09E2">
        <w:rPr>
          <w:rFonts w:ascii="Arial" w:hAnsi="Arial" w:cs="Arial"/>
        </w:rPr>
        <w:t xml:space="preserve">The project has </w:t>
      </w:r>
      <w:r w:rsidR="00055385">
        <w:rPr>
          <w:rFonts w:ascii="Arial" w:hAnsi="Arial" w:cs="Arial"/>
        </w:rPr>
        <w:t xml:space="preserve"> three</w:t>
      </w:r>
      <w:r w:rsidR="000826DC">
        <w:rPr>
          <w:rFonts w:ascii="Arial" w:hAnsi="Arial" w:cs="Arial"/>
        </w:rPr>
        <w:t xml:space="preserve"> </w:t>
      </w:r>
      <w:r w:rsidR="003D7A4D" w:rsidRPr="006D09E2">
        <w:rPr>
          <w:rFonts w:ascii="Arial" w:hAnsi="Arial" w:cs="Arial"/>
        </w:rPr>
        <w:t>components: (i) Spurring early stage finance (ii) Supporting service sector financing models, (iii) Supporting finance to manufacturing MSMEs.</w:t>
      </w:r>
    </w:p>
    <w:p w:rsidR="00D222D3" w:rsidRDefault="00D222D3" w:rsidP="00007006">
      <w:pPr>
        <w:autoSpaceDE w:val="0"/>
        <w:autoSpaceDN w:val="0"/>
        <w:adjustRightInd w:val="0"/>
        <w:spacing w:after="0" w:line="293" w:lineRule="auto"/>
        <w:ind w:left="720"/>
        <w:jc w:val="both"/>
        <w:rPr>
          <w:rFonts w:ascii="Arial" w:hAnsi="Arial" w:cs="Arial"/>
        </w:rPr>
      </w:pPr>
    </w:p>
    <w:p w:rsidR="00344446" w:rsidRDefault="00344446" w:rsidP="00007006">
      <w:pPr>
        <w:autoSpaceDE w:val="0"/>
        <w:autoSpaceDN w:val="0"/>
        <w:adjustRightInd w:val="0"/>
        <w:spacing w:after="0" w:line="293" w:lineRule="auto"/>
        <w:ind w:left="720"/>
        <w:jc w:val="both"/>
        <w:rPr>
          <w:rFonts w:ascii="Arial" w:hAnsi="Arial" w:cs="Arial"/>
        </w:rPr>
      </w:pPr>
      <w:r w:rsidRPr="00D222D3">
        <w:rPr>
          <w:rFonts w:ascii="Arial" w:hAnsi="Arial" w:cs="Arial"/>
        </w:rPr>
        <w:t>Small Industries Development Bank of India (SIDBI)</w:t>
      </w:r>
      <w:r w:rsidRPr="00E30F33">
        <w:rPr>
          <w:rFonts w:ascii="Arial" w:hAnsi="Arial" w:cs="Arial"/>
        </w:rPr>
        <w:t xml:space="preserve"> is the borrower and the implementing agency for </w:t>
      </w:r>
      <w:r>
        <w:rPr>
          <w:rFonts w:ascii="Arial" w:hAnsi="Arial" w:cs="Arial"/>
        </w:rPr>
        <w:t>the</w:t>
      </w:r>
      <w:r w:rsidRPr="00E30F33">
        <w:rPr>
          <w:rFonts w:ascii="Arial" w:hAnsi="Arial" w:cs="Arial"/>
        </w:rPr>
        <w:t xml:space="preserve"> project. </w:t>
      </w:r>
      <w:r w:rsidRPr="00D222D3">
        <w:rPr>
          <w:rFonts w:ascii="Arial" w:hAnsi="Arial" w:cs="Arial"/>
        </w:rPr>
        <w:t xml:space="preserve">The financing </w:t>
      </w:r>
      <w:r>
        <w:rPr>
          <w:rFonts w:ascii="Arial" w:hAnsi="Arial" w:cs="Arial"/>
        </w:rPr>
        <w:t xml:space="preserve">to MSMEs under the Project </w:t>
      </w:r>
      <w:r w:rsidRPr="00D222D3">
        <w:rPr>
          <w:rFonts w:ascii="Arial" w:hAnsi="Arial" w:cs="Arial"/>
        </w:rPr>
        <w:t xml:space="preserve">will be provided </w:t>
      </w:r>
      <w:r>
        <w:rPr>
          <w:rFonts w:ascii="Arial" w:hAnsi="Arial" w:cs="Arial"/>
        </w:rPr>
        <w:t>by</w:t>
      </w:r>
      <w:r w:rsidRPr="00D222D3">
        <w:rPr>
          <w:rFonts w:ascii="Arial" w:hAnsi="Arial" w:cs="Arial"/>
        </w:rPr>
        <w:t xml:space="preserve"> SIDBI directly as well as through other Participating Financial Institutions (PFIs)</w:t>
      </w:r>
      <w:r>
        <w:rPr>
          <w:rFonts w:ascii="Arial" w:hAnsi="Arial" w:cs="Arial"/>
        </w:rPr>
        <w:t>.</w:t>
      </w:r>
      <w:r w:rsidR="006B1081" w:rsidRPr="00007006">
        <w:rPr>
          <w:rFonts w:ascii="Arial" w:hAnsi="Arial" w:cs="Arial"/>
        </w:rPr>
        <w:t xml:space="preserve">For its direct financing, SIDBI will use loan appraisal criteria and procedures agreed with the Bank and detailed in the Operations Manual (OM). In the refinancing model, SIDBI is the wholesaler and </w:t>
      </w:r>
      <w:r w:rsidR="006B1081">
        <w:rPr>
          <w:rFonts w:ascii="Arial" w:hAnsi="Arial" w:cs="Arial"/>
        </w:rPr>
        <w:t xml:space="preserve">the </w:t>
      </w:r>
      <w:r w:rsidR="006B1081" w:rsidRPr="00007006">
        <w:rPr>
          <w:rFonts w:ascii="Arial" w:hAnsi="Arial" w:cs="Arial"/>
        </w:rPr>
        <w:t>PFIs are intermediaries.The PFIs will extend sub-loans to eligible MSMEs</w:t>
      </w:r>
      <w:r w:rsidR="006B1081">
        <w:rPr>
          <w:rFonts w:ascii="Arial" w:hAnsi="Arial" w:cs="Arial"/>
        </w:rPr>
        <w:t xml:space="preserve"> and shall approach SIDBI for refinancing these loans.</w:t>
      </w:r>
    </w:p>
    <w:p w:rsidR="00007006" w:rsidRDefault="00007006" w:rsidP="00007006">
      <w:pPr>
        <w:autoSpaceDE w:val="0"/>
        <w:autoSpaceDN w:val="0"/>
        <w:adjustRightInd w:val="0"/>
        <w:spacing w:after="0" w:line="293" w:lineRule="auto"/>
        <w:ind w:left="720"/>
        <w:jc w:val="both"/>
        <w:rPr>
          <w:rFonts w:ascii="Arial" w:hAnsi="Arial" w:cs="Arial"/>
        </w:rPr>
      </w:pPr>
    </w:p>
    <w:p w:rsidR="00007006" w:rsidRDefault="00007006" w:rsidP="00007006">
      <w:pPr>
        <w:keepNext/>
        <w:spacing w:after="0" w:line="293" w:lineRule="auto"/>
        <w:ind w:left="720" w:hanging="720"/>
        <w:jc w:val="both"/>
        <w:rPr>
          <w:rFonts w:ascii="Arial" w:hAnsi="Arial" w:cs="Arial"/>
          <w:b/>
        </w:rPr>
      </w:pPr>
      <w:r w:rsidRPr="00D53568">
        <w:rPr>
          <w:rFonts w:ascii="Arial" w:hAnsi="Arial" w:cs="Arial"/>
          <w:b/>
        </w:rPr>
        <w:t>1.</w:t>
      </w:r>
      <w:r>
        <w:rPr>
          <w:rFonts w:ascii="Arial" w:hAnsi="Arial" w:cs="Arial"/>
          <w:b/>
        </w:rPr>
        <w:t>2</w:t>
      </w:r>
      <w:r>
        <w:rPr>
          <w:rFonts w:ascii="Arial" w:hAnsi="Arial" w:cs="Arial"/>
        </w:rPr>
        <w:tab/>
      </w:r>
      <w:r w:rsidRPr="00BD11BC">
        <w:rPr>
          <w:rFonts w:ascii="Arial" w:hAnsi="Arial" w:cs="Arial"/>
          <w:b/>
        </w:rPr>
        <w:t>Project Beneficiaries</w:t>
      </w:r>
    </w:p>
    <w:p w:rsidR="006B1081" w:rsidRPr="00154C10" w:rsidRDefault="006B1081" w:rsidP="00007006">
      <w:pPr>
        <w:keepNext/>
        <w:spacing w:after="0" w:line="293" w:lineRule="auto"/>
        <w:ind w:left="720" w:hanging="720"/>
        <w:jc w:val="both"/>
        <w:rPr>
          <w:rFonts w:ascii="Arial" w:hAnsi="Arial" w:cs="Arial"/>
          <w:b/>
        </w:rPr>
      </w:pPr>
    </w:p>
    <w:p w:rsidR="00DA4975" w:rsidRDefault="00DA4975" w:rsidP="00DA4975">
      <w:pPr>
        <w:autoSpaceDE w:val="0"/>
        <w:autoSpaceDN w:val="0"/>
        <w:adjustRightInd w:val="0"/>
        <w:spacing w:after="0" w:line="293" w:lineRule="auto"/>
        <w:ind w:left="720"/>
        <w:jc w:val="both"/>
        <w:rPr>
          <w:rFonts w:ascii="Arial" w:hAnsi="Arial" w:cs="Arial"/>
        </w:rPr>
      </w:pPr>
      <w:r w:rsidRPr="00007006">
        <w:rPr>
          <w:rFonts w:ascii="Arial" w:hAnsi="Arial" w:cs="Arial"/>
        </w:rPr>
        <w:t>MSMEs</w:t>
      </w:r>
      <w:r w:rsidR="0088268A">
        <w:rPr>
          <w:rFonts w:ascii="Arial" w:hAnsi="Arial" w:cs="Arial"/>
        </w:rPr>
        <w:t xml:space="preserve"> in the manufacturing and services sector</w:t>
      </w:r>
      <w:r w:rsidRPr="00007006">
        <w:rPr>
          <w:rFonts w:ascii="Arial" w:hAnsi="Arial" w:cs="Arial"/>
        </w:rPr>
        <w:t xml:space="preserve"> will be the primary beneficiaries</w:t>
      </w:r>
      <w:r w:rsidR="00007006">
        <w:rPr>
          <w:rFonts w:ascii="Arial" w:hAnsi="Arial" w:cs="Arial"/>
        </w:rPr>
        <w:t xml:space="preserve"> of the Project</w:t>
      </w:r>
      <w:r w:rsidRPr="00007006">
        <w:rPr>
          <w:rFonts w:ascii="Arial" w:hAnsi="Arial" w:cs="Arial"/>
        </w:rPr>
        <w:t xml:space="preserve">. </w:t>
      </w:r>
      <w:r w:rsidRPr="00E30F33">
        <w:rPr>
          <w:rFonts w:ascii="Arial" w:hAnsi="Arial" w:cs="Arial"/>
        </w:rPr>
        <w:t>In addition</w:t>
      </w:r>
      <w:r w:rsidR="006F131F" w:rsidRPr="00E30F33">
        <w:rPr>
          <w:rFonts w:ascii="Arial" w:hAnsi="Arial" w:cs="Arial"/>
        </w:rPr>
        <w:t>,</w:t>
      </w:r>
      <w:r w:rsidRPr="00E30F33">
        <w:rPr>
          <w:rFonts w:ascii="Arial" w:hAnsi="Arial" w:cs="Arial"/>
        </w:rPr>
        <w:t xml:space="preserve"> SIDBI and </w:t>
      </w:r>
      <w:r w:rsidR="00E30F33">
        <w:rPr>
          <w:rFonts w:ascii="Arial" w:hAnsi="Arial" w:cs="Arial"/>
        </w:rPr>
        <w:t>the</w:t>
      </w:r>
      <w:r w:rsidRPr="00E30F33">
        <w:rPr>
          <w:rFonts w:ascii="Arial" w:hAnsi="Arial" w:cs="Arial"/>
        </w:rPr>
        <w:t xml:space="preserve"> PFIs will be beneficiaries of the</w:t>
      </w:r>
      <w:r w:rsidR="00055385">
        <w:rPr>
          <w:rFonts w:ascii="Arial" w:hAnsi="Arial" w:cs="Arial"/>
        </w:rPr>
        <w:t xml:space="preserve">accompanying </w:t>
      </w:r>
      <w:r w:rsidRPr="00E30F33">
        <w:rPr>
          <w:rFonts w:ascii="Arial" w:hAnsi="Arial" w:cs="Arial"/>
        </w:rPr>
        <w:t xml:space="preserve"> technical assistance to support their capacity and growth into the financing activities that the project supports.</w:t>
      </w:r>
    </w:p>
    <w:p w:rsidR="00162C59" w:rsidRDefault="00162C59" w:rsidP="005206C9">
      <w:pPr>
        <w:autoSpaceDE w:val="0"/>
        <w:autoSpaceDN w:val="0"/>
        <w:adjustRightInd w:val="0"/>
        <w:spacing w:after="0" w:line="300" w:lineRule="auto"/>
        <w:ind w:left="720"/>
        <w:jc w:val="both"/>
        <w:rPr>
          <w:rFonts w:ascii="Arial" w:hAnsi="Arial" w:cs="Arial"/>
        </w:rPr>
      </w:pPr>
    </w:p>
    <w:p w:rsidR="009D248E" w:rsidRDefault="00803E05" w:rsidP="005D41C9">
      <w:pPr>
        <w:pStyle w:val="ListParagraph"/>
        <w:ind w:left="0"/>
        <w:rPr>
          <w:rFonts w:ascii="Arial" w:hAnsi="Arial" w:cs="Arial"/>
        </w:rPr>
      </w:pPr>
      <w:r>
        <w:rPr>
          <w:rFonts w:ascii="Arial" w:hAnsi="Arial" w:cs="Arial"/>
        </w:rPr>
        <w:tab/>
      </w:r>
    </w:p>
    <w:p w:rsidR="009D248E" w:rsidRDefault="009D248E">
      <w:pPr>
        <w:rPr>
          <w:rFonts w:ascii="Arial" w:hAnsi="Arial" w:cs="Arial"/>
        </w:rPr>
      </w:pPr>
      <w:r>
        <w:rPr>
          <w:rFonts w:ascii="Arial" w:hAnsi="Arial" w:cs="Arial"/>
        </w:rPr>
        <w:br w:type="page"/>
      </w:r>
    </w:p>
    <w:p w:rsidR="009D248E" w:rsidRPr="009D248E" w:rsidRDefault="009D248E" w:rsidP="009D248E">
      <w:pPr>
        <w:pStyle w:val="ListParagraph"/>
        <w:numPr>
          <w:ilvl w:val="0"/>
          <w:numId w:val="31"/>
        </w:numPr>
        <w:spacing w:after="0" w:line="293" w:lineRule="auto"/>
        <w:ind w:hanging="720"/>
        <w:jc w:val="both"/>
        <w:rPr>
          <w:rFonts w:ascii="Arial" w:hAnsi="Arial" w:cs="Arial"/>
          <w:b/>
          <w:sz w:val="24"/>
        </w:rPr>
      </w:pPr>
      <w:r>
        <w:rPr>
          <w:rFonts w:ascii="Arial" w:hAnsi="Arial" w:cs="Arial"/>
          <w:b/>
          <w:sz w:val="24"/>
        </w:rPr>
        <w:lastRenderedPageBreak/>
        <w:t>APPROACH TO ENVIRONMENTAL AND SOCIAL RISK MANAGEMENT FRAMEWORK</w:t>
      </w:r>
    </w:p>
    <w:p w:rsidR="009D248E" w:rsidRPr="00E30F33" w:rsidRDefault="009D248E" w:rsidP="00803E05">
      <w:pPr>
        <w:pStyle w:val="ListParagraph"/>
        <w:jc w:val="both"/>
        <w:rPr>
          <w:rFonts w:ascii="Arial" w:hAnsi="Arial" w:cs="Arial"/>
        </w:rPr>
      </w:pPr>
    </w:p>
    <w:p w:rsidR="009D248E" w:rsidRPr="00FB7E6F" w:rsidRDefault="009D248E" w:rsidP="009D248E">
      <w:pPr>
        <w:pStyle w:val="ListParagraph"/>
        <w:numPr>
          <w:ilvl w:val="1"/>
          <w:numId w:val="31"/>
        </w:numPr>
        <w:spacing w:after="0"/>
        <w:ind w:left="720"/>
        <w:jc w:val="both"/>
        <w:rPr>
          <w:rFonts w:ascii="Arial" w:hAnsi="Arial" w:cs="Arial"/>
          <w:b/>
          <w:smallCaps/>
        </w:rPr>
      </w:pPr>
      <w:r w:rsidRPr="00FB7E6F">
        <w:rPr>
          <w:rFonts w:ascii="Arial" w:hAnsi="Arial" w:cs="Arial"/>
          <w:b/>
          <w:smallCaps/>
        </w:rPr>
        <w:t>ESMF Approach</w:t>
      </w:r>
    </w:p>
    <w:p w:rsidR="009D248E" w:rsidRDefault="009D248E" w:rsidP="009D248E">
      <w:pPr>
        <w:spacing w:after="0"/>
        <w:ind w:left="720"/>
        <w:jc w:val="both"/>
        <w:rPr>
          <w:rFonts w:ascii="Arial" w:hAnsi="Arial" w:cs="Arial"/>
        </w:rPr>
      </w:pPr>
    </w:p>
    <w:p w:rsidR="009D248E" w:rsidRPr="009D248E" w:rsidRDefault="00FC54A2" w:rsidP="009D248E">
      <w:pPr>
        <w:spacing w:after="0"/>
        <w:ind w:left="720"/>
        <w:jc w:val="both"/>
        <w:rPr>
          <w:rFonts w:ascii="Arial" w:hAnsi="Arial" w:cs="Arial"/>
        </w:rPr>
      </w:pPr>
      <w:bookmarkStart w:id="0" w:name="_GoBack"/>
      <w:bookmarkEnd w:id="0"/>
      <w:r>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left:0;text-align:left;margin-left:189.1pt;margin-top:184.7pt;width:261.4pt;height:340.65pt;z-index:-251139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" fillcolor="white [3201]" strokecolor="#4f81bd [3204]" strokeweight="2.5pt">
            <v:shadow color="#868686"/>
            <v:textbox>
              <w:txbxContent>
                <w:p w:rsidR="00FC2E5B" w:rsidRPr="00E965E5" w:rsidRDefault="00FC2E5B" w:rsidP="005A1592">
                  <w:pPr>
                    <w:spacing w:after="120"/>
                    <w:rPr>
                      <w:b/>
                      <w:sz w:val="20"/>
                      <w:lang w:val="en-GB"/>
                    </w:rPr>
                  </w:pPr>
                  <w:r w:rsidRPr="00E965E5">
                    <w:rPr>
                      <w:b/>
                      <w:sz w:val="20"/>
                      <w:lang w:val="en-GB"/>
                    </w:rPr>
                    <w:t>Box 1: Environment and Social Policy</w:t>
                  </w:r>
                </w:p>
                <w:p w:rsidR="00FC2E5B" w:rsidRPr="00E854AA" w:rsidRDefault="00FC2E5B" w:rsidP="00E854AA">
                  <w:pPr>
                    <w:spacing w:before="60" w:after="60" w:line="240" w:lineRule="auto"/>
                    <w:jc w:val="both"/>
                    <w:rPr>
                      <w:sz w:val="20"/>
                      <w:lang w:val="en-GB"/>
                    </w:rPr>
                  </w:pPr>
                  <w:r w:rsidRPr="00E854AA">
                    <w:rPr>
                      <w:sz w:val="20"/>
                      <w:lang w:val="en-GB"/>
                    </w:rPr>
                    <w:t xml:space="preserve">Small Industries Development Bank of India (SIDBI), the apex </w:t>
                  </w:r>
                  <w:r>
                    <w:rPr>
                      <w:sz w:val="20"/>
                      <w:lang w:val="en-GB"/>
                    </w:rPr>
                    <w:t>institution</w:t>
                  </w:r>
                  <w:r w:rsidRPr="00E854AA">
                    <w:rPr>
                      <w:sz w:val="20"/>
                      <w:lang w:val="en-GB"/>
                    </w:rPr>
                    <w:t xml:space="preserve"> with the responsibility of promotion, finance and development of </w:t>
                  </w:r>
                  <w:r>
                    <w:rPr>
                      <w:sz w:val="20"/>
                      <w:lang w:val="en-GB"/>
                    </w:rPr>
                    <w:t xml:space="preserve">Micro, Small and Medium Enterprises (earlier classified as </w:t>
                  </w:r>
                  <w:r w:rsidRPr="00E854AA">
                    <w:rPr>
                      <w:sz w:val="20"/>
                      <w:lang w:val="en-GB"/>
                    </w:rPr>
                    <w:t xml:space="preserve">Small Scale Industries (SSI) in India, strives to promote sustainable development for all small and medium enterprises. </w:t>
                  </w:r>
                </w:p>
                <w:p w:rsidR="00FC2E5B" w:rsidRPr="00E854AA" w:rsidRDefault="00FC2E5B" w:rsidP="00E854AA">
                  <w:pPr>
                    <w:spacing w:before="60" w:after="60" w:line="240" w:lineRule="auto"/>
                    <w:jc w:val="both"/>
                    <w:rPr>
                      <w:sz w:val="20"/>
                      <w:lang w:val="en-GB"/>
                    </w:rPr>
                  </w:pPr>
                  <w:r w:rsidRPr="00E854AA">
                    <w:rPr>
                      <w:sz w:val="20"/>
                      <w:lang w:val="en-GB"/>
                    </w:rPr>
                    <w:t>SIDBI’s initiatives in the past and future are aimed to reduce environmental and social risks by promoting:</w:t>
                  </w:r>
                </w:p>
                <w:p w:rsidR="00FC2E5B" w:rsidRPr="00E854AA" w:rsidRDefault="00FC2E5B" w:rsidP="00E854AA">
                  <w:pPr>
                    <w:pStyle w:val="ListParagraph"/>
                    <w:numPr>
                      <w:ilvl w:val="0"/>
                      <w:numId w:val="33"/>
                    </w:numPr>
                    <w:spacing w:before="60" w:after="60" w:line="240" w:lineRule="auto"/>
                    <w:ind w:left="360"/>
                    <w:jc w:val="both"/>
                    <w:rPr>
                      <w:sz w:val="20"/>
                      <w:lang w:val="en-GB"/>
                    </w:rPr>
                  </w:pPr>
                  <w:r w:rsidRPr="00E854AA">
                    <w:rPr>
                      <w:sz w:val="20"/>
                      <w:lang w:val="en-GB"/>
                    </w:rPr>
                    <w:t>Compliance to applicable Indian environmental and labour legislations</w:t>
                  </w:r>
                </w:p>
                <w:p w:rsidR="00FC2E5B" w:rsidRPr="00E854AA" w:rsidRDefault="00FC2E5B" w:rsidP="00E854AA">
                  <w:pPr>
                    <w:pStyle w:val="ListParagraph"/>
                    <w:numPr>
                      <w:ilvl w:val="0"/>
                      <w:numId w:val="33"/>
                    </w:numPr>
                    <w:spacing w:before="60" w:after="60" w:line="240" w:lineRule="auto"/>
                    <w:ind w:left="360"/>
                    <w:jc w:val="both"/>
                    <w:rPr>
                      <w:sz w:val="20"/>
                      <w:lang w:val="en-GB"/>
                    </w:rPr>
                  </w:pPr>
                  <w:r w:rsidRPr="00E854AA">
                    <w:rPr>
                      <w:sz w:val="20"/>
                      <w:lang w:val="en-GB"/>
                    </w:rPr>
                    <w:t>Cleaner production methods</w:t>
                  </w:r>
                </w:p>
                <w:p w:rsidR="00FC2E5B" w:rsidRPr="00E854AA" w:rsidRDefault="00FC2E5B" w:rsidP="00E854AA">
                  <w:pPr>
                    <w:pStyle w:val="ListParagraph"/>
                    <w:numPr>
                      <w:ilvl w:val="0"/>
                      <w:numId w:val="33"/>
                    </w:numPr>
                    <w:spacing w:before="60" w:after="60" w:line="240" w:lineRule="auto"/>
                    <w:ind w:left="360"/>
                    <w:jc w:val="both"/>
                    <w:rPr>
                      <w:sz w:val="20"/>
                      <w:lang w:val="en-GB"/>
                    </w:rPr>
                  </w:pPr>
                  <w:r w:rsidRPr="00E854AA">
                    <w:rPr>
                      <w:sz w:val="20"/>
                      <w:lang w:val="en-GB"/>
                    </w:rPr>
                    <w:t xml:space="preserve">Energy and water saving methods </w:t>
                  </w:r>
                </w:p>
                <w:p w:rsidR="00FC2E5B" w:rsidRPr="00E854AA" w:rsidRDefault="00FC2E5B" w:rsidP="00E854AA">
                  <w:pPr>
                    <w:pStyle w:val="ListParagraph"/>
                    <w:numPr>
                      <w:ilvl w:val="0"/>
                      <w:numId w:val="33"/>
                    </w:numPr>
                    <w:spacing w:before="60" w:after="60" w:line="240" w:lineRule="auto"/>
                    <w:ind w:left="360"/>
                    <w:jc w:val="both"/>
                    <w:rPr>
                      <w:sz w:val="20"/>
                      <w:lang w:val="en-GB"/>
                    </w:rPr>
                  </w:pPr>
                  <w:r w:rsidRPr="00E854AA">
                    <w:rPr>
                      <w:sz w:val="20"/>
                      <w:lang w:val="en-GB"/>
                    </w:rPr>
                    <w:t>Utilization of appropriate technologies</w:t>
                  </w:r>
                </w:p>
                <w:p w:rsidR="00FC2E5B" w:rsidRPr="00E854AA" w:rsidRDefault="00FC2E5B" w:rsidP="00E854AA">
                  <w:pPr>
                    <w:pStyle w:val="ListParagraph"/>
                    <w:numPr>
                      <w:ilvl w:val="0"/>
                      <w:numId w:val="33"/>
                    </w:numPr>
                    <w:spacing w:before="60" w:after="60" w:line="240" w:lineRule="auto"/>
                    <w:ind w:left="360"/>
                    <w:jc w:val="both"/>
                    <w:rPr>
                      <w:sz w:val="20"/>
                      <w:lang w:val="en-GB"/>
                    </w:rPr>
                  </w:pPr>
                  <w:r w:rsidRPr="00E854AA">
                    <w:rPr>
                      <w:sz w:val="20"/>
                      <w:lang w:val="en-GB"/>
                    </w:rPr>
                    <w:t>No use of child labour and forced labour</w:t>
                  </w:r>
                </w:p>
                <w:p w:rsidR="00FC2E5B" w:rsidRPr="00E854AA" w:rsidRDefault="00FC2E5B" w:rsidP="00E854AA">
                  <w:pPr>
                    <w:spacing w:before="60" w:after="60" w:line="240" w:lineRule="auto"/>
                    <w:jc w:val="both"/>
                    <w:rPr>
                      <w:sz w:val="20"/>
                      <w:lang w:val="en-GB"/>
                    </w:rPr>
                  </w:pPr>
                  <w:r w:rsidRPr="00E854AA">
                    <w:rPr>
                      <w:sz w:val="20"/>
                      <w:lang w:val="en-GB"/>
                    </w:rPr>
                    <w:t xml:space="preserve">As the projects financed by SIDBI are small and medium, it will ensure the above by: </w:t>
                  </w:r>
                </w:p>
                <w:p w:rsidR="00FC2E5B" w:rsidRPr="00E854AA" w:rsidRDefault="00FC2E5B" w:rsidP="00E854AA">
                  <w:pPr>
                    <w:numPr>
                      <w:ilvl w:val="0"/>
                      <w:numId w:val="32"/>
                    </w:numPr>
                    <w:tabs>
                      <w:tab w:val="clear" w:pos="720"/>
                    </w:tabs>
                    <w:spacing w:before="60" w:after="60" w:line="240" w:lineRule="auto"/>
                    <w:ind w:left="360"/>
                    <w:jc w:val="both"/>
                    <w:rPr>
                      <w:sz w:val="20"/>
                      <w:lang w:val="en-GB"/>
                    </w:rPr>
                  </w:pPr>
                  <w:r w:rsidRPr="00E854AA">
                    <w:rPr>
                      <w:sz w:val="20"/>
                      <w:lang w:val="en-GB"/>
                    </w:rPr>
                    <w:t xml:space="preserve">capacity building of their staff on environmental and social risk management procedures  </w:t>
                  </w:r>
                </w:p>
                <w:p w:rsidR="00FC2E5B" w:rsidRPr="00E854AA" w:rsidRDefault="00FC2E5B" w:rsidP="00E854AA">
                  <w:pPr>
                    <w:numPr>
                      <w:ilvl w:val="0"/>
                      <w:numId w:val="32"/>
                    </w:numPr>
                    <w:tabs>
                      <w:tab w:val="clear" w:pos="720"/>
                    </w:tabs>
                    <w:spacing w:before="60" w:after="60" w:line="240" w:lineRule="auto"/>
                    <w:ind w:left="360"/>
                    <w:jc w:val="both"/>
                    <w:rPr>
                      <w:sz w:val="20"/>
                      <w:lang w:val="en-GB"/>
                    </w:rPr>
                  </w:pPr>
                  <w:r w:rsidRPr="00E854AA">
                    <w:rPr>
                      <w:sz w:val="20"/>
                      <w:lang w:val="en-GB"/>
                    </w:rPr>
                    <w:t xml:space="preserve">regular training and awareness of their staff </w:t>
                  </w:r>
                </w:p>
                <w:p w:rsidR="00FC2E5B" w:rsidRPr="00E854AA" w:rsidRDefault="00FC2E5B" w:rsidP="00E854AA">
                  <w:pPr>
                    <w:numPr>
                      <w:ilvl w:val="0"/>
                      <w:numId w:val="32"/>
                    </w:numPr>
                    <w:tabs>
                      <w:tab w:val="clear" w:pos="720"/>
                    </w:tabs>
                    <w:spacing w:before="60" w:after="60" w:line="240" w:lineRule="auto"/>
                    <w:ind w:left="360"/>
                    <w:jc w:val="both"/>
                    <w:rPr>
                      <w:sz w:val="20"/>
                      <w:lang w:val="en-GB"/>
                    </w:rPr>
                  </w:pPr>
                  <w:r w:rsidRPr="00E854AA">
                    <w:rPr>
                      <w:sz w:val="20"/>
                      <w:lang w:val="en-GB"/>
                    </w:rPr>
                    <w:t>creating awareness for industry borrowers</w:t>
                  </w:r>
                </w:p>
                <w:p w:rsidR="00FC2E5B" w:rsidRPr="00E854AA" w:rsidRDefault="00FC2E5B" w:rsidP="00E854AA">
                  <w:pPr>
                    <w:numPr>
                      <w:ilvl w:val="0"/>
                      <w:numId w:val="32"/>
                    </w:numPr>
                    <w:tabs>
                      <w:tab w:val="clear" w:pos="720"/>
                    </w:tabs>
                    <w:spacing w:before="60" w:after="60" w:line="240" w:lineRule="auto"/>
                    <w:ind w:left="360"/>
                    <w:jc w:val="both"/>
                    <w:rPr>
                      <w:sz w:val="20"/>
                      <w:lang w:val="en-GB"/>
                    </w:rPr>
                  </w:pPr>
                  <w:r w:rsidRPr="00E854AA">
                    <w:rPr>
                      <w:sz w:val="20"/>
                      <w:lang w:val="en-GB"/>
                    </w:rPr>
                    <w:t xml:space="preserve">Strengthening Environment and Social procedures by integrating E&amp;S consideration in all Phases of life cycle.  </w:t>
                  </w:r>
                </w:p>
                <w:p w:rsidR="00FC2E5B" w:rsidRPr="00E965E5" w:rsidRDefault="00FC2E5B" w:rsidP="00E854AA">
                  <w:pPr>
                    <w:spacing w:before="60" w:after="60" w:line="240" w:lineRule="auto"/>
                    <w:jc w:val="both"/>
                    <w:rPr>
                      <w:sz w:val="20"/>
                    </w:rPr>
                  </w:pPr>
                  <w:r w:rsidRPr="00E854AA">
                    <w:rPr>
                      <w:sz w:val="20"/>
                      <w:lang w:val="en-GB"/>
                    </w:rPr>
                    <w:t>Updating Environment and Social Management Framework at regular intervals</w:t>
                  </w:r>
                </w:p>
              </w:txbxContent>
            </v:textbox>
            <w10:wrap type="square"/>
          </v:shape>
        </w:pict>
      </w:r>
      <w:r w:rsidR="009D248E" w:rsidRPr="009D248E">
        <w:rPr>
          <w:rFonts w:ascii="Arial" w:hAnsi="Arial" w:cs="Arial"/>
        </w:rPr>
        <w:t>As described in the previous sections of this report, the proposed project will finance MSME sector through lending operations covering Manufacturing and service sectors by SIDBI, and by PFIs through refinancing arrangement. Going by the past trends recorded under “SME Finance and Development Project (SMEFDP)” financed by the Bank, the lending activities would almost be in the brown field units, with few exceptions of green</w:t>
      </w:r>
      <w:r w:rsidR="00E854AA">
        <w:rPr>
          <w:rFonts w:ascii="Arial" w:hAnsi="Arial" w:cs="Arial"/>
        </w:rPr>
        <w:t>-</w:t>
      </w:r>
      <w:r w:rsidR="009D248E" w:rsidRPr="009D248E">
        <w:rPr>
          <w:rFonts w:ascii="Arial" w:hAnsi="Arial" w:cs="Arial"/>
        </w:rPr>
        <w:t xml:space="preserve">field projects. In this context, the environmental issues to be adequately addressed include: (a) the current status of target sectors vis-à-vis environmental performance from the regulatory and reputational risks point of view; (b) the environmental impacts of proposed investments in the form of production scaling up or technology </w:t>
      </w:r>
      <w:r w:rsidR="008C0E38" w:rsidRPr="009D248E">
        <w:rPr>
          <w:rFonts w:ascii="Arial" w:hAnsi="Arial" w:cs="Arial"/>
        </w:rPr>
        <w:t>up gradation</w:t>
      </w:r>
      <w:r w:rsidR="009D248E" w:rsidRPr="009D248E">
        <w:rPr>
          <w:rFonts w:ascii="Arial" w:hAnsi="Arial" w:cs="Arial"/>
        </w:rPr>
        <w:t>; and (c) environmental impacts in case of greenfield projects – although the new units under MSME sector can only be established in prior-recognized industrial estates</w:t>
      </w:r>
      <w:r w:rsidR="003004A7">
        <w:rPr>
          <w:rFonts w:ascii="Arial" w:hAnsi="Arial" w:cs="Mangal"/>
          <w:szCs w:val="20"/>
          <w:lang w:bidi="hi-IN"/>
        </w:rPr>
        <w:t xml:space="preserve">or non agricultural lands in </w:t>
      </w:r>
      <w:r w:rsidR="002B5B2F">
        <w:rPr>
          <w:rFonts w:ascii="Arial" w:hAnsi="Arial" w:cs="Mangal"/>
          <w:szCs w:val="20"/>
          <w:lang w:bidi="hi-IN"/>
        </w:rPr>
        <w:t>industrial / commercial areas or naturally developed clusters</w:t>
      </w:r>
      <w:r w:rsidR="00003474" w:rsidRPr="00003474">
        <w:rPr>
          <w:rFonts w:ascii="Arial" w:hAnsi="Arial" w:cs="Arial"/>
        </w:rPr>
        <w:t>except for a few service sector projects which could be on commercial properties</w:t>
      </w:r>
      <w:r w:rsidR="009D248E" w:rsidRPr="009D248E">
        <w:rPr>
          <w:rFonts w:ascii="Arial" w:hAnsi="Arial" w:cs="Arial"/>
        </w:rPr>
        <w:t xml:space="preserve">. These issues, if not ascertained by SIDBI during loan appraisal, could potentially lead to credit, environmental, regulatory, as well as reputational risks. Importance of such issues would vary from credit risk perspective depending on type and nature of MSME sectors vis-à-vis pollution potential. Also, the issues/risks are not amenable for upfront identification to design a particular environmental management plan to fit all. </w:t>
      </w:r>
    </w:p>
    <w:p w:rsidR="009D248E" w:rsidRDefault="009D248E" w:rsidP="009D248E">
      <w:pPr>
        <w:spacing w:after="0"/>
        <w:rPr>
          <w:rFonts w:ascii="Arial" w:hAnsi="Arial" w:cs="Arial"/>
        </w:rPr>
      </w:pPr>
    </w:p>
    <w:p w:rsidR="009D248E" w:rsidRDefault="009D248E" w:rsidP="009D248E">
      <w:pPr>
        <w:spacing w:after="0"/>
        <w:ind w:left="720"/>
        <w:jc w:val="both"/>
        <w:rPr>
          <w:rFonts w:ascii="Arial" w:hAnsi="Arial" w:cs="Arial"/>
        </w:rPr>
      </w:pPr>
      <w:r w:rsidRPr="006816D6">
        <w:rPr>
          <w:rFonts w:ascii="Arial" w:hAnsi="Arial" w:cs="Arial"/>
        </w:rPr>
        <w:t>Given the foregoing, under SMEFDP, SIDBI has developed and adopted an Environmental and Social Risk Management Framework (ESMF).</w:t>
      </w:r>
      <w:r>
        <w:rPr>
          <w:rFonts w:ascii="Arial" w:hAnsi="Arial" w:cs="Arial"/>
        </w:rPr>
        <w:t xml:space="preserve"> The E&amp;S policy developed by SIDBI under SMEFDP, which will be continued to be followed under the proposed project is presented in the </w:t>
      </w:r>
      <w:r w:rsidR="00E854AA">
        <w:rPr>
          <w:rFonts w:ascii="Arial" w:hAnsi="Arial" w:cs="Arial"/>
        </w:rPr>
        <w:t>B</w:t>
      </w:r>
      <w:r>
        <w:rPr>
          <w:rFonts w:ascii="Arial" w:hAnsi="Arial" w:cs="Arial"/>
        </w:rPr>
        <w:t xml:space="preserve">ox </w:t>
      </w:r>
      <w:r w:rsidR="00E854AA">
        <w:rPr>
          <w:rFonts w:ascii="Arial" w:hAnsi="Arial" w:cs="Arial"/>
        </w:rPr>
        <w:t>1.</w:t>
      </w:r>
      <w:r w:rsidRPr="006816D6">
        <w:rPr>
          <w:rFonts w:ascii="Arial" w:hAnsi="Arial" w:cs="Arial"/>
        </w:rPr>
        <w:t xml:space="preserve">Using </w:t>
      </w:r>
      <w:r w:rsidRPr="006816D6">
        <w:rPr>
          <w:rFonts w:ascii="Arial" w:hAnsi="Arial" w:cs="Arial"/>
        </w:rPr>
        <w:lastRenderedPageBreak/>
        <w:t xml:space="preserve">ESMF, SIDBI has streamlined its lending processes for addressing safeguards risks. Through the previous project, SIDBI has also taken credible initiatives to build the capacity of loan officers. </w:t>
      </w:r>
    </w:p>
    <w:p w:rsidR="00AE1A60" w:rsidRDefault="00AE1A60" w:rsidP="009D248E">
      <w:pPr>
        <w:spacing w:after="0"/>
        <w:ind w:left="720"/>
        <w:jc w:val="both"/>
        <w:rPr>
          <w:rFonts w:ascii="Arial" w:hAnsi="Arial" w:cs="Arial"/>
        </w:rPr>
      </w:pPr>
    </w:p>
    <w:p w:rsidR="009D248E" w:rsidRDefault="009D248E" w:rsidP="009D248E">
      <w:pPr>
        <w:spacing w:after="0"/>
        <w:ind w:left="720"/>
        <w:jc w:val="both"/>
        <w:rPr>
          <w:rFonts w:ascii="Arial" w:hAnsi="Arial" w:cs="Arial"/>
        </w:rPr>
      </w:pPr>
      <w:r w:rsidRPr="006816D6">
        <w:rPr>
          <w:rFonts w:ascii="Arial" w:hAnsi="Arial" w:cs="Arial"/>
        </w:rPr>
        <w:t>Leveraging the past experience, the safeguards management for the current project will be addressed through a risk based approach and by updating the ESMF. The key components of ESMF will include: (a) identification and preparation of positive list of MSME sectors with reference to their respective pollution potential and environmental regulatory requirements in to three risk categories – low, medium, and high; (b) defining the environmental due diligence as well as management requirements for each risk category; (c) integration of these requirements in to SIDBI’s credit risk management; and (d) implementation, monitoring and supervision support including institutional capacity aspects.</w:t>
      </w:r>
    </w:p>
    <w:p w:rsidR="009D248E" w:rsidRDefault="009D248E" w:rsidP="009D248E">
      <w:pPr>
        <w:spacing w:after="0"/>
        <w:ind w:left="720"/>
        <w:jc w:val="both"/>
        <w:rPr>
          <w:rFonts w:ascii="Arial" w:hAnsi="Arial" w:cs="Arial"/>
        </w:rPr>
      </w:pPr>
    </w:p>
    <w:p w:rsidR="009D248E" w:rsidRDefault="009D248E" w:rsidP="009D248E">
      <w:pPr>
        <w:spacing w:after="0"/>
        <w:ind w:left="720"/>
        <w:jc w:val="both"/>
        <w:rPr>
          <w:rFonts w:ascii="Arial" w:hAnsi="Arial" w:cs="Arial"/>
        </w:rPr>
      </w:pPr>
      <w:r w:rsidRPr="006816D6">
        <w:rPr>
          <w:rFonts w:ascii="Arial" w:hAnsi="Arial" w:cs="Arial"/>
        </w:rPr>
        <w:t xml:space="preserve">While updating the ESMF approach, the applicable in country environmental regulations and WBG policies have been reviewed and the following aspects have been internalized: (a) waste minimization, pollution prevention, and cleaner production approaches; (b) environmental assessment provisions; (b) occupational health and safety aspects. The limitations noted as part of updating the ESMF include: (a) many of the environmental management retrofits may not be feasible as the project will be mostly covering brown field units with less than one percent of greenfield units in the project portfolio; (b) while the loan processing will include Loan Extension Services as part of the TA to promote cleaner production and energy efficiency, it would not be practically plausible to confirm to WBG emission guidelines; and (c) </w:t>
      </w:r>
      <w:r w:rsidR="00363219">
        <w:rPr>
          <w:rFonts w:ascii="Arial" w:hAnsi="Arial" w:cs="Arial"/>
        </w:rPr>
        <w:t xml:space="preserve">limitations of </w:t>
      </w:r>
      <w:r w:rsidRPr="006816D6">
        <w:rPr>
          <w:rFonts w:ascii="Arial" w:hAnsi="Arial" w:cs="Arial"/>
        </w:rPr>
        <w:t>WBG’s EHS guidelines</w:t>
      </w:r>
      <w:r w:rsidR="00363219">
        <w:rPr>
          <w:rFonts w:ascii="Arial" w:hAnsi="Arial" w:cs="Arial"/>
        </w:rPr>
        <w:t>, especially</w:t>
      </w:r>
      <w:r w:rsidR="00AE46A7">
        <w:rPr>
          <w:rFonts w:ascii="Arial" w:hAnsi="Arial" w:cs="Arial"/>
        </w:rPr>
        <w:t xml:space="preserve">in the context of lower order of production levels which are much less than the </w:t>
      </w:r>
      <w:r w:rsidRPr="006816D6">
        <w:rPr>
          <w:rFonts w:ascii="Arial" w:hAnsi="Arial" w:cs="Arial"/>
        </w:rPr>
        <w:t>threshold levels defined under EHS guidelines. In this context, the risk management approach defined above would be most appropriate to min</w:t>
      </w:r>
      <w:r>
        <w:rPr>
          <w:rFonts w:ascii="Arial" w:hAnsi="Arial" w:cs="Arial"/>
        </w:rPr>
        <w:t>imize the environmental issues</w:t>
      </w:r>
      <w:r w:rsidR="00AE46A7">
        <w:rPr>
          <w:rFonts w:ascii="Arial" w:hAnsi="Arial" w:cs="Arial"/>
        </w:rPr>
        <w:t xml:space="preserve"> and it has also been time tested through World Bank financed SME Finance and </w:t>
      </w:r>
      <w:r w:rsidR="008C0E38">
        <w:rPr>
          <w:rFonts w:ascii="Arial" w:hAnsi="Arial" w:cs="Arial"/>
        </w:rPr>
        <w:t>Development</w:t>
      </w:r>
      <w:r w:rsidR="00AE46A7">
        <w:rPr>
          <w:rFonts w:ascii="Arial" w:hAnsi="Arial" w:cs="Arial"/>
        </w:rPr>
        <w:t xml:space="preserve"> Project and WB-GEF’s Financing Energy Efficiency at MSMEs Project.</w:t>
      </w:r>
    </w:p>
    <w:p w:rsidR="009D248E" w:rsidRDefault="009D248E" w:rsidP="009D248E">
      <w:pPr>
        <w:spacing w:after="0"/>
        <w:ind w:left="720"/>
        <w:jc w:val="both"/>
        <w:rPr>
          <w:rFonts w:ascii="Arial" w:hAnsi="Arial" w:cs="Arial"/>
        </w:rPr>
      </w:pPr>
    </w:p>
    <w:p w:rsidR="009D248E" w:rsidRDefault="009D248E" w:rsidP="009D248E">
      <w:pPr>
        <w:spacing w:after="0"/>
        <w:ind w:left="720"/>
        <w:jc w:val="both"/>
        <w:rPr>
          <w:rFonts w:ascii="Arial" w:hAnsi="Arial" w:cs="Arial"/>
        </w:rPr>
      </w:pPr>
      <w:r>
        <w:rPr>
          <w:rFonts w:ascii="Arial" w:hAnsi="Arial" w:cs="Arial"/>
        </w:rPr>
        <w:t>Based on the above approach, the ESMF is updated considering: (a) Recently updated Environmental Regulations of Government of India as well as World Bank Policies; and (b) SIDBI’s Project cycle to facilitate and integrate ESMF in to the lending process/operations.</w:t>
      </w:r>
      <w:r w:rsidR="005A1592">
        <w:rPr>
          <w:rFonts w:ascii="Arial" w:hAnsi="Arial" w:cs="Arial"/>
        </w:rPr>
        <w:t xml:space="preserve"> The following </w:t>
      </w:r>
      <w:r w:rsidR="00563A46">
        <w:rPr>
          <w:rFonts w:ascii="Arial" w:hAnsi="Arial" w:cs="Arial"/>
        </w:rPr>
        <w:t>sections of the report provide</w:t>
      </w:r>
      <w:r w:rsidR="005A1592">
        <w:rPr>
          <w:rFonts w:ascii="Arial" w:hAnsi="Arial" w:cs="Arial"/>
        </w:rPr>
        <w:t xml:space="preserve"> the details on these two aspects.</w:t>
      </w:r>
    </w:p>
    <w:p w:rsidR="005A1592" w:rsidRPr="006816D6" w:rsidRDefault="005A1592" w:rsidP="009D248E">
      <w:pPr>
        <w:spacing w:after="0"/>
        <w:ind w:left="720"/>
        <w:jc w:val="both"/>
        <w:rPr>
          <w:rFonts w:ascii="Arial" w:hAnsi="Arial" w:cs="Arial"/>
        </w:rPr>
      </w:pPr>
    </w:p>
    <w:p w:rsidR="005A1592" w:rsidRPr="00FB7E6F" w:rsidRDefault="005A1592" w:rsidP="005A1592">
      <w:pPr>
        <w:pStyle w:val="ListParagraph"/>
        <w:numPr>
          <w:ilvl w:val="1"/>
          <w:numId w:val="31"/>
        </w:numPr>
        <w:spacing w:after="0"/>
        <w:ind w:left="720"/>
        <w:jc w:val="both"/>
        <w:rPr>
          <w:rFonts w:ascii="Arial" w:hAnsi="Arial" w:cs="Arial"/>
          <w:b/>
          <w:smallCaps/>
        </w:rPr>
      </w:pPr>
      <w:r w:rsidRPr="00FB7E6F">
        <w:rPr>
          <w:rFonts w:ascii="Arial" w:hAnsi="Arial" w:cs="Arial"/>
          <w:b/>
          <w:smallCaps/>
        </w:rPr>
        <w:t>Regulatory Framework</w:t>
      </w:r>
    </w:p>
    <w:p w:rsidR="00563A46" w:rsidRDefault="00563A46" w:rsidP="00563A46">
      <w:pPr>
        <w:spacing w:after="0"/>
        <w:ind w:left="720"/>
        <w:jc w:val="both"/>
        <w:rPr>
          <w:rFonts w:ascii="Arial" w:hAnsi="Arial" w:cs="Arial"/>
          <w:b/>
        </w:rPr>
      </w:pPr>
    </w:p>
    <w:p w:rsidR="00563A46" w:rsidRPr="009C3480" w:rsidRDefault="00563A46" w:rsidP="00563A46">
      <w:pPr>
        <w:pStyle w:val="BodyText"/>
        <w:ind w:left="720"/>
        <w:rPr>
          <w:rFonts w:ascii="Arial" w:hAnsi="Arial" w:cs="Arial"/>
          <w:sz w:val="22"/>
          <w:szCs w:val="22"/>
        </w:rPr>
      </w:pPr>
      <w:r w:rsidRPr="009C3480">
        <w:rPr>
          <w:rFonts w:ascii="Arial" w:hAnsi="Arial" w:cs="Arial"/>
          <w:sz w:val="22"/>
          <w:szCs w:val="22"/>
        </w:rPr>
        <w:t>Micro, Small, and medium-sized enterprises (MSMEs) are amongst the most important sectors of India’s economy. Owing to their labour intensive operations, they provide employment opportunity for millions of individuals and have contributed largely towards economic development of the nation.</w:t>
      </w:r>
    </w:p>
    <w:p w:rsidR="00563A46" w:rsidRPr="009C3480" w:rsidRDefault="00563A46" w:rsidP="00563A46">
      <w:pPr>
        <w:pStyle w:val="BodyText"/>
        <w:ind w:left="720"/>
        <w:rPr>
          <w:rFonts w:ascii="Arial" w:hAnsi="Arial" w:cs="Arial"/>
          <w:sz w:val="22"/>
          <w:szCs w:val="22"/>
        </w:rPr>
      </w:pPr>
    </w:p>
    <w:p w:rsidR="00563A46" w:rsidRPr="009C3480" w:rsidRDefault="00563A46" w:rsidP="00563A46">
      <w:pPr>
        <w:pStyle w:val="BodyText"/>
        <w:ind w:left="720"/>
        <w:rPr>
          <w:rFonts w:ascii="Arial" w:hAnsi="Arial" w:cs="Arial"/>
          <w:sz w:val="22"/>
          <w:szCs w:val="22"/>
        </w:rPr>
      </w:pPr>
      <w:r w:rsidRPr="009C3480">
        <w:rPr>
          <w:rFonts w:ascii="Arial" w:hAnsi="Arial" w:cs="Arial"/>
          <w:sz w:val="22"/>
          <w:szCs w:val="22"/>
        </w:rPr>
        <w:lastRenderedPageBreak/>
        <w:t>Although the scales of operations are small in nature, the MSME sector also has industrial operations which could lead to adverse environmental impact due to the sheer number of units. Such nature is especially reflected in resource and emission intensive trades such as metal finishing, leather tanning, dry cleaning, printing and dyeing, brewing, food processing, chemical production, etc. High shop floor pollution, occupational health hazards, hazardous waste generation, toxic emissions and effluent discharge, low energy efficiency, polluting processes, etc are some key environmental issues of SME sector. Social issues in Indian SME sector pertaining to use of child/forced labour also exists</w:t>
      </w:r>
      <w:r w:rsidR="00225312">
        <w:rPr>
          <w:rFonts w:ascii="Arial" w:hAnsi="Arial" w:cs="Arial"/>
          <w:sz w:val="22"/>
          <w:szCs w:val="22"/>
        </w:rPr>
        <w:t xml:space="preserve"> in small measure</w:t>
      </w:r>
      <w:r w:rsidRPr="009C3480">
        <w:rPr>
          <w:rFonts w:ascii="Arial" w:hAnsi="Arial" w:cs="Arial"/>
          <w:sz w:val="22"/>
          <w:szCs w:val="22"/>
        </w:rPr>
        <w:t xml:space="preserve">. Exploitation of workforce vis-à-vis payments and work hour structure </w:t>
      </w:r>
      <w:r w:rsidR="00225312">
        <w:rPr>
          <w:rFonts w:ascii="Arial" w:hAnsi="Arial" w:cs="Arial"/>
          <w:sz w:val="22"/>
          <w:szCs w:val="22"/>
        </w:rPr>
        <w:t xml:space="preserve">also continues to prevail in some units within </w:t>
      </w:r>
      <w:r w:rsidR="008C0E38">
        <w:rPr>
          <w:rFonts w:ascii="Arial" w:hAnsi="Arial" w:cs="Arial"/>
          <w:sz w:val="22"/>
          <w:szCs w:val="22"/>
        </w:rPr>
        <w:t>the</w:t>
      </w:r>
      <w:r w:rsidRPr="009C3480">
        <w:rPr>
          <w:rFonts w:ascii="Arial" w:hAnsi="Arial" w:cs="Arial"/>
          <w:sz w:val="22"/>
          <w:szCs w:val="22"/>
        </w:rPr>
        <w:t>SME sector</w:t>
      </w:r>
      <w:r w:rsidR="008C0E38">
        <w:rPr>
          <w:rFonts w:ascii="Arial" w:hAnsi="Arial" w:cs="Arial"/>
          <w:sz w:val="22"/>
          <w:szCs w:val="22"/>
        </w:rPr>
        <w:t>.</w:t>
      </w:r>
    </w:p>
    <w:p w:rsidR="00563A46" w:rsidRPr="009C3480" w:rsidRDefault="00563A46" w:rsidP="00563A46">
      <w:pPr>
        <w:pStyle w:val="BodyText"/>
        <w:ind w:left="720"/>
        <w:rPr>
          <w:rFonts w:ascii="Arial" w:hAnsi="Arial" w:cs="Arial"/>
          <w:sz w:val="22"/>
          <w:szCs w:val="22"/>
        </w:rPr>
      </w:pPr>
    </w:p>
    <w:p w:rsidR="00563A46" w:rsidRPr="009C3480" w:rsidRDefault="00563A46" w:rsidP="00563A46">
      <w:pPr>
        <w:pStyle w:val="BodyText"/>
        <w:ind w:left="720"/>
        <w:rPr>
          <w:rFonts w:ascii="Arial" w:hAnsi="Arial" w:cs="Arial"/>
          <w:sz w:val="22"/>
          <w:szCs w:val="22"/>
        </w:rPr>
      </w:pPr>
      <w:r w:rsidRPr="009C3480">
        <w:rPr>
          <w:rFonts w:ascii="Arial" w:hAnsi="Arial" w:cs="Arial"/>
          <w:sz w:val="22"/>
          <w:szCs w:val="22"/>
        </w:rPr>
        <w:t xml:space="preserve">While their regulatory compliances have been less than desirable in the past, there have been considerable efforts over the last 5 years to mainstream MSME compliances through various initiatives led by Central and State Governments, and banks and financial institutions. The efforts in the recent past to improve regulatory compliances and environmental management at MSMEs include: </w:t>
      </w:r>
    </w:p>
    <w:p w:rsidR="00563A46" w:rsidRPr="009C3480" w:rsidRDefault="00563A46" w:rsidP="00563A46">
      <w:pPr>
        <w:pStyle w:val="BodyText"/>
        <w:ind w:left="720"/>
        <w:rPr>
          <w:rFonts w:ascii="Arial" w:hAnsi="Arial" w:cs="Arial"/>
          <w:sz w:val="22"/>
          <w:szCs w:val="22"/>
        </w:rPr>
      </w:pPr>
    </w:p>
    <w:p w:rsidR="00563A46" w:rsidRPr="00A91608" w:rsidRDefault="00563A46" w:rsidP="00A91608">
      <w:pPr>
        <w:pStyle w:val="EndnoteText"/>
        <w:numPr>
          <w:ilvl w:val="0"/>
          <w:numId w:val="32"/>
        </w:numPr>
        <w:tabs>
          <w:tab w:val="clear" w:pos="720"/>
        </w:tabs>
        <w:spacing w:line="288" w:lineRule="auto"/>
        <w:ind w:left="1080"/>
        <w:jc w:val="both"/>
        <w:rPr>
          <w:rFonts w:ascii="Arial" w:hAnsi="Arial" w:cs="Arial"/>
          <w:szCs w:val="22"/>
        </w:rPr>
      </w:pPr>
      <w:r w:rsidRPr="00A91608">
        <w:rPr>
          <w:rFonts w:ascii="Arial" w:hAnsi="Arial" w:cs="Arial"/>
          <w:szCs w:val="22"/>
        </w:rPr>
        <w:t xml:space="preserve">Sensitization of MSMEs about environmental impacts of industries including public health &amp; safety issues. </w:t>
      </w:r>
    </w:p>
    <w:p w:rsidR="00563A46" w:rsidRPr="00A91608" w:rsidRDefault="00563A46" w:rsidP="00563A46">
      <w:pPr>
        <w:pStyle w:val="EndnoteText"/>
        <w:numPr>
          <w:ilvl w:val="0"/>
          <w:numId w:val="32"/>
        </w:numPr>
        <w:tabs>
          <w:tab w:val="clear" w:pos="720"/>
        </w:tabs>
        <w:spacing w:line="288" w:lineRule="auto"/>
        <w:ind w:left="1080"/>
        <w:jc w:val="both"/>
        <w:rPr>
          <w:rFonts w:ascii="Arial" w:hAnsi="Arial" w:cs="Arial"/>
          <w:szCs w:val="22"/>
        </w:rPr>
      </w:pPr>
      <w:r w:rsidRPr="00A91608">
        <w:rPr>
          <w:rFonts w:ascii="Arial" w:hAnsi="Arial" w:cs="Arial"/>
          <w:szCs w:val="22"/>
        </w:rPr>
        <w:t>Awareness building environmental regulatory obligations, and compliance requirements</w:t>
      </w:r>
    </w:p>
    <w:p w:rsidR="00563A46" w:rsidRPr="00A91608" w:rsidRDefault="00563A46" w:rsidP="00563A46">
      <w:pPr>
        <w:pStyle w:val="EndnoteText"/>
        <w:numPr>
          <w:ilvl w:val="0"/>
          <w:numId w:val="32"/>
        </w:numPr>
        <w:tabs>
          <w:tab w:val="clear" w:pos="720"/>
        </w:tabs>
        <w:spacing w:line="288" w:lineRule="auto"/>
        <w:ind w:left="1080"/>
        <w:jc w:val="both"/>
        <w:rPr>
          <w:rFonts w:ascii="Arial" w:hAnsi="Arial" w:cs="Arial"/>
          <w:szCs w:val="22"/>
        </w:rPr>
      </w:pPr>
      <w:r w:rsidRPr="00A91608">
        <w:rPr>
          <w:rFonts w:ascii="Arial" w:hAnsi="Arial" w:cs="Arial"/>
          <w:szCs w:val="22"/>
        </w:rPr>
        <w:t>Labour laws and environment, health and safety aspects and the importance in MSME operations</w:t>
      </w:r>
    </w:p>
    <w:p w:rsidR="00563A46" w:rsidRPr="00A91608" w:rsidRDefault="00563A46" w:rsidP="00563A46">
      <w:pPr>
        <w:pStyle w:val="EndnoteText"/>
        <w:numPr>
          <w:ilvl w:val="0"/>
          <w:numId w:val="32"/>
        </w:numPr>
        <w:tabs>
          <w:tab w:val="clear" w:pos="720"/>
        </w:tabs>
        <w:spacing w:line="288" w:lineRule="auto"/>
        <w:ind w:left="1080"/>
        <w:jc w:val="both"/>
        <w:rPr>
          <w:rFonts w:ascii="Arial" w:hAnsi="Arial" w:cs="Arial"/>
          <w:szCs w:val="22"/>
        </w:rPr>
      </w:pPr>
      <w:r w:rsidRPr="00A91608">
        <w:rPr>
          <w:rFonts w:ascii="Arial" w:hAnsi="Arial" w:cs="Arial"/>
          <w:szCs w:val="22"/>
        </w:rPr>
        <w:t>Combined effluent treatment facilities to address economies of scale</w:t>
      </w:r>
    </w:p>
    <w:p w:rsidR="00563A46" w:rsidRPr="00A91608" w:rsidRDefault="00563A46" w:rsidP="00563A46">
      <w:pPr>
        <w:pStyle w:val="EndnoteText"/>
        <w:numPr>
          <w:ilvl w:val="0"/>
          <w:numId w:val="32"/>
        </w:numPr>
        <w:tabs>
          <w:tab w:val="clear" w:pos="720"/>
        </w:tabs>
        <w:spacing w:line="288" w:lineRule="auto"/>
        <w:ind w:left="1080"/>
        <w:jc w:val="both"/>
        <w:rPr>
          <w:rFonts w:ascii="Arial" w:hAnsi="Arial" w:cs="Arial"/>
          <w:szCs w:val="22"/>
        </w:rPr>
      </w:pPr>
      <w:r w:rsidRPr="00A91608">
        <w:rPr>
          <w:rFonts w:ascii="Arial" w:hAnsi="Arial" w:cs="Arial"/>
          <w:szCs w:val="22"/>
        </w:rPr>
        <w:t>Adoption of cleaner production methods including integration of Energy Efficiency and lean manufacturing processes.</w:t>
      </w:r>
    </w:p>
    <w:p w:rsidR="00563A46" w:rsidRPr="00A91608" w:rsidRDefault="00563A46" w:rsidP="00563A46">
      <w:pPr>
        <w:pStyle w:val="EndnoteText"/>
        <w:numPr>
          <w:ilvl w:val="0"/>
          <w:numId w:val="32"/>
        </w:numPr>
        <w:tabs>
          <w:tab w:val="clear" w:pos="720"/>
        </w:tabs>
        <w:spacing w:line="288" w:lineRule="auto"/>
        <w:ind w:left="1080"/>
        <w:jc w:val="both"/>
        <w:rPr>
          <w:rFonts w:ascii="Arial" w:hAnsi="Arial" w:cs="Arial"/>
          <w:szCs w:val="22"/>
        </w:rPr>
      </w:pPr>
      <w:r w:rsidRPr="00A91608">
        <w:rPr>
          <w:rFonts w:ascii="Arial" w:hAnsi="Arial" w:cs="Arial"/>
          <w:szCs w:val="22"/>
        </w:rPr>
        <w:t xml:space="preserve">Integration of environmental management aspects in to credit risk management by the banks and FIs. </w:t>
      </w:r>
    </w:p>
    <w:p w:rsidR="00563A46" w:rsidRPr="009C3480" w:rsidRDefault="00563A46" w:rsidP="00563A46">
      <w:pPr>
        <w:pStyle w:val="BodyText"/>
        <w:spacing w:line="240" w:lineRule="auto"/>
        <w:ind w:left="720"/>
        <w:rPr>
          <w:rFonts w:ascii="Arial" w:hAnsi="Arial" w:cs="Arial"/>
          <w:sz w:val="22"/>
          <w:szCs w:val="22"/>
        </w:rPr>
      </w:pPr>
    </w:p>
    <w:p w:rsidR="00563A46" w:rsidRPr="009C3480" w:rsidRDefault="00563A46" w:rsidP="00563A46">
      <w:pPr>
        <w:pStyle w:val="BodyText"/>
        <w:ind w:left="720"/>
        <w:rPr>
          <w:rFonts w:ascii="Arial" w:hAnsi="Arial" w:cs="Arial"/>
          <w:sz w:val="22"/>
          <w:szCs w:val="22"/>
        </w:rPr>
      </w:pPr>
      <w:r w:rsidRPr="009C3480">
        <w:rPr>
          <w:rFonts w:ascii="Arial" w:hAnsi="Arial" w:cs="Arial"/>
          <w:sz w:val="22"/>
          <w:szCs w:val="22"/>
        </w:rPr>
        <w:t>Many of the above initiatives were successfully implemented by the banks and FIs – for example, environmental management through credit risk management is effectively addressed through SME Finance and Development Project financed by the World Bank; Resource/Energy Efficiency is promoted through KfW, JICA, and World Bank – GEF projects; etc.  Therefore, it is imperative for the financiers to assess E&amp;S risks more effectively, to minimize credit risks</w:t>
      </w:r>
    </w:p>
    <w:p w:rsidR="00563A46" w:rsidRDefault="00563A46" w:rsidP="00563A46">
      <w:pPr>
        <w:spacing w:after="0"/>
        <w:ind w:left="720"/>
        <w:jc w:val="both"/>
        <w:rPr>
          <w:rFonts w:ascii="Arial" w:hAnsi="Arial" w:cs="Arial"/>
          <w:b/>
        </w:rPr>
      </w:pPr>
    </w:p>
    <w:p w:rsidR="00A91608" w:rsidRPr="00A91608" w:rsidRDefault="00A91608" w:rsidP="00A91608">
      <w:pPr>
        <w:spacing w:after="0"/>
        <w:ind w:left="720"/>
        <w:jc w:val="both"/>
        <w:rPr>
          <w:rFonts w:ascii="Arial" w:hAnsi="Arial" w:cs="Arial"/>
          <w:b/>
          <w:lang w:val="en-GB"/>
        </w:rPr>
      </w:pPr>
      <w:r w:rsidRPr="00A91608">
        <w:rPr>
          <w:rFonts w:ascii="Arial" w:hAnsi="Arial" w:cs="Arial"/>
          <w:b/>
          <w:lang w:val="en-GB"/>
        </w:rPr>
        <w:t>2.2.1</w:t>
      </w:r>
      <w:r w:rsidRPr="00A91608">
        <w:rPr>
          <w:rFonts w:ascii="Arial" w:hAnsi="Arial" w:cs="Arial"/>
          <w:b/>
          <w:lang w:val="en-GB"/>
        </w:rPr>
        <w:tab/>
        <w:t>Legal Provisions</w:t>
      </w:r>
    </w:p>
    <w:p w:rsidR="00A91608" w:rsidRPr="00A91608" w:rsidRDefault="00A91608" w:rsidP="00A91608">
      <w:pPr>
        <w:spacing w:after="0"/>
        <w:ind w:left="720"/>
        <w:jc w:val="both"/>
        <w:rPr>
          <w:rFonts w:ascii="Arial" w:hAnsi="Arial" w:cs="Arial"/>
          <w:lang w:val="en-GB"/>
        </w:rPr>
      </w:pPr>
    </w:p>
    <w:p w:rsidR="00A91608" w:rsidRPr="00A91608" w:rsidRDefault="00A91608" w:rsidP="00A91608">
      <w:pPr>
        <w:spacing w:after="0"/>
        <w:ind w:left="720"/>
        <w:jc w:val="both"/>
        <w:rPr>
          <w:rFonts w:ascii="Arial" w:hAnsi="Arial" w:cs="Arial"/>
          <w:lang w:val="en-GB"/>
        </w:rPr>
      </w:pPr>
      <w:r w:rsidRPr="00A91608">
        <w:rPr>
          <w:rFonts w:ascii="Arial" w:hAnsi="Arial" w:cs="Arial"/>
          <w:lang w:val="en-GB"/>
        </w:rPr>
        <w:t>Financial Institutions do not have direct obligation under Indian environmental legislations.  However, the E&amp;S risk management framework for SIDBI was developed during 2005 considering legal obligations of SIDBI’s SME portfolio under Indian environmental &amp; social laws. In addition, elements of World Bank’s safeguard policies and international standards/ norms have been incorporated in the design of the framework.</w:t>
      </w:r>
    </w:p>
    <w:p w:rsidR="00A91608" w:rsidRPr="00A91608" w:rsidRDefault="00A91608" w:rsidP="00A91608">
      <w:pPr>
        <w:spacing w:after="0"/>
        <w:ind w:left="720"/>
        <w:jc w:val="both"/>
        <w:rPr>
          <w:rFonts w:ascii="Arial" w:hAnsi="Arial" w:cs="Arial"/>
          <w:lang w:val="en-GB"/>
        </w:rPr>
      </w:pPr>
    </w:p>
    <w:p w:rsidR="00A91608" w:rsidRDefault="00A91608" w:rsidP="00A91608">
      <w:pPr>
        <w:spacing w:after="0"/>
        <w:ind w:left="720"/>
        <w:jc w:val="both"/>
        <w:rPr>
          <w:rFonts w:ascii="Arial" w:hAnsi="Arial" w:cs="Arial"/>
          <w:lang w:val="en-GB"/>
        </w:rPr>
      </w:pPr>
      <w:r w:rsidRPr="00A91608">
        <w:rPr>
          <w:rFonts w:ascii="Arial" w:hAnsi="Arial" w:cs="Arial"/>
          <w:lang w:val="en-GB"/>
        </w:rPr>
        <w:lastRenderedPageBreak/>
        <w:t>The Ministry of Environment, Forests and Climate Change (MoEF&amp;CC), Government of India, periodically formulates / update environmental acts, which further supplemented by rules and regulations. Central Pollution Control Board (CPCB) acts as the central agency for overall coordination with state agencies, State Pollution Control Boards (SPCBs), are mandated to enforce provisions of the rules. SPCB however, have been vested with authority to make those rules more stringent as per the requirement of the state.</w:t>
      </w:r>
    </w:p>
    <w:p w:rsidR="00AE1A60" w:rsidRPr="00A91608" w:rsidRDefault="00AE1A60" w:rsidP="00A91608">
      <w:pPr>
        <w:spacing w:after="0"/>
        <w:ind w:left="720"/>
        <w:jc w:val="both"/>
        <w:rPr>
          <w:rFonts w:ascii="Arial" w:hAnsi="Arial" w:cs="Arial"/>
          <w:lang w:val="en-GB"/>
        </w:rPr>
      </w:pPr>
    </w:p>
    <w:p w:rsidR="00A91608" w:rsidRPr="00A91608" w:rsidRDefault="00A91608" w:rsidP="00A91608">
      <w:pPr>
        <w:spacing w:after="0"/>
        <w:ind w:left="720"/>
        <w:jc w:val="both"/>
        <w:rPr>
          <w:rFonts w:ascii="Arial" w:hAnsi="Arial" w:cs="Arial"/>
          <w:lang w:val="en-GB"/>
        </w:rPr>
      </w:pPr>
      <w:r w:rsidRPr="00A91608">
        <w:rPr>
          <w:rFonts w:ascii="Arial" w:hAnsi="Arial" w:cs="Arial"/>
          <w:lang w:val="en-GB"/>
        </w:rPr>
        <w:t xml:space="preserve">Regulatory requirements vis-à-vis social issues are governed by various acts, rules and regulations, prominent of which is Factories Act, 1948 and subsequent amendments. These detail various measures to be taken by any industry operator for health and safety of the workers. Issues of use of child labour, forced labour, compensation, working hours, right to form associations, etc. have been addressed by the Indian government under corresponding acts and rules listed in the following section. </w:t>
      </w:r>
    </w:p>
    <w:p w:rsidR="00A91608" w:rsidRPr="00A91608" w:rsidRDefault="00A91608" w:rsidP="00A91608">
      <w:pPr>
        <w:spacing w:after="0"/>
        <w:ind w:left="720"/>
        <w:jc w:val="both"/>
        <w:rPr>
          <w:rFonts w:ascii="Arial" w:hAnsi="Arial" w:cs="Arial"/>
          <w:lang w:val="en-GB"/>
        </w:rPr>
      </w:pPr>
    </w:p>
    <w:p w:rsidR="00A91608" w:rsidRPr="00A91608" w:rsidRDefault="00A91608" w:rsidP="00A91608">
      <w:pPr>
        <w:spacing w:after="0"/>
        <w:ind w:left="720"/>
        <w:jc w:val="both"/>
        <w:rPr>
          <w:rFonts w:ascii="Arial" w:hAnsi="Arial" w:cs="Arial"/>
          <w:lang w:val="en-GB"/>
        </w:rPr>
      </w:pPr>
      <w:r w:rsidRPr="00A91608">
        <w:rPr>
          <w:rFonts w:ascii="Arial" w:hAnsi="Arial" w:cs="Arial"/>
          <w:lang w:val="en-GB"/>
        </w:rPr>
        <w:t>Indian constitution provides the basic principles of environment protection and preservation through Articles 48A and 51A (g), included during 42</w:t>
      </w:r>
      <w:r w:rsidRPr="00A91608">
        <w:rPr>
          <w:rFonts w:ascii="Arial" w:hAnsi="Arial" w:cs="Arial"/>
          <w:vertAlign w:val="superscript"/>
          <w:lang w:val="en-GB"/>
        </w:rPr>
        <w:t>nd</w:t>
      </w:r>
      <w:r w:rsidRPr="00A91608">
        <w:rPr>
          <w:rFonts w:ascii="Arial" w:hAnsi="Arial" w:cs="Arial"/>
          <w:lang w:val="en-GB"/>
        </w:rPr>
        <w:t xml:space="preserve"> amendment in 1976. These articles provide that:</w:t>
      </w:r>
    </w:p>
    <w:p w:rsidR="00A91608" w:rsidRPr="00A91608" w:rsidRDefault="00A91608" w:rsidP="00A91608">
      <w:pPr>
        <w:spacing w:after="0"/>
        <w:ind w:left="720"/>
        <w:jc w:val="both"/>
        <w:rPr>
          <w:rFonts w:ascii="Arial" w:hAnsi="Arial" w:cs="Arial"/>
          <w:lang w:val="en-GB"/>
        </w:rPr>
      </w:pPr>
    </w:p>
    <w:p w:rsidR="00A91608" w:rsidRPr="00A91608" w:rsidRDefault="00A91608" w:rsidP="00A91608">
      <w:pPr>
        <w:spacing w:after="0"/>
        <w:ind w:left="720"/>
        <w:jc w:val="both"/>
        <w:rPr>
          <w:rFonts w:ascii="Arial" w:hAnsi="Arial" w:cs="Arial"/>
          <w:lang w:val="en-GB"/>
        </w:rPr>
      </w:pPr>
      <w:r w:rsidRPr="00A91608">
        <w:rPr>
          <w:rFonts w:ascii="Arial" w:hAnsi="Arial" w:cs="Arial"/>
          <w:lang w:val="en-GB"/>
        </w:rPr>
        <w:t>The State shall endeavour to protect and improve the environment and to safeguard the forests and wildlife of the country (Article 48A).</w:t>
      </w:r>
    </w:p>
    <w:p w:rsidR="00A91608" w:rsidRPr="00A91608" w:rsidRDefault="00A91608" w:rsidP="00A91608">
      <w:pPr>
        <w:spacing w:after="0"/>
        <w:ind w:left="720"/>
        <w:jc w:val="both"/>
        <w:rPr>
          <w:rFonts w:ascii="Arial" w:hAnsi="Arial" w:cs="Arial"/>
          <w:lang w:val="en-GB"/>
        </w:rPr>
      </w:pPr>
      <w:r w:rsidRPr="00A91608">
        <w:rPr>
          <w:rFonts w:ascii="Arial" w:hAnsi="Arial" w:cs="Arial"/>
          <w:lang w:val="en-GB"/>
        </w:rPr>
        <w:t>Every citizen of India has a duty to protect and improve the natural environment and to have compassion for living creatures (Article 51A (g)).</w:t>
      </w:r>
    </w:p>
    <w:p w:rsidR="00A91608" w:rsidRPr="00A91608" w:rsidRDefault="00A91608" w:rsidP="00A91608">
      <w:pPr>
        <w:spacing w:after="0"/>
        <w:ind w:left="720"/>
        <w:jc w:val="both"/>
        <w:rPr>
          <w:rFonts w:ascii="Arial" w:hAnsi="Arial" w:cs="Arial"/>
          <w:lang w:val="en-GB"/>
        </w:rPr>
      </w:pPr>
    </w:p>
    <w:p w:rsidR="00A91608" w:rsidRPr="00A91608" w:rsidRDefault="00A91608" w:rsidP="00A91608">
      <w:pPr>
        <w:spacing w:after="0"/>
        <w:ind w:left="720"/>
        <w:jc w:val="both"/>
        <w:rPr>
          <w:rFonts w:ascii="Arial" w:hAnsi="Arial" w:cs="Arial"/>
          <w:lang w:val="en-GB"/>
        </w:rPr>
      </w:pPr>
      <w:r w:rsidRPr="00A91608">
        <w:rPr>
          <w:rFonts w:ascii="Arial" w:hAnsi="Arial" w:cs="Arial"/>
          <w:lang w:val="en-GB"/>
        </w:rPr>
        <w:t xml:space="preserve">Based on above principles, Government of India, has laid downs various Acts and Rules to ensure environmental perseverance and protection. The relevant Indian Environmental and social laws applicable to SMEs are listed below. </w:t>
      </w:r>
    </w:p>
    <w:p w:rsidR="00A91608" w:rsidRPr="00A91608" w:rsidRDefault="00A91608" w:rsidP="00A91608">
      <w:pPr>
        <w:spacing w:after="0"/>
        <w:ind w:left="720"/>
        <w:jc w:val="both"/>
        <w:rPr>
          <w:rFonts w:ascii="Arial" w:hAnsi="Arial" w:cs="Arial"/>
          <w:lang w:val="en-GB"/>
        </w:rPr>
      </w:pPr>
    </w:p>
    <w:p w:rsidR="00A91608" w:rsidRPr="00A91608" w:rsidRDefault="00A91608" w:rsidP="00A91608">
      <w:pPr>
        <w:spacing w:after="0"/>
        <w:ind w:left="720"/>
        <w:jc w:val="both"/>
        <w:rPr>
          <w:rFonts w:ascii="Arial" w:hAnsi="Arial" w:cs="Arial"/>
          <w:b/>
          <w:bCs/>
          <w:i/>
          <w:lang w:val="en-GB"/>
        </w:rPr>
      </w:pPr>
      <w:r w:rsidRPr="00A91608">
        <w:rPr>
          <w:rFonts w:ascii="Arial" w:hAnsi="Arial" w:cs="Arial"/>
          <w:b/>
          <w:bCs/>
          <w:i/>
          <w:lang w:val="en-GB"/>
        </w:rPr>
        <w:t xml:space="preserve">Environment Laws </w:t>
      </w:r>
    </w:p>
    <w:p w:rsidR="00A91608" w:rsidRPr="00A91608" w:rsidRDefault="00A91608" w:rsidP="00A91608">
      <w:pPr>
        <w:numPr>
          <w:ilvl w:val="0"/>
          <w:numId w:val="32"/>
        </w:numPr>
        <w:tabs>
          <w:tab w:val="clear" w:pos="720"/>
        </w:tabs>
        <w:spacing w:after="0"/>
        <w:ind w:left="1080"/>
        <w:jc w:val="both"/>
        <w:rPr>
          <w:rFonts w:ascii="Arial" w:hAnsi="Arial" w:cs="Arial"/>
          <w:sz w:val="20"/>
          <w:lang w:val="en-GB"/>
        </w:rPr>
      </w:pPr>
      <w:bookmarkStart w:id="1" w:name="_Toc78690764"/>
      <w:bookmarkStart w:id="2" w:name="OLE_LINK1"/>
      <w:bookmarkStart w:id="3" w:name="_Toc78690766"/>
      <w:bookmarkStart w:id="4" w:name="_Toc78690767"/>
      <w:bookmarkStart w:id="5" w:name="_Toc78690768"/>
      <w:bookmarkStart w:id="6" w:name="_Toc78690770"/>
      <w:bookmarkStart w:id="7" w:name="_Toc78690769"/>
      <w:bookmarkStart w:id="8" w:name="_Toc78690771"/>
      <w:bookmarkStart w:id="9" w:name="_Toc78690772"/>
      <w:bookmarkStart w:id="10" w:name="_Toc78690773"/>
      <w:bookmarkStart w:id="11" w:name="_Toc78690774"/>
      <w:bookmarkStart w:id="12" w:name="_Toc78690775"/>
      <w:bookmarkStart w:id="13" w:name="_Toc78690776"/>
      <w:bookmarkStart w:id="14" w:name="_Toc78690777"/>
      <w:bookmarkStart w:id="15" w:name="_Toc78690778"/>
      <w:bookmarkStart w:id="16" w:name="_Toc78690779"/>
      <w:bookmarkStart w:id="17" w:name="_Toc78690780"/>
      <w:bookmarkStart w:id="18" w:name="_Toc78690781"/>
      <w:bookmarkStart w:id="19" w:name="_Toc78690782"/>
      <w:r w:rsidRPr="00A91608">
        <w:rPr>
          <w:rFonts w:ascii="Arial" w:hAnsi="Arial" w:cs="Arial"/>
          <w:sz w:val="20"/>
          <w:lang w:val="en-GB"/>
        </w:rPr>
        <w:t xml:space="preserve">Water (Prevention and Control of Pollution) Act, 1974 (as amended </w:t>
      </w:r>
      <w:r w:rsidR="00FA3A29">
        <w:rPr>
          <w:rFonts w:ascii="Arial" w:hAnsi="Arial" w:cs="Arial"/>
          <w:sz w:val="20"/>
          <w:lang w:val="en-GB"/>
        </w:rPr>
        <w:t xml:space="preserve">in </w:t>
      </w:r>
      <w:r w:rsidRPr="00A91608">
        <w:rPr>
          <w:rFonts w:ascii="Arial" w:hAnsi="Arial" w:cs="Arial"/>
          <w:sz w:val="20"/>
          <w:lang w:val="en-GB"/>
        </w:rPr>
        <w:t>1988) &amp; Water (Prevention and Control of Pollution) Rules, 19</w:t>
      </w:r>
      <w:r w:rsidR="00FF5260">
        <w:rPr>
          <w:rFonts w:ascii="Arial" w:hAnsi="Arial" w:cs="Arial"/>
          <w:sz w:val="20"/>
          <w:lang w:val="en-GB"/>
        </w:rPr>
        <w:t>75</w:t>
      </w:r>
      <w:bookmarkEnd w:id="1"/>
      <w:r w:rsidR="00FF5260">
        <w:rPr>
          <w:rFonts w:ascii="Arial" w:hAnsi="Arial" w:cs="Arial"/>
          <w:sz w:val="20"/>
          <w:lang w:val="en-GB"/>
        </w:rPr>
        <w:t xml:space="preserve"> (as</w:t>
      </w:r>
      <w:r w:rsidR="00FF5260" w:rsidRPr="00FF5260">
        <w:rPr>
          <w:rFonts w:ascii="Arial" w:hAnsi="Arial" w:cs="Arial"/>
          <w:sz w:val="20"/>
          <w:lang w:val="en-GB"/>
        </w:rPr>
        <w:t xml:space="preserve"> amended in 2011)</w:t>
      </w:r>
    </w:p>
    <w:p w:rsidR="00A91608" w:rsidRPr="00A91608" w:rsidRDefault="00A91608" w:rsidP="00A91608">
      <w:pPr>
        <w:numPr>
          <w:ilvl w:val="0"/>
          <w:numId w:val="32"/>
        </w:numPr>
        <w:tabs>
          <w:tab w:val="clear" w:pos="720"/>
        </w:tabs>
        <w:spacing w:after="0"/>
        <w:ind w:left="1080"/>
        <w:jc w:val="both"/>
        <w:rPr>
          <w:rFonts w:ascii="Arial" w:hAnsi="Arial" w:cs="Arial"/>
          <w:sz w:val="20"/>
          <w:lang w:val="en-GB"/>
        </w:rPr>
      </w:pPr>
      <w:bookmarkStart w:id="20" w:name="_Toc78690765"/>
      <w:r w:rsidRPr="00A91608">
        <w:rPr>
          <w:rFonts w:ascii="Arial" w:hAnsi="Arial" w:cs="Arial"/>
          <w:sz w:val="20"/>
          <w:lang w:val="en-GB"/>
        </w:rPr>
        <w:t xml:space="preserve">Water Cess (Prevention and Control of Pollution) Act, 1977 (as amended </w:t>
      </w:r>
      <w:r w:rsidR="00FA3A29">
        <w:rPr>
          <w:rFonts w:ascii="Arial" w:hAnsi="Arial" w:cs="Arial"/>
          <w:sz w:val="20"/>
          <w:lang w:val="en-GB"/>
        </w:rPr>
        <w:t xml:space="preserve">in </w:t>
      </w:r>
      <w:r w:rsidRPr="00A91608">
        <w:rPr>
          <w:rFonts w:ascii="Arial" w:hAnsi="Arial" w:cs="Arial"/>
          <w:sz w:val="20"/>
          <w:lang w:val="en-GB"/>
        </w:rPr>
        <w:t>19</w:t>
      </w:r>
      <w:r w:rsidR="00FA3A29">
        <w:rPr>
          <w:rFonts w:ascii="Arial" w:hAnsi="Arial" w:cs="Arial"/>
          <w:sz w:val="20"/>
          <w:lang w:val="en-GB"/>
        </w:rPr>
        <w:t>92</w:t>
      </w:r>
      <w:r w:rsidRPr="00A91608">
        <w:rPr>
          <w:rFonts w:ascii="Arial" w:hAnsi="Arial" w:cs="Arial"/>
          <w:sz w:val="20"/>
          <w:lang w:val="en-GB"/>
        </w:rPr>
        <w:t>) &amp; Water Cess (Prevention and Control of Pollution) Rules, 1978.</w:t>
      </w:r>
      <w:bookmarkEnd w:id="20"/>
    </w:p>
    <w:p w:rsidR="00A91608" w:rsidRPr="00A91608" w:rsidRDefault="00A91608" w:rsidP="00A91608">
      <w:pPr>
        <w:numPr>
          <w:ilvl w:val="0"/>
          <w:numId w:val="32"/>
        </w:numPr>
        <w:tabs>
          <w:tab w:val="clear" w:pos="720"/>
        </w:tabs>
        <w:spacing w:after="0"/>
        <w:ind w:left="1080"/>
        <w:jc w:val="both"/>
        <w:rPr>
          <w:rFonts w:ascii="Arial" w:hAnsi="Arial" w:cs="Arial"/>
          <w:sz w:val="20"/>
          <w:lang w:val="en-GB"/>
        </w:rPr>
      </w:pPr>
      <w:r w:rsidRPr="00A91608">
        <w:rPr>
          <w:rFonts w:ascii="Arial" w:hAnsi="Arial" w:cs="Arial"/>
          <w:sz w:val="20"/>
          <w:lang w:val="en-GB"/>
        </w:rPr>
        <w:t>Air (Prevention and Control of Pollution) Act, 1981 (as amended in 1987) and Air (Prevention and Control of Pollution) Rules, 198</w:t>
      </w:r>
      <w:r w:rsidR="00FA3A29">
        <w:rPr>
          <w:rFonts w:ascii="Arial" w:hAnsi="Arial" w:cs="Arial"/>
          <w:sz w:val="20"/>
          <w:lang w:val="en-GB"/>
        </w:rPr>
        <w:t>2</w:t>
      </w:r>
      <w:bookmarkEnd w:id="2"/>
      <w:bookmarkEnd w:id="3"/>
    </w:p>
    <w:p w:rsidR="00FA3A29" w:rsidRPr="00FA3A29" w:rsidRDefault="00A91608" w:rsidP="00FA3A29">
      <w:pPr>
        <w:numPr>
          <w:ilvl w:val="0"/>
          <w:numId w:val="32"/>
        </w:numPr>
        <w:tabs>
          <w:tab w:val="clear" w:pos="720"/>
        </w:tabs>
        <w:spacing w:after="0"/>
        <w:ind w:left="1080"/>
        <w:jc w:val="both"/>
        <w:rPr>
          <w:rFonts w:ascii="Arial" w:hAnsi="Arial" w:cs="Arial"/>
          <w:sz w:val="20"/>
          <w:lang w:val="en-GB"/>
        </w:rPr>
      </w:pPr>
      <w:r w:rsidRPr="00A91608">
        <w:rPr>
          <w:rFonts w:ascii="Arial" w:hAnsi="Arial" w:cs="Arial"/>
          <w:sz w:val="20"/>
          <w:lang w:val="en-GB"/>
        </w:rPr>
        <w:t xml:space="preserve">Environment (Protection) Act, 1986 </w:t>
      </w:r>
      <w:bookmarkEnd w:id="4"/>
      <w:r w:rsidR="00FA3A29">
        <w:rPr>
          <w:rFonts w:ascii="Arial" w:hAnsi="Arial" w:cs="Arial"/>
          <w:sz w:val="20"/>
          <w:lang w:val="en-GB"/>
        </w:rPr>
        <w:t xml:space="preserve">(as </w:t>
      </w:r>
      <w:r w:rsidR="00FA3A29" w:rsidRPr="00FA3A29">
        <w:rPr>
          <w:rFonts w:ascii="Arial" w:hAnsi="Arial" w:cs="Arial"/>
          <w:sz w:val="20"/>
          <w:lang w:val="en-GB"/>
        </w:rPr>
        <w:t>amended in 1991) and Environment (Protection) Rules, 1986</w:t>
      </w:r>
    </w:p>
    <w:p w:rsidR="00A91608" w:rsidRPr="00A91608" w:rsidRDefault="00A91608" w:rsidP="00A91608">
      <w:pPr>
        <w:numPr>
          <w:ilvl w:val="0"/>
          <w:numId w:val="32"/>
        </w:numPr>
        <w:tabs>
          <w:tab w:val="clear" w:pos="720"/>
        </w:tabs>
        <w:spacing w:after="0"/>
        <w:ind w:left="1080"/>
        <w:jc w:val="both"/>
        <w:rPr>
          <w:rFonts w:ascii="Arial" w:hAnsi="Arial" w:cs="Arial"/>
          <w:sz w:val="20"/>
          <w:lang w:val="en-GB"/>
        </w:rPr>
      </w:pPr>
      <w:r w:rsidRPr="00A91608">
        <w:rPr>
          <w:rFonts w:ascii="Arial" w:hAnsi="Arial" w:cs="Arial"/>
          <w:sz w:val="20"/>
          <w:lang w:val="en-GB"/>
        </w:rPr>
        <w:t xml:space="preserve">Environmental Impact Assessment Notification, 2006 </w:t>
      </w:r>
      <w:bookmarkEnd w:id="5"/>
      <w:r w:rsidRPr="00A91608">
        <w:rPr>
          <w:rFonts w:ascii="Arial" w:hAnsi="Arial" w:cs="Arial"/>
          <w:sz w:val="20"/>
          <w:lang w:val="en-GB"/>
        </w:rPr>
        <w:t xml:space="preserve">and subsequent amendments </w:t>
      </w:r>
    </w:p>
    <w:p w:rsidR="00A91608" w:rsidRDefault="00A91608" w:rsidP="00A91608">
      <w:pPr>
        <w:numPr>
          <w:ilvl w:val="0"/>
          <w:numId w:val="32"/>
        </w:numPr>
        <w:tabs>
          <w:tab w:val="clear" w:pos="720"/>
        </w:tabs>
        <w:spacing w:after="0"/>
        <w:ind w:left="1080"/>
        <w:jc w:val="both"/>
        <w:rPr>
          <w:rFonts w:ascii="Arial" w:hAnsi="Arial" w:cs="Arial"/>
          <w:sz w:val="20"/>
          <w:lang w:val="en-GB"/>
        </w:rPr>
      </w:pPr>
      <w:r w:rsidRPr="00A91608">
        <w:rPr>
          <w:rFonts w:ascii="Arial" w:hAnsi="Arial" w:cs="Arial"/>
          <w:sz w:val="20"/>
          <w:lang w:val="en-GB"/>
        </w:rPr>
        <w:t>Hazardous</w:t>
      </w:r>
      <w:r w:rsidR="002A0F21">
        <w:rPr>
          <w:rFonts w:ascii="Arial" w:hAnsi="Arial" w:cs="Arial"/>
          <w:sz w:val="20"/>
          <w:lang w:val="en-GB"/>
        </w:rPr>
        <w:t xml:space="preserve"> </w:t>
      </w:r>
      <w:r w:rsidRPr="00A91608">
        <w:rPr>
          <w:rFonts w:ascii="Arial" w:hAnsi="Arial" w:cs="Arial"/>
          <w:sz w:val="20"/>
          <w:lang w:val="en-GB"/>
        </w:rPr>
        <w:t xml:space="preserve">Wastes(Management, Handling and Transboundary Movement) Rules,  2008 </w:t>
      </w:r>
      <w:bookmarkEnd w:id="6"/>
      <w:bookmarkEnd w:id="7"/>
    </w:p>
    <w:p w:rsidR="00A91608" w:rsidRPr="00A91608" w:rsidRDefault="00A91608" w:rsidP="00A91608">
      <w:pPr>
        <w:numPr>
          <w:ilvl w:val="0"/>
          <w:numId w:val="32"/>
        </w:numPr>
        <w:tabs>
          <w:tab w:val="clear" w:pos="720"/>
        </w:tabs>
        <w:spacing w:after="0"/>
        <w:ind w:left="1080"/>
        <w:jc w:val="both"/>
        <w:rPr>
          <w:rFonts w:ascii="Arial" w:hAnsi="Arial" w:cs="Arial"/>
          <w:sz w:val="20"/>
          <w:lang w:val="en-GB"/>
        </w:rPr>
      </w:pPr>
      <w:r w:rsidRPr="00A91608">
        <w:rPr>
          <w:rFonts w:ascii="Arial" w:hAnsi="Arial" w:cs="Arial"/>
          <w:sz w:val="20"/>
          <w:lang w:val="en-GB"/>
        </w:rPr>
        <w:t>Municipal Solid Wastes (Management &amp; Handling) Rules, 2000</w:t>
      </w:r>
    </w:p>
    <w:p w:rsidR="00A91608" w:rsidRPr="00A91608" w:rsidRDefault="00A91608" w:rsidP="00A91608">
      <w:pPr>
        <w:numPr>
          <w:ilvl w:val="0"/>
          <w:numId w:val="32"/>
        </w:numPr>
        <w:tabs>
          <w:tab w:val="clear" w:pos="720"/>
        </w:tabs>
        <w:spacing w:after="0"/>
        <w:ind w:left="1080"/>
        <w:jc w:val="both"/>
        <w:rPr>
          <w:rFonts w:ascii="Arial" w:hAnsi="Arial" w:cs="Arial"/>
          <w:sz w:val="20"/>
          <w:lang w:val="en-GB"/>
        </w:rPr>
      </w:pPr>
      <w:r w:rsidRPr="00A91608">
        <w:rPr>
          <w:rFonts w:ascii="Arial" w:hAnsi="Arial" w:cs="Arial"/>
          <w:sz w:val="20"/>
          <w:lang w:val="en-GB"/>
        </w:rPr>
        <w:t>The e-waste Management (Management &amp; Handling) Rules 2011</w:t>
      </w:r>
    </w:p>
    <w:p w:rsidR="00A91608" w:rsidRPr="00A91608" w:rsidRDefault="00A91608" w:rsidP="00A91608">
      <w:pPr>
        <w:numPr>
          <w:ilvl w:val="0"/>
          <w:numId w:val="32"/>
        </w:numPr>
        <w:tabs>
          <w:tab w:val="clear" w:pos="720"/>
        </w:tabs>
        <w:spacing w:after="0"/>
        <w:ind w:left="1080"/>
        <w:jc w:val="both"/>
        <w:rPr>
          <w:rFonts w:ascii="Arial" w:hAnsi="Arial" w:cs="Arial"/>
          <w:sz w:val="20"/>
          <w:lang w:val="en-GB"/>
        </w:rPr>
      </w:pPr>
      <w:r w:rsidRPr="00A91608">
        <w:rPr>
          <w:rFonts w:ascii="Arial" w:hAnsi="Arial" w:cs="Arial"/>
          <w:sz w:val="20"/>
          <w:lang w:val="en-GB"/>
        </w:rPr>
        <w:t>Bio-Medical Waste (Management and Handling) Rules, 1998</w:t>
      </w:r>
    </w:p>
    <w:p w:rsidR="00A91608" w:rsidRPr="00A91608" w:rsidRDefault="00A91608" w:rsidP="00A91608">
      <w:pPr>
        <w:numPr>
          <w:ilvl w:val="0"/>
          <w:numId w:val="32"/>
        </w:numPr>
        <w:tabs>
          <w:tab w:val="clear" w:pos="720"/>
        </w:tabs>
        <w:spacing w:after="0"/>
        <w:ind w:left="1080"/>
        <w:jc w:val="both"/>
        <w:rPr>
          <w:rFonts w:ascii="Arial" w:hAnsi="Arial" w:cs="Arial"/>
          <w:sz w:val="20"/>
          <w:lang w:val="en-GB"/>
        </w:rPr>
      </w:pPr>
      <w:r w:rsidRPr="00A91608">
        <w:rPr>
          <w:rFonts w:ascii="Arial" w:hAnsi="Arial" w:cs="Arial"/>
          <w:sz w:val="20"/>
          <w:lang w:val="en-GB"/>
        </w:rPr>
        <w:t>Noise Pollution (Regulation and Control) (Amendment) Rules, 2000</w:t>
      </w:r>
    </w:p>
    <w:p w:rsidR="00A91608" w:rsidRPr="00A91608" w:rsidRDefault="00A91608" w:rsidP="00A91608">
      <w:pPr>
        <w:numPr>
          <w:ilvl w:val="0"/>
          <w:numId w:val="32"/>
        </w:numPr>
        <w:tabs>
          <w:tab w:val="clear" w:pos="720"/>
        </w:tabs>
        <w:spacing w:after="0"/>
        <w:ind w:left="1080"/>
        <w:jc w:val="both"/>
        <w:rPr>
          <w:rFonts w:ascii="Arial" w:hAnsi="Arial" w:cs="Arial"/>
          <w:sz w:val="20"/>
          <w:lang w:val="en-GB"/>
        </w:rPr>
      </w:pPr>
      <w:r w:rsidRPr="00A91608">
        <w:rPr>
          <w:rFonts w:ascii="Arial" w:hAnsi="Arial" w:cs="Arial"/>
          <w:sz w:val="20"/>
          <w:lang w:val="en-GB"/>
        </w:rPr>
        <w:t>The Forest Conservation Act, 1980</w:t>
      </w:r>
      <w:r w:rsidR="000F39D7">
        <w:rPr>
          <w:rFonts w:ascii="Arial" w:hAnsi="Arial" w:cs="Arial"/>
          <w:sz w:val="20"/>
          <w:lang w:val="en-GB"/>
        </w:rPr>
        <w:t xml:space="preserve"> (as amended in 1988)</w:t>
      </w:r>
      <w:r w:rsidRPr="00A91608">
        <w:rPr>
          <w:rFonts w:ascii="Arial" w:hAnsi="Arial" w:cs="Arial"/>
          <w:sz w:val="20"/>
          <w:lang w:val="en-GB"/>
        </w:rPr>
        <w:t xml:space="preserve">.   </w:t>
      </w:r>
    </w:p>
    <w:bookmarkEnd w:id="8"/>
    <w:p w:rsidR="00A91608" w:rsidRPr="00A91608" w:rsidRDefault="00A91608" w:rsidP="00A91608">
      <w:pPr>
        <w:numPr>
          <w:ilvl w:val="0"/>
          <w:numId w:val="32"/>
        </w:numPr>
        <w:tabs>
          <w:tab w:val="clear" w:pos="720"/>
        </w:tabs>
        <w:spacing w:after="0"/>
        <w:ind w:left="1080"/>
        <w:jc w:val="both"/>
        <w:rPr>
          <w:rFonts w:ascii="Arial" w:hAnsi="Arial" w:cs="Arial"/>
          <w:sz w:val="20"/>
          <w:lang w:val="en-GB"/>
        </w:rPr>
      </w:pPr>
      <w:r w:rsidRPr="00A91608">
        <w:rPr>
          <w:rFonts w:ascii="Arial" w:hAnsi="Arial" w:cs="Arial"/>
          <w:sz w:val="20"/>
          <w:lang w:val="en-GB"/>
        </w:rPr>
        <w:t>Coastal Regulation Zone (CRZ) Notification, 2011 and subsequent amendments</w:t>
      </w:r>
    </w:p>
    <w:p w:rsidR="00A91608" w:rsidRPr="00A91608" w:rsidRDefault="00A91608" w:rsidP="00A91608">
      <w:pPr>
        <w:numPr>
          <w:ilvl w:val="0"/>
          <w:numId w:val="32"/>
        </w:numPr>
        <w:tabs>
          <w:tab w:val="clear" w:pos="720"/>
        </w:tabs>
        <w:spacing w:after="0"/>
        <w:ind w:left="1080"/>
        <w:jc w:val="both"/>
        <w:rPr>
          <w:rFonts w:ascii="Arial" w:hAnsi="Arial" w:cs="Arial"/>
          <w:sz w:val="20"/>
          <w:lang w:val="en-GB"/>
        </w:rPr>
      </w:pPr>
      <w:r w:rsidRPr="00A91608">
        <w:rPr>
          <w:rFonts w:ascii="Arial" w:hAnsi="Arial" w:cs="Arial"/>
          <w:sz w:val="20"/>
          <w:lang w:val="en-GB"/>
        </w:rPr>
        <w:t>The Wildlife Protection Act, 1972 (amended in 200</w:t>
      </w:r>
      <w:r w:rsidR="000F39D7">
        <w:rPr>
          <w:rFonts w:ascii="Arial" w:hAnsi="Arial" w:cs="Arial"/>
          <w:sz w:val="20"/>
          <w:lang w:val="en-GB"/>
        </w:rPr>
        <w:t>6</w:t>
      </w:r>
      <w:r w:rsidRPr="00A91608">
        <w:rPr>
          <w:rFonts w:ascii="Arial" w:hAnsi="Arial" w:cs="Arial"/>
          <w:sz w:val="20"/>
          <w:lang w:val="en-GB"/>
        </w:rPr>
        <w:t>)</w:t>
      </w:r>
    </w:p>
    <w:p w:rsidR="00A91608" w:rsidRPr="00A91608" w:rsidRDefault="00A91608" w:rsidP="00A91608">
      <w:pPr>
        <w:numPr>
          <w:ilvl w:val="0"/>
          <w:numId w:val="32"/>
        </w:numPr>
        <w:tabs>
          <w:tab w:val="clear" w:pos="720"/>
        </w:tabs>
        <w:spacing w:after="0"/>
        <w:ind w:left="1080"/>
        <w:jc w:val="both"/>
        <w:rPr>
          <w:rFonts w:ascii="Arial" w:hAnsi="Arial" w:cs="Arial"/>
          <w:sz w:val="20"/>
          <w:lang w:val="en-GB"/>
        </w:rPr>
      </w:pPr>
      <w:r w:rsidRPr="00A91608">
        <w:rPr>
          <w:rFonts w:ascii="Arial" w:hAnsi="Arial" w:cs="Arial"/>
          <w:sz w:val="20"/>
          <w:lang w:val="en-GB"/>
        </w:rPr>
        <w:lastRenderedPageBreak/>
        <w:t xml:space="preserve">CPCB &amp; SPCBs Guidelines for Classification of Industries in to Red, Organic and Green Category. </w:t>
      </w:r>
    </w:p>
    <w:p w:rsidR="00A91608" w:rsidRPr="00A91608" w:rsidRDefault="00A91608" w:rsidP="00A91608">
      <w:pPr>
        <w:numPr>
          <w:ilvl w:val="0"/>
          <w:numId w:val="32"/>
        </w:numPr>
        <w:tabs>
          <w:tab w:val="clear" w:pos="720"/>
        </w:tabs>
        <w:spacing w:after="0"/>
        <w:ind w:left="1080"/>
        <w:jc w:val="both"/>
        <w:rPr>
          <w:rFonts w:ascii="Arial" w:hAnsi="Arial" w:cs="Arial"/>
          <w:sz w:val="20"/>
          <w:lang w:val="en-GB"/>
        </w:rPr>
      </w:pPr>
      <w:r w:rsidRPr="00A91608">
        <w:rPr>
          <w:rFonts w:ascii="Arial" w:hAnsi="Arial" w:cs="Arial"/>
          <w:sz w:val="20"/>
          <w:lang w:val="en-GB"/>
        </w:rPr>
        <w:t xml:space="preserve">CPCB &amp; SPCBs Standards for Emissions or Discharge of Environmental Pollutants from Various Industries  </w:t>
      </w:r>
    </w:p>
    <w:p w:rsidR="00A91608" w:rsidRPr="00A91608" w:rsidRDefault="00A91608" w:rsidP="00A91608">
      <w:pPr>
        <w:numPr>
          <w:ilvl w:val="0"/>
          <w:numId w:val="32"/>
        </w:numPr>
        <w:tabs>
          <w:tab w:val="clear" w:pos="720"/>
        </w:tabs>
        <w:spacing w:after="0"/>
        <w:ind w:left="1080"/>
        <w:jc w:val="both"/>
        <w:rPr>
          <w:rFonts w:ascii="Arial" w:hAnsi="Arial" w:cs="Arial"/>
          <w:sz w:val="20"/>
          <w:lang w:val="en-GB"/>
        </w:rPr>
      </w:pPr>
      <w:r w:rsidRPr="00A91608">
        <w:rPr>
          <w:rFonts w:ascii="Arial" w:hAnsi="Arial" w:cs="Arial"/>
          <w:sz w:val="20"/>
          <w:lang w:val="en-GB"/>
        </w:rPr>
        <w:t>Eco-sensitive Zones and Protected Area declared under Environmental (Protection) Act 1986 (such as Aravalli Range, Pachmarhi Region, Doon valley, Mount Abu</w:t>
      </w:r>
      <w:r w:rsidR="0034307E">
        <w:rPr>
          <w:rFonts w:ascii="Arial" w:hAnsi="Arial" w:cs="Arial"/>
          <w:sz w:val="20"/>
          <w:lang w:val="en-GB"/>
        </w:rPr>
        <w:t xml:space="preserve">, </w:t>
      </w:r>
      <w:r w:rsidRPr="00A91608">
        <w:rPr>
          <w:rFonts w:ascii="Arial" w:hAnsi="Arial" w:cs="Arial"/>
          <w:sz w:val="20"/>
          <w:lang w:val="en-GB"/>
        </w:rPr>
        <w:t>etc.)</w:t>
      </w:r>
    </w:p>
    <w:p w:rsidR="001B0670" w:rsidRDefault="001B0670" w:rsidP="00A91608">
      <w:pPr>
        <w:spacing w:after="0"/>
        <w:ind w:left="720"/>
        <w:jc w:val="both"/>
        <w:rPr>
          <w:rFonts w:ascii="Arial" w:hAnsi="Arial" w:cs="Arial"/>
          <w:b/>
          <w:bCs/>
          <w:i/>
          <w:lang w:val="en-GB"/>
        </w:rPr>
      </w:pPr>
    </w:p>
    <w:p w:rsidR="00A91608" w:rsidRPr="00BA206E" w:rsidRDefault="00A91608" w:rsidP="00A91608">
      <w:pPr>
        <w:spacing w:after="0"/>
        <w:ind w:left="720"/>
        <w:jc w:val="both"/>
        <w:rPr>
          <w:rFonts w:ascii="Arial" w:hAnsi="Arial" w:cs="Arial"/>
          <w:b/>
          <w:bCs/>
          <w:i/>
          <w:lang w:val="en-GB"/>
        </w:rPr>
      </w:pPr>
      <w:r w:rsidRPr="00BA206E">
        <w:rPr>
          <w:rFonts w:ascii="Arial" w:hAnsi="Arial" w:cs="Arial"/>
          <w:b/>
          <w:bCs/>
          <w:i/>
          <w:lang w:val="en-GB"/>
        </w:rPr>
        <w:t>Health &amp; Safety Regulations</w:t>
      </w:r>
    </w:p>
    <w:p w:rsidR="00A91608" w:rsidRPr="00A91608" w:rsidRDefault="00A91608" w:rsidP="00A91608">
      <w:pPr>
        <w:numPr>
          <w:ilvl w:val="0"/>
          <w:numId w:val="32"/>
        </w:numPr>
        <w:tabs>
          <w:tab w:val="clear" w:pos="720"/>
        </w:tabs>
        <w:spacing w:after="0"/>
        <w:ind w:left="1080"/>
        <w:jc w:val="both"/>
        <w:rPr>
          <w:rFonts w:ascii="Arial" w:hAnsi="Arial" w:cs="Arial"/>
          <w:sz w:val="20"/>
          <w:lang w:val="en-GB"/>
        </w:rPr>
      </w:pPr>
      <w:r w:rsidRPr="00A91608">
        <w:rPr>
          <w:rFonts w:ascii="Arial" w:hAnsi="Arial" w:cs="Arial"/>
          <w:sz w:val="20"/>
          <w:lang w:val="en-GB"/>
        </w:rPr>
        <w:t>Manufacture, Storage and Import of Hazardous Chemical (MSIHC) Rules, 1989 and subsequent amendments</w:t>
      </w:r>
      <w:bookmarkEnd w:id="9"/>
    </w:p>
    <w:p w:rsidR="00A91608" w:rsidRPr="00A91608" w:rsidRDefault="00A91608" w:rsidP="00A91608">
      <w:pPr>
        <w:numPr>
          <w:ilvl w:val="0"/>
          <w:numId w:val="32"/>
        </w:numPr>
        <w:tabs>
          <w:tab w:val="clear" w:pos="720"/>
        </w:tabs>
        <w:spacing w:after="0"/>
        <w:ind w:left="1080"/>
        <w:jc w:val="both"/>
        <w:rPr>
          <w:rFonts w:ascii="Arial" w:hAnsi="Arial" w:cs="Arial"/>
          <w:sz w:val="20"/>
          <w:lang w:val="en-GB"/>
        </w:rPr>
      </w:pPr>
      <w:r w:rsidRPr="00A91608">
        <w:rPr>
          <w:rFonts w:ascii="Arial" w:hAnsi="Arial" w:cs="Arial"/>
          <w:sz w:val="20"/>
          <w:lang w:val="en-GB"/>
        </w:rPr>
        <w:t>Chemical Accident (Emergency Planning, Preparedness and Response) Rules, 1996</w:t>
      </w:r>
      <w:bookmarkEnd w:id="10"/>
    </w:p>
    <w:p w:rsidR="0034307E" w:rsidRDefault="00A91608" w:rsidP="0034307E">
      <w:pPr>
        <w:numPr>
          <w:ilvl w:val="0"/>
          <w:numId w:val="32"/>
        </w:numPr>
        <w:tabs>
          <w:tab w:val="clear" w:pos="720"/>
        </w:tabs>
        <w:spacing w:after="0"/>
        <w:ind w:left="1080"/>
        <w:jc w:val="both"/>
        <w:rPr>
          <w:rFonts w:ascii="Arial" w:hAnsi="Arial" w:cs="Arial"/>
          <w:sz w:val="20"/>
          <w:lang w:val="en-GB"/>
        </w:rPr>
      </w:pPr>
      <w:r w:rsidRPr="00A91608">
        <w:rPr>
          <w:rFonts w:ascii="Arial" w:hAnsi="Arial" w:cs="Arial"/>
          <w:sz w:val="20"/>
          <w:lang w:val="en-GB"/>
        </w:rPr>
        <w:t>Public Liability Insurance Act, 1991</w:t>
      </w:r>
      <w:bookmarkEnd w:id="11"/>
      <w:r w:rsidR="0034307E" w:rsidRPr="0034307E">
        <w:rPr>
          <w:rFonts w:ascii="Arial" w:hAnsi="Arial" w:cs="Arial"/>
          <w:sz w:val="20"/>
          <w:lang w:val="en-GB"/>
        </w:rPr>
        <w:t>amended in 1992 and public liability Insurance Rules 1991 amended in 1993</w:t>
      </w:r>
    </w:p>
    <w:p w:rsidR="0034307E" w:rsidRDefault="0034307E" w:rsidP="0034307E">
      <w:pPr>
        <w:numPr>
          <w:ilvl w:val="0"/>
          <w:numId w:val="32"/>
        </w:numPr>
        <w:tabs>
          <w:tab w:val="clear" w:pos="720"/>
        </w:tabs>
        <w:spacing w:after="0"/>
        <w:ind w:left="1080"/>
        <w:jc w:val="both"/>
        <w:rPr>
          <w:rFonts w:ascii="Arial" w:hAnsi="Arial" w:cs="Arial"/>
          <w:sz w:val="20"/>
          <w:lang w:val="en-GB"/>
        </w:rPr>
      </w:pPr>
      <w:r w:rsidRPr="0034307E">
        <w:rPr>
          <w:rFonts w:ascii="Arial" w:hAnsi="Arial" w:cs="Arial"/>
          <w:sz w:val="20"/>
          <w:lang w:val="en-GB"/>
        </w:rPr>
        <w:t>The National Environment Tribunal Act, 1995</w:t>
      </w:r>
    </w:p>
    <w:p w:rsidR="0034307E" w:rsidRDefault="0034307E" w:rsidP="0034307E">
      <w:pPr>
        <w:numPr>
          <w:ilvl w:val="0"/>
          <w:numId w:val="32"/>
        </w:numPr>
        <w:tabs>
          <w:tab w:val="clear" w:pos="720"/>
        </w:tabs>
        <w:spacing w:after="0"/>
        <w:ind w:left="1080"/>
        <w:jc w:val="both"/>
        <w:rPr>
          <w:rFonts w:ascii="Arial" w:hAnsi="Arial" w:cs="Arial"/>
          <w:sz w:val="20"/>
          <w:lang w:val="en-GB"/>
        </w:rPr>
      </w:pPr>
      <w:r w:rsidRPr="0034307E">
        <w:rPr>
          <w:rFonts w:ascii="Arial" w:hAnsi="Arial" w:cs="Arial"/>
          <w:sz w:val="20"/>
          <w:lang w:val="en-GB"/>
        </w:rPr>
        <w:t>The National Environment Appellate Authority Act, 1997</w:t>
      </w:r>
    </w:p>
    <w:p w:rsidR="0034307E" w:rsidRDefault="0034307E" w:rsidP="0034307E">
      <w:pPr>
        <w:numPr>
          <w:ilvl w:val="0"/>
          <w:numId w:val="32"/>
        </w:numPr>
        <w:tabs>
          <w:tab w:val="clear" w:pos="720"/>
        </w:tabs>
        <w:spacing w:after="0"/>
        <w:ind w:left="1080"/>
        <w:jc w:val="both"/>
        <w:rPr>
          <w:rFonts w:ascii="Arial" w:hAnsi="Arial" w:cs="Arial"/>
          <w:sz w:val="20"/>
          <w:lang w:val="en-GB"/>
        </w:rPr>
      </w:pPr>
      <w:r w:rsidRPr="0034307E">
        <w:rPr>
          <w:rFonts w:ascii="Arial" w:hAnsi="Arial" w:cs="Arial"/>
          <w:sz w:val="20"/>
          <w:lang w:val="en-GB"/>
        </w:rPr>
        <w:t>The Biological Diversity Act, 2002 and Biological diversity rules 2004</w:t>
      </w:r>
    </w:p>
    <w:p w:rsidR="0034307E" w:rsidRPr="0034307E" w:rsidRDefault="0034307E" w:rsidP="0034307E">
      <w:pPr>
        <w:numPr>
          <w:ilvl w:val="0"/>
          <w:numId w:val="32"/>
        </w:numPr>
        <w:tabs>
          <w:tab w:val="clear" w:pos="720"/>
        </w:tabs>
        <w:spacing w:after="0"/>
        <w:ind w:left="1080"/>
        <w:jc w:val="both"/>
        <w:rPr>
          <w:rFonts w:ascii="Arial" w:hAnsi="Arial" w:cs="Arial"/>
          <w:sz w:val="20"/>
          <w:lang w:val="en-GB"/>
        </w:rPr>
      </w:pPr>
      <w:r w:rsidRPr="0034307E">
        <w:rPr>
          <w:rFonts w:ascii="Arial" w:hAnsi="Arial" w:cs="Arial"/>
          <w:sz w:val="20"/>
          <w:lang w:val="en-GB"/>
        </w:rPr>
        <w:t>National Green Tribunal Act, 2010 (No. 19 of 2010)</w:t>
      </w:r>
    </w:p>
    <w:p w:rsidR="00A91608" w:rsidRPr="00A91608" w:rsidRDefault="00A91608" w:rsidP="00A91608">
      <w:pPr>
        <w:numPr>
          <w:ilvl w:val="0"/>
          <w:numId w:val="32"/>
        </w:numPr>
        <w:tabs>
          <w:tab w:val="clear" w:pos="720"/>
        </w:tabs>
        <w:spacing w:after="0"/>
        <w:ind w:left="1080"/>
        <w:jc w:val="both"/>
        <w:rPr>
          <w:rFonts w:ascii="Arial" w:hAnsi="Arial" w:cs="Arial"/>
          <w:sz w:val="20"/>
          <w:lang w:val="en-GB"/>
        </w:rPr>
      </w:pPr>
      <w:r w:rsidRPr="00A91608">
        <w:rPr>
          <w:rFonts w:ascii="Arial" w:hAnsi="Arial" w:cs="Arial"/>
          <w:sz w:val="20"/>
          <w:lang w:val="en-GB"/>
        </w:rPr>
        <w:t>The Insecticides Act, 1968 and the Insecticide Rules, 1971</w:t>
      </w:r>
      <w:bookmarkEnd w:id="12"/>
      <w:r w:rsidRPr="00A91608">
        <w:rPr>
          <w:rFonts w:ascii="Arial" w:hAnsi="Arial" w:cs="Arial"/>
          <w:sz w:val="20"/>
          <w:lang w:val="en-GB"/>
        </w:rPr>
        <w:t>.</w:t>
      </w:r>
    </w:p>
    <w:p w:rsidR="00A91608" w:rsidRPr="00A91608" w:rsidRDefault="00A91608" w:rsidP="00A91608">
      <w:pPr>
        <w:numPr>
          <w:ilvl w:val="0"/>
          <w:numId w:val="32"/>
        </w:numPr>
        <w:tabs>
          <w:tab w:val="clear" w:pos="720"/>
        </w:tabs>
        <w:spacing w:after="0"/>
        <w:ind w:left="1080"/>
        <w:jc w:val="both"/>
        <w:rPr>
          <w:rFonts w:ascii="Arial" w:hAnsi="Arial" w:cs="Arial"/>
          <w:sz w:val="20"/>
          <w:lang w:val="en-GB"/>
        </w:rPr>
      </w:pPr>
      <w:r w:rsidRPr="00A91608">
        <w:rPr>
          <w:rFonts w:ascii="Arial" w:hAnsi="Arial" w:cs="Arial"/>
          <w:sz w:val="20"/>
          <w:lang w:val="en-GB"/>
        </w:rPr>
        <w:t>Factories Act, 1948, Factories Rules, Factories (Amendment) Act, 1987 and Model Rules</w:t>
      </w:r>
      <w:bookmarkEnd w:id="13"/>
    </w:p>
    <w:p w:rsidR="00A91608" w:rsidRPr="00A91608" w:rsidRDefault="00A91608" w:rsidP="00A91608">
      <w:pPr>
        <w:spacing w:after="0"/>
        <w:ind w:left="720"/>
        <w:jc w:val="both"/>
        <w:rPr>
          <w:rFonts w:ascii="Arial" w:hAnsi="Arial" w:cs="Arial"/>
          <w:bCs/>
          <w:lang w:val="en-GB"/>
        </w:rPr>
      </w:pPr>
    </w:p>
    <w:p w:rsidR="00A91608" w:rsidRPr="00A91608" w:rsidRDefault="00A91608" w:rsidP="00A91608">
      <w:pPr>
        <w:spacing w:after="0"/>
        <w:ind w:left="720"/>
        <w:jc w:val="both"/>
        <w:rPr>
          <w:rFonts w:ascii="Arial" w:hAnsi="Arial" w:cs="Arial"/>
          <w:b/>
          <w:bCs/>
          <w:i/>
          <w:lang w:val="en-GB"/>
        </w:rPr>
      </w:pPr>
      <w:r w:rsidRPr="00A91608">
        <w:rPr>
          <w:rFonts w:ascii="Arial" w:hAnsi="Arial" w:cs="Arial"/>
          <w:b/>
          <w:bCs/>
          <w:i/>
          <w:lang w:val="en-GB"/>
        </w:rPr>
        <w:t xml:space="preserve">Social Laws </w:t>
      </w:r>
    </w:p>
    <w:p w:rsidR="00A91608" w:rsidRPr="00A91608" w:rsidRDefault="00A91608" w:rsidP="00A91608">
      <w:pPr>
        <w:numPr>
          <w:ilvl w:val="0"/>
          <w:numId w:val="32"/>
        </w:numPr>
        <w:tabs>
          <w:tab w:val="clear" w:pos="720"/>
        </w:tabs>
        <w:spacing w:after="0"/>
        <w:ind w:left="1080"/>
        <w:jc w:val="both"/>
        <w:rPr>
          <w:rFonts w:ascii="Arial" w:hAnsi="Arial" w:cs="Arial"/>
          <w:sz w:val="20"/>
          <w:lang w:val="en-GB"/>
        </w:rPr>
      </w:pPr>
      <w:r w:rsidRPr="00A91608">
        <w:rPr>
          <w:rFonts w:ascii="Arial" w:hAnsi="Arial" w:cs="Arial"/>
          <w:sz w:val="20"/>
          <w:lang w:val="en-GB"/>
        </w:rPr>
        <w:t>Child Labour (Prohibition and Regulation) Act, 1986</w:t>
      </w:r>
      <w:bookmarkEnd w:id="14"/>
    </w:p>
    <w:p w:rsidR="00A91608" w:rsidRPr="00A91608" w:rsidRDefault="00A91608" w:rsidP="00A91608">
      <w:pPr>
        <w:numPr>
          <w:ilvl w:val="0"/>
          <w:numId w:val="32"/>
        </w:numPr>
        <w:tabs>
          <w:tab w:val="clear" w:pos="720"/>
        </w:tabs>
        <w:spacing w:after="0"/>
        <w:ind w:left="1080"/>
        <w:jc w:val="both"/>
        <w:rPr>
          <w:rFonts w:ascii="Arial" w:hAnsi="Arial" w:cs="Arial"/>
          <w:sz w:val="20"/>
          <w:lang w:val="en-GB"/>
        </w:rPr>
      </w:pPr>
      <w:r w:rsidRPr="00A91608">
        <w:rPr>
          <w:rFonts w:ascii="Arial" w:hAnsi="Arial" w:cs="Arial"/>
          <w:sz w:val="20"/>
          <w:lang w:val="en-GB"/>
        </w:rPr>
        <w:t>Bonded Labour System (Abolition) Act, 1976</w:t>
      </w:r>
      <w:bookmarkEnd w:id="15"/>
    </w:p>
    <w:p w:rsidR="00A91608" w:rsidRPr="00A91608" w:rsidRDefault="00A91608" w:rsidP="00A91608">
      <w:pPr>
        <w:numPr>
          <w:ilvl w:val="0"/>
          <w:numId w:val="32"/>
        </w:numPr>
        <w:tabs>
          <w:tab w:val="clear" w:pos="720"/>
        </w:tabs>
        <w:spacing w:after="0"/>
        <w:ind w:left="1080"/>
        <w:jc w:val="both"/>
        <w:rPr>
          <w:rFonts w:ascii="Arial" w:hAnsi="Arial" w:cs="Arial"/>
          <w:sz w:val="20"/>
          <w:lang w:val="en-GB"/>
        </w:rPr>
      </w:pPr>
      <w:r w:rsidRPr="00A91608">
        <w:rPr>
          <w:rFonts w:ascii="Arial" w:hAnsi="Arial" w:cs="Arial"/>
          <w:sz w:val="20"/>
          <w:lang w:val="en-GB"/>
        </w:rPr>
        <w:t>Minimum Wages Act, 1948</w:t>
      </w:r>
      <w:bookmarkEnd w:id="16"/>
    </w:p>
    <w:p w:rsidR="00A91608" w:rsidRPr="00A91608" w:rsidRDefault="00A91608" w:rsidP="00A91608">
      <w:pPr>
        <w:numPr>
          <w:ilvl w:val="0"/>
          <w:numId w:val="32"/>
        </w:numPr>
        <w:tabs>
          <w:tab w:val="clear" w:pos="720"/>
        </w:tabs>
        <w:spacing w:after="0"/>
        <w:ind w:left="1080"/>
        <w:jc w:val="both"/>
        <w:rPr>
          <w:rFonts w:ascii="Arial" w:hAnsi="Arial" w:cs="Arial"/>
          <w:sz w:val="20"/>
          <w:lang w:val="en-GB"/>
        </w:rPr>
      </w:pPr>
      <w:r w:rsidRPr="00A91608">
        <w:rPr>
          <w:rFonts w:ascii="Arial" w:hAnsi="Arial" w:cs="Arial"/>
          <w:sz w:val="20"/>
          <w:lang w:val="en-GB"/>
        </w:rPr>
        <w:t xml:space="preserve">Workmen’s Compensation (Amendment) Act </w:t>
      </w:r>
      <w:bookmarkEnd w:id="17"/>
      <w:r w:rsidRPr="00A91608">
        <w:rPr>
          <w:rFonts w:ascii="Arial" w:hAnsi="Arial" w:cs="Arial"/>
          <w:sz w:val="20"/>
          <w:lang w:val="en-GB"/>
        </w:rPr>
        <w:t>2009</w:t>
      </w:r>
    </w:p>
    <w:p w:rsidR="00A91608" w:rsidRPr="00A91608" w:rsidRDefault="00A91608" w:rsidP="00A91608">
      <w:pPr>
        <w:spacing w:after="0"/>
        <w:ind w:left="720"/>
        <w:jc w:val="both"/>
        <w:rPr>
          <w:rFonts w:ascii="Arial" w:hAnsi="Arial" w:cs="Arial"/>
          <w:lang w:val="en-GB"/>
        </w:rPr>
      </w:pPr>
    </w:p>
    <w:p w:rsidR="00A91608" w:rsidRPr="00A91608" w:rsidRDefault="00A91608" w:rsidP="00A91608">
      <w:pPr>
        <w:spacing w:after="0"/>
        <w:ind w:left="720"/>
        <w:jc w:val="both"/>
        <w:rPr>
          <w:rFonts w:ascii="Arial" w:hAnsi="Arial" w:cs="Arial"/>
          <w:b/>
          <w:lang w:val="en-GB"/>
        </w:rPr>
      </w:pPr>
      <w:r w:rsidRPr="00A91608">
        <w:rPr>
          <w:rFonts w:ascii="Arial" w:hAnsi="Arial" w:cs="Arial"/>
          <w:b/>
          <w:lang w:val="en-GB"/>
        </w:rPr>
        <w:t>2.2.2</w:t>
      </w:r>
      <w:r w:rsidRPr="00A91608">
        <w:rPr>
          <w:rFonts w:ascii="Arial" w:hAnsi="Arial" w:cs="Arial"/>
          <w:b/>
          <w:lang w:val="en-GB"/>
        </w:rPr>
        <w:tab/>
        <w:t xml:space="preserve">The World Bank Group </w:t>
      </w:r>
      <w:bookmarkEnd w:id="18"/>
      <w:r w:rsidRPr="00A91608">
        <w:rPr>
          <w:rFonts w:ascii="Arial" w:hAnsi="Arial" w:cs="Arial"/>
          <w:b/>
          <w:lang w:val="en-GB"/>
        </w:rPr>
        <w:t xml:space="preserve">E&amp;S Safeguards </w:t>
      </w:r>
    </w:p>
    <w:p w:rsidR="00A91608" w:rsidRPr="00A91608" w:rsidRDefault="00A91608" w:rsidP="00A91608">
      <w:pPr>
        <w:spacing w:after="0"/>
        <w:ind w:left="720"/>
        <w:jc w:val="both"/>
        <w:rPr>
          <w:rFonts w:ascii="Arial" w:hAnsi="Arial" w:cs="Arial"/>
          <w:lang w:val="en-GB"/>
        </w:rPr>
      </w:pPr>
    </w:p>
    <w:bookmarkEnd w:id="19"/>
    <w:p w:rsidR="00A91608" w:rsidRPr="00A91608" w:rsidRDefault="00A91608" w:rsidP="00A91608">
      <w:pPr>
        <w:spacing w:after="0"/>
        <w:ind w:left="720"/>
        <w:jc w:val="both"/>
        <w:rPr>
          <w:rFonts w:ascii="Arial" w:hAnsi="Arial" w:cs="Arial"/>
          <w:lang w:val="en-GB"/>
        </w:rPr>
      </w:pPr>
      <w:r w:rsidRPr="00A91608">
        <w:rPr>
          <w:rFonts w:ascii="Arial" w:hAnsi="Arial" w:cs="Arial"/>
          <w:lang w:val="en-GB"/>
        </w:rPr>
        <w:t>The World Bank Group, in its policies has stipulated that all investments made should be environmentally sustainable. In addition to country regulations, the safeguards management for MSME-GIIF Project will be in line with the provisions under “</w:t>
      </w:r>
      <w:r w:rsidRPr="00A91608">
        <w:rPr>
          <w:rFonts w:ascii="Arial" w:hAnsi="Arial" w:cs="Arial"/>
          <w:i/>
          <w:lang w:val="en-GB"/>
        </w:rPr>
        <w:t>Operation Policy 4.01- Environmental Assessment</w:t>
      </w:r>
      <w:r w:rsidRPr="00A91608">
        <w:rPr>
          <w:rFonts w:ascii="Arial" w:hAnsi="Arial" w:cs="Arial"/>
          <w:lang w:val="en-GB"/>
        </w:rPr>
        <w:t xml:space="preserve">” of the World Bank. Also the Environment, Health, and Safety Guidelines of the World Bank Group have also been integrated, where relevant. </w:t>
      </w:r>
    </w:p>
    <w:p w:rsidR="00727109" w:rsidRDefault="00727109" w:rsidP="00563A46">
      <w:pPr>
        <w:spacing w:after="0"/>
        <w:ind w:left="720"/>
        <w:jc w:val="both"/>
        <w:rPr>
          <w:rFonts w:ascii="Arial" w:hAnsi="Arial" w:cs="Arial"/>
          <w:b/>
        </w:rPr>
      </w:pPr>
    </w:p>
    <w:p w:rsidR="0061556C" w:rsidRDefault="005E7049" w:rsidP="00563A46">
      <w:pPr>
        <w:spacing w:after="0"/>
        <w:ind w:left="720"/>
        <w:jc w:val="both"/>
        <w:rPr>
          <w:rFonts w:ascii="Arial" w:hAnsi="Arial" w:cs="Arial"/>
          <w:b/>
        </w:rPr>
      </w:pPr>
      <w:r>
        <w:rPr>
          <w:rFonts w:ascii="Arial" w:hAnsi="Arial" w:cs="Arial"/>
          <w:b/>
        </w:rPr>
        <w:t>2.2.3</w:t>
      </w:r>
      <w:r>
        <w:rPr>
          <w:rFonts w:ascii="Arial" w:hAnsi="Arial" w:cs="Arial"/>
          <w:b/>
        </w:rPr>
        <w:tab/>
        <w:t>Summary of Potential Environmental Risks</w:t>
      </w:r>
    </w:p>
    <w:p w:rsidR="005E7049" w:rsidRDefault="005E7049" w:rsidP="00563A46">
      <w:pPr>
        <w:spacing w:after="0"/>
        <w:ind w:left="720"/>
        <w:jc w:val="both"/>
        <w:rPr>
          <w:rFonts w:ascii="Arial" w:hAnsi="Arial" w:cs="Arial"/>
          <w:b/>
        </w:rPr>
      </w:pPr>
    </w:p>
    <w:p w:rsidR="005E7049" w:rsidRDefault="005E7049" w:rsidP="00563A46">
      <w:pPr>
        <w:spacing w:after="0"/>
        <w:ind w:left="720"/>
        <w:jc w:val="both"/>
        <w:rPr>
          <w:rFonts w:ascii="Arial" w:hAnsi="Arial" w:cs="Arial"/>
        </w:rPr>
      </w:pPr>
      <w:r>
        <w:rPr>
          <w:rFonts w:ascii="Arial" w:hAnsi="Arial" w:cs="Arial"/>
        </w:rPr>
        <w:t>Based on the regulatory framework and the environmental risks associated with different types of units, the MSMEs have been classified as E-I, E-II, and E-III where E-I category units have higher potential for environment risks followed E-II and E-III, where E-III category units are of low risk. While this categorization is made for relative understanding of environmental risks, it may be noted that none of the units in absolute terms will be of significant risk to categorize them as “</w:t>
      </w:r>
      <w:r w:rsidRPr="005E7049">
        <w:rPr>
          <w:rFonts w:ascii="Arial" w:hAnsi="Arial" w:cs="Arial"/>
          <w:i/>
        </w:rPr>
        <w:t>Category A</w:t>
      </w:r>
      <w:r>
        <w:rPr>
          <w:rFonts w:ascii="Arial" w:hAnsi="Arial" w:cs="Arial"/>
        </w:rPr>
        <w:t xml:space="preserve">” type, as defined in OP 4.01 of the World Bank Policy. This is mainly due to low production capacities of the individual MSME units. Also, the proposed project finances are expected to be mostly deployed for brownfield units in the existing clusters which are recognized by regulatory authorities. </w:t>
      </w:r>
      <w:r w:rsidR="00A7464A" w:rsidRPr="00A7464A">
        <w:rPr>
          <w:rFonts w:ascii="Arial" w:hAnsi="Arial" w:cs="Arial"/>
          <w:b/>
        </w:rPr>
        <w:t>Table-</w:t>
      </w:r>
      <w:r w:rsidR="0071388A" w:rsidRPr="00A7464A">
        <w:rPr>
          <w:rFonts w:ascii="Arial" w:hAnsi="Arial" w:cs="Arial"/>
          <w:b/>
        </w:rPr>
        <w:t>1</w:t>
      </w:r>
      <w:r w:rsidR="0071388A">
        <w:rPr>
          <w:rFonts w:ascii="Arial" w:hAnsi="Arial" w:cs="Arial"/>
        </w:rPr>
        <w:t xml:space="preserve"> provides a summary of potential </w:t>
      </w:r>
      <w:r w:rsidR="0071388A">
        <w:rPr>
          <w:rFonts w:ascii="Arial" w:hAnsi="Arial" w:cs="Arial"/>
        </w:rPr>
        <w:lastRenderedPageBreak/>
        <w:t>environmental risks and categorization thereof. Volume II of ESMF provides a resource of book of each of the MSME sector reflected in the table. The resource book presents: (i) manufacturing process; (ii) summary of environmental issues; (iii) recommended pollution prevention/treatment options; (iv) regulatory obligations to be complied. The resource book is expected to be ready reference for the loan officers.</w:t>
      </w:r>
    </w:p>
    <w:p w:rsidR="001B0670" w:rsidRDefault="001B0670">
      <w:pPr>
        <w:rPr>
          <w:rFonts w:ascii="Arial" w:hAnsi="Arial" w:cs="Arial"/>
          <w:b/>
          <w:sz w:val="20"/>
        </w:rPr>
      </w:pPr>
      <w:r>
        <w:rPr>
          <w:rFonts w:ascii="Arial" w:hAnsi="Arial" w:cs="Arial"/>
          <w:b/>
          <w:sz w:val="20"/>
        </w:rPr>
        <w:br w:type="page"/>
      </w:r>
    </w:p>
    <w:p w:rsidR="00FB7E6F" w:rsidRPr="00FB7E6F" w:rsidRDefault="00FB7E6F" w:rsidP="00FB7E6F">
      <w:pPr>
        <w:jc w:val="center"/>
        <w:rPr>
          <w:rFonts w:ascii="Arial" w:hAnsi="Arial" w:cs="Arial"/>
          <w:sz w:val="20"/>
        </w:rPr>
      </w:pPr>
      <w:r w:rsidRPr="00FB7E6F">
        <w:rPr>
          <w:rFonts w:ascii="Arial" w:hAnsi="Arial" w:cs="Arial"/>
          <w:b/>
          <w:sz w:val="20"/>
        </w:rPr>
        <w:lastRenderedPageBreak/>
        <w:t>Table</w:t>
      </w:r>
      <w:r w:rsidR="00A7464A">
        <w:rPr>
          <w:rFonts w:ascii="Arial" w:hAnsi="Arial" w:cs="Arial"/>
          <w:b/>
          <w:sz w:val="20"/>
        </w:rPr>
        <w:t>-</w:t>
      </w:r>
      <w:r w:rsidRPr="00FB7E6F">
        <w:rPr>
          <w:rFonts w:ascii="Arial" w:hAnsi="Arial" w:cs="Arial"/>
          <w:b/>
          <w:sz w:val="20"/>
        </w:rPr>
        <w:t>1</w:t>
      </w:r>
      <w:r w:rsidRPr="00FB7E6F">
        <w:rPr>
          <w:rFonts w:ascii="Arial" w:hAnsi="Arial" w:cs="Arial"/>
          <w:sz w:val="20"/>
        </w:rPr>
        <w:t xml:space="preserve">: </w:t>
      </w:r>
      <w:r w:rsidRPr="00A7464A">
        <w:rPr>
          <w:rFonts w:ascii="Arial" w:hAnsi="Arial" w:cs="Arial"/>
          <w:b/>
          <w:sz w:val="20"/>
        </w:rPr>
        <w:t>Summary of Potential Environmental Risks</w:t>
      </w:r>
      <w:r w:rsidR="00064F2E">
        <w:rPr>
          <w:rStyle w:val="FootnoteReference"/>
          <w:rFonts w:ascii="Arial" w:hAnsi="Arial" w:cs="Arial"/>
          <w:b/>
          <w:sz w:val="20"/>
        </w:rPr>
        <w:footnoteReference w:id="2"/>
      </w:r>
    </w:p>
    <w:tbl>
      <w:tblPr>
        <w:tblW w:w="9087" w:type="dxa"/>
        <w:jc w:val="center"/>
        <w:tblLayout w:type="fixed"/>
        <w:tblLook w:val="0000"/>
      </w:tblPr>
      <w:tblGrid>
        <w:gridCol w:w="514"/>
        <w:gridCol w:w="3983"/>
        <w:gridCol w:w="1080"/>
        <w:gridCol w:w="1170"/>
        <w:gridCol w:w="1080"/>
        <w:gridCol w:w="1260"/>
      </w:tblGrid>
      <w:tr w:rsidR="00FB7E6F" w:rsidRPr="0071388A" w:rsidTr="001B0670">
        <w:trPr>
          <w:trHeight w:val="593"/>
          <w:jc w:val="center"/>
        </w:trPr>
        <w:tc>
          <w:tcPr>
            <w:tcW w:w="514" w:type="dxa"/>
            <w:tcBorders>
              <w:top w:val="single" w:sz="4" w:space="0" w:color="auto"/>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b/>
                <w:sz w:val="18"/>
                <w:szCs w:val="20"/>
              </w:rPr>
            </w:pPr>
            <w:r w:rsidRPr="0071388A">
              <w:rPr>
                <w:rFonts w:ascii="Arial" w:hAnsi="Arial" w:cs="Arial"/>
                <w:b/>
                <w:sz w:val="18"/>
                <w:szCs w:val="20"/>
              </w:rPr>
              <w:t xml:space="preserve">Sl. NO </w:t>
            </w:r>
          </w:p>
        </w:tc>
        <w:tc>
          <w:tcPr>
            <w:tcW w:w="3983" w:type="dxa"/>
            <w:tcBorders>
              <w:top w:val="single" w:sz="4" w:space="0" w:color="auto"/>
              <w:left w:val="single" w:sz="4" w:space="0" w:color="auto"/>
              <w:bottom w:val="single" w:sz="4" w:space="0" w:color="auto"/>
              <w:right w:val="single" w:sz="4" w:space="0" w:color="auto"/>
            </w:tcBorders>
            <w:vAlign w:val="bottom"/>
          </w:tcPr>
          <w:p w:rsidR="00FB7E6F" w:rsidRPr="0071388A" w:rsidRDefault="00FB7E6F" w:rsidP="00E854AA">
            <w:pPr>
              <w:pStyle w:val="BodyText"/>
              <w:rPr>
                <w:rFonts w:ascii="Arial" w:hAnsi="Arial" w:cs="Arial"/>
                <w:b/>
                <w:sz w:val="18"/>
                <w:szCs w:val="20"/>
              </w:rPr>
            </w:pPr>
            <w:r w:rsidRPr="0071388A">
              <w:rPr>
                <w:rFonts w:ascii="Arial" w:hAnsi="Arial" w:cs="Arial"/>
                <w:b/>
                <w:sz w:val="18"/>
                <w:szCs w:val="20"/>
              </w:rPr>
              <w:t xml:space="preserve">SECTORS </w:t>
            </w:r>
          </w:p>
        </w:tc>
        <w:tc>
          <w:tcPr>
            <w:tcW w:w="1080" w:type="dxa"/>
            <w:tcBorders>
              <w:top w:val="single" w:sz="4" w:space="0" w:color="auto"/>
              <w:left w:val="nil"/>
              <w:bottom w:val="single" w:sz="4" w:space="0" w:color="auto"/>
              <w:right w:val="single" w:sz="4" w:space="0" w:color="auto"/>
            </w:tcBorders>
            <w:vAlign w:val="bottom"/>
          </w:tcPr>
          <w:p w:rsidR="00FB7E6F" w:rsidRPr="0071388A" w:rsidRDefault="00FB7E6F" w:rsidP="00E854AA">
            <w:pPr>
              <w:pStyle w:val="BodyText"/>
              <w:jc w:val="center"/>
              <w:rPr>
                <w:rFonts w:ascii="Arial" w:hAnsi="Arial" w:cs="Arial"/>
                <w:b/>
                <w:sz w:val="18"/>
                <w:szCs w:val="20"/>
              </w:rPr>
            </w:pPr>
            <w:r w:rsidRPr="0071388A">
              <w:rPr>
                <w:rFonts w:ascii="Arial" w:hAnsi="Arial" w:cs="Arial"/>
                <w:b/>
                <w:sz w:val="18"/>
                <w:szCs w:val="20"/>
              </w:rPr>
              <w:t>A</w:t>
            </w:r>
            <w:r>
              <w:rPr>
                <w:rFonts w:ascii="Arial" w:hAnsi="Arial" w:cs="Arial"/>
                <w:b/>
                <w:sz w:val="18"/>
                <w:szCs w:val="20"/>
              </w:rPr>
              <w:t>ir Pollution</w:t>
            </w:r>
          </w:p>
        </w:tc>
        <w:tc>
          <w:tcPr>
            <w:tcW w:w="1170" w:type="dxa"/>
            <w:tcBorders>
              <w:top w:val="single" w:sz="4" w:space="0" w:color="auto"/>
              <w:left w:val="nil"/>
              <w:bottom w:val="single" w:sz="4" w:space="0" w:color="auto"/>
              <w:right w:val="single" w:sz="4" w:space="0" w:color="auto"/>
            </w:tcBorders>
            <w:vAlign w:val="bottom"/>
          </w:tcPr>
          <w:p w:rsidR="00FB7E6F" w:rsidRPr="0071388A" w:rsidRDefault="00FB7E6F" w:rsidP="00E854AA">
            <w:pPr>
              <w:pStyle w:val="BodyText"/>
              <w:jc w:val="center"/>
              <w:rPr>
                <w:rFonts w:ascii="Arial" w:hAnsi="Arial" w:cs="Arial"/>
                <w:b/>
                <w:sz w:val="18"/>
                <w:szCs w:val="20"/>
              </w:rPr>
            </w:pPr>
            <w:r w:rsidRPr="0071388A">
              <w:rPr>
                <w:rFonts w:ascii="Arial" w:hAnsi="Arial" w:cs="Arial"/>
                <w:b/>
                <w:sz w:val="18"/>
                <w:szCs w:val="20"/>
              </w:rPr>
              <w:t>W</w:t>
            </w:r>
            <w:r>
              <w:rPr>
                <w:rFonts w:ascii="Arial" w:hAnsi="Arial" w:cs="Arial"/>
                <w:b/>
                <w:sz w:val="18"/>
                <w:szCs w:val="20"/>
              </w:rPr>
              <w:t>ater Pollution</w:t>
            </w:r>
          </w:p>
        </w:tc>
        <w:tc>
          <w:tcPr>
            <w:tcW w:w="1080" w:type="dxa"/>
            <w:tcBorders>
              <w:top w:val="single" w:sz="4" w:space="0" w:color="auto"/>
              <w:left w:val="nil"/>
              <w:bottom w:val="single" w:sz="4" w:space="0" w:color="auto"/>
              <w:right w:val="single" w:sz="4" w:space="0" w:color="auto"/>
            </w:tcBorders>
            <w:vAlign w:val="bottom"/>
          </w:tcPr>
          <w:p w:rsidR="00FB7E6F" w:rsidRPr="0071388A" w:rsidRDefault="00FB7E6F" w:rsidP="00E854AA">
            <w:pPr>
              <w:pStyle w:val="BodyText"/>
              <w:jc w:val="center"/>
              <w:rPr>
                <w:rFonts w:ascii="Arial" w:hAnsi="Arial" w:cs="Arial"/>
                <w:b/>
                <w:sz w:val="18"/>
                <w:szCs w:val="20"/>
              </w:rPr>
            </w:pPr>
            <w:r>
              <w:rPr>
                <w:rFonts w:ascii="Arial" w:hAnsi="Arial" w:cs="Arial"/>
                <w:b/>
                <w:sz w:val="18"/>
                <w:szCs w:val="20"/>
              </w:rPr>
              <w:t>Solid/</w:t>
            </w:r>
            <w:r w:rsidRPr="0071388A">
              <w:rPr>
                <w:rFonts w:ascii="Arial" w:hAnsi="Arial" w:cs="Arial"/>
                <w:b/>
                <w:sz w:val="18"/>
                <w:szCs w:val="20"/>
              </w:rPr>
              <w:t>H</w:t>
            </w:r>
            <w:r>
              <w:rPr>
                <w:rFonts w:ascii="Arial" w:hAnsi="Arial" w:cs="Arial"/>
                <w:b/>
                <w:sz w:val="18"/>
                <w:szCs w:val="20"/>
              </w:rPr>
              <w:t>az. Waste</w:t>
            </w:r>
          </w:p>
        </w:tc>
        <w:tc>
          <w:tcPr>
            <w:tcW w:w="1260" w:type="dxa"/>
            <w:tcBorders>
              <w:top w:val="single" w:sz="4" w:space="0" w:color="auto"/>
              <w:left w:val="nil"/>
              <w:bottom w:val="single" w:sz="4" w:space="0" w:color="auto"/>
              <w:right w:val="single" w:sz="4" w:space="0" w:color="auto"/>
            </w:tcBorders>
            <w:vAlign w:val="bottom"/>
          </w:tcPr>
          <w:p w:rsidR="00FB7E6F" w:rsidRPr="0071388A" w:rsidRDefault="00FB7E6F" w:rsidP="00E854AA">
            <w:pPr>
              <w:pStyle w:val="BodyText"/>
              <w:jc w:val="center"/>
              <w:rPr>
                <w:rFonts w:ascii="Arial" w:hAnsi="Arial" w:cs="Arial"/>
                <w:b/>
                <w:sz w:val="18"/>
                <w:szCs w:val="20"/>
              </w:rPr>
            </w:pPr>
            <w:r w:rsidRPr="0071388A">
              <w:rPr>
                <w:rFonts w:ascii="Arial" w:hAnsi="Arial" w:cs="Arial"/>
                <w:b/>
                <w:sz w:val="18"/>
                <w:szCs w:val="20"/>
              </w:rPr>
              <w:t>CATEGORY</w:t>
            </w:r>
          </w:p>
        </w:tc>
      </w:tr>
      <w:tr w:rsidR="00FB7E6F" w:rsidRPr="0071388A" w:rsidTr="001B0670">
        <w:trPr>
          <w:trHeight w:val="285"/>
          <w:jc w:val="center"/>
        </w:trPr>
        <w:tc>
          <w:tcPr>
            <w:tcW w:w="514" w:type="dxa"/>
            <w:tcBorders>
              <w:top w:val="nil"/>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1</w:t>
            </w:r>
          </w:p>
        </w:tc>
        <w:tc>
          <w:tcPr>
            <w:tcW w:w="3983" w:type="dxa"/>
            <w:tcBorders>
              <w:top w:val="nil"/>
              <w:left w:val="single" w:sz="4" w:space="0" w:color="auto"/>
              <w:bottom w:val="single" w:sz="4" w:space="0" w:color="auto"/>
              <w:right w:val="single" w:sz="4" w:space="0" w:color="auto"/>
            </w:tcBorders>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 xml:space="preserve">Bakeries &amp; Confectionaries </w:t>
            </w:r>
          </w:p>
        </w:tc>
        <w:tc>
          <w:tcPr>
            <w:tcW w:w="1080" w:type="dxa"/>
            <w:tcBorders>
              <w:top w:val="single" w:sz="4" w:space="0" w:color="auto"/>
              <w:left w:val="nil"/>
              <w:bottom w:val="single" w:sz="4" w:space="0" w:color="auto"/>
              <w:right w:val="single" w:sz="4" w:space="0" w:color="auto"/>
            </w:tcBorders>
            <w:shd w:val="clear" w:color="auto" w:fill="92D050"/>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170" w:type="dxa"/>
            <w:tcBorders>
              <w:top w:val="single" w:sz="4" w:space="0" w:color="auto"/>
              <w:left w:val="nil"/>
              <w:bottom w:val="single" w:sz="4" w:space="0" w:color="auto"/>
              <w:right w:val="single" w:sz="4" w:space="0" w:color="auto"/>
            </w:tcBorders>
            <w:shd w:val="clear" w:color="auto" w:fill="FFCC00"/>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M</w:t>
            </w:r>
          </w:p>
        </w:tc>
        <w:tc>
          <w:tcPr>
            <w:tcW w:w="1080" w:type="dxa"/>
            <w:tcBorders>
              <w:top w:val="nil"/>
              <w:left w:val="nil"/>
              <w:bottom w:val="single" w:sz="4" w:space="0" w:color="auto"/>
              <w:right w:val="single" w:sz="4" w:space="0" w:color="auto"/>
            </w:tcBorders>
            <w:shd w:val="clear" w:color="auto" w:fill="99CC00"/>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260" w:type="dxa"/>
            <w:tcBorders>
              <w:top w:val="nil"/>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E-II</w:t>
            </w:r>
          </w:p>
        </w:tc>
      </w:tr>
      <w:tr w:rsidR="00FB7E6F" w:rsidRPr="0071388A" w:rsidTr="001B0670">
        <w:trPr>
          <w:trHeight w:val="255"/>
          <w:jc w:val="center"/>
        </w:trPr>
        <w:tc>
          <w:tcPr>
            <w:tcW w:w="514" w:type="dxa"/>
            <w:tcBorders>
              <w:top w:val="nil"/>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2</w:t>
            </w:r>
          </w:p>
        </w:tc>
        <w:tc>
          <w:tcPr>
            <w:tcW w:w="3983" w:type="dxa"/>
            <w:tcBorders>
              <w:top w:val="nil"/>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 xml:space="preserve">Brick kilns </w:t>
            </w:r>
          </w:p>
        </w:tc>
        <w:tc>
          <w:tcPr>
            <w:tcW w:w="1080" w:type="dxa"/>
            <w:tcBorders>
              <w:top w:val="single" w:sz="4" w:space="0" w:color="auto"/>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170" w:type="dxa"/>
            <w:tcBorders>
              <w:top w:val="nil"/>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080" w:type="dxa"/>
            <w:tcBorders>
              <w:top w:val="nil"/>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260" w:type="dxa"/>
            <w:tcBorders>
              <w:top w:val="nil"/>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w:t>
            </w:r>
          </w:p>
        </w:tc>
      </w:tr>
      <w:tr w:rsidR="00FB7E6F" w:rsidRPr="0071388A" w:rsidTr="001B0670">
        <w:trPr>
          <w:trHeight w:val="255"/>
          <w:jc w:val="center"/>
        </w:trPr>
        <w:tc>
          <w:tcPr>
            <w:tcW w:w="514" w:type="dxa"/>
            <w:tcBorders>
              <w:top w:val="nil"/>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3</w:t>
            </w:r>
          </w:p>
        </w:tc>
        <w:tc>
          <w:tcPr>
            <w:tcW w:w="3983" w:type="dxa"/>
            <w:tcBorders>
              <w:top w:val="nil"/>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 xml:space="preserve">Ceramics </w:t>
            </w:r>
          </w:p>
        </w:tc>
        <w:tc>
          <w:tcPr>
            <w:tcW w:w="1080" w:type="dxa"/>
            <w:tcBorders>
              <w:top w:val="single" w:sz="4" w:space="0" w:color="auto"/>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170" w:type="dxa"/>
            <w:tcBorders>
              <w:top w:val="single" w:sz="4" w:space="0" w:color="auto"/>
              <w:left w:val="nil"/>
              <w:bottom w:val="single" w:sz="4" w:space="0" w:color="auto"/>
              <w:right w:val="single" w:sz="4" w:space="0" w:color="auto"/>
            </w:tcBorders>
            <w:shd w:val="clear" w:color="auto" w:fill="92D05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080" w:type="dxa"/>
            <w:tcBorders>
              <w:top w:val="single" w:sz="4" w:space="0" w:color="auto"/>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260" w:type="dxa"/>
            <w:tcBorders>
              <w:top w:val="nil"/>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w:t>
            </w:r>
            <w:r w:rsidRPr="0071388A">
              <w:rPr>
                <w:rStyle w:val="FootnoteReference"/>
                <w:rFonts w:ascii="Arial" w:hAnsi="Arial" w:cs="Arial"/>
                <w:sz w:val="18"/>
                <w:szCs w:val="20"/>
              </w:rPr>
              <w:footnoteReference w:id="3"/>
            </w:r>
          </w:p>
        </w:tc>
      </w:tr>
      <w:tr w:rsidR="00FB7E6F" w:rsidRPr="0071388A" w:rsidTr="001B0670">
        <w:trPr>
          <w:trHeight w:val="255"/>
          <w:jc w:val="center"/>
        </w:trPr>
        <w:tc>
          <w:tcPr>
            <w:tcW w:w="514" w:type="dxa"/>
            <w:tcBorders>
              <w:top w:val="nil"/>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4</w:t>
            </w:r>
          </w:p>
        </w:tc>
        <w:tc>
          <w:tcPr>
            <w:tcW w:w="3983" w:type="dxa"/>
            <w:tcBorders>
              <w:top w:val="nil"/>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Cement Plant</w:t>
            </w:r>
          </w:p>
        </w:tc>
        <w:tc>
          <w:tcPr>
            <w:tcW w:w="1080" w:type="dxa"/>
            <w:tcBorders>
              <w:top w:val="single" w:sz="4" w:space="0" w:color="auto"/>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170" w:type="dxa"/>
            <w:tcBorders>
              <w:top w:val="single" w:sz="4" w:space="0" w:color="auto"/>
              <w:left w:val="nil"/>
              <w:bottom w:val="single" w:sz="4" w:space="0" w:color="auto"/>
              <w:right w:val="single" w:sz="4" w:space="0" w:color="auto"/>
            </w:tcBorders>
            <w:shd w:val="clear" w:color="auto" w:fill="92D05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080" w:type="dxa"/>
            <w:tcBorders>
              <w:top w:val="nil"/>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260" w:type="dxa"/>
            <w:tcBorders>
              <w:top w:val="nil"/>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w:t>
            </w:r>
          </w:p>
        </w:tc>
      </w:tr>
      <w:tr w:rsidR="00FB7E6F" w:rsidRPr="0071388A" w:rsidTr="001B0670">
        <w:trPr>
          <w:trHeight w:val="98"/>
          <w:jc w:val="center"/>
        </w:trPr>
        <w:tc>
          <w:tcPr>
            <w:tcW w:w="514" w:type="dxa"/>
            <w:tcBorders>
              <w:top w:val="nil"/>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5</w:t>
            </w:r>
          </w:p>
        </w:tc>
        <w:tc>
          <w:tcPr>
            <w:tcW w:w="3983" w:type="dxa"/>
            <w:tcBorders>
              <w:top w:val="nil"/>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 xml:space="preserve">Dairy and Dairy products </w:t>
            </w:r>
          </w:p>
        </w:tc>
        <w:tc>
          <w:tcPr>
            <w:tcW w:w="1080" w:type="dxa"/>
            <w:tcBorders>
              <w:top w:val="single" w:sz="4" w:space="0" w:color="auto"/>
              <w:left w:val="nil"/>
              <w:bottom w:val="single" w:sz="4" w:space="0" w:color="auto"/>
              <w:right w:val="single" w:sz="4" w:space="0" w:color="auto"/>
            </w:tcBorders>
            <w:shd w:val="clear" w:color="auto" w:fill="FF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M</w:t>
            </w:r>
          </w:p>
        </w:tc>
        <w:tc>
          <w:tcPr>
            <w:tcW w:w="1170" w:type="dxa"/>
            <w:tcBorders>
              <w:top w:val="single" w:sz="4" w:space="0" w:color="auto"/>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080" w:type="dxa"/>
            <w:tcBorders>
              <w:top w:val="nil"/>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260" w:type="dxa"/>
            <w:tcBorders>
              <w:top w:val="nil"/>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w:t>
            </w:r>
          </w:p>
        </w:tc>
      </w:tr>
      <w:tr w:rsidR="00FB7E6F" w:rsidRPr="0071388A" w:rsidTr="001B0670">
        <w:trPr>
          <w:trHeight w:val="255"/>
          <w:jc w:val="center"/>
        </w:trPr>
        <w:tc>
          <w:tcPr>
            <w:tcW w:w="514" w:type="dxa"/>
            <w:tcBorders>
              <w:top w:val="nil"/>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6</w:t>
            </w:r>
          </w:p>
        </w:tc>
        <w:tc>
          <w:tcPr>
            <w:tcW w:w="3983" w:type="dxa"/>
            <w:tcBorders>
              <w:top w:val="nil"/>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 xml:space="preserve">Distilleries </w:t>
            </w:r>
          </w:p>
        </w:tc>
        <w:tc>
          <w:tcPr>
            <w:tcW w:w="1080" w:type="dxa"/>
            <w:tcBorders>
              <w:top w:val="single" w:sz="4" w:space="0" w:color="auto"/>
              <w:left w:val="nil"/>
              <w:bottom w:val="single" w:sz="4" w:space="0" w:color="auto"/>
              <w:right w:val="single" w:sz="4" w:space="0" w:color="auto"/>
            </w:tcBorders>
            <w:shd w:val="clear" w:color="auto" w:fill="FF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M</w:t>
            </w:r>
          </w:p>
        </w:tc>
        <w:tc>
          <w:tcPr>
            <w:tcW w:w="1170" w:type="dxa"/>
            <w:tcBorders>
              <w:top w:val="nil"/>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080" w:type="dxa"/>
            <w:tcBorders>
              <w:top w:val="nil"/>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260" w:type="dxa"/>
            <w:tcBorders>
              <w:top w:val="nil"/>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w:t>
            </w:r>
          </w:p>
        </w:tc>
      </w:tr>
      <w:tr w:rsidR="00FB7E6F" w:rsidRPr="0071388A" w:rsidTr="001B0670">
        <w:trPr>
          <w:trHeight w:val="255"/>
          <w:jc w:val="center"/>
        </w:trPr>
        <w:tc>
          <w:tcPr>
            <w:tcW w:w="514" w:type="dxa"/>
            <w:tcBorders>
              <w:top w:val="nil"/>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7</w:t>
            </w:r>
          </w:p>
        </w:tc>
        <w:tc>
          <w:tcPr>
            <w:tcW w:w="3983" w:type="dxa"/>
            <w:tcBorders>
              <w:top w:val="nil"/>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 xml:space="preserve">Dye &amp; Dye intermediates </w:t>
            </w:r>
          </w:p>
        </w:tc>
        <w:tc>
          <w:tcPr>
            <w:tcW w:w="1080" w:type="dxa"/>
            <w:tcBorders>
              <w:top w:val="nil"/>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170" w:type="dxa"/>
            <w:tcBorders>
              <w:top w:val="nil"/>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080" w:type="dxa"/>
            <w:tcBorders>
              <w:top w:val="nil"/>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260" w:type="dxa"/>
            <w:tcBorders>
              <w:top w:val="nil"/>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w:t>
            </w:r>
          </w:p>
        </w:tc>
      </w:tr>
      <w:tr w:rsidR="00FB7E6F" w:rsidRPr="0071388A" w:rsidTr="001B0670">
        <w:trPr>
          <w:trHeight w:val="255"/>
          <w:jc w:val="center"/>
        </w:trPr>
        <w:tc>
          <w:tcPr>
            <w:tcW w:w="514" w:type="dxa"/>
            <w:tcBorders>
              <w:top w:val="nil"/>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8</w:t>
            </w:r>
          </w:p>
        </w:tc>
        <w:tc>
          <w:tcPr>
            <w:tcW w:w="3983" w:type="dxa"/>
            <w:tcBorders>
              <w:top w:val="nil"/>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 xml:space="preserve">Edible Oil &amp; Vanaspati </w:t>
            </w:r>
          </w:p>
        </w:tc>
        <w:tc>
          <w:tcPr>
            <w:tcW w:w="1080" w:type="dxa"/>
            <w:tcBorders>
              <w:top w:val="single" w:sz="4" w:space="0" w:color="auto"/>
              <w:left w:val="nil"/>
              <w:bottom w:val="single" w:sz="4" w:space="0" w:color="auto"/>
              <w:right w:val="single" w:sz="4" w:space="0" w:color="auto"/>
            </w:tcBorders>
            <w:shd w:val="clear" w:color="auto" w:fill="92D05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170" w:type="dxa"/>
            <w:tcBorders>
              <w:top w:val="single" w:sz="4" w:space="0" w:color="auto"/>
              <w:left w:val="nil"/>
              <w:bottom w:val="single" w:sz="4" w:space="0" w:color="auto"/>
              <w:right w:val="single" w:sz="4" w:space="0" w:color="auto"/>
            </w:tcBorders>
            <w:shd w:val="clear" w:color="auto" w:fill="FFC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M</w:t>
            </w:r>
          </w:p>
        </w:tc>
        <w:tc>
          <w:tcPr>
            <w:tcW w:w="1080" w:type="dxa"/>
            <w:tcBorders>
              <w:top w:val="single" w:sz="4" w:space="0" w:color="auto"/>
              <w:left w:val="nil"/>
              <w:bottom w:val="single" w:sz="4" w:space="0" w:color="auto"/>
              <w:right w:val="single" w:sz="4" w:space="0" w:color="auto"/>
            </w:tcBorders>
            <w:shd w:val="clear" w:color="auto" w:fill="FF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M</w:t>
            </w:r>
          </w:p>
        </w:tc>
        <w:tc>
          <w:tcPr>
            <w:tcW w:w="1260" w:type="dxa"/>
            <w:tcBorders>
              <w:top w:val="nil"/>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w:t>
            </w:r>
          </w:p>
        </w:tc>
      </w:tr>
      <w:tr w:rsidR="00FB7E6F" w:rsidRPr="0071388A" w:rsidTr="001B0670">
        <w:trPr>
          <w:trHeight w:val="255"/>
          <w:jc w:val="center"/>
        </w:trPr>
        <w:tc>
          <w:tcPr>
            <w:tcW w:w="514" w:type="dxa"/>
            <w:tcBorders>
              <w:top w:val="nil"/>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9</w:t>
            </w:r>
          </w:p>
        </w:tc>
        <w:tc>
          <w:tcPr>
            <w:tcW w:w="3983" w:type="dxa"/>
            <w:tcBorders>
              <w:top w:val="nil"/>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 xml:space="preserve">Electroplating </w:t>
            </w:r>
          </w:p>
        </w:tc>
        <w:tc>
          <w:tcPr>
            <w:tcW w:w="1080" w:type="dxa"/>
            <w:tcBorders>
              <w:top w:val="single" w:sz="4" w:space="0" w:color="auto"/>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170" w:type="dxa"/>
            <w:tcBorders>
              <w:top w:val="nil"/>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080" w:type="dxa"/>
            <w:tcBorders>
              <w:top w:val="nil"/>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260" w:type="dxa"/>
            <w:tcBorders>
              <w:top w:val="nil"/>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w:t>
            </w:r>
          </w:p>
        </w:tc>
      </w:tr>
      <w:tr w:rsidR="00FB7E6F" w:rsidRPr="0071388A" w:rsidTr="001B0670">
        <w:trPr>
          <w:trHeight w:val="255"/>
          <w:jc w:val="center"/>
        </w:trPr>
        <w:tc>
          <w:tcPr>
            <w:tcW w:w="514" w:type="dxa"/>
            <w:tcBorders>
              <w:top w:val="nil"/>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10</w:t>
            </w:r>
          </w:p>
        </w:tc>
        <w:tc>
          <w:tcPr>
            <w:tcW w:w="3983" w:type="dxa"/>
            <w:tcBorders>
              <w:top w:val="nil"/>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Engineering units (Cutting and shaping )</w:t>
            </w:r>
          </w:p>
        </w:tc>
        <w:tc>
          <w:tcPr>
            <w:tcW w:w="1080" w:type="dxa"/>
            <w:tcBorders>
              <w:top w:val="nil"/>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170" w:type="dxa"/>
            <w:tcBorders>
              <w:top w:val="nil"/>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080" w:type="dxa"/>
            <w:tcBorders>
              <w:top w:val="nil"/>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260" w:type="dxa"/>
            <w:tcBorders>
              <w:top w:val="nil"/>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E-III</w:t>
            </w:r>
          </w:p>
        </w:tc>
      </w:tr>
      <w:tr w:rsidR="00FB7E6F" w:rsidRPr="0071388A" w:rsidTr="001B0670">
        <w:trPr>
          <w:trHeight w:val="255"/>
          <w:jc w:val="center"/>
        </w:trPr>
        <w:tc>
          <w:tcPr>
            <w:tcW w:w="514" w:type="dxa"/>
            <w:tcBorders>
              <w:top w:val="nil"/>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11</w:t>
            </w:r>
          </w:p>
        </w:tc>
        <w:tc>
          <w:tcPr>
            <w:tcW w:w="3983" w:type="dxa"/>
            <w:tcBorders>
              <w:top w:val="nil"/>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 xml:space="preserve">Engineering units (Metal surface treatment) </w:t>
            </w:r>
          </w:p>
        </w:tc>
        <w:tc>
          <w:tcPr>
            <w:tcW w:w="1080" w:type="dxa"/>
            <w:tcBorders>
              <w:top w:val="single" w:sz="4" w:space="0" w:color="auto"/>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170" w:type="dxa"/>
            <w:tcBorders>
              <w:top w:val="single" w:sz="4" w:space="0" w:color="auto"/>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080" w:type="dxa"/>
            <w:tcBorders>
              <w:top w:val="nil"/>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260" w:type="dxa"/>
            <w:tcBorders>
              <w:top w:val="nil"/>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w:t>
            </w:r>
          </w:p>
        </w:tc>
      </w:tr>
      <w:tr w:rsidR="00FB7E6F" w:rsidRPr="0071388A" w:rsidTr="001B0670">
        <w:trPr>
          <w:trHeight w:val="255"/>
          <w:jc w:val="center"/>
        </w:trPr>
        <w:tc>
          <w:tcPr>
            <w:tcW w:w="514" w:type="dxa"/>
            <w:tcBorders>
              <w:top w:val="nil"/>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12</w:t>
            </w:r>
          </w:p>
        </w:tc>
        <w:tc>
          <w:tcPr>
            <w:tcW w:w="3983" w:type="dxa"/>
            <w:tcBorders>
              <w:top w:val="nil"/>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 xml:space="preserve">Flour and Pulse mills </w:t>
            </w:r>
          </w:p>
        </w:tc>
        <w:tc>
          <w:tcPr>
            <w:tcW w:w="1080" w:type="dxa"/>
            <w:tcBorders>
              <w:top w:val="nil"/>
              <w:left w:val="nil"/>
              <w:bottom w:val="single" w:sz="4" w:space="0" w:color="auto"/>
              <w:right w:val="single" w:sz="4" w:space="0" w:color="auto"/>
            </w:tcBorders>
            <w:shd w:val="clear" w:color="auto" w:fill="FF99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M</w:t>
            </w:r>
          </w:p>
        </w:tc>
        <w:tc>
          <w:tcPr>
            <w:tcW w:w="1170" w:type="dxa"/>
            <w:tcBorders>
              <w:top w:val="nil"/>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080" w:type="dxa"/>
            <w:tcBorders>
              <w:top w:val="nil"/>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260" w:type="dxa"/>
            <w:tcBorders>
              <w:top w:val="nil"/>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E-II</w:t>
            </w:r>
          </w:p>
        </w:tc>
      </w:tr>
      <w:tr w:rsidR="00FB7E6F" w:rsidRPr="0071388A" w:rsidTr="001B0670">
        <w:trPr>
          <w:trHeight w:val="255"/>
          <w:jc w:val="center"/>
        </w:trPr>
        <w:tc>
          <w:tcPr>
            <w:tcW w:w="514" w:type="dxa"/>
            <w:tcBorders>
              <w:top w:val="nil"/>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13</w:t>
            </w:r>
          </w:p>
        </w:tc>
        <w:tc>
          <w:tcPr>
            <w:tcW w:w="3983" w:type="dxa"/>
            <w:tcBorders>
              <w:top w:val="nil"/>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 xml:space="preserve">Foundry </w:t>
            </w:r>
            <w:r w:rsidR="00225312">
              <w:rPr>
                <w:rFonts w:ascii="Arial" w:hAnsi="Arial" w:cs="Arial"/>
                <w:sz w:val="18"/>
                <w:szCs w:val="20"/>
              </w:rPr>
              <w:t>and Forging units</w:t>
            </w:r>
          </w:p>
        </w:tc>
        <w:tc>
          <w:tcPr>
            <w:tcW w:w="1080" w:type="dxa"/>
            <w:tcBorders>
              <w:top w:val="single" w:sz="4" w:space="0" w:color="auto"/>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170" w:type="dxa"/>
            <w:tcBorders>
              <w:top w:val="single" w:sz="4" w:space="0" w:color="auto"/>
              <w:left w:val="nil"/>
              <w:bottom w:val="single" w:sz="4" w:space="0" w:color="auto"/>
              <w:right w:val="single" w:sz="4" w:space="0" w:color="auto"/>
            </w:tcBorders>
            <w:shd w:val="clear" w:color="auto" w:fill="92D05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080" w:type="dxa"/>
            <w:tcBorders>
              <w:top w:val="single" w:sz="4" w:space="0" w:color="auto"/>
              <w:left w:val="nil"/>
              <w:bottom w:val="single" w:sz="4" w:space="0" w:color="auto"/>
              <w:right w:val="single" w:sz="4" w:space="0" w:color="auto"/>
            </w:tcBorders>
            <w:shd w:val="clear" w:color="auto" w:fill="FF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M</w:t>
            </w:r>
          </w:p>
        </w:tc>
        <w:tc>
          <w:tcPr>
            <w:tcW w:w="1260" w:type="dxa"/>
            <w:tcBorders>
              <w:top w:val="nil"/>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w:t>
            </w:r>
          </w:p>
        </w:tc>
      </w:tr>
      <w:tr w:rsidR="00FB7E6F" w:rsidRPr="0071388A" w:rsidTr="001B0670">
        <w:trPr>
          <w:trHeight w:val="255"/>
          <w:jc w:val="center"/>
        </w:trPr>
        <w:tc>
          <w:tcPr>
            <w:tcW w:w="514" w:type="dxa"/>
            <w:tcBorders>
              <w:top w:val="nil"/>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14</w:t>
            </w:r>
          </w:p>
        </w:tc>
        <w:tc>
          <w:tcPr>
            <w:tcW w:w="3983" w:type="dxa"/>
            <w:tcBorders>
              <w:top w:val="nil"/>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 xml:space="preserve">Food &amp; fruit processes </w:t>
            </w:r>
          </w:p>
        </w:tc>
        <w:tc>
          <w:tcPr>
            <w:tcW w:w="1080" w:type="dxa"/>
            <w:tcBorders>
              <w:top w:val="single" w:sz="4" w:space="0" w:color="auto"/>
              <w:left w:val="nil"/>
              <w:bottom w:val="single" w:sz="4" w:space="0" w:color="auto"/>
              <w:right w:val="single" w:sz="4" w:space="0" w:color="auto"/>
            </w:tcBorders>
            <w:shd w:val="clear" w:color="auto" w:fill="92D05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170" w:type="dxa"/>
            <w:tcBorders>
              <w:top w:val="single" w:sz="4" w:space="0" w:color="auto"/>
              <w:left w:val="nil"/>
              <w:bottom w:val="single" w:sz="4" w:space="0" w:color="auto"/>
              <w:right w:val="single" w:sz="4" w:space="0" w:color="auto"/>
            </w:tcBorders>
            <w:shd w:val="clear" w:color="auto" w:fill="FFC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M</w:t>
            </w:r>
          </w:p>
        </w:tc>
        <w:tc>
          <w:tcPr>
            <w:tcW w:w="1080" w:type="dxa"/>
            <w:tcBorders>
              <w:top w:val="single" w:sz="4" w:space="0" w:color="auto"/>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260" w:type="dxa"/>
            <w:tcBorders>
              <w:top w:val="nil"/>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E-II</w:t>
            </w:r>
          </w:p>
        </w:tc>
      </w:tr>
      <w:tr w:rsidR="00FB7E6F" w:rsidRPr="0071388A" w:rsidTr="001B0670">
        <w:trPr>
          <w:trHeight w:val="255"/>
          <w:jc w:val="center"/>
        </w:trPr>
        <w:tc>
          <w:tcPr>
            <w:tcW w:w="514" w:type="dxa"/>
            <w:tcBorders>
              <w:top w:val="nil"/>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15</w:t>
            </w:r>
          </w:p>
        </w:tc>
        <w:tc>
          <w:tcPr>
            <w:tcW w:w="3983" w:type="dxa"/>
            <w:tcBorders>
              <w:top w:val="nil"/>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 xml:space="preserve">Glass </w:t>
            </w:r>
          </w:p>
        </w:tc>
        <w:tc>
          <w:tcPr>
            <w:tcW w:w="1080" w:type="dxa"/>
            <w:tcBorders>
              <w:top w:val="single" w:sz="4" w:space="0" w:color="auto"/>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170" w:type="dxa"/>
            <w:tcBorders>
              <w:top w:val="single" w:sz="4" w:space="0" w:color="auto"/>
              <w:left w:val="nil"/>
              <w:bottom w:val="single" w:sz="4" w:space="0" w:color="auto"/>
              <w:right w:val="single" w:sz="4" w:space="0" w:color="auto"/>
            </w:tcBorders>
            <w:shd w:val="clear" w:color="auto" w:fill="92D05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080" w:type="dxa"/>
            <w:tcBorders>
              <w:top w:val="single" w:sz="4" w:space="0" w:color="auto"/>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260" w:type="dxa"/>
            <w:tcBorders>
              <w:top w:val="nil"/>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w:t>
            </w:r>
          </w:p>
        </w:tc>
      </w:tr>
      <w:tr w:rsidR="00FB7E6F" w:rsidRPr="0071388A" w:rsidTr="001B0670">
        <w:trPr>
          <w:trHeight w:val="255"/>
          <w:jc w:val="center"/>
        </w:trPr>
        <w:tc>
          <w:tcPr>
            <w:tcW w:w="514" w:type="dxa"/>
            <w:tcBorders>
              <w:top w:val="nil"/>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16</w:t>
            </w:r>
          </w:p>
        </w:tc>
        <w:tc>
          <w:tcPr>
            <w:tcW w:w="3983" w:type="dxa"/>
            <w:tcBorders>
              <w:top w:val="nil"/>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 xml:space="preserve">Lime Kilns </w:t>
            </w:r>
          </w:p>
        </w:tc>
        <w:tc>
          <w:tcPr>
            <w:tcW w:w="1080" w:type="dxa"/>
            <w:tcBorders>
              <w:top w:val="single" w:sz="4" w:space="0" w:color="auto"/>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170" w:type="dxa"/>
            <w:tcBorders>
              <w:top w:val="nil"/>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080" w:type="dxa"/>
            <w:tcBorders>
              <w:top w:val="nil"/>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260" w:type="dxa"/>
            <w:tcBorders>
              <w:top w:val="nil"/>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w:t>
            </w:r>
          </w:p>
        </w:tc>
      </w:tr>
      <w:tr w:rsidR="00FB7E6F" w:rsidRPr="0071388A" w:rsidTr="001B0670">
        <w:trPr>
          <w:trHeight w:val="255"/>
          <w:jc w:val="center"/>
        </w:trPr>
        <w:tc>
          <w:tcPr>
            <w:tcW w:w="514" w:type="dxa"/>
            <w:tcBorders>
              <w:top w:val="nil"/>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17</w:t>
            </w:r>
          </w:p>
        </w:tc>
        <w:tc>
          <w:tcPr>
            <w:tcW w:w="3983" w:type="dxa"/>
            <w:tcBorders>
              <w:top w:val="nil"/>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 xml:space="preserve">Natural Rubber </w:t>
            </w:r>
          </w:p>
        </w:tc>
        <w:tc>
          <w:tcPr>
            <w:tcW w:w="1080" w:type="dxa"/>
            <w:tcBorders>
              <w:top w:val="single" w:sz="4" w:space="0" w:color="auto"/>
              <w:left w:val="nil"/>
              <w:bottom w:val="single" w:sz="4" w:space="0" w:color="auto"/>
              <w:right w:val="single" w:sz="4" w:space="0" w:color="auto"/>
            </w:tcBorders>
            <w:shd w:val="clear" w:color="auto" w:fill="FF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M</w:t>
            </w:r>
          </w:p>
        </w:tc>
        <w:tc>
          <w:tcPr>
            <w:tcW w:w="1170" w:type="dxa"/>
            <w:tcBorders>
              <w:top w:val="single" w:sz="4" w:space="0" w:color="auto"/>
              <w:left w:val="nil"/>
              <w:bottom w:val="single" w:sz="4" w:space="0" w:color="auto"/>
              <w:right w:val="single" w:sz="4" w:space="0" w:color="auto"/>
            </w:tcBorders>
            <w:shd w:val="clear" w:color="auto" w:fill="92D05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080" w:type="dxa"/>
            <w:tcBorders>
              <w:top w:val="single" w:sz="4" w:space="0" w:color="auto"/>
              <w:left w:val="nil"/>
              <w:bottom w:val="single" w:sz="4" w:space="0" w:color="auto"/>
              <w:right w:val="single" w:sz="4" w:space="0" w:color="auto"/>
            </w:tcBorders>
            <w:shd w:val="clear" w:color="auto" w:fill="92D05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260" w:type="dxa"/>
            <w:tcBorders>
              <w:top w:val="nil"/>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E-II</w:t>
            </w:r>
          </w:p>
        </w:tc>
      </w:tr>
      <w:tr w:rsidR="00FB7E6F" w:rsidRPr="0071388A" w:rsidTr="001B0670">
        <w:trPr>
          <w:trHeight w:val="255"/>
          <w:jc w:val="center"/>
        </w:trPr>
        <w:tc>
          <w:tcPr>
            <w:tcW w:w="514" w:type="dxa"/>
            <w:tcBorders>
              <w:top w:val="nil"/>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18</w:t>
            </w:r>
          </w:p>
        </w:tc>
        <w:tc>
          <w:tcPr>
            <w:tcW w:w="3983" w:type="dxa"/>
            <w:tcBorders>
              <w:top w:val="nil"/>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 xml:space="preserve">Organic chemical Industries </w:t>
            </w:r>
          </w:p>
        </w:tc>
        <w:tc>
          <w:tcPr>
            <w:tcW w:w="1080" w:type="dxa"/>
            <w:tcBorders>
              <w:top w:val="single" w:sz="4" w:space="0" w:color="auto"/>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170" w:type="dxa"/>
            <w:tcBorders>
              <w:top w:val="single" w:sz="4" w:space="0" w:color="auto"/>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080" w:type="dxa"/>
            <w:tcBorders>
              <w:top w:val="single" w:sz="4" w:space="0" w:color="auto"/>
              <w:left w:val="nil"/>
              <w:bottom w:val="single" w:sz="4" w:space="0" w:color="auto"/>
              <w:right w:val="single" w:sz="4" w:space="0" w:color="auto"/>
            </w:tcBorders>
            <w:shd w:val="clear" w:color="auto" w:fill="FF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M</w:t>
            </w:r>
          </w:p>
        </w:tc>
        <w:tc>
          <w:tcPr>
            <w:tcW w:w="1260" w:type="dxa"/>
            <w:tcBorders>
              <w:top w:val="nil"/>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w:t>
            </w:r>
          </w:p>
        </w:tc>
      </w:tr>
      <w:tr w:rsidR="00FB7E6F" w:rsidRPr="0071388A" w:rsidTr="001B0670">
        <w:trPr>
          <w:trHeight w:val="255"/>
          <w:jc w:val="center"/>
        </w:trPr>
        <w:tc>
          <w:tcPr>
            <w:tcW w:w="514" w:type="dxa"/>
            <w:tcBorders>
              <w:top w:val="nil"/>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19</w:t>
            </w:r>
          </w:p>
        </w:tc>
        <w:tc>
          <w:tcPr>
            <w:tcW w:w="3983" w:type="dxa"/>
            <w:tcBorders>
              <w:top w:val="nil"/>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 xml:space="preserve">Paints &amp; varnishes </w:t>
            </w:r>
          </w:p>
        </w:tc>
        <w:tc>
          <w:tcPr>
            <w:tcW w:w="1080" w:type="dxa"/>
            <w:tcBorders>
              <w:top w:val="single" w:sz="4" w:space="0" w:color="auto"/>
              <w:left w:val="nil"/>
              <w:bottom w:val="single" w:sz="4" w:space="0" w:color="auto"/>
              <w:right w:val="single" w:sz="4" w:space="0" w:color="auto"/>
            </w:tcBorders>
            <w:shd w:val="clear" w:color="auto" w:fill="FF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M</w:t>
            </w:r>
          </w:p>
        </w:tc>
        <w:tc>
          <w:tcPr>
            <w:tcW w:w="1170" w:type="dxa"/>
            <w:tcBorders>
              <w:top w:val="single" w:sz="4" w:space="0" w:color="auto"/>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080" w:type="dxa"/>
            <w:tcBorders>
              <w:top w:val="single" w:sz="4" w:space="0" w:color="auto"/>
              <w:left w:val="nil"/>
              <w:bottom w:val="single" w:sz="4" w:space="0" w:color="auto"/>
              <w:right w:val="single" w:sz="4" w:space="0" w:color="auto"/>
            </w:tcBorders>
            <w:shd w:val="clear" w:color="auto" w:fill="FF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M</w:t>
            </w:r>
          </w:p>
        </w:tc>
        <w:tc>
          <w:tcPr>
            <w:tcW w:w="1260" w:type="dxa"/>
            <w:tcBorders>
              <w:top w:val="nil"/>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w:t>
            </w:r>
          </w:p>
        </w:tc>
      </w:tr>
      <w:tr w:rsidR="00FB7E6F" w:rsidRPr="0071388A" w:rsidTr="001B0670">
        <w:trPr>
          <w:trHeight w:val="255"/>
          <w:jc w:val="center"/>
        </w:trPr>
        <w:tc>
          <w:tcPr>
            <w:tcW w:w="514" w:type="dxa"/>
            <w:tcBorders>
              <w:top w:val="nil"/>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20</w:t>
            </w:r>
          </w:p>
        </w:tc>
        <w:tc>
          <w:tcPr>
            <w:tcW w:w="3983" w:type="dxa"/>
            <w:tcBorders>
              <w:top w:val="nil"/>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 xml:space="preserve">Pesticides </w:t>
            </w:r>
          </w:p>
        </w:tc>
        <w:tc>
          <w:tcPr>
            <w:tcW w:w="1080" w:type="dxa"/>
            <w:tcBorders>
              <w:top w:val="nil"/>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170" w:type="dxa"/>
            <w:tcBorders>
              <w:top w:val="nil"/>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080" w:type="dxa"/>
            <w:tcBorders>
              <w:top w:val="nil"/>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260" w:type="dxa"/>
            <w:tcBorders>
              <w:top w:val="nil"/>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w:t>
            </w:r>
          </w:p>
        </w:tc>
      </w:tr>
      <w:tr w:rsidR="00FB7E6F" w:rsidRPr="0071388A" w:rsidTr="001B0670">
        <w:trPr>
          <w:trHeight w:val="255"/>
          <w:jc w:val="center"/>
        </w:trPr>
        <w:tc>
          <w:tcPr>
            <w:tcW w:w="514" w:type="dxa"/>
            <w:tcBorders>
              <w:top w:val="nil"/>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21</w:t>
            </w:r>
          </w:p>
        </w:tc>
        <w:tc>
          <w:tcPr>
            <w:tcW w:w="3983" w:type="dxa"/>
            <w:tcBorders>
              <w:top w:val="nil"/>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Pharmaceuticals (bulk drugs)</w:t>
            </w:r>
          </w:p>
        </w:tc>
        <w:tc>
          <w:tcPr>
            <w:tcW w:w="1080" w:type="dxa"/>
            <w:tcBorders>
              <w:top w:val="nil"/>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170" w:type="dxa"/>
            <w:tcBorders>
              <w:top w:val="nil"/>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080" w:type="dxa"/>
            <w:tcBorders>
              <w:top w:val="nil"/>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260" w:type="dxa"/>
            <w:tcBorders>
              <w:top w:val="nil"/>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w:t>
            </w:r>
          </w:p>
        </w:tc>
      </w:tr>
      <w:tr w:rsidR="00FB7E6F" w:rsidRPr="0071388A" w:rsidTr="001B0670">
        <w:trPr>
          <w:trHeight w:val="255"/>
          <w:jc w:val="center"/>
        </w:trPr>
        <w:tc>
          <w:tcPr>
            <w:tcW w:w="514" w:type="dxa"/>
            <w:tcBorders>
              <w:top w:val="nil"/>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22</w:t>
            </w:r>
          </w:p>
        </w:tc>
        <w:tc>
          <w:tcPr>
            <w:tcW w:w="3983" w:type="dxa"/>
            <w:tcBorders>
              <w:top w:val="nil"/>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Pharma (Formulation)</w:t>
            </w:r>
          </w:p>
        </w:tc>
        <w:tc>
          <w:tcPr>
            <w:tcW w:w="1080" w:type="dxa"/>
            <w:tcBorders>
              <w:top w:val="single" w:sz="4" w:space="0" w:color="auto"/>
              <w:left w:val="nil"/>
              <w:bottom w:val="single" w:sz="4" w:space="0" w:color="auto"/>
              <w:right w:val="single" w:sz="4" w:space="0" w:color="auto"/>
            </w:tcBorders>
            <w:shd w:val="clear" w:color="auto" w:fill="92D05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170" w:type="dxa"/>
            <w:tcBorders>
              <w:top w:val="single" w:sz="4" w:space="0" w:color="auto"/>
              <w:left w:val="nil"/>
              <w:bottom w:val="single" w:sz="4" w:space="0" w:color="auto"/>
              <w:right w:val="single" w:sz="4" w:space="0" w:color="auto"/>
            </w:tcBorders>
            <w:shd w:val="clear" w:color="auto" w:fill="FFC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M</w:t>
            </w:r>
          </w:p>
        </w:tc>
        <w:tc>
          <w:tcPr>
            <w:tcW w:w="1080" w:type="dxa"/>
            <w:tcBorders>
              <w:top w:val="single" w:sz="4" w:space="0" w:color="auto"/>
              <w:left w:val="nil"/>
              <w:bottom w:val="single" w:sz="4" w:space="0" w:color="auto"/>
              <w:right w:val="single" w:sz="4" w:space="0" w:color="auto"/>
            </w:tcBorders>
            <w:shd w:val="clear" w:color="auto" w:fill="FFC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M</w:t>
            </w:r>
          </w:p>
        </w:tc>
        <w:tc>
          <w:tcPr>
            <w:tcW w:w="1260" w:type="dxa"/>
            <w:tcBorders>
              <w:top w:val="nil"/>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E-II</w:t>
            </w:r>
          </w:p>
        </w:tc>
      </w:tr>
      <w:tr w:rsidR="00FB7E6F" w:rsidRPr="0071388A" w:rsidTr="001B0670">
        <w:trPr>
          <w:trHeight w:val="255"/>
          <w:jc w:val="center"/>
        </w:trPr>
        <w:tc>
          <w:tcPr>
            <w:tcW w:w="514" w:type="dxa"/>
            <w:tcBorders>
              <w:top w:val="nil"/>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23</w:t>
            </w:r>
          </w:p>
        </w:tc>
        <w:tc>
          <w:tcPr>
            <w:tcW w:w="3983" w:type="dxa"/>
            <w:tcBorders>
              <w:top w:val="nil"/>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 xml:space="preserve">Plaster of Paris </w:t>
            </w:r>
          </w:p>
        </w:tc>
        <w:tc>
          <w:tcPr>
            <w:tcW w:w="1080" w:type="dxa"/>
            <w:tcBorders>
              <w:top w:val="single" w:sz="4" w:space="0" w:color="auto"/>
              <w:left w:val="nil"/>
              <w:bottom w:val="single" w:sz="4" w:space="0" w:color="auto"/>
              <w:right w:val="single" w:sz="4" w:space="0" w:color="auto"/>
            </w:tcBorders>
            <w:shd w:val="clear" w:color="auto" w:fill="FF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M</w:t>
            </w:r>
          </w:p>
        </w:tc>
        <w:tc>
          <w:tcPr>
            <w:tcW w:w="1170" w:type="dxa"/>
            <w:tcBorders>
              <w:top w:val="nil"/>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080" w:type="dxa"/>
            <w:tcBorders>
              <w:top w:val="nil"/>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260" w:type="dxa"/>
            <w:tcBorders>
              <w:top w:val="nil"/>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E-II</w:t>
            </w:r>
          </w:p>
        </w:tc>
      </w:tr>
      <w:tr w:rsidR="00FB7E6F" w:rsidRPr="0071388A" w:rsidTr="001B0670">
        <w:trPr>
          <w:trHeight w:val="255"/>
          <w:jc w:val="center"/>
        </w:trPr>
        <w:tc>
          <w:tcPr>
            <w:tcW w:w="514" w:type="dxa"/>
            <w:tcBorders>
              <w:top w:val="nil"/>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24</w:t>
            </w:r>
          </w:p>
        </w:tc>
        <w:tc>
          <w:tcPr>
            <w:tcW w:w="3983" w:type="dxa"/>
            <w:tcBorders>
              <w:top w:val="nil"/>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 xml:space="preserve">Plastic Products </w:t>
            </w:r>
          </w:p>
        </w:tc>
        <w:tc>
          <w:tcPr>
            <w:tcW w:w="1080" w:type="dxa"/>
            <w:tcBorders>
              <w:top w:val="single" w:sz="4" w:space="0" w:color="auto"/>
              <w:left w:val="nil"/>
              <w:bottom w:val="single" w:sz="4" w:space="0" w:color="auto"/>
              <w:right w:val="single" w:sz="4" w:space="0" w:color="auto"/>
            </w:tcBorders>
            <w:shd w:val="clear" w:color="auto" w:fill="FF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M</w:t>
            </w:r>
          </w:p>
        </w:tc>
        <w:tc>
          <w:tcPr>
            <w:tcW w:w="1170" w:type="dxa"/>
            <w:tcBorders>
              <w:top w:val="single" w:sz="4" w:space="0" w:color="auto"/>
              <w:left w:val="nil"/>
              <w:bottom w:val="single" w:sz="4" w:space="0" w:color="auto"/>
              <w:right w:val="single" w:sz="4" w:space="0" w:color="auto"/>
            </w:tcBorders>
            <w:shd w:val="clear" w:color="auto" w:fill="92D05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080" w:type="dxa"/>
            <w:tcBorders>
              <w:top w:val="nil"/>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260" w:type="dxa"/>
            <w:tcBorders>
              <w:top w:val="nil"/>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E-III</w:t>
            </w:r>
          </w:p>
        </w:tc>
      </w:tr>
      <w:tr w:rsidR="00FB7E6F" w:rsidRPr="0071388A" w:rsidTr="001B0670">
        <w:trPr>
          <w:trHeight w:val="255"/>
          <w:jc w:val="center"/>
        </w:trPr>
        <w:tc>
          <w:tcPr>
            <w:tcW w:w="514" w:type="dxa"/>
            <w:tcBorders>
              <w:top w:val="nil"/>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25</w:t>
            </w:r>
          </w:p>
        </w:tc>
        <w:tc>
          <w:tcPr>
            <w:tcW w:w="3983" w:type="dxa"/>
            <w:tcBorders>
              <w:top w:val="nil"/>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 xml:space="preserve">Pulp and Paper </w:t>
            </w:r>
          </w:p>
        </w:tc>
        <w:tc>
          <w:tcPr>
            <w:tcW w:w="1080" w:type="dxa"/>
            <w:tcBorders>
              <w:top w:val="single" w:sz="4" w:space="0" w:color="auto"/>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170" w:type="dxa"/>
            <w:tcBorders>
              <w:top w:val="single" w:sz="4" w:space="0" w:color="auto"/>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080" w:type="dxa"/>
            <w:tcBorders>
              <w:top w:val="single" w:sz="4" w:space="0" w:color="auto"/>
              <w:left w:val="nil"/>
              <w:bottom w:val="single" w:sz="4" w:space="0" w:color="auto"/>
              <w:right w:val="single" w:sz="4" w:space="0" w:color="auto"/>
            </w:tcBorders>
            <w:shd w:val="clear" w:color="auto" w:fill="FF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M</w:t>
            </w:r>
          </w:p>
        </w:tc>
        <w:tc>
          <w:tcPr>
            <w:tcW w:w="1260" w:type="dxa"/>
            <w:tcBorders>
              <w:top w:val="nil"/>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w:t>
            </w:r>
          </w:p>
        </w:tc>
      </w:tr>
      <w:tr w:rsidR="00FB7E6F" w:rsidRPr="0071388A" w:rsidTr="001B0670">
        <w:trPr>
          <w:trHeight w:val="255"/>
          <w:jc w:val="center"/>
        </w:trPr>
        <w:tc>
          <w:tcPr>
            <w:tcW w:w="514" w:type="dxa"/>
            <w:tcBorders>
              <w:top w:val="nil"/>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26</w:t>
            </w:r>
          </w:p>
        </w:tc>
        <w:tc>
          <w:tcPr>
            <w:tcW w:w="3983" w:type="dxa"/>
            <w:tcBorders>
              <w:top w:val="nil"/>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 xml:space="preserve">Rice mills </w:t>
            </w:r>
          </w:p>
        </w:tc>
        <w:tc>
          <w:tcPr>
            <w:tcW w:w="1080" w:type="dxa"/>
            <w:tcBorders>
              <w:top w:val="nil"/>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170" w:type="dxa"/>
            <w:tcBorders>
              <w:top w:val="nil"/>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080" w:type="dxa"/>
            <w:tcBorders>
              <w:top w:val="nil"/>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260" w:type="dxa"/>
            <w:tcBorders>
              <w:top w:val="nil"/>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E-III</w:t>
            </w:r>
          </w:p>
        </w:tc>
      </w:tr>
      <w:tr w:rsidR="00FB7E6F" w:rsidRPr="0071388A" w:rsidTr="001B0670">
        <w:trPr>
          <w:trHeight w:val="255"/>
          <w:jc w:val="center"/>
        </w:trPr>
        <w:tc>
          <w:tcPr>
            <w:tcW w:w="514" w:type="dxa"/>
            <w:tcBorders>
              <w:top w:val="nil"/>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27</w:t>
            </w:r>
          </w:p>
        </w:tc>
        <w:tc>
          <w:tcPr>
            <w:tcW w:w="3983" w:type="dxa"/>
            <w:tcBorders>
              <w:top w:val="nil"/>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 xml:space="preserve">Soft Drinks </w:t>
            </w:r>
          </w:p>
        </w:tc>
        <w:tc>
          <w:tcPr>
            <w:tcW w:w="1080" w:type="dxa"/>
            <w:tcBorders>
              <w:top w:val="single" w:sz="4" w:space="0" w:color="auto"/>
              <w:left w:val="nil"/>
              <w:bottom w:val="single" w:sz="4" w:space="0" w:color="auto"/>
              <w:right w:val="single" w:sz="4" w:space="0" w:color="auto"/>
            </w:tcBorders>
            <w:shd w:val="clear" w:color="auto" w:fill="92D05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170" w:type="dxa"/>
            <w:tcBorders>
              <w:top w:val="single" w:sz="4" w:space="0" w:color="auto"/>
              <w:left w:val="nil"/>
              <w:bottom w:val="single" w:sz="4" w:space="0" w:color="auto"/>
              <w:right w:val="single" w:sz="4" w:space="0" w:color="auto"/>
            </w:tcBorders>
            <w:shd w:val="clear" w:color="auto" w:fill="FFC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M</w:t>
            </w:r>
          </w:p>
        </w:tc>
        <w:tc>
          <w:tcPr>
            <w:tcW w:w="1080" w:type="dxa"/>
            <w:tcBorders>
              <w:top w:val="nil"/>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260" w:type="dxa"/>
            <w:tcBorders>
              <w:top w:val="nil"/>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E-II</w:t>
            </w:r>
          </w:p>
        </w:tc>
      </w:tr>
      <w:tr w:rsidR="00FB7E6F" w:rsidRPr="0071388A" w:rsidTr="001B0670">
        <w:trPr>
          <w:trHeight w:val="255"/>
          <w:jc w:val="center"/>
        </w:trPr>
        <w:tc>
          <w:tcPr>
            <w:tcW w:w="514" w:type="dxa"/>
            <w:tcBorders>
              <w:top w:val="nil"/>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28</w:t>
            </w:r>
          </w:p>
        </w:tc>
        <w:tc>
          <w:tcPr>
            <w:tcW w:w="3983" w:type="dxa"/>
            <w:tcBorders>
              <w:top w:val="nil"/>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 xml:space="preserve">Sports Good Industry </w:t>
            </w:r>
          </w:p>
        </w:tc>
        <w:tc>
          <w:tcPr>
            <w:tcW w:w="1080" w:type="dxa"/>
            <w:tcBorders>
              <w:top w:val="nil"/>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170" w:type="dxa"/>
            <w:tcBorders>
              <w:top w:val="nil"/>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080" w:type="dxa"/>
            <w:tcBorders>
              <w:top w:val="nil"/>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260" w:type="dxa"/>
            <w:tcBorders>
              <w:top w:val="nil"/>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E-III</w:t>
            </w:r>
          </w:p>
        </w:tc>
      </w:tr>
      <w:tr w:rsidR="00FB7E6F" w:rsidRPr="0071388A" w:rsidTr="001B0670">
        <w:trPr>
          <w:trHeight w:val="255"/>
          <w:jc w:val="center"/>
        </w:trPr>
        <w:tc>
          <w:tcPr>
            <w:tcW w:w="514" w:type="dxa"/>
            <w:tcBorders>
              <w:top w:val="nil"/>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29</w:t>
            </w:r>
          </w:p>
        </w:tc>
        <w:tc>
          <w:tcPr>
            <w:tcW w:w="3983" w:type="dxa"/>
            <w:tcBorders>
              <w:top w:val="nil"/>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 xml:space="preserve">Soaps and Detergents </w:t>
            </w:r>
          </w:p>
        </w:tc>
        <w:tc>
          <w:tcPr>
            <w:tcW w:w="1080" w:type="dxa"/>
            <w:tcBorders>
              <w:top w:val="single" w:sz="4" w:space="0" w:color="auto"/>
              <w:left w:val="nil"/>
              <w:bottom w:val="single" w:sz="4" w:space="0" w:color="auto"/>
              <w:right w:val="single" w:sz="4" w:space="0" w:color="auto"/>
            </w:tcBorders>
            <w:shd w:val="clear" w:color="auto" w:fill="92D05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170" w:type="dxa"/>
            <w:tcBorders>
              <w:top w:val="single" w:sz="4" w:space="0" w:color="auto"/>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080" w:type="dxa"/>
            <w:tcBorders>
              <w:top w:val="nil"/>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260" w:type="dxa"/>
            <w:tcBorders>
              <w:top w:val="nil"/>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w:t>
            </w:r>
          </w:p>
        </w:tc>
      </w:tr>
      <w:tr w:rsidR="00FB7E6F" w:rsidRPr="0071388A" w:rsidTr="001B0670">
        <w:trPr>
          <w:trHeight w:val="255"/>
          <w:jc w:val="center"/>
        </w:trPr>
        <w:tc>
          <w:tcPr>
            <w:tcW w:w="514" w:type="dxa"/>
            <w:tcBorders>
              <w:top w:val="nil"/>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30</w:t>
            </w:r>
          </w:p>
        </w:tc>
        <w:tc>
          <w:tcPr>
            <w:tcW w:w="3983" w:type="dxa"/>
            <w:tcBorders>
              <w:top w:val="nil"/>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 xml:space="preserve">Stone Crushers </w:t>
            </w:r>
          </w:p>
        </w:tc>
        <w:tc>
          <w:tcPr>
            <w:tcW w:w="1080" w:type="dxa"/>
            <w:tcBorders>
              <w:top w:val="single" w:sz="4" w:space="0" w:color="auto"/>
              <w:left w:val="nil"/>
              <w:bottom w:val="single" w:sz="4" w:space="0" w:color="auto"/>
              <w:right w:val="single" w:sz="4" w:space="0" w:color="auto"/>
            </w:tcBorders>
            <w:shd w:val="clear" w:color="auto" w:fill="FF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M</w:t>
            </w:r>
          </w:p>
        </w:tc>
        <w:tc>
          <w:tcPr>
            <w:tcW w:w="1170" w:type="dxa"/>
            <w:tcBorders>
              <w:top w:val="nil"/>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080" w:type="dxa"/>
            <w:tcBorders>
              <w:top w:val="nil"/>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260" w:type="dxa"/>
            <w:tcBorders>
              <w:top w:val="nil"/>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E-II</w:t>
            </w:r>
          </w:p>
        </w:tc>
      </w:tr>
      <w:tr w:rsidR="00FB7E6F" w:rsidRPr="0071388A" w:rsidTr="001B0670">
        <w:trPr>
          <w:trHeight w:val="255"/>
          <w:jc w:val="center"/>
        </w:trPr>
        <w:tc>
          <w:tcPr>
            <w:tcW w:w="514" w:type="dxa"/>
            <w:tcBorders>
              <w:top w:val="nil"/>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31</w:t>
            </w:r>
          </w:p>
        </w:tc>
        <w:tc>
          <w:tcPr>
            <w:tcW w:w="3983" w:type="dxa"/>
            <w:tcBorders>
              <w:top w:val="nil"/>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 xml:space="preserve">Tannery </w:t>
            </w:r>
          </w:p>
        </w:tc>
        <w:tc>
          <w:tcPr>
            <w:tcW w:w="1080" w:type="dxa"/>
            <w:tcBorders>
              <w:top w:val="single" w:sz="4" w:space="0" w:color="auto"/>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170" w:type="dxa"/>
            <w:tcBorders>
              <w:top w:val="single" w:sz="4" w:space="0" w:color="auto"/>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080" w:type="dxa"/>
            <w:tcBorders>
              <w:top w:val="single" w:sz="4" w:space="0" w:color="auto"/>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260" w:type="dxa"/>
            <w:tcBorders>
              <w:top w:val="nil"/>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w:t>
            </w:r>
          </w:p>
        </w:tc>
      </w:tr>
      <w:tr w:rsidR="00FB7E6F" w:rsidRPr="0071388A" w:rsidTr="001B0670">
        <w:trPr>
          <w:trHeight w:val="255"/>
          <w:jc w:val="center"/>
        </w:trPr>
        <w:tc>
          <w:tcPr>
            <w:tcW w:w="514" w:type="dxa"/>
            <w:tcBorders>
              <w:top w:val="single" w:sz="4" w:space="0" w:color="auto"/>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32</w:t>
            </w:r>
          </w:p>
        </w:tc>
        <w:tc>
          <w:tcPr>
            <w:tcW w:w="3983" w:type="dxa"/>
            <w:tcBorders>
              <w:top w:val="single" w:sz="4" w:space="0" w:color="auto"/>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 xml:space="preserve">Textiles  (Dying &amp; Printing) </w:t>
            </w:r>
          </w:p>
        </w:tc>
        <w:tc>
          <w:tcPr>
            <w:tcW w:w="1080" w:type="dxa"/>
            <w:tcBorders>
              <w:top w:val="single" w:sz="4" w:space="0" w:color="auto"/>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170" w:type="dxa"/>
            <w:tcBorders>
              <w:top w:val="single" w:sz="4" w:space="0" w:color="auto"/>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080" w:type="dxa"/>
            <w:tcBorders>
              <w:top w:val="single" w:sz="4" w:space="0" w:color="auto"/>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260" w:type="dxa"/>
            <w:tcBorders>
              <w:top w:val="single" w:sz="4" w:space="0" w:color="auto"/>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w:t>
            </w:r>
          </w:p>
        </w:tc>
      </w:tr>
      <w:tr w:rsidR="00FB7E6F" w:rsidRPr="0071388A" w:rsidTr="001B0670">
        <w:trPr>
          <w:trHeight w:val="255"/>
          <w:jc w:val="center"/>
        </w:trPr>
        <w:tc>
          <w:tcPr>
            <w:tcW w:w="514" w:type="dxa"/>
            <w:tcBorders>
              <w:top w:val="single" w:sz="4" w:space="0" w:color="auto"/>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33</w:t>
            </w:r>
          </w:p>
        </w:tc>
        <w:tc>
          <w:tcPr>
            <w:tcW w:w="3983" w:type="dxa"/>
            <w:tcBorders>
              <w:top w:val="single" w:sz="4" w:space="0" w:color="auto"/>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Cosmetic Products</w:t>
            </w:r>
          </w:p>
        </w:tc>
        <w:tc>
          <w:tcPr>
            <w:tcW w:w="1080" w:type="dxa"/>
            <w:tcBorders>
              <w:top w:val="single" w:sz="4" w:space="0" w:color="auto"/>
              <w:left w:val="nil"/>
              <w:bottom w:val="single" w:sz="4" w:space="0" w:color="auto"/>
              <w:right w:val="single" w:sz="4" w:space="0" w:color="auto"/>
            </w:tcBorders>
            <w:shd w:val="clear" w:color="auto" w:fill="92D05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170" w:type="dxa"/>
            <w:tcBorders>
              <w:top w:val="single" w:sz="4" w:space="0" w:color="auto"/>
              <w:left w:val="nil"/>
              <w:bottom w:val="single" w:sz="4" w:space="0" w:color="auto"/>
              <w:right w:val="single" w:sz="4" w:space="0" w:color="auto"/>
            </w:tcBorders>
            <w:shd w:val="clear" w:color="auto" w:fill="FF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M</w:t>
            </w:r>
          </w:p>
        </w:tc>
        <w:tc>
          <w:tcPr>
            <w:tcW w:w="1080" w:type="dxa"/>
            <w:tcBorders>
              <w:top w:val="single" w:sz="4" w:space="0" w:color="auto"/>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260" w:type="dxa"/>
            <w:tcBorders>
              <w:top w:val="single" w:sz="4" w:space="0" w:color="auto"/>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E-II</w:t>
            </w:r>
          </w:p>
        </w:tc>
      </w:tr>
      <w:tr w:rsidR="00FB7E6F" w:rsidRPr="0071388A" w:rsidTr="001B0670">
        <w:trPr>
          <w:trHeight w:val="255"/>
          <w:jc w:val="center"/>
        </w:trPr>
        <w:tc>
          <w:tcPr>
            <w:tcW w:w="514" w:type="dxa"/>
            <w:tcBorders>
              <w:top w:val="single" w:sz="4" w:space="0" w:color="auto"/>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34</w:t>
            </w:r>
          </w:p>
        </w:tc>
        <w:tc>
          <w:tcPr>
            <w:tcW w:w="3983" w:type="dxa"/>
            <w:tcBorders>
              <w:top w:val="single" w:sz="4" w:space="0" w:color="auto"/>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Meat &amp; Fish Processing / Slaughter House</w:t>
            </w:r>
          </w:p>
        </w:tc>
        <w:tc>
          <w:tcPr>
            <w:tcW w:w="1080" w:type="dxa"/>
            <w:tcBorders>
              <w:top w:val="single" w:sz="4" w:space="0" w:color="auto"/>
              <w:left w:val="nil"/>
              <w:bottom w:val="single" w:sz="4" w:space="0" w:color="auto"/>
              <w:right w:val="single" w:sz="4" w:space="0" w:color="auto"/>
            </w:tcBorders>
            <w:shd w:val="clear" w:color="auto" w:fill="92D050"/>
            <w:noWrap/>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170" w:type="dxa"/>
            <w:tcBorders>
              <w:top w:val="single" w:sz="4" w:space="0" w:color="auto"/>
              <w:left w:val="nil"/>
              <w:bottom w:val="single" w:sz="4" w:space="0" w:color="auto"/>
              <w:right w:val="single" w:sz="4" w:space="0" w:color="auto"/>
            </w:tcBorders>
            <w:shd w:val="clear" w:color="auto" w:fill="FF0000"/>
            <w:noWrap/>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080" w:type="dxa"/>
            <w:tcBorders>
              <w:top w:val="single" w:sz="4" w:space="0" w:color="auto"/>
              <w:left w:val="nil"/>
              <w:bottom w:val="single" w:sz="4" w:space="0" w:color="auto"/>
              <w:right w:val="single" w:sz="4" w:space="0" w:color="auto"/>
            </w:tcBorders>
            <w:shd w:val="clear" w:color="auto" w:fill="99CC00"/>
            <w:noWrap/>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260" w:type="dxa"/>
            <w:tcBorders>
              <w:top w:val="single" w:sz="4" w:space="0" w:color="auto"/>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w:t>
            </w:r>
          </w:p>
        </w:tc>
      </w:tr>
      <w:tr w:rsidR="00FB7E6F" w:rsidRPr="0071388A" w:rsidTr="001B0670">
        <w:trPr>
          <w:trHeight w:val="255"/>
          <w:jc w:val="center"/>
        </w:trPr>
        <w:tc>
          <w:tcPr>
            <w:tcW w:w="514" w:type="dxa"/>
            <w:tcBorders>
              <w:top w:val="single" w:sz="4" w:space="0" w:color="auto"/>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35</w:t>
            </w:r>
          </w:p>
        </w:tc>
        <w:tc>
          <w:tcPr>
            <w:tcW w:w="3983" w:type="dxa"/>
            <w:tcBorders>
              <w:top w:val="single" w:sz="4" w:space="0" w:color="auto"/>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Refractory (without PNG)</w:t>
            </w:r>
          </w:p>
        </w:tc>
        <w:tc>
          <w:tcPr>
            <w:tcW w:w="1080" w:type="dxa"/>
            <w:tcBorders>
              <w:top w:val="single" w:sz="4" w:space="0" w:color="auto"/>
              <w:left w:val="nil"/>
              <w:bottom w:val="single" w:sz="4" w:space="0" w:color="auto"/>
              <w:right w:val="single" w:sz="4" w:space="0" w:color="auto"/>
            </w:tcBorders>
            <w:shd w:val="clear" w:color="auto" w:fill="FF00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H</w:t>
            </w:r>
          </w:p>
        </w:tc>
        <w:tc>
          <w:tcPr>
            <w:tcW w:w="1170" w:type="dxa"/>
            <w:tcBorders>
              <w:top w:val="single" w:sz="4" w:space="0" w:color="auto"/>
              <w:left w:val="nil"/>
              <w:bottom w:val="single" w:sz="4" w:space="0" w:color="auto"/>
              <w:right w:val="single" w:sz="4" w:space="0" w:color="auto"/>
            </w:tcBorders>
            <w:shd w:val="clear" w:color="auto" w:fill="92D05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080" w:type="dxa"/>
            <w:tcBorders>
              <w:top w:val="single" w:sz="4" w:space="0" w:color="auto"/>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260" w:type="dxa"/>
            <w:tcBorders>
              <w:top w:val="single" w:sz="4" w:space="0" w:color="auto"/>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w:t>
            </w:r>
          </w:p>
        </w:tc>
      </w:tr>
      <w:tr w:rsidR="00FB7E6F" w:rsidRPr="0071388A" w:rsidTr="001B0670">
        <w:trPr>
          <w:trHeight w:val="255"/>
          <w:jc w:val="center"/>
        </w:trPr>
        <w:tc>
          <w:tcPr>
            <w:tcW w:w="514" w:type="dxa"/>
            <w:tcBorders>
              <w:top w:val="single" w:sz="4" w:space="0" w:color="auto"/>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36</w:t>
            </w:r>
          </w:p>
        </w:tc>
        <w:tc>
          <w:tcPr>
            <w:tcW w:w="3983" w:type="dxa"/>
            <w:tcBorders>
              <w:top w:val="single" w:sz="4" w:space="0" w:color="auto"/>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Wood &amp; Wood Products</w:t>
            </w:r>
          </w:p>
        </w:tc>
        <w:tc>
          <w:tcPr>
            <w:tcW w:w="1080" w:type="dxa"/>
            <w:tcBorders>
              <w:top w:val="single" w:sz="4" w:space="0" w:color="auto"/>
              <w:left w:val="nil"/>
              <w:bottom w:val="single" w:sz="4" w:space="0" w:color="auto"/>
              <w:right w:val="single" w:sz="4" w:space="0" w:color="auto"/>
            </w:tcBorders>
            <w:shd w:val="clear" w:color="auto" w:fill="92D05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170" w:type="dxa"/>
            <w:tcBorders>
              <w:top w:val="single" w:sz="4" w:space="0" w:color="auto"/>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080" w:type="dxa"/>
            <w:tcBorders>
              <w:top w:val="single" w:sz="4" w:space="0" w:color="auto"/>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260" w:type="dxa"/>
            <w:tcBorders>
              <w:top w:val="single" w:sz="4" w:space="0" w:color="auto"/>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E-III</w:t>
            </w:r>
          </w:p>
        </w:tc>
      </w:tr>
      <w:tr w:rsidR="00FB7E6F" w:rsidRPr="0071388A" w:rsidTr="001B0670">
        <w:trPr>
          <w:trHeight w:val="255"/>
          <w:jc w:val="center"/>
        </w:trPr>
        <w:tc>
          <w:tcPr>
            <w:tcW w:w="514" w:type="dxa"/>
            <w:tcBorders>
              <w:top w:val="single" w:sz="4" w:space="0" w:color="auto"/>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37</w:t>
            </w:r>
          </w:p>
        </w:tc>
        <w:tc>
          <w:tcPr>
            <w:tcW w:w="3983" w:type="dxa"/>
            <w:tcBorders>
              <w:top w:val="single" w:sz="4" w:space="0" w:color="auto"/>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Electronic &amp; Electrical Goods</w:t>
            </w:r>
          </w:p>
        </w:tc>
        <w:tc>
          <w:tcPr>
            <w:tcW w:w="1080" w:type="dxa"/>
            <w:tcBorders>
              <w:top w:val="single" w:sz="4" w:space="0" w:color="auto"/>
              <w:left w:val="nil"/>
              <w:bottom w:val="single" w:sz="4" w:space="0" w:color="auto"/>
              <w:right w:val="single" w:sz="4" w:space="0" w:color="auto"/>
            </w:tcBorders>
            <w:shd w:val="clear" w:color="auto" w:fill="92D05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170" w:type="dxa"/>
            <w:tcBorders>
              <w:top w:val="single" w:sz="4" w:space="0" w:color="auto"/>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080" w:type="dxa"/>
            <w:tcBorders>
              <w:top w:val="single" w:sz="4" w:space="0" w:color="auto"/>
              <w:left w:val="nil"/>
              <w:bottom w:val="single" w:sz="4" w:space="0" w:color="auto"/>
              <w:right w:val="single" w:sz="4" w:space="0" w:color="auto"/>
            </w:tcBorders>
            <w:shd w:val="clear" w:color="auto" w:fill="92D05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260" w:type="dxa"/>
            <w:tcBorders>
              <w:top w:val="single" w:sz="4" w:space="0" w:color="auto"/>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E-III</w:t>
            </w:r>
          </w:p>
        </w:tc>
      </w:tr>
      <w:tr w:rsidR="00FB7E6F" w:rsidRPr="0071388A" w:rsidTr="001B0670">
        <w:trPr>
          <w:trHeight w:val="255"/>
          <w:jc w:val="center"/>
        </w:trPr>
        <w:tc>
          <w:tcPr>
            <w:tcW w:w="514" w:type="dxa"/>
            <w:tcBorders>
              <w:top w:val="single" w:sz="4" w:space="0" w:color="auto"/>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38</w:t>
            </w:r>
          </w:p>
        </w:tc>
        <w:tc>
          <w:tcPr>
            <w:tcW w:w="3983" w:type="dxa"/>
            <w:tcBorders>
              <w:top w:val="single" w:sz="4" w:space="0" w:color="auto"/>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Pr>
                <w:rFonts w:ascii="Arial" w:hAnsi="Arial" w:cs="Arial"/>
                <w:sz w:val="18"/>
                <w:szCs w:val="20"/>
              </w:rPr>
              <w:t xml:space="preserve">Garments </w:t>
            </w:r>
            <w:r w:rsidRPr="0071388A">
              <w:rPr>
                <w:rFonts w:ascii="Arial" w:hAnsi="Arial" w:cs="Arial"/>
                <w:sz w:val="18"/>
                <w:szCs w:val="20"/>
              </w:rPr>
              <w:t>&amp;Apparel Manufacturing</w:t>
            </w:r>
          </w:p>
        </w:tc>
        <w:tc>
          <w:tcPr>
            <w:tcW w:w="1080" w:type="dxa"/>
            <w:tcBorders>
              <w:top w:val="single" w:sz="4" w:space="0" w:color="auto"/>
              <w:left w:val="nil"/>
              <w:bottom w:val="single" w:sz="4" w:space="0" w:color="auto"/>
              <w:right w:val="single" w:sz="4" w:space="0" w:color="auto"/>
            </w:tcBorders>
            <w:shd w:val="clear" w:color="auto" w:fill="92D05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170" w:type="dxa"/>
            <w:tcBorders>
              <w:top w:val="single" w:sz="4" w:space="0" w:color="auto"/>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080" w:type="dxa"/>
            <w:tcBorders>
              <w:top w:val="single" w:sz="4" w:space="0" w:color="auto"/>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260" w:type="dxa"/>
            <w:tcBorders>
              <w:top w:val="single" w:sz="4" w:space="0" w:color="auto"/>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E-III</w:t>
            </w:r>
          </w:p>
        </w:tc>
      </w:tr>
      <w:tr w:rsidR="00FB7E6F" w:rsidRPr="0071388A" w:rsidTr="001B0670">
        <w:trPr>
          <w:trHeight w:val="255"/>
          <w:jc w:val="center"/>
        </w:trPr>
        <w:tc>
          <w:tcPr>
            <w:tcW w:w="514" w:type="dxa"/>
            <w:tcBorders>
              <w:top w:val="single" w:sz="4" w:space="0" w:color="auto"/>
              <w:left w:val="single" w:sz="4" w:space="0" w:color="auto"/>
              <w:bottom w:val="single" w:sz="4" w:space="0" w:color="auto"/>
              <w:right w:val="single" w:sz="4" w:space="0" w:color="auto"/>
            </w:tcBorders>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39</w:t>
            </w:r>
          </w:p>
        </w:tc>
        <w:tc>
          <w:tcPr>
            <w:tcW w:w="3983" w:type="dxa"/>
            <w:tcBorders>
              <w:top w:val="single" w:sz="4" w:space="0" w:color="auto"/>
              <w:left w:val="single" w:sz="4" w:space="0" w:color="auto"/>
              <w:bottom w:val="single" w:sz="4" w:space="0" w:color="auto"/>
              <w:right w:val="single" w:sz="4" w:space="0" w:color="auto"/>
            </w:tcBorders>
            <w:noWrap/>
            <w:vAlign w:val="bottom"/>
          </w:tcPr>
          <w:p w:rsidR="00FB7E6F" w:rsidRPr="0071388A" w:rsidRDefault="00FB7E6F" w:rsidP="00E854AA">
            <w:pPr>
              <w:pStyle w:val="BodyText"/>
              <w:rPr>
                <w:rFonts w:ascii="Arial" w:hAnsi="Arial" w:cs="Arial"/>
                <w:sz w:val="18"/>
                <w:szCs w:val="20"/>
              </w:rPr>
            </w:pPr>
            <w:r w:rsidRPr="0071388A">
              <w:rPr>
                <w:rFonts w:ascii="Arial" w:hAnsi="Arial" w:cs="Arial"/>
                <w:sz w:val="18"/>
                <w:szCs w:val="20"/>
              </w:rPr>
              <w:t>Paper &amp; Paper Board Products</w:t>
            </w:r>
          </w:p>
        </w:tc>
        <w:tc>
          <w:tcPr>
            <w:tcW w:w="1080" w:type="dxa"/>
            <w:tcBorders>
              <w:top w:val="single" w:sz="4" w:space="0" w:color="auto"/>
              <w:left w:val="nil"/>
              <w:bottom w:val="single" w:sz="4" w:space="0" w:color="auto"/>
              <w:right w:val="single" w:sz="4" w:space="0" w:color="auto"/>
            </w:tcBorders>
            <w:shd w:val="clear" w:color="auto" w:fill="92D05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170" w:type="dxa"/>
            <w:tcBorders>
              <w:top w:val="single" w:sz="4" w:space="0" w:color="auto"/>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080" w:type="dxa"/>
            <w:tcBorders>
              <w:top w:val="single" w:sz="4" w:space="0" w:color="auto"/>
              <w:left w:val="nil"/>
              <w:bottom w:val="single" w:sz="4" w:space="0" w:color="auto"/>
              <w:right w:val="single" w:sz="4" w:space="0" w:color="auto"/>
            </w:tcBorders>
            <w:shd w:val="clear" w:color="auto" w:fill="99CC00"/>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L</w:t>
            </w:r>
          </w:p>
        </w:tc>
        <w:tc>
          <w:tcPr>
            <w:tcW w:w="1260" w:type="dxa"/>
            <w:tcBorders>
              <w:top w:val="single" w:sz="4" w:space="0" w:color="auto"/>
              <w:left w:val="nil"/>
              <w:bottom w:val="single" w:sz="4" w:space="0" w:color="auto"/>
              <w:right w:val="single" w:sz="4" w:space="0" w:color="auto"/>
            </w:tcBorders>
            <w:noWrap/>
            <w:vAlign w:val="bottom"/>
          </w:tcPr>
          <w:p w:rsidR="00FB7E6F" w:rsidRPr="0071388A" w:rsidRDefault="00FB7E6F" w:rsidP="00E854AA">
            <w:pPr>
              <w:pStyle w:val="BodyText"/>
              <w:jc w:val="center"/>
              <w:rPr>
                <w:rFonts w:ascii="Arial" w:hAnsi="Arial" w:cs="Arial"/>
                <w:sz w:val="18"/>
                <w:szCs w:val="20"/>
              </w:rPr>
            </w:pPr>
            <w:r w:rsidRPr="0071388A">
              <w:rPr>
                <w:rFonts w:ascii="Arial" w:hAnsi="Arial" w:cs="Arial"/>
                <w:sz w:val="18"/>
                <w:szCs w:val="20"/>
              </w:rPr>
              <w:t>E-III</w:t>
            </w:r>
          </w:p>
        </w:tc>
      </w:tr>
      <w:tr w:rsidR="001B0670" w:rsidRPr="0071388A" w:rsidTr="001B0670">
        <w:trPr>
          <w:trHeight w:val="255"/>
          <w:jc w:val="center"/>
        </w:trPr>
        <w:tc>
          <w:tcPr>
            <w:tcW w:w="514" w:type="dxa"/>
            <w:tcBorders>
              <w:top w:val="single" w:sz="4" w:space="0" w:color="auto"/>
              <w:left w:val="single" w:sz="4" w:space="0" w:color="auto"/>
              <w:bottom w:val="single" w:sz="4" w:space="0" w:color="auto"/>
              <w:right w:val="single" w:sz="4" w:space="0" w:color="auto"/>
            </w:tcBorders>
          </w:tcPr>
          <w:p w:rsidR="001B0670" w:rsidRPr="0071388A" w:rsidRDefault="001B0670" w:rsidP="003004A7">
            <w:pPr>
              <w:pStyle w:val="BodyText"/>
              <w:rPr>
                <w:rFonts w:ascii="Arial" w:hAnsi="Arial" w:cs="Arial"/>
                <w:sz w:val="18"/>
                <w:szCs w:val="20"/>
              </w:rPr>
            </w:pPr>
            <w:r>
              <w:rPr>
                <w:rFonts w:ascii="Arial" w:hAnsi="Arial" w:cs="Arial"/>
                <w:sz w:val="18"/>
                <w:szCs w:val="20"/>
              </w:rPr>
              <w:t>40</w:t>
            </w:r>
          </w:p>
        </w:tc>
        <w:tc>
          <w:tcPr>
            <w:tcW w:w="3983" w:type="dxa"/>
            <w:tcBorders>
              <w:top w:val="single" w:sz="4" w:space="0" w:color="auto"/>
              <w:left w:val="single" w:sz="4" w:space="0" w:color="auto"/>
              <w:bottom w:val="single" w:sz="4" w:space="0" w:color="auto"/>
              <w:right w:val="single" w:sz="4" w:space="0" w:color="auto"/>
            </w:tcBorders>
            <w:noWrap/>
            <w:vAlign w:val="bottom"/>
          </w:tcPr>
          <w:p w:rsidR="001B0670" w:rsidRPr="0071388A" w:rsidRDefault="001B0670" w:rsidP="003004A7">
            <w:pPr>
              <w:pStyle w:val="BodyText"/>
              <w:rPr>
                <w:rFonts w:ascii="Arial" w:hAnsi="Arial" w:cs="Arial"/>
                <w:sz w:val="18"/>
                <w:szCs w:val="20"/>
              </w:rPr>
            </w:pPr>
            <w:r>
              <w:rPr>
                <w:rFonts w:ascii="Arial" w:hAnsi="Arial" w:cs="Arial"/>
                <w:sz w:val="18"/>
                <w:szCs w:val="20"/>
              </w:rPr>
              <w:t>Hospitality sector (Hotels / Restaurants, etc.)</w:t>
            </w:r>
          </w:p>
        </w:tc>
        <w:tc>
          <w:tcPr>
            <w:tcW w:w="1080" w:type="dxa"/>
            <w:tcBorders>
              <w:top w:val="single" w:sz="4" w:space="0" w:color="auto"/>
              <w:left w:val="nil"/>
              <w:bottom w:val="single" w:sz="4" w:space="0" w:color="auto"/>
              <w:right w:val="single" w:sz="4" w:space="0" w:color="auto"/>
            </w:tcBorders>
            <w:shd w:val="clear" w:color="auto" w:fill="92D050"/>
            <w:noWrap/>
            <w:vAlign w:val="bottom"/>
          </w:tcPr>
          <w:p w:rsidR="001B0670" w:rsidRPr="0071388A" w:rsidRDefault="001B0670" w:rsidP="003004A7">
            <w:pPr>
              <w:pStyle w:val="BodyText"/>
              <w:jc w:val="center"/>
              <w:rPr>
                <w:rFonts w:ascii="Arial" w:hAnsi="Arial" w:cs="Arial"/>
                <w:sz w:val="18"/>
                <w:szCs w:val="20"/>
              </w:rPr>
            </w:pPr>
            <w:r w:rsidRPr="0071388A">
              <w:rPr>
                <w:rFonts w:ascii="Arial" w:hAnsi="Arial" w:cs="Arial"/>
                <w:sz w:val="18"/>
                <w:szCs w:val="20"/>
              </w:rPr>
              <w:t>L</w:t>
            </w:r>
          </w:p>
        </w:tc>
        <w:tc>
          <w:tcPr>
            <w:tcW w:w="1170" w:type="dxa"/>
            <w:tcBorders>
              <w:top w:val="single" w:sz="4" w:space="0" w:color="auto"/>
              <w:left w:val="nil"/>
              <w:bottom w:val="single" w:sz="4" w:space="0" w:color="auto"/>
              <w:right w:val="single" w:sz="4" w:space="0" w:color="auto"/>
            </w:tcBorders>
            <w:shd w:val="clear" w:color="auto" w:fill="FFC000"/>
            <w:noWrap/>
            <w:vAlign w:val="bottom"/>
          </w:tcPr>
          <w:p w:rsidR="001B0670" w:rsidRPr="0071388A" w:rsidRDefault="001B0670" w:rsidP="003004A7">
            <w:pPr>
              <w:pStyle w:val="BodyText"/>
              <w:jc w:val="center"/>
              <w:rPr>
                <w:rFonts w:ascii="Arial" w:hAnsi="Arial" w:cs="Arial"/>
                <w:sz w:val="18"/>
                <w:szCs w:val="20"/>
              </w:rPr>
            </w:pPr>
            <w:r w:rsidRPr="0071388A">
              <w:rPr>
                <w:rFonts w:ascii="Arial" w:hAnsi="Arial" w:cs="Arial"/>
                <w:sz w:val="18"/>
                <w:szCs w:val="20"/>
              </w:rPr>
              <w:t>M</w:t>
            </w:r>
          </w:p>
        </w:tc>
        <w:tc>
          <w:tcPr>
            <w:tcW w:w="1080" w:type="dxa"/>
            <w:tcBorders>
              <w:top w:val="single" w:sz="4" w:space="0" w:color="auto"/>
              <w:left w:val="nil"/>
              <w:bottom w:val="single" w:sz="4" w:space="0" w:color="auto"/>
              <w:right w:val="single" w:sz="4" w:space="0" w:color="auto"/>
            </w:tcBorders>
            <w:shd w:val="clear" w:color="auto" w:fill="99CC00"/>
            <w:noWrap/>
            <w:vAlign w:val="bottom"/>
          </w:tcPr>
          <w:p w:rsidR="001B0670" w:rsidRPr="0071388A" w:rsidRDefault="001B0670" w:rsidP="003004A7">
            <w:pPr>
              <w:pStyle w:val="BodyText"/>
              <w:jc w:val="center"/>
              <w:rPr>
                <w:rFonts w:ascii="Arial" w:hAnsi="Arial" w:cs="Arial"/>
                <w:sz w:val="18"/>
                <w:szCs w:val="20"/>
              </w:rPr>
            </w:pPr>
            <w:r w:rsidRPr="0071388A">
              <w:rPr>
                <w:rFonts w:ascii="Arial" w:hAnsi="Arial" w:cs="Arial"/>
                <w:sz w:val="18"/>
                <w:szCs w:val="20"/>
              </w:rPr>
              <w:t>L</w:t>
            </w:r>
          </w:p>
        </w:tc>
        <w:tc>
          <w:tcPr>
            <w:tcW w:w="1260" w:type="dxa"/>
            <w:tcBorders>
              <w:top w:val="single" w:sz="4" w:space="0" w:color="auto"/>
              <w:left w:val="nil"/>
              <w:bottom w:val="single" w:sz="4" w:space="0" w:color="auto"/>
              <w:right w:val="single" w:sz="4" w:space="0" w:color="auto"/>
            </w:tcBorders>
            <w:noWrap/>
            <w:vAlign w:val="bottom"/>
          </w:tcPr>
          <w:p w:rsidR="001B0670" w:rsidRPr="0071388A" w:rsidRDefault="001B0670" w:rsidP="003004A7">
            <w:pPr>
              <w:pStyle w:val="BodyText"/>
              <w:jc w:val="center"/>
              <w:rPr>
                <w:rFonts w:ascii="Arial" w:hAnsi="Arial" w:cs="Arial"/>
                <w:sz w:val="18"/>
                <w:szCs w:val="20"/>
              </w:rPr>
            </w:pPr>
            <w:r w:rsidRPr="0071388A">
              <w:rPr>
                <w:rFonts w:ascii="Arial" w:hAnsi="Arial" w:cs="Arial"/>
                <w:sz w:val="18"/>
                <w:szCs w:val="20"/>
              </w:rPr>
              <w:t>E-II</w:t>
            </w:r>
          </w:p>
        </w:tc>
      </w:tr>
      <w:tr w:rsidR="001B0670" w:rsidRPr="0071388A" w:rsidTr="001B0670">
        <w:trPr>
          <w:trHeight w:val="255"/>
          <w:jc w:val="center"/>
        </w:trPr>
        <w:tc>
          <w:tcPr>
            <w:tcW w:w="514" w:type="dxa"/>
            <w:tcBorders>
              <w:top w:val="single" w:sz="4" w:space="0" w:color="auto"/>
              <w:left w:val="single" w:sz="4" w:space="0" w:color="auto"/>
              <w:bottom w:val="single" w:sz="4" w:space="0" w:color="auto"/>
              <w:right w:val="single" w:sz="4" w:space="0" w:color="auto"/>
            </w:tcBorders>
          </w:tcPr>
          <w:p w:rsidR="001B0670" w:rsidRPr="0071388A" w:rsidRDefault="001B0670" w:rsidP="003004A7">
            <w:pPr>
              <w:pStyle w:val="BodyText"/>
              <w:rPr>
                <w:rFonts w:ascii="Arial" w:hAnsi="Arial" w:cs="Arial"/>
                <w:sz w:val="18"/>
                <w:szCs w:val="20"/>
              </w:rPr>
            </w:pPr>
            <w:r>
              <w:rPr>
                <w:rFonts w:ascii="Arial" w:hAnsi="Arial" w:cs="Arial"/>
                <w:sz w:val="18"/>
                <w:szCs w:val="20"/>
              </w:rPr>
              <w:t>41</w:t>
            </w:r>
          </w:p>
        </w:tc>
        <w:tc>
          <w:tcPr>
            <w:tcW w:w="3983" w:type="dxa"/>
            <w:tcBorders>
              <w:top w:val="single" w:sz="4" w:space="0" w:color="auto"/>
              <w:left w:val="single" w:sz="4" w:space="0" w:color="auto"/>
              <w:bottom w:val="single" w:sz="4" w:space="0" w:color="auto"/>
              <w:right w:val="single" w:sz="4" w:space="0" w:color="auto"/>
            </w:tcBorders>
            <w:noWrap/>
            <w:vAlign w:val="bottom"/>
          </w:tcPr>
          <w:p w:rsidR="001B0670" w:rsidRPr="0071388A" w:rsidRDefault="001B0670" w:rsidP="003004A7">
            <w:pPr>
              <w:pStyle w:val="BodyText"/>
              <w:rPr>
                <w:rFonts w:ascii="Arial" w:hAnsi="Arial" w:cs="Arial"/>
                <w:sz w:val="18"/>
                <w:szCs w:val="20"/>
              </w:rPr>
            </w:pPr>
            <w:r>
              <w:rPr>
                <w:rFonts w:ascii="Arial" w:hAnsi="Arial" w:cs="Arial"/>
                <w:sz w:val="18"/>
                <w:szCs w:val="20"/>
              </w:rPr>
              <w:t>Health sector (Hospitals, nursing homes, etc.)</w:t>
            </w:r>
          </w:p>
        </w:tc>
        <w:tc>
          <w:tcPr>
            <w:tcW w:w="1080" w:type="dxa"/>
            <w:tcBorders>
              <w:top w:val="single" w:sz="4" w:space="0" w:color="auto"/>
              <w:left w:val="nil"/>
              <w:bottom w:val="single" w:sz="4" w:space="0" w:color="auto"/>
              <w:right w:val="single" w:sz="4" w:space="0" w:color="auto"/>
            </w:tcBorders>
            <w:shd w:val="clear" w:color="auto" w:fill="92D050"/>
            <w:noWrap/>
            <w:vAlign w:val="bottom"/>
          </w:tcPr>
          <w:p w:rsidR="001B0670" w:rsidRPr="0071388A" w:rsidRDefault="001B0670" w:rsidP="003004A7">
            <w:pPr>
              <w:pStyle w:val="BodyText"/>
              <w:jc w:val="center"/>
              <w:rPr>
                <w:rFonts w:ascii="Arial" w:hAnsi="Arial" w:cs="Arial"/>
                <w:sz w:val="18"/>
                <w:szCs w:val="20"/>
              </w:rPr>
            </w:pPr>
            <w:r w:rsidRPr="0071388A">
              <w:rPr>
                <w:rFonts w:ascii="Arial" w:hAnsi="Arial" w:cs="Arial"/>
                <w:sz w:val="18"/>
                <w:szCs w:val="20"/>
              </w:rPr>
              <w:t>L</w:t>
            </w:r>
          </w:p>
        </w:tc>
        <w:tc>
          <w:tcPr>
            <w:tcW w:w="1170" w:type="dxa"/>
            <w:tcBorders>
              <w:top w:val="single" w:sz="4" w:space="0" w:color="auto"/>
              <w:left w:val="nil"/>
              <w:bottom w:val="single" w:sz="4" w:space="0" w:color="auto"/>
              <w:right w:val="single" w:sz="4" w:space="0" w:color="auto"/>
            </w:tcBorders>
            <w:shd w:val="clear" w:color="auto" w:fill="99CC00"/>
            <w:noWrap/>
            <w:vAlign w:val="bottom"/>
          </w:tcPr>
          <w:p w:rsidR="001B0670" w:rsidRPr="0071388A" w:rsidRDefault="001B0670" w:rsidP="003004A7">
            <w:pPr>
              <w:pStyle w:val="BodyText"/>
              <w:jc w:val="center"/>
              <w:rPr>
                <w:rFonts w:ascii="Arial" w:hAnsi="Arial" w:cs="Arial"/>
                <w:sz w:val="18"/>
                <w:szCs w:val="20"/>
              </w:rPr>
            </w:pPr>
            <w:r w:rsidRPr="0071388A">
              <w:rPr>
                <w:rFonts w:ascii="Arial" w:hAnsi="Arial" w:cs="Arial"/>
                <w:sz w:val="18"/>
                <w:szCs w:val="20"/>
              </w:rPr>
              <w:t>L</w:t>
            </w:r>
          </w:p>
        </w:tc>
        <w:tc>
          <w:tcPr>
            <w:tcW w:w="1080" w:type="dxa"/>
            <w:tcBorders>
              <w:top w:val="single" w:sz="4" w:space="0" w:color="auto"/>
              <w:left w:val="nil"/>
              <w:bottom w:val="single" w:sz="4" w:space="0" w:color="auto"/>
              <w:right w:val="single" w:sz="4" w:space="0" w:color="auto"/>
            </w:tcBorders>
            <w:shd w:val="clear" w:color="auto" w:fill="FF0000"/>
            <w:noWrap/>
            <w:vAlign w:val="bottom"/>
          </w:tcPr>
          <w:p w:rsidR="001B0670" w:rsidRPr="0071388A" w:rsidRDefault="001B0670" w:rsidP="003004A7">
            <w:pPr>
              <w:pStyle w:val="BodyText"/>
              <w:jc w:val="center"/>
              <w:rPr>
                <w:rFonts w:ascii="Arial" w:hAnsi="Arial" w:cs="Arial"/>
                <w:sz w:val="18"/>
                <w:szCs w:val="20"/>
              </w:rPr>
            </w:pPr>
            <w:r w:rsidRPr="0071388A">
              <w:rPr>
                <w:rFonts w:ascii="Arial" w:hAnsi="Arial" w:cs="Arial"/>
                <w:sz w:val="18"/>
                <w:szCs w:val="20"/>
              </w:rPr>
              <w:t>H</w:t>
            </w:r>
          </w:p>
        </w:tc>
        <w:tc>
          <w:tcPr>
            <w:tcW w:w="1260" w:type="dxa"/>
            <w:tcBorders>
              <w:top w:val="single" w:sz="4" w:space="0" w:color="auto"/>
              <w:left w:val="nil"/>
              <w:bottom w:val="single" w:sz="4" w:space="0" w:color="auto"/>
              <w:right w:val="single" w:sz="4" w:space="0" w:color="auto"/>
            </w:tcBorders>
            <w:noWrap/>
            <w:vAlign w:val="bottom"/>
          </w:tcPr>
          <w:p w:rsidR="001B0670" w:rsidRPr="0071388A" w:rsidRDefault="001B0670" w:rsidP="003004A7">
            <w:pPr>
              <w:pStyle w:val="BodyText"/>
              <w:jc w:val="center"/>
              <w:rPr>
                <w:rFonts w:ascii="Arial" w:hAnsi="Arial" w:cs="Arial"/>
                <w:sz w:val="18"/>
                <w:szCs w:val="20"/>
              </w:rPr>
            </w:pPr>
            <w:r>
              <w:rPr>
                <w:rFonts w:ascii="Arial" w:hAnsi="Arial" w:cs="Arial"/>
                <w:sz w:val="18"/>
                <w:szCs w:val="20"/>
              </w:rPr>
              <w:t>E-I</w:t>
            </w:r>
          </w:p>
        </w:tc>
      </w:tr>
    </w:tbl>
    <w:p w:rsidR="00590596" w:rsidRDefault="00590596">
      <w:pPr>
        <w:rPr>
          <w:rFonts w:ascii="Arial" w:hAnsi="Arial" w:cs="Arial"/>
        </w:rPr>
      </w:pPr>
    </w:p>
    <w:p w:rsidR="00590596" w:rsidRDefault="00225234" w:rsidP="00AA4429">
      <w:pPr>
        <w:rPr>
          <w:rFonts w:ascii="Arial" w:hAnsi="Arial" w:cs="Arial"/>
          <w:b/>
        </w:rPr>
      </w:pPr>
      <w:r w:rsidRPr="00064F2E">
        <w:rPr>
          <w:rFonts w:ascii="Arial" w:hAnsi="Arial" w:cs="Arial"/>
          <w:b/>
          <w:sz w:val="18"/>
          <w:szCs w:val="18"/>
        </w:rPr>
        <w:br w:type="page"/>
      </w:r>
      <w:r w:rsidR="00590596">
        <w:rPr>
          <w:rFonts w:ascii="Arial" w:hAnsi="Arial" w:cs="Arial"/>
          <w:b/>
        </w:rPr>
        <w:lastRenderedPageBreak/>
        <w:t>2.2.4</w:t>
      </w:r>
      <w:r w:rsidR="00590596">
        <w:rPr>
          <w:rFonts w:ascii="Arial" w:hAnsi="Arial" w:cs="Arial"/>
          <w:b/>
        </w:rPr>
        <w:tab/>
      </w:r>
      <w:r w:rsidR="00590596" w:rsidRPr="00590596">
        <w:rPr>
          <w:rFonts w:ascii="Arial" w:hAnsi="Arial" w:cs="Arial"/>
          <w:b/>
        </w:rPr>
        <w:t>Social Development (Safeguards)</w:t>
      </w:r>
    </w:p>
    <w:p w:rsidR="00590596" w:rsidRDefault="00590596" w:rsidP="00590596">
      <w:pPr>
        <w:spacing w:after="0"/>
        <w:ind w:left="720"/>
        <w:jc w:val="both"/>
        <w:rPr>
          <w:rFonts w:ascii="Arial" w:hAnsi="Arial" w:cs="Arial"/>
          <w:b/>
        </w:rPr>
      </w:pPr>
    </w:p>
    <w:p w:rsidR="00590596" w:rsidRPr="00590596" w:rsidRDefault="00590596" w:rsidP="0071046C">
      <w:pPr>
        <w:spacing w:after="0"/>
        <w:ind w:left="720"/>
        <w:jc w:val="both"/>
        <w:rPr>
          <w:rFonts w:ascii="Arial" w:hAnsi="Arial" w:cs="Arial"/>
        </w:rPr>
      </w:pPr>
      <w:r w:rsidRPr="00590596">
        <w:rPr>
          <w:rFonts w:ascii="Arial" w:hAnsi="Arial" w:cs="Arial"/>
          <w:b/>
        </w:rPr>
        <w:t>Land Acquisition</w:t>
      </w:r>
      <w:r>
        <w:rPr>
          <w:rFonts w:ascii="Arial" w:hAnsi="Arial" w:cs="Arial"/>
        </w:rPr>
        <w:t>:</w:t>
      </w:r>
      <w:r w:rsidRPr="00590596">
        <w:rPr>
          <w:rFonts w:ascii="Arial" w:hAnsi="Arial" w:cs="Arial"/>
        </w:rPr>
        <w:t xml:space="preserve"> The project will not support any MSME operations that would result in: (i) compulsory land acquisition and physical and/or economic displacement of people (loss of structures, livelihoods and access to common resources. </w:t>
      </w:r>
      <w:r w:rsidR="00B170CC">
        <w:rPr>
          <w:rFonts w:ascii="Arial" w:hAnsi="Arial" w:cs="Arial"/>
        </w:rPr>
        <w:t>Hence, t</w:t>
      </w:r>
      <w:r w:rsidR="00055385">
        <w:rPr>
          <w:rFonts w:ascii="Arial" w:hAnsi="Arial" w:cs="Arial"/>
        </w:rPr>
        <w:t xml:space="preserve">he World Bank’s Policy on Involuntary Resettlement is not applicable.  </w:t>
      </w:r>
      <w:r w:rsidRPr="00590596">
        <w:rPr>
          <w:rFonts w:ascii="Arial" w:hAnsi="Arial" w:cs="Arial"/>
        </w:rPr>
        <w:t>While majority of the start</w:t>
      </w:r>
      <w:r>
        <w:rPr>
          <w:rFonts w:ascii="Arial" w:hAnsi="Arial" w:cs="Arial"/>
        </w:rPr>
        <w:t>-</w:t>
      </w:r>
      <w:r w:rsidRPr="00590596">
        <w:rPr>
          <w:rFonts w:ascii="Arial" w:hAnsi="Arial" w:cs="Arial"/>
        </w:rPr>
        <w:t xml:space="preserve">up </w:t>
      </w:r>
      <w:r>
        <w:rPr>
          <w:rFonts w:ascii="Arial" w:hAnsi="Arial" w:cs="Arial"/>
        </w:rPr>
        <w:t>and m</w:t>
      </w:r>
      <w:r w:rsidRPr="00590596">
        <w:rPr>
          <w:rFonts w:ascii="Arial" w:hAnsi="Arial" w:cs="Arial"/>
        </w:rPr>
        <w:t>ajority of the MSMEs supported under the project are expected to be located in designated industrial zones or areas where commercial enterprises operate from</w:t>
      </w:r>
      <w:r>
        <w:rPr>
          <w:rFonts w:ascii="Arial" w:hAnsi="Arial" w:cs="Arial"/>
        </w:rPr>
        <w:t>, s</w:t>
      </w:r>
      <w:r w:rsidRPr="00590596">
        <w:rPr>
          <w:rFonts w:ascii="Arial" w:hAnsi="Arial" w:cs="Arial"/>
        </w:rPr>
        <w:t xml:space="preserve">ome MSME project proposals </w:t>
      </w:r>
      <w:r>
        <w:rPr>
          <w:rFonts w:ascii="Arial" w:hAnsi="Arial" w:cs="Arial"/>
        </w:rPr>
        <w:t xml:space="preserve">in the </w:t>
      </w:r>
      <w:r w:rsidRPr="00590596">
        <w:rPr>
          <w:rFonts w:ascii="Arial" w:hAnsi="Arial" w:cs="Arial"/>
        </w:rPr>
        <w:t xml:space="preserve">manufacturing and service sector </w:t>
      </w:r>
      <w:r w:rsidR="00225312">
        <w:rPr>
          <w:rFonts w:ascii="Arial" w:hAnsi="Arial" w:cs="Arial"/>
        </w:rPr>
        <w:t>could</w:t>
      </w:r>
      <w:r w:rsidRPr="00590596">
        <w:rPr>
          <w:rFonts w:ascii="Arial" w:hAnsi="Arial" w:cs="Arial"/>
        </w:rPr>
        <w:t>also</w:t>
      </w:r>
      <w:r>
        <w:rPr>
          <w:rFonts w:ascii="Arial" w:hAnsi="Arial" w:cs="Arial"/>
        </w:rPr>
        <w:t xml:space="preserve"> involve</w:t>
      </w:r>
      <w:r w:rsidRPr="00590596">
        <w:rPr>
          <w:rFonts w:ascii="Arial" w:hAnsi="Arial" w:cs="Arial"/>
        </w:rPr>
        <w:t xml:space="preserve"> private land purchase in industrial/commercial area</w:t>
      </w:r>
      <w:r w:rsidR="00225312">
        <w:rPr>
          <w:rFonts w:ascii="Arial" w:hAnsi="Arial" w:cs="Arial"/>
        </w:rPr>
        <w:t>s</w:t>
      </w:r>
      <w:r w:rsidRPr="00590596">
        <w:rPr>
          <w:rFonts w:ascii="Arial" w:hAnsi="Arial" w:cs="Arial"/>
        </w:rPr>
        <w:t xml:space="preserve">. In most cases, this cost is likely to be met from MSME owners own contribution/equity. However, in some cases this could be funded by project financing, and in such cases proper documentation of such private land transactions and sale agreements would be maintained. </w:t>
      </w:r>
    </w:p>
    <w:p w:rsidR="00590596" w:rsidRPr="00590596" w:rsidRDefault="00590596" w:rsidP="0071046C">
      <w:pPr>
        <w:spacing w:after="0"/>
        <w:ind w:left="720"/>
        <w:rPr>
          <w:rFonts w:ascii="Arial" w:hAnsi="Arial" w:cs="Arial"/>
        </w:rPr>
      </w:pPr>
    </w:p>
    <w:p w:rsidR="00590596" w:rsidRPr="00590596" w:rsidRDefault="00590596" w:rsidP="0071046C">
      <w:pPr>
        <w:spacing w:after="0"/>
        <w:ind w:left="720"/>
        <w:jc w:val="both"/>
        <w:rPr>
          <w:rFonts w:ascii="Arial" w:hAnsi="Arial" w:cs="Arial"/>
        </w:rPr>
      </w:pPr>
      <w:r w:rsidRPr="0000562B">
        <w:rPr>
          <w:rFonts w:ascii="Arial" w:hAnsi="Arial" w:cs="Arial"/>
          <w:b/>
        </w:rPr>
        <w:t>Tribal People</w:t>
      </w:r>
      <w:r w:rsidR="0000562B">
        <w:rPr>
          <w:rFonts w:ascii="Arial" w:hAnsi="Arial" w:cs="Arial"/>
        </w:rPr>
        <w:t>:</w:t>
      </w:r>
      <w:r w:rsidRPr="00590596">
        <w:rPr>
          <w:rFonts w:ascii="Arial" w:hAnsi="Arial" w:cs="Arial"/>
        </w:rPr>
        <w:t xml:space="preserve"> The project will not be working with individual(s) but MSMEs who are the primary beneficiary and stakeholder of this project. The project will be supporting </w:t>
      </w:r>
      <w:r w:rsidR="00DD6D08">
        <w:rPr>
          <w:rFonts w:ascii="Arial" w:hAnsi="Arial" w:cs="Arial"/>
        </w:rPr>
        <w:t xml:space="preserve">MSME </w:t>
      </w:r>
      <w:r w:rsidR="00DD6D08" w:rsidRPr="00590596">
        <w:rPr>
          <w:rFonts w:ascii="Arial" w:hAnsi="Arial" w:cs="Arial"/>
        </w:rPr>
        <w:t xml:space="preserve">enterprises </w:t>
      </w:r>
      <w:r w:rsidR="00DD6D08">
        <w:rPr>
          <w:rFonts w:ascii="Arial" w:hAnsi="Arial" w:cs="Arial"/>
        </w:rPr>
        <w:t xml:space="preserve">in the </w:t>
      </w:r>
      <w:r w:rsidRPr="00590596">
        <w:rPr>
          <w:rFonts w:ascii="Arial" w:hAnsi="Arial" w:cs="Arial"/>
        </w:rPr>
        <w:t>service</w:t>
      </w:r>
      <w:r w:rsidR="00DD6D08">
        <w:rPr>
          <w:rFonts w:ascii="Arial" w:hAnsi="Arial" w:cs="Arial"/>
        </w:rPr>
        <w:t>s</w:t>
      </w:r>
      <w:r w:rsidRPr="00590596">
        <w:rPr>
          <w:rFonts w:ascii="Arial" w:hAnsi="Arial" w:cs="Arial"/>
        </w:rPr>
        <w:t xml:space="preserve"> and manufacturing </w:t>
      </w:r>
      <w:r w:rsidR="00DD6D08">
        <w:rPr>
          <w:rFonts w:ascii="Arial" w:hAnsi="Arial" w:cs="Arial"/>
        </w:rPr>
        <w:t>sectors</w:t>
      </w:r>
      <w:r w:rsidRPr="00590596">
        <w:rPr>
          <w:rFonts w:ascii="Arial" w:hAnsi="Arial" w:cs="Arial"/>
        </w:rPr>
        <w:t xml:space="preserve"> that typically operate from designated industrial estates/zones or commercial areas across the country. The borrowing MSMEs are not expected to be located in areas with collective presence or attachment of tribal people</w:t>
      </w:r>
      <w:r w:rsidR="00055385">
        <w:rPr>
          <w:rFonts w:ascii="Arial" w:hAnsi="Arial" w:cs="Arial"/>
        </w:rPr>
        <w:t xml:space="preserve"> and as such </w:t>
      </w:r>
      <w:r w:rsidR="00AA4429">
        <w:rPr>
          <w:rFonts w:ascii="Arial" w:hAnsi="Arial" w:cs="Arial"/>
        </w:rPr>
        <w:t>I</w:t>
      </w:r>
      <w:r w:rsidR="00055385">
        <w:rPr>
          <w:rFonts w:ascii="Arial" w:hAnsi="Arial" w:cs="Arial"/>
        </w:rPr>
        <w:t>ndigenous Peoples are not found in sub-project areas</w:t>
      </w:r>
      <w:r w:rsidRPr="00590596">
        <w:rPr>
          <w:rFonts w:ascii="Arial" w:hAnsi="Arial" w:cs="Arial"/>
        </w:rPr>
        <w:t xml:space="preserve">. Hence, the project is not anticipated to have impacts on indigenous people, their lands, culture, livelihood or way of life. The World Bank’s Policy on </w:t>
      </w:r>
      <w:r w:rsidR="00225234" w:rsidRPr="00590596">
        <w:rPr>
          <w:rFonts w:ascii="Arial" w:hAnsi="Arial" w:cs="Arial"/>
        </w:rPr>
        <w:t>Indigenous</w:t>
      </w:r>
      <w:r w:rsidRPr="00590596">
        <w:rPr>
          <w:rFonts w:ascii="Arial" w:hAnsi="Arial" w:cs="Arial"/>
        </w:rPr>
        <w:t xml:space="preserve"> People is not applicable. </w:t>
      </w:r>
    </w:p>
    <w:p w:rsidR="00590596" w:rsidRPr="00590596" w:rsidRDefault="00590596" w:rsidP="0071046C">
      <w:pPr>
        <w:spacing w:after="0"/>
        <w:ind w:left="720"/>
        <w:jc w:val="both"/>
        <w:rPr>
          <w:rFonts w:ascii="Arial" w:hAnsi="Arial" w:cs="Arial"/>
        </w:rPr>
      </w:pPr>
    </w:p>
    <w:p w:rsidR="0071046C" w:rsidRPr="00590596" w:rsidRDefault="00590596" w:rsidP="0071046C">
      <w:pPr>
        <w:spacing w:after="0"/>
        <w:ind w:left="720"/>
        <w:jc w:val="both"/>
        <w:rPr>
          <w:rFonts w:ascii="Arial" w:hAnsi="Arial" w:cs="Arial"/>
        </w:rPr>
      </w:pPr>
      <w:r w:rsidRPr="009D68E0">
        <w:rPr>
          <w:rFonts w:ascii="Arial" w:hAnsi="Arial" w:cs="Arial"/>
          <w:b/>
        </w:rPr>
        <w:t>Child and Forced Labour</w:t>
      </w:r>
      <w:r w:rsidR="009D68E0" w:rsidRPr="009D68E0">
        <w:rPr>
          <w:vertAlign w:val="superscript"/>
        </w:rPr>
        <w:footnoteReference w:id="4"/>
      </w:r>
      <w:r w:rsidR="009D68E0">
        <w:rPr>
          <w:rFonts w:ascii="Arial" w:hAnsi="Arial" w:cs="Arial"/>
        </w:rPr>
        <w:t xml:space="preserve"> :</w:t>
      </w:r>
      <w:r w:rsidRPr="00590596">
        <w:rPr>
          <w:rFonts w:ascii="Arial" w:hAnsi="Arial" w:cs="Arial"/>
        </w:rPr>
        <w:t xml:space="preserve"> Social issues in Indian </w:t>
      </w:r>
      <w:r w:rsidR="009D68E0">
        <w:rPr>
          <w:rFonts w:ascii="Arial" w:hAnsi="Arial" w:cs="Arial"/>
        </w:rPr>
        <w:t>M</w:t>
      </w:r>
      <w:r w:rsidRPr="00590596">
        <w:rPr>
          <w:rFonts w:ascii="Arial" w:hAnsi="Arial" w:cs="Arial"/>
        </w:rPr>
        <w:t>SME sector pertaining to use of child/forced labour also exists</w:t>
      </w:r>
      <w:r w:rsidR="00225312">
        <w:rPr>
          <w:rFonts w:ascii="Arial" w:hAnsi="Arial" w:cs="Arial"/>
        </w:rPr>
        <w:t xml:space="preserve"> in small measure</w:t>
      </w:r>
      <w:r w:rsidRPr="00590596">
        <w:rPr>
          <w:rFonts w:ascii="Arial" w:hAnsi="Arial" w:cs="Arial"/>
        </w:rPr>
        <w:t xml:space="preserve">. Exploitation of workforce vis-à-vis payments and work hour structure is also a common phenomenon in </w:t>
      </w:r>
      <w:r w:rsidR="009D68E0">
        <w:rPr>
          <w:rFonts w:ascii="Arial" w:hAnsi="Arial" w:cs="Arial"/>
        </w:rPr>
        <w:t>M</w:t>
      </w:r>
      <w:r w:rsidRPr="00590596">
        <w:rPr>
          <w:rFonts w:ascii="Arial" w:hAnsi="Arial" w:cs="Arial"/>
        </w:rPr>
        <w:t>SME sector. SIDBI’s environment and social policy promotes and ensures Compliance to applicable Indian labour legislations, including exclusion of any MSMEs that have presence of child labour and forced labour.</w:t>
      </w:r>
    </w:p>
    <w:p w:rsidR="00590596" w:rsidRPr="00590596" w:rsidRDefault="00590596" w:rsidP="009D68E0">
      <w:pPr>
        <w:jc w:val="both"/>
        <w:rPr>
          <w:rFonts w:ascii="Arial" w:hAnsi="Arial" w:cs="Arial"/>
        </w:rPr>
      </w:pPr>
    </w:p>
    <w:p w:rsidR="00590596" w:rsidRPr="00590596" w:rsidRDefault="00590596" w:rsidP="00590596">
      <w:pPr>
        <w:shd w:val="clear" w:color="auto" w:fill="FFFFFF"/>
        <w:rPr>
          <w:rFonts w:ascii="Arial" w:hAnsi="Arial" w:cs="Arial"/>
        </w:rPr>
      </w:pPr>
    </w:p>
    <w:p w:rsidR="00590596" w:rsidRPr="00590596" w:rsidRDefault="00590596" w:rsidP="00590596">
      <w:pPr>
        <w:rPr>
          <w:rFonts w:ascii="Arial" w:hAnsi="Arial" w:cs="Arial"/>
        </w:rPr>
      </w:pPr>
    </w:p>
    <w:p w:rsidR="00590596" w:rsidRPr="00590596" w:rsidRDefault="00590596" w:rsidP="00590596">
      <w:pPr>
        <w:rPr>
          <w:rFonts w:ascii="Arial" w:hAnsi="Arial" w:cs="Arial"/>
        </w:rPr>
      </w:pPr>
    </w:p>
    <w:p w:rsidR="0071388A" w:rsidRDefault="0071388A">
      <w:pPr>
        <w:rPr>
          <w:rFonts w:ascii="Arial" w:hAnsi="Arial" w:cs="Arial"/>
        </w:rPr>
      </w:pPr>
      <w:r>
        <w:rPr>
          <w:rFonts w:ascii="Arial" w:hAnsi="Arial" w:cs="Arial"/>
        </w:rPr>
        <w:br w:type="page"/>
      </w:r>
    </w:p>
    <w:p w:rsidR="00D517C9" w:rsidRPr="00FB7E6F" w:rsidRDefault="00D517C9" w:rsidP="00D517C9">
      <w:pPr>
        <w:spacing w:before="240" w:after="0"/>
        <w:jc w:val="both"/>
        <w:rPr>
          <w:rFonts w:ascii="Arial" w:hAnsi="Arial" w:cs="Arial"/>
          <w:b/>
          <w:smallCaps/>
        </w:rPr>
      </w:pPr>
      <w:r w:rsidRPr="00FB7E6F">
        <w:rPr>
          <w:rFonts w:ascii="Arial" w:hAnsi="Arial" w:cs="Arial"/>
          <w:b/>
          <w:smallCaps/>
        </w:rPr>
        <w:lastRenderedPageBreak/>
        <w:t>2.3</w:t>
      </w:r>
      <w:r w:rsidRPr="00FB7E6F">
        <w:rPr>
          <w:rFonts w:ascii="Arial" w:hAnsi="Arial" w:cs="Arial"/>
          <w:b/>
          <w:smallCaps/>
        </w:rPr>
        <w:tab/>
      </w:r>
      <w:r w:rsidR="00FB7E6F" w:rsidRPr="00FB7E6F">
        <w:rPr>
          <w:rFonts w:ascii="Arial" w:hAnsi="Arial" w:cs="Arial"/>
          <w:b/>
          <w:smallCaps/>
        </w:rPr>
        <w:t>SIDBI’s Project Cycle</w:t>
      </w:r>
    </w:p>
    <w:p w:rsidR="00D517C9" w:rsidRPr="00FB7E6F" w:rsidRDefault="00D517C9" w:rsidP="00FB7E6F">
      <w:pPr>
        <w:spacing w:after="0"/>
        <w:jc w:val="both"/>
        <w:rPr>
          <w:rFonts w:ascii="Arial" w:hAnsi="Arial" w:cs="Arial"/>
          <w:b/>
        </w:rPr>
      </w:pPr>
    </w:p>
    <w:p w:rsidR="00584A6C" w:rsidRPr="00C22583" w:rsidRDefault="00FC54A2" w:rsidP="00803E05">
      <w:pPr>
        <w:pStyle w:val="BodyText"/>
        <w:ind w:left="720"/>
        <w:rPr>
          <w:rFonts w:ascii="Arial" w:eastAsiaTheme="minorEastAsia" w:hAnsi="Arial" w:cs="Arial"/>
          <w:sz w:val="22"/>
          <w:szCs w:val="22"/>
          <w:lang w:val="en-US" w:eastAsia="en-US"/>
        </w:rPr>
      </w:pPr>
      <w:r>
        <w:rPr>
          <w:rFonts w:ascii="Arial" w:eastAsiaTheme="minorEastAsia" w:hAnsi="Arial" w:cs="Arial"/>
          <w:noProof/>
          <w:sz w:val="22"/>
          <w:szCs w:val="22"/>
          <w:lang w:val="en-US" w:eastAsia="en-US"/>
        </w:rPr>
        <w:pict>
          <v:shape id="Text Box 137" o:spid="_x0000_s1027" type="#_x0000_t202" style="position:absolute;left:0;text-align:left;margin-left:199.3pt;margin-top:50.8pt;width:248.9pt;height:251.45pt;z-index:252020736;visibility:visible" wrapcoords="-130 -129 -130 21664 21730 21664 21730 -129 -130 -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" fillcolor="white [3201]" strokecolor="#4f81bd [3204]" strokeweight="2.5pt">
            <v:shadow color="#868686"/>
            <v:textbox>
              <w:txbxContent>
                <w:p w:rsidR="00FC2E5B" w:rsidRDefault="00FC2E5B" w:rsidP="00584A6C">
                  <w:pPr>
                    <w:pStyle w:val="SENESTable"/>
                    <w:rPr>
                      <w:rFonts w:ascii="Arial Narrow" w:hAnsi="Arial Narrow"/>
                      <w:sz w:val="22"/>
                      <w:szCs w:val="22"/>
                    </w:rPr>
                  </w:pPr>
                  <w:r w:rsidRPr="00852BB7">
                    <w:rPr>
                      <w:rFonts w:ascii="Arial Narrow" w:hAnsi="Arial Narrow"/>
                      <w:sz w:val="22"/>
                      <w:szCs w:val="22"/>
                    </w:rPr>
                    <w:t xml:space="preserve">Box </w:t>
                  </w:r>
                  <w:r w:rsidRPr="00C22583">
                    <w:rPr>
                      <w:rFonts w:ascii="Arial Narrow" w:hAnsi="Arial Narrow"/>
                      <w:sz w:val="22"/>
                      <w:szCs w:val="22"/>
                    </w:rPr>
                    <w:t>2</w:t>
                  </w:r>
                  <w:r w:rsidRPr="00852BB7">
                    <w:rPr>
                      <w:rFonts w:ascii="Arial Narrow" w:hAnsi="Arial Narrow"/>
                      <w:sz w:val="22"/>
                      <w:szCs w:val="22"/>
                    </w:rPr>
                    <w:t xml:space="preserve"> : Direct and Indirect Financing </w:t>
                  </w:r>
                </w:p>
                <w:p w:rsidR="00FC2E5B" w:rsidRPr="00852BB7" w:rsidRDefault="00FC2E5B" w:rsidP="00584A6C">
                  <w:pPr>
                    <w:pStyle w:val="SENESTable"/>
                    <w:rPr>
                      <w:rFonts w:ascii="Arial Narrow" w:hAnsi="Arial Narrow"/>
                      <w:sz w:val="22"/>
                      <w:szCs w:val="22"/>
                    </w:rPr>
                  </w:pPr>
                  <w:r w:rsidRPr="00852BB7">
                    <w:rPr>
                      <w:rFonts w:ascii="Arial Narrow" w:hAnsi="Arial Narrow"/>
                      <w:sz w:val="22"/>
                      <w:szCs w:val="22"/>
                    </w:rPr>
                    <w:t xml:space="preserve">operations of SIDBI  </w:t>
                  </w:r>
                </w:p>
                <w:p w:rsidR="00FC2E5B" w:rsidRPr="006816D6" w:rsidRDefault="00FC2E5B" w:rsidP="00584A6C">
                  <w:pPr>
                    <w:pStyle w:val="BodyText"/>
                    <w:rPr>
                      <w:rFonts w:ascii="Arial Narrow" w:hAnsi="Arial Narrow"/>
                      <w:sz w:val="18"/>
                      <w:szCs w:val="18"/>
                    </w:rPr>
                  </w:pPr>
                </w:p>
                <w:p w:rsidR="00FC2E5B" w:rsidRDefault="00FC2E5B" w:rsidP="00584A6C">
                  <w:pPr>
                    <w:pStyle w:val="BodyText"/>
                    <w:rPr>
                      <w:rFonts w:ascii="Arial Narrow" w:hAnsi="Arial Narrow"/>
                      <w:b/>
                      <w:bCs/>
                      <w:i/>
                      <w:iCs/>
                      <w:sz w:val="18"/>
                      <w:szCs w:val="18"/>
                    </w:rPr>
                  </w:pPr>
                  <w:r w:rsidRPr="006816D6">
                    <w:rPr>
                      <w:rFonts w:ascii="Arial Narrow" w:hAnsi="Arial Narrow"/>
                      <w:b/>
                      <w:sz w:val="18"/>
                      <w:szCs w:val="18"/>
                    </w:rPr>
                    <w:t>Direct Finance</w:t>
                  </w:r>
                  <w:r w:rsidRPr="006816D6">
                    <w:rPr>
                      <w:rFonts w:ascii="Arial Narrow" w:hAnsi="Arial Narrow"/>
                      <w:sz w:val="18"/>
                      <w:szCs w:val="18"/>
                    </w:rPr>
                    <w:t xml:space="preserve"> business</w:t>
                  </w:r>
                  <w:r>
                    <w:rPr>
                      <w:rFonts w:ascii="Arial Narrow" w:hAnsi="Arial Narrow"/>
                      <w:sz w:val="18"/>
                      <w:szCs w:val="18"/>
                    </w:rPr>
                    <w:t xml:space="preserve"> of SIDBI</w:t>
                  </w:r>
                  <w:r w:rsidRPr="006816D6">
                    <w:rPr>
                      <w:rFonts w:ascii="Arial Narrow" w:hAnsi="Arial Narrow"/>
                      <w:sz w:val="18"/>
                      <w:szCs w:val="18"/>
                    </w:rPr>
                    <w:t xml:space="preserve"> consists of</w:t>
                  </w:r>
                  <w:r>
                    <w:rPr>
                      <w:rFonts w:ascii="Arial Narrow" w:hAnsi="Arial Narrow"/>
                      <w:sz w:val="18"/>
                      <w:szCs w:val="18"/>
                    </w:rPr>
                    <w:t xml:space="preserve"> financial assistance sanctioned &amp; disbursedunder its various schemes &amp; products either directly to the units in the Micro, </w:t>
                  </w:r>
                  <w:r w:rsidRPr="006816D6">
                    <w:rPr>
                      <w:rFonts w:ascii="Arial Narrow" w:hAnsi="Arial Narrow"/>
                      <w:sz w:val="18"/>
                      <w:szCs w:val="18"/>
                    </w:rPr>
                    <w:t xml:space="preserve">Small and Medium </w:t>
                  </w:r>
                  <w:r>
                    <w:rPr>
                      <w:rFonts w:ascii="Arial Narrow" w:hAnsi="Arial Narrow"/>
                      <w:sz w:val="18"/>
                      <w:szCs w:val="18"/>
                    </w:rPr>
                    <w:t xml:space="preserve">enterprises </w:t>
                  </w:r>
                  <w:r w:rsidRPr="006816D6">
                    <w:rPr>
                      <w:rFonts w:ascii="Arial Narrow" w:hAnsi="Arial Narrow"/>
                      <w:sz w:val="18"/>
                      <w:szCs w:val="18"/>
                    </w:rPr>
                    <w:t xml:space="preserve">sector </w:t>
                  </w:r>
                  <w:r>
                    <w:rPr>
                      <w:rFonts w:ascii="Arial Narrow" w:hAnsi="Arial Narrow"/>
                      <w:sz w:val="18"/>
                      <w:szCs w:val="18"/>
                    </w:rPr>
                    <w:t xml:space="preserve">or through other entities / manufacturers / channel partners / intermediaries for the benefit of the units in the Micro, </w:t>
                  </w:r>
                  <w:r w:rsidRPr="006816D6">
                    <w:rPr>
                      <w:rFonts w:ascii="Arial Narrow" w:hAnsi="Arial Narrow"/>
                      <w:sz w:val="18"/>
                      <w:szCs w:val="18"/>
                    </w:rPr>
                    <w:t xml:space="preserve">Small and Medium </w:t>
                  </w:r>
                  <w:r>
                    <w:rPr>
                      <w:rFonts w:ascii="Arial Narrow" w:hAnsi="Arial Narrow"/>
                      <w:sz w:val="18"/>
                      <w:szCs w:val="18"/>
                    </w:rPr>
                    <w:t xml:space="preserve">enterprises </w:t>
                  </w:r>
                  <w:r w:rsidRPr="006816D6">
                    <w:rPr>
                      <w:rFonts w:ascii="Arial Narrow" w:hAnsi="Arial Narrow"/>
                      <w:sz w:val="18"/>
                      <w:szCs w:val="18"/>
                    </w:rPr>
                    <w:t xml:space="preserve">sector. </w:t>
                  </w:r>
                  <w:r>
                    <w:rPr>
                      <w:rFonts w:ascii="Arial Narrow" w:hAnsi="Arial Narrow"/>
                      <w:sz w:val="18"/>
                      <w:szCs w:val="18"/>
                    </w:rPr>
                    <w:t xml:space="preserve"> The credit risk under Direct Finance is borne by SIDBI.</w:t>
                  </w:r>
                </w:p>
                <w:p w:rsidR="00FC2E5B" w:rsidRDefault="00FC2E5B" w:rsidP="00584A6C">
                  <w:pPr>
                    <w:pStyle w:val="BodyText"/>
                    <w:rPr>
                      <w:rFonts w:ascii="Arial Narrow" w:hAnsi="Arial Narrow"/>
                      <w:b/>
                      <w:bCs/>
                      <w:i/>
                      <w:iCs/>
                      <w:sz w:val="18"/>
                      <w:szCs w:val="18"/>
                    </w:rPr>
                  </w:pPr>
                </w:p>
                <w:p w:rsidR="00FC2E5B" w:rsidRPr="006816D6" w:rsidRDefault="00FC2E5B" w:rsidP="00584A6C">
                  <w:pPr>
                    <w:pStyle w:val="BodyText"/>
                    <w:rPr>
                      <w:rFonts w:ascii="Arial Narrow" w:hAnsi="Arial Narrow"/>
                      <w:sz w:val="18"/>
                      <w:szCs w:val="18"/>
                    </w:rPr>
                  </w:pPr>
                  <w:r w:rsidRPr="006816D6">
                    <w:rPr>
                      <w:rFonts w:ascii="Arial Narrow" w:hAnsi="Arial Narrow"/>
                      <w:b/>
                      <w:bCs/>
                      <w:i/>
                      <w:iCs/>
                      <w:sz w:val="18"/>
                      <w:szCs w:val="18"/>
                    </w:rPr>
                    <w:t>Indirect Finance</w:t>
                  </w:r>
                  <w:r w:rsidRPr="006816D6">
                    <w:rPr>
                      <w:rFonts w:ascii="Arial Narrow" w:hAnsi="Arial Narrow"/>
                      <w:sz w:val="18"/>
                      <w:szCs w:val="18"/>
                    </w:rPr>
                    <w:t xml:space="preserve"> business of the SIDBI consists of refinance to </w:t>
                  </w:r>
                  <w:r>
                    <w:rPr>
                      <w:rFonts w:ascii="Arial Narrow" w:hAnsi="Arial Narrow"/>
                      <w:sz w:val="18"/>
                      <w:szCs w:val="18"/>
                    </w:rPr>
                    <w:t>Primary Lending Institutions (PLIs)</w:t>
                  </w:r>
                  <w:r w:rsidRPr="006816D6">
                    <w:rPr>
                      <w:rFonts w:ascii="Arial Narrow" w:hAnsi="Arial Narrow"/>
                      <w:sz w:val="18"/>
                      <w:szCs w:val="18"/>
                    </w:rPr>
                    <w:t xml:space="preserve">. The procedures associated with the refinancing activities of SIDBI are relatively straightforward. An institutional limit is assigned by SIDBI, under which refinance is obtained by the concerned institution. Generally, refinance is sought for a cluster of loan accounts, with no set periodicity. The information furnished to SIDBI is limited to basic details such as loan size, location, promoter’s contribution, portion for which refinance is being sought. </w:t>
                  </w:r>
                </w:p>
                <w:p w:rsidR="00FC2E5B" w:rsidRDefault="00FC2E5B" w:rsidP="00584A6C">
                  <w:pPr>
                    <w:pStyle w:val="BodyText"/>
                    <w:rPr>
                      <w:rFonts w:ascii="Arial Narrow" w:hAnsi="Arial Narrow"/>
                      <w:sz w:val="18"/>
                      <w:szCs w:val="18"/>
                    </w:rPr>
                  </w:pPr>
                </w:p>
                <w:p w:rsidR="00FC2E5B" w:rsidRDefault="00FC2E5B" w:rsidP="00584A6C">
                  <w:pPr>
                    <w:pStyle w:val="BodyText"/>
                    <w:rPr>
                      <w:sz w:val="22"/>
                    </w:rPr>
                  </w:pPr>
                </w:p>
                <w:p w:rsidR="00FC2E5B" w:rsidRPr="006816D6" w:rsidRDefault="00FC2E5B" w:rsidP="00584A6C">
                  <w:pPr>
                    <w:pStyle w:val="BodyText"/>
                    <w:rPr>
                      <w:rFonts w:ascii="Arial Narrow" w:hAnsi="Arial Narrow"/>
                      <w:sz w:val="18"/>
                      <w:szCs w:val="18"/>
                    </w:rPr>
                  </w:pPr>
                </w:p>
                <w:p w:rsidR="00FC2E5B" w:rsidRPr="006816D6" w:rsidRDefault="00FC2E5B" w:rsidP="006816D6">
                  <w:pPr>
                    <w:pStyle w:val="BodyText"/>
                    <w:rPr>
                      <w:rFonts w:ascii="Arial Narrow" w:hAnsi="Arial Narrow"/>
                      <w:sz w:val="18"/>
                      <w:szCs w:val="18"/>
                    </w:rPr>
                  </w:pPr>
                </w:p>
              </w:txbxContent>
            </v:textbox>
            <w10:wrap type="tight"/>
          </v:shape>
        </w:pict>
      </w:r>
      <w:r w:rsidR="00584A6C" w:rsidRPr="00C22583">
        <w:rPr>
          <w:rFonts w:ascii="Arial" w:eastAsiaTheme="minorEastAsia" w:hAnsi="Arial" w:cs="Arial"/>
          <w:sz w:val="22"/>
          <w:szCs w:val="22"/>
          <w:lang w:val="en-US" w:eastAsia="en-US"/>
        </w:rPr>
        <w:t xml:space="preserve">This section provides a review of SIDBI's Project cycle. This is intended to serve as a baseline for the subsequent stages of the project involving the development of appropriate E&amp;S risk management systems for the institution. The baseline review will enable the development of an E&amp;S risk management system that is compatible and therefore most conducive to being integrated with the existing systems and procedures. </w:t>
      </w:r>
    </w:p>
    <w:p w:rsidR="00584A6C" w:rsidRPr="00C22583" w:rsidRDefault="00584A6C" w:rsidP="00584A6C">
      <w:pPr>
        <w:pStyle w:val="BodyText"/>
        <w:rPr>
          <w:rFonts w:ascii="Arial" w:eastAsiaTheme="minorEastAsia" w:hAnsi="Arial" w:cs="Arial"/>
          <w:sz w:val="22"/>
          <w:szCs w:val="22"/>
          <w:lang w:val="en-US" w:eastAsia="en-US"/>
        </w:rPr>
      </w:pPr>
    </w:p>
    <w:p w:rsidR="00584A6C" w:rsidRPr="00C22583" w:rsidRDefault="00584A6C" w:rsidP="00803E05">
      <w:pPr>
        <w:pStyle w:val="BodyText"/>
        <w:ind w:left="720"/>
        <w:rPr>
          <w:rFonts w:ascii="Arial" w:eastAsiaTheme="minorEastAsia" w:hAnsi="Arial" w:cs="Arial"/>
          <w:sz w:val="22"/>
          <w:szCs w:val="22"/>
          <w:lang w:val="en-US" w:eastAsia="en-US"/>
        </w:rPr>
      </w:pPr>
      <w:r w:rsidRPr="00C22583">
        <w:rPr>
          <w:rFonts w:ascii="Arial" w:eastAsiaTheme="minorEastAsia" w:hAnsi="Arial" w:cs="Arial"/>
          <w:sz w:val="22"/>
          <w:szCs w:val="22"/>
          <w:lang w:val="en-US" w:eastAsia="en-US"/>
        </w:rPr>
        <w:t>SIDBI’s business activities are divided into two streams viz. Direct Finance (DF) and Indirect Finance (IF)</w:t>
      </w:r>
      <w:r w:rsidR="00E854AA" w:rsidRPr="00C22583">
        <w:rPr>
          <w:rFonts w:ascii="Arial" w:eastAsiaTheme="minorEastAsia" w:hAnsi="Arial" w:cs="Arial"/>
          <w:sz w:val="22"/>
          <w:szCs w:val="22"/>
          <w:lang w:val="en-US" w:eastAsia="en-US"/>
        </w:rPr>
        <w:t xml:space="preserve"> as detailed in Box 2</w:t>
      </w:r>
      <w:r w:rsidRPr="00C22583">
        <w:rPr>
          <w:rFonts w:ascii="Arial" w:eastAsiaTheme="minorEastAsia" w:hAnsi="Arial" w:cs="Arial"/>
          <w:sz w:val="22"/>
          <w:szCs w:val="22"/>
          <w:lang w:val="en-US" w:eastAsia="en-US"/>
        </w:rPr>
        <w:t xml:space="preserve">. This E&amp;S risk management framework primarily targets to direct finance projects and project cycle for these projects comprise of following key activities </w:t>
      </w:r>
    </w:p>
    <w:p w:rsidR="00584A6C" w:rsidRPr="00C22583" w:rsidRDefault="00584A6C" w:rsidP="00803E05">
      <w:pPr>
        <w:pStyle w:val="BodyText"/>
        <w:numPr>
          <w:ilvl w:val="0"/>
          <w:numId w:val="24"/>
        </w:numPr>
        <w:rPr>
          <w:rFonts w:ascii="Arial" w:eastAsiaTheme="minorEastAsia" w:hAnsi="Arial" w:cs="Arial"/>
          <w:sz w:val="22"/>
          <w:szCs w:val="22"/>
          <w:lang w:val="en-US" w:eastAsia="en-US"/>
        </w:rPr>
      </w:pPr>
      <w:r w:rsidRPr="00C22583">
        <w:rPr>
          <w:rFonts w:ascii="Arial" w:eastAsiaTheme="minorEastAsia" w:hAnsi="Arial" w:cs="Arial"/>
          <w:sz w:val="22"/>
          <w:szCs w:val="22"/>
          <w:lang w:val="en-US" w:eastAsia="en-US"/>
        </w:rPr>
        <w:t xml:space="preserve">Project Screening </w:t>
      </w:r>
    </w:p>
    <w:p w:rsidR="00584A6C" w:rsidRPr="00C22583" w:rsidRDefault="00584A6C" w:rsidP="00803E05">
      <w:pPr>
        <w:pStyle w:val="BodyText"/>
        <w:numPr>
          <w:ilvl w:val="0"/>
          <w:numId w:val="24"/>
        </w:numPr>
        <w:rPr>
          <w:rFonts w:ascii="Arial" w:eastAsiaTheme="minorEastAsia" w:hAnsi="Arial" w:cs="Arial"/>
          <w:sz w:val="22"/>
          <w:szCs w:val="22"/>
          <w:lang w:val="en-US" w:eastAsia="en-US"/>
        </w:rPr>
      </w:pPr>
      <w:r w:rsidRPr="00C22583">
        <w:rPr>
          <w:rFonts w:ascii="Arial" w:eastAsiaTheme="minorEastAsia" w:hAnsi="Arial" w:cs="Arial"/>
          <w:sz w:val="22"/>
          <w:szCs w:val="22"/>
          <w:lang w:val="en-US" w:eastAsia="en-US"/>
        </w:rPr>
        <w:t xml:space="preserve">Project Appraisal </w:t>
      </w:r>
    </w:p>
    <w:p w:rsidR="00584A6C" w:rsidRPr="00C22583" w:rsidRDefault="003A52BF" w:rsidP="00803E05">
      <w:pPr>
        <w:pStyle w:val="BodyText"/>
        <w:numPr>
          <w:ilvl w:val="0"/>
          <w:numId w:val="24"/>
        </w:numPr>
        <w:rPr>
          <w:rFonts w:ascii="Arial" w:eastAsiaTheme="minorEastAsia" w:hAnsi="Arial" w:cs="Arial"/>
          <w:sz w:val="22"/>
          <w:szCs w:val="22"/>
          <w:lang w:val="en-US" w:eastAsia="en-US"/>
        </w:rPr>
      </w:pPr>
      <w:r w:rsidRPr="00C22583">
        <w:rPr>
          <w:rFonts w:ascii="Arial" w:eastAsiaTheme="minorEastAsia" w:hAnsi="Arial" w:cs="Arial"/>
          <w:sz w:val="22"/>
          <w:szCs w:val="22"/>
          <w:lang w:val="en-US" w:eastAsia="en-US"/>
        </w:rPr>
        <w:t>Loan Sanction</w:t>
      </w:r>
    </w:p>
    <w:p w:rsidR="00584A6C" w:rsidRPr="00C22583" w:rsidRDefault="003A52BF" w:rsidP="00803E05">
      <w:pPr>
        <w:pStyle w:val="BodyText"/>
        <w:numPr>
          <w:ilvl w:val="0"/>
          <w:numId w:val="24"/>
        </w:numPr>
        <w:rPr>
          <w:rFonts w:ascii="Arial" w:eastAsiaTheme="minorEastAsia" w:hAnsi="Arial" w:cs="Arial"/>
          <w:sz w:val="22"/>
          <w:szCs w:val="22"/>
          <w:lang w:val="en-US" w:eastAsia="en-US"/>
        </w:rPr>
      </w:pPr>
      <w:r w:rsidRPr="00C22583">
        <w:rPr>
          <w:rFonts w:ascii="Arial" w:eastAsiaTheme="minorEastAsia" w:hAnsi="Arial" w:cs="Arial"/>
          <w:sz w:val="22"/>
          <w:szCs w:val="22"/>
          <w:lang w:val="en-US" w:eastAsia="en-US"/>
        </w:rPr>
        <w:t>Disbursement &amp;</w:t>
      </w:r>
      <w:r w:rsidR="00584A6C" w:rsidRPr="00C22583">
        <w:rPr>
          <w:rFonts w:ascii="Arial" w:eastAsiaTheme="minorEastAsia" w:hAnsi="Arial" w:cs="Arial"/>
          <w:sz w:val="22"/>
          <w:szCs w:val="22"/>
          <w:lang w:val="en-US" w:eastAsia="en-US"/>
        </w:rPr>
        <w:t xml:space="preserve">Project Monitoring </w:t>
      </w:r>
    </w:p>
    <w:p w:rsidR="00584A6C" w:rsidRPr="00C22583" w:rsidRDefault="00584A6C" w:rsidP="00584A6C">
      <w:pPr>
        <w:pStyle w:val="BodyText"/>
        <w:rPr>
          <w:rFonts w:ascii="Arial" w:eastAsiaTheme="minorEastAsia" w:hAnsi="Arial" w:cs="Arial"/>
          <w:sz w:val="22"/>
          <w:szCs w:val="22"/>
          <w:lang w:val="en-US" w:eastAsia="en-US"/>
        </w:rPr>
      </w:pPr>
    </w:p>
    <w:p w:rsidR="00FB7E6F" w:rsidRPr="00C22583" w:rsidRDefault="00FB7E6F" w:rsidP="002270ED">
      <w:pPr>
        <w:pStyle w:val="DefaultText"/>
        <w:spacing w:line="276" w:lineRule="auto"/>
        <w:ind w:left="720"/>
        <w:jc w:val="both"/>
        <w:rPr>
          <w:rFonts w:ascii="Arial" w:eastAsiaTheme="minorEastAsia" w:hAnsi="Arial" w:cs="Arial"/>
          <w:b/>
          <w:sz w:val="22"/>
          <w:szCs w:val="22"/>
          <w:lang w:bidi="ar-SA"/>
        </w:rPr>
      </w:pPr>
      <w:r w:rsidRPr="00C22583">
        <w:rPr>
          <w:rFonts w:ascii="Arial" w:eastAsiaTheme="minorEastAsia" w:hAnsi="Arial" w:cs="Arial"/>
          <w:b/>
          <w:sz w:val="22"/>
          <w:szCs w:val="22"/>
          <w:lang w:bidi="ar-SA"/>
        </w:rPr>
        <w:t>2.3.1</w:t>
      </w:r>
      <w:r w:rsidRPr="00C22583">
        <w:rPr>
          <w:rFonts w:ascii="Arial" w:eastAsiaTheme="minorEastAsia" w:hAnsi="Arial" w:cs="Arial"/>
          <w:b/>
          <w:sz w:val="22"/>
          <w:szCs w:val="22"/>
          <w:lang w:bidi="ar-SA"/>
        </w:rPr>
        <w:tab/>
        <w:t>Project Screening</w:t>
      </w:r>
    </w:p>
    <w:p w:rsidR="00FB7E6F" w:rsidRPr="00C22583" w:rsidRDefault="00FB7E6F" w:rsidP="002270ED">
      <w:pPr>
        <w:pStyle w:val="DefaultText"/>
        <w:spacing w:line="276" w:lineRule="auto"/>
        <w:ind w:left="720"/>
        <w:jc w:val="both"/>
        <w:rPr>
          <w:rFonts w:ascii="Arial" w:eastAsiaTheme="minorEastAsia" w:hAnsi="Arial" w:cs="Arial"/>
          <w:sz w:val="22"/>
          <w:szCs w:val="22"/>
          <w:lang w:bidi="ar-SA"/>
        </w:rPr>
      </w:pPr>
    </w:p>
    <w:p w:rsidR="001B6727" w:rsidRPr="00C22583" w:rsidRDefault="00584A6C" w:rsidP="002270ED">
      <w:pPr>
        <w:pStyle w:val="DefaultText"/>
        <w:spacing w:line="276" w:lineRule="auto"/>
        <w:ind w:left="720"/>
        <w:jc w:val="both"/>
        <w:rPr>
          <w:rFonts w:ascii="Arial" w:eastAsiaTheme="minorEastAsia" w:hAnsi="Arial" w:cs="Arial"/>
          <w:sz w:val="22"/>
          <w:szCs w:val="22"/>
        </w:rPr>
      </w:pPr>
      <w:r w:rsidRPr="00C22583">
        <w:rPr>
          <w:rFonts w:ascii="Arial" w:eastAsiaTheme="minorEastAsia" w:hAnsi="Arial" w:cs="Arial"/>
          <w:sz w:val="22"/>
          <w:szCs w:val="22"/>
          <w:lang w:bidi="ar-SA"/>
        </w:rPr>
        <w:t xml:space="preserve">The loan proposals are sourced at the branches and an officer from the branch is assigned the role of Relationship Manager (RM) for each proposal. </w:t>
      </w:r>
      <w:r w:rsidR="00DE4521" w:rsidRPr="00C22583">
        <w:rPr>
          <w:rFonts w:ascii="Arial" w:eastAsiaTheme="minorEastAsia" w:hAnsi="Arial" w:cs="Arial"/>
          <w:sz w:val="22"/>
          <w:szCs w:val="22"/>
          <w:lang w:bidi="ar-SA"/>
        </w:rPr>
        <w:t xml:space="preserve">The RM </w:t>
      </w:r>
      <w:r w:rsidR="00DE4521" w:rsidRPr="00C22583">
        <w:rPr>
          <w:rFonts w:ascii="Arial" w:eastAsiaTheme="minorEastAsia" w:hAnsi="Arial" w:cs="Arial"/>
          <w:sz w:val="22"/>
          <w:szCs w:val="22"/>
        </w:rPr>
        <w:t>conducts preliminary project discussion with the client. The prospective client is apprised of SIDBI’s lending policy and various schemes under which the project could be financed. RM receives the filled loan application from the client and checks for the consistency and completion of documentation requirements. Ther</w:t>
      </w:r>
      <w:r w:rsidR="001B6727" w:rsidRPr="00C22583">
        <w:rPr>
          <w:rFonts w:ascii="Arial" w:eastAsiaTheme="minorEastAsia" w:hAnsi="Arial" w:cs="Arial"/>
          <w:sz w:val="22"/>
          <w:szCs w:val="22"/>
        </w:rPr>
        <w:t>e</w:t>
      </w:r>
      <w:r w:rsidR="00DE4521" w:rsidRPr="00C22583">
        <w:rPr>
          <w:rFonts w:ascii="Arial" w:eastAsiaTheme="minorEastAsia" w:hAnsi="Arial" w:cs="Arial"/>
          <w:sz w:val="22"/>
          <w:szCs w:val="22"/>
        </w:rPr>
        <w:t>after, a pre-sanction visit to the unit is carried out by the RM</w:t>
      </w:r>
      <w:r w:rsidR="001B6727" w:rsidRPr="00C22583">
        <w:rPr>
          <w:rFonts w:ascii="Arial" w:eastAsiaTheme="minorEastAsia" w:hAnsi="Arial" w:cs="Arial"/>
          <w:sz w:val="22"/>
          <w:szCs w:val="22"/>
        </w:rPr>
        <w:t xml:space="preserve">. Subsequently, the RM with the approval of BO-Incharge forwards the Visit Report and RM Report </w:t>
      </w:r>
      <w:r w:rsidR="008C0E38" w:rsidRPr="00C22583">
        <w:rPr>
          <w:rFonts w:ascii="Arial" w:eastAsiaTheme="minorEastAsia" w:hAnsi="Arial" w:cs="Arial"/>
          <w:sz w:val="22"/>
          <w:szCs w:val="22"/>
        </w:rPr>
        <w:t>along with</w:t>
      </w:r>
      <w:r w:rsidR="001B6727" w:rsidRPr="00C22583">
        <w:rPr>
          <w:rFonts w:ascii="Arial" w:eastAsiaTheme="minorEastAsia" w:hAnsi="Arial" w:cs="Arial"/>
          <w:sz w:val="22"/>
          <w:szCs w:val="22"/>
        </w:rPr>
        <w:t xml:space="preserve"> the loan application and other documents to the concerned Central Loan Processing Cell (CLPC) for detailed appraisal.</w:t>
      </w:r>
    </w:p>
    <w:p w:rsidR="00AE1A60" w:rsidRDefault="00AE1A60" w:rsidP="00584A6C">
      <w:pPr>
        <w:pStyle w:val="DefaultText"/>
        <w:spacing w:line="360" w:lineRule="auto"/>
        <w:ind w:left="360"/>
        <w:jc w:val="both"/>
        <w:rPr>
          <w:rFonts w:ascii="Arial" w:eastAsiaTheme="minorEastAsia" w:hAnsi="Arial" w:cs="Arial"/>
          <w:sz w:val="22"/>
          <w:szCs w:val="22"/>
          <w:lang w:bidi="ar-SA"/>
        </w:rPr>
      </w:pPr>
    </w:p>
    <w:p w:rsidR="00AE1A60" w:rsidRDefault="00AE1A60" w:rsidP="00584A6C">
      <w:pPr>
        <w:pStyle w:val="DefaultText"/>
        <w:spacing w:line="360" w:lineRule="auto"/>
        <w:ind w:left="360"/>
        <w:jc w:val="both"/>
        <w:rPr>
          <w:rFonts w:ascii="Arial" w:eastAsiaTheme="minorEastAsia" w:hAnsi="Arial" w:cs="Arial"/>
          <w:sz w:val="22"/>
          <w:szCs w:val="22"/>
          <w:lang w:bidi="ar-SA"/>
        </w:rPr>
      </w:pPr>
    </w:p>
    <w:p w:rsidR="00AE1A60" w:rsidRPr="00C22583" w:rsidRDefault="00AE1A60" w:rsidP="00584A6C">
      <w:pPr>
        <w:pStyle w:val="DefaultText"/>
        <w:spacing w:line="360" w:lineRule="auto"/>
        <w:ind w:left="360"/>
        <w:jc w:val="both"/>
        <w:rPr>
          <w:rFonts w:ascii="Arial" w:eastAsiaTheme="minorEastAsia" w:hAnsi="Arial" w:cs="Arial"/>
          <w:sz w:val="22"/>
          <w:szCs w:val="22"/>
          <w:lang w:bidi="ar-SA"/>
        </w:rPr>
      </w:pPr>
    </w:p>
    <w:p w:rsidR="001B6727" w:rsidRPr="00C22583" w:rsidRDefault="00FB7E6F" w:rsidP="00FB7E6F">
      <w:pPr>
        <w:pStyle w:val="DefaultText"/>
        <w:spacing w:line="276" w:lineRule="auto"/>
        <w:ind w:left="720"/>
        <w:jc w:val="both"/>
        <w:rPr>
          <w:rFonts w:ascii="Arial" w:eastAsiaTheme="minorEastAsia" w:hAnsi="Arial" w:cs="Arial"/>
          <w:b/>
          <w:sz w:val="22"/>
          <w:szCs w:val="22"/>
          <w:lang w:bidi="ar-SA"/>
        </w:rPr>
      </w:pPr>
      <w:r w:rsidRPr="00C22583">
        <w:rPr>
          <w:rFonts w:ascii="Arial" w:eastAsiaTheme="minorEastAsia" w:hAnsi="Arial" w:cs="Arial"/>
          <w:b/>
          <w:sz w:val="22"/>
          <w:szCs w:val="22"/>
          <w:lang w:bidi="ar-SA"/>
        </w:rPr>
        <w:lastRenderedPageBreak/>
        <w:t>2.3.2</w:t>
      </w:r>
      <w:r w:rsidRPr="00C22583">
        <w:rPr>
          <w:rFonts w:ascii="Arial" w:eastAsiaTheme="minorEastAsia" w:hAnsi="Arial" w:cs="Arial"/>
          <w:b/>
          <w:sz w:val="22"/>
          <w:szCs w:val="22"/>
          <w:lang w:bidi="ar-SA"/>
        </w:rPr>
        <w:tab/>
        <w:t>Project Appraisal</w:t>
      </w:r>
    </w:p>
    <w:p w:rsidR="00FB7E6F" w:rsidRPr="00C22583" w:rsidRDefault="00FB7E6F" w:rsidP="00FB7E6F">
      <w:pPr>
        <w:pStyle w:val="DefaultText"/>
        <w:spacing w:line="276" w:lineRule="auto"/>
        <w:ind w:left="720"/>
        <w:jc w:val="both"/>
        <w:rPr>
          <w:rFonts w:ascii="Arial" w:eastAsiaTheme="minorEastAsia" w:hAnsi="Arial" w:cs="Arial"/>
          <w:b/>
          <w:sz w:val="22"/>
          <w:szCs w:val="22"/>
          <w:lang w:bidi="ar-SA"/>
        </w:rPr>
      </w:pPr>
    </w:p>
    <w:p w:rsidR="001B6727" w:rsidRPr="00C22583" w:rsidRDefault="001B6727" w:rsidP="002270ED">
      <w:pPr>
        <w:pStyle w:val="BodyText"/>
        <w:ind w:left="720"/>
        <w:rPr>
          <w:rFonts w:ascii="Arial" w:eastAsiaTheme="minorEastAsia" w:hAnsi="Arial" w:cs="Arial"/>
          <w:sz w:val="22"/>
          <w:szCs w:val="22"/>
          <w:lang w:val="en-US" w:eastAsia="en-US"/>
        </w:rPr>
      </w:pPr>
      <w:r w:rsidRPr="00C22583">
        <w:rPr>
          <w:rFonts w:ascii="Arial" w:eastAsiaTheme="minorEastAsia" w:hAnsi="Arial" w:cs="Arial"/>
          <w:sz w:val="22"/>
          <w:szCs w:val="22"/>
        </w:rPr>
        <w:t xml:space="preserve">The proposals are appraised by Centralized Loan Processing Cells (CLPCs) set up in each regional office. During appraisal, the proposals are rated under Risk Rating Model (RAM), which is reviewed by a team of officers from Risk Management Vertical. </w:t>
      </w:r>
      <w:r w:rsidRPr="00C22583">
        <w:rPr>
          <w:rFonts w:ascii="Arial" w:eastAsiaTheme="minorEastAsia" w:hAnsi="Arial" w:cs="Arial"/>
          <w:sz w:val="22"/>
          <w:szCs w:val="22"/>
          <w:lang w:val="en-US" w:eastAsia="en-US"/>
        </w:rPr>
        <w:t xml:space="preserve">The Detailed Appraisal Note (DAN) of any project covers following aspects </w:t>
      </w:r>
      <w:r w:rsidR="007A21C2" w:rsidRPr="00C22583">
        <w:rPr>
          <w:rFonts w:ascii="Arial" w:eastAsiaTheme="minorEastAsia" w:hAnsi="Arial" w:cs="Arial"/>
          <w:sz w:val="22"/>
          <w:szCs w:val="22"/>
          <w:lang w:val="en-US" w:eastAsia="en-US"/>
        </w:rPr>
        <w:t>:</w:t>
      </w:r>
    </w:p>
    <w:p w:rsidR="001B6727" w:rsidRPr="00C22583" w:rsidRDefault="001B6727" w:rsidP="001B6727">
      <w:pPr>
        <w:pStyle w:val="BodyText"/>
        <w:rPr>
          <w:rFonts w:ascii="Arial" w:eastAsiaTheme="minorEastAsia" w:hAnsi="Arial" w:cs="Arial"/>
          <w:sz w:val="22"/>
          <w:szCs w:val="22"/>
          <w:lang w:val="en-US" w:eastAsia="en-US"/>
        </w:rPr>
      </w:pPr>
    </w:p>
    <w:p w:rsidR="001B6727" w:rsidRPr="00C22583" w:rsidRDefault="001B6727" w:rsidP="00161DB1">
      <w:pPr>
        <w:numPr>
          <w:ilvl w:val="0"/>
          <w:numId w:val="25"/>
        </w:numPr>
        <w:tabs>
          <w:tab w:val="clear" w:pos="2220"/>
        </w:tabs>
        <w:spacing w:after="0" w:line="240" w:lineRule="auto"/>
        <w:ind w:left="1440"/>
        <w:jc w:val="both"/>
        <w:rPr>
          <w:rFonts w:ascii="Arial" w:hAnsi="Arial" w:cs="Arial"/>
          <w:sz w:val="20"/>
        </w:rPr>
      </w:pPr>
      <w:r w:rsidRPr="00C22583">
        <w:rPr>
          <w:rFonts w:ascii="Arial" w:hAnsi="Arial" w:cs="Arial"/>
          <w:sz w:val="20"/>
        </w:rPr>
        <w:t>Introductory, promoters &amp; management</w:t>
      </w:r>
    </w:p>
    <w:p w:rsidR="001B6727" w:rsidRPr="00C22583" w:rsidRDefault="001B6727" w:rsidP="00161DB1">
      <w:pPr>
        <w:numPr>
          <w:ilvl w:val="0"/>
          <w:numId w:val="25"/>
        </w:numPr>
        <w:tabs>
          <w:tab w:val="clear" w:pos="2220"/>
        </w:tabs>
        <w:spacing w:after="0" w:line="240" w:lineRule="auto"/>
        <w:ind w:left="1440"/>
        <w:jc w:val="both"/>
        <w:rPr>
          <w:rFonts w:ascii="Arial" w:hAnsi="Arial" w:cs="Arial"/>
          <w:sz w:val="20"/>
        </w:rPr>
      </w:pPr>
      <w:r w:rsidRPr="00C22583">
        <w:rPr>
          <w:rFonts w:ascii="Arial" w:hAnsi="Arial" w:cs="Arial"/>
          <w:sz w:val="20"/>
        </w:rPr>
        <w:t>Technical aspects (including location, technology, utilities, effluent disposal, manpower</w:t>
      </w:r>
      <w:r w:rsidR="007A21C2" w:rsidRPr="00C22583">
        <w:rPr>
          <w:rFonts w:ascii="Arial" w:hAnsi="Arial" w:cs="Arial"/>
          <w:sz w:val="20"/>
        </w:rPr>
        <w:t>,</w:t>
      </w:r>
      <w:r w:rsidRPr="00C22583">
        <w:rPr>
          <w:rFonts w:ascii="Arial" w:hAnsi="Arial" w:cs="Arial"/>
          <w:sz w:val="20"/>
        </w:rPr>
        <w:t xml:space="preserve"> etc.)</w:t>
      </w:r>
    </w:p>
    <w:p w:rsidR="001B6727" w:rsidRPr="00C22583" w:rsidRDefault="001B6727" w:rsidP="00161DB1">
      <w:pPr>
        <w:numPr>
          <w:ilvl w:val="0"/>
          <w:numId w:val="25"/>
        </w:numPr>
        <w:tabs>
          <w:tab w:val="clear" w:pos="2220"/>
        </w:tabs>
        <w:spacing w:after="0" w:line="240" w:lineRule="auto"/>
        <w:ind w:left="1440"/>
        <w:jc w:val="both"/>
        <w:rPr>
          <w:rFonts w:ascii="Arial" w:hAnsi="Arial" w:cs="Arial"/>
          <w:sz w:val="20"/>
        </w:rPr>
      </w:pPr>
      <w:r w:rsidRPr="00C22583">
        <w:rPr>
          <w:rFonts w:ascii="Arial" w:hAnsi="Arial" w:cs="Arial"/>
          <w:sz w:val="20"/>
        </w:rPr>
        <w:t>Project cost and means of finance</w:t>
      </w:r>
    </w:p>
    <w:p w:rsidR="001B6727" w:rsidRPr="00C22583" w:rsidRDefault="001B6727" w:rsidP="00161DB1">
      <w:pPr>
        <w:numPr>
          <w:ilvl w:val="0"/>
          <w:numId w:val="25"/>
        </w:numPr>
        <w:tabs>
          <w:tab w:val="clear" w:pos="2220"/>
        </w:tabs>
        <w:spacing w:after="0" w:line="240" w:lineRule="auto"/>
        <w:ind w:left="1440"/>
        <w:jc w:val="both"/>
        <w:rPr>
          <w:rFonts w:ascii="Arial" w:hAnsi="Arial" w:cs="Arial"/>
          <w:sz w:val="20"/>
        </w:rPr>
      </w:pPr>
      <w:r w:rsidRPr="00C22583">
        <w:rPr>
          <w:rFonts w:ascii="Arial" w:hAnsi="Arial" w:cs="Arial"/>
          <w:sz w:val="20"/>
        </w:rPr>
        <w:t>Financial/ other parameters</w:t>
      </w:r>
    </w:p>
    <w:p w:rsidR="001B6727" w:rsidRPr="00C22583" w:rsidRDefault="001B6727" w:rsidP="00161DB1">
      <w:pPr>
        <w:numPr>
          <w:ilvl w:val="0"/>
          <w:numId w:val="25"/>
        </w:numPr>
        <w:tabs>
          <w:tab w:val="clear" w:pos="2220"/>
        </w:tabs>
        <w:spacing w:after="0" w:line="240" w:lineRule="auto"/>
        <w:ind w:left="1440"/>
        <w:jc w:val="both"/>
        <w:rPr>
          <w:rFonts w:ascii="Arial" w:hAnsi="Arial" w:cs="Arial"/>
          <w:sz w:val="20"/>
        </w:rPr>
      </w:pPr>
      <w:r w:rsidRPr="00C22583">
        <w:rPr>
          <w:rFonts w:ascii="Arial" w:hAnsi="Arial" w:cs="Arial"/>
          <w:sz w:val="20"/>
        </w:rPr>
        <w:t>Schedule of drawal and repayment of the loan</w:t>
      </w:r>
    </w:p>
    <w:p w:rsidR="001B6727" w:rsidRPr="00C22583" w:rsidRDefault="001B6727" w:rsidP="00161DB1">
      <w:pPr>
        <w:numPr>
          <w:ilvl w:val="0"/>
          <w:numId w:val="25"/>
        </w:numPr>
        <w:tabs>
          <w:tab w:val="clear" w:pos="2220"/>
        </w:tabs>
        <w:spacing w:after="0" w:line="240" w:lineRule="auto"/>
        <w:ind w:left="1440"/>
        <w:jc w:val="both"/>
        <w:rPr>
          <w:rFonts w:ascii="Arial" w:hAnsi="Arial" w:cs="Arial"/>
          <w:sz w:val="20"/>
        </w:rPr>
      </w:pPr>
      <w:r w:rsidRPr="00C22583">
        <w:rPr>
          <w:rFonts w:ascii="Arial" w:hAnsi="Arial" w:cs="Arial"/>
          <w:sz w:val="20"/>
        </w:rPr>
        <w:t>Arrangements made/ proposed to be made for working capital</w:t>
      </w:r>
    </w:p>
    <w:p w:rsidR="001B6727" w:rsidRPr="00C22583" w:rsidRDefault="001B6727" w:rsidP="00161DB1">
      <w:pPr>
        <w:numPr>
          <w:ilvl w:val="0"/>
          <w:numId w:val="25"/>
        </w:numPr>
        <w:tabs>
          <w:tab w:val="clear" w:pos="2220"/>
        </w:tabs>
        <w:spacing w:after="0" w:line="240" w:lineRule="auto"/>
        <w:ind w:left="1440"/>
        <w:jc w:val="both"/>
        <w:rPr>
          <w:rFonts w:ascii="Arial" w:hAnsi="Arial" w:cs="Arial"/>
          <w:sz w:val="20"/>
        </w:rPr>
      </w:pPr>
      <w:r w:rsidRPr="00C22583">
        <w:rPr>
          <w:rFonts w:ascii="Arial" w:hAnsi="Arial" w:cs="Arial"/>
          <w:sz w:val="20"/>
        </w:rPr>
        <w:t>Market and selling arrangements</w:t>
      </w:r>
    </w:p>
    <w:p w:rsidR="001B6727" w:rsidRPr="00C22583" w:rsidRDefault="001B6727" w:rsidP="00161DB1">
      <w:pPr>
        <w:numPr>
          <w:ilvl w:val="0"/>
          <w:numId w:val="25"/>
        </w:numPr>
        <w:tabs>
          <w:tab w:val="clear" w:pos="2220"/>
        </w:tabs>
        <w:spacing w:after="0" w:line="240" w:lineRule="auto"/>
        <w:ind w:left="1440"/>
        <w:jc w:val="both"/>
        <w:rPr>
          <w:rFonts w:ascii="Arial" w:hAnsi="Arial" w:cs="Arial"/>
          <w:sz w:val="20"/>
        </w:rPr>
      </w:pPr>
      <w:r w:rsidRPr="00C22583">
        <w:rPr>
          <w:rFonts w:ascii="Arial" w:hAnsi="Arial" w:cs="Arial"/>
          <w:sz w:val="20"/>
        </w:rPr>
        <w:t>Financial and economic viability</w:t>
      </w:r>
    </w:p>
    <w:p w:rsidR="001B6727" w:rsidRPr="00C22583" w:rsidRDefault="001B6727" w:rsidP="00161DB1">
      <w:pPr>
        <w:numPr>
          <w:ilvl w:val="0"/>
          <w:numId w:val="25"/>
        </w:numPr>
        <w:tabs>
          <w:tab w:val="clear" w:pos="2220"/>
        </w:tabs>
        <w:spacing w:after="0" w:line="240" w:lineRule="auto"/>
        <w:ind w:left="1440"/>
        <w:jc w:val="both"/>
        <w:rPr>
          <w:rFonts w:ascii="Arial" w:hAnsi="Arial" w:cs="Arial"/>
          <w:sz w:val="20"/>
        </w:rPr>
      </w:pPr>
      <w:r w:rsidRPr="00C22583">
        <w:rPr>
          <w:rFonts w:ascii="Arial" w:hAnsi="Arial" w:cs="Arial"/>
          <w:sz w:val="20"/>
        </w:rPr>
        <w:t>Status of government approvals</w:t>
      </w:r>
    </w:p>
    <w:p w:rsidR="001B6727" w:rsidRPr="00C22583" w:rsidRDefault="001B6727" w:rsidP="00161DB1">
      <w:pPr>
        <w:numPr>
          <w:ilvl w:val="0"/>
          <w:numId w:val="25"/>
        </w:numPr>
        <w:tabs>
          <w:tab w:val="clear" w:pos="2220"/>
        </w:tabs>
        <w:spacing w:after="0" w:line="240" w:lineRule="auto"/>
        <w:ind w:left="1440"/>
        <w:jc w:val="both"/>
        <w:rPr>
          <w:rFonts w:ascii="Arial" w:hAnsi="Arial" w:cs="Arial"/>
          <w:sz w:val="20"/>
        </w:rPr>
      </w:pPr>
      <w:r w:rsidRPr="00C22583">
        <w:rPr>
          <w:rFonts w:ascii="Arial" w:hAnsi="Arial" w:cs="Arial"/>
          <w:sz w:val="20"/>
        </w:rPr>
        <w:t>Favourable and risk factors of the project</w:t>
      </w:r>
      <w:r w:rsidR="0001232A">
        <w:rPr>
          <w:rFonts w:ascii="Arial" w:hAnsi="Arial" w:cs="Arial"/>
          <w:sz w:val="20"/>
        </w:rPr>
        <w:t xml:space="preserve"> (SWOT Analysis)</w:t>
      </w:r>
    </w:p>
    <w:p w:rsidR="001B6727" w:rsidRPr="00C22583" w:rsidRDefault="0001232A" w:rsidP="00161DB1">
      <w:pPr>
        <w:numPr>
          <w:ilvl w:val="0"/>
          <w:numId w:val="25"/>
        </w:numPr>
        <w:tabs>
          <w:tab w:val="clear" w:pos="2220"/>
        </w:tabs>
        <w:spacing w:after="0" w:line="240" w:lineRule="auto"/>
        <w:ind w:left="1440"/>
        <w:jc w:val="both"/>
        <w:rPr>
          <w:rFonts w:ascii="Arial" w:hAnsi="Arial" w:cs="Arial"/>
          <w:sz w:val="20"/>
        </w:rPr>
      </w:pPr>
      <w:r>
        <w:rPr>
          <w:rFonts w:ascii="Arial" w:hAnsi="Arial" w:cs="Arial"/>
          <w:sz w:val="20"/>
        </w:rPr>
        <w:t xml:space="preserve">Eligibility under </w:t>
      </w:r>
      <w:r w:rsidR="001B6727" w:rsidRPr="00C22583">
        <w:rPr>
          <w:rFonts w:ascii="Arial" w:hAnsi="Arial" w:cs="Arial"/>
          <w:sz w:val="20"/>
        </w:rPr>
        <w:t>lines of credit</w:t>
      </w:r>
    </w:p>
    <w:p w:rsidR="001B6727" w:rsidRPr="00C22583" w:rsidRDefault="001B6727" w:rsidP="00161DB1">
      <w:pPr>
        <w:numPr>
          <w:ilvl w:val="0"/>
          <w:numId w:val="25"/>
        </w:numPr>
        <w:tabs>
          <w:tab w:val="clear" w:pos="2220"/>
        </w:tabs>
        <w:spacing w:after="0" w:line="240" w:lineRule="auto"/>
        <w:ind w:left="1440"/>
        <w:jc w:val="both"/>
        <w:rPr>
          <w:rFonts w:ascii="Arial" w:hAnsi="Arial" w:cs="Arial"/>
          <w:sz w:val="20"/>
        </w:rPr>
      </w:pPr>
      <w:r w:rsidRPr="00C22583">
        <w:rPr>
          <w:rFonts w:ascii="Arial" w:hAnsi="Arial" w:cs="Arial"/>
          <w:sz w:val="20"/>
        </w:rPr>
        <w:t>Terms of sanction</w:t>
      </w:r>
    </w:p>
    <w:p w:rsidR="001B6727" w:rsidRPr="00C22583" w:rsidRDefault="001B6727" w:rsidP="001B6727">
      <w:pPr>
        <w:pStyle w:val="BodyText"/>
        <w:rPr>
          <w:rFonts w:ascii="Arial" w:eastAsiaTheme="minorEastAsia" w:hAnsi="Arial" w:cs="Arial"/>
          <w:sz w:val="22"/>
          <w:szCs w:val="22"/>
          <w:lang w:val="en-US" w:eastAsia="en-US"/>
        </w:rPr>
      </w:pPr>
    </w:p>
    <w:p w:rsidR="007A21C2" w:rsidRPr="00C22583" w:rsidRDefault="007A21C2" w:rsidP="002270ED">
      <w:pPr>
        <w:pStyle w:val="DefaultText"/>
        <w:spacing w:line="276" w:lineRule="auto"/>
        <w:ind w:left="720"/>
        <w:jc w:val="both"/>
        <w:rPr>
          <w:rFonts w:ascii="Arial" w:eastAsiaTheme="minorEastAsia" w:hAnsi="Arial" w:cs="Arial"/>
          <w:sz w:val="22"/>
          <w:szCs w:val="22"/>
          <w:lang w:bidi="ar-SA"/>
        </w:rPr>
      </w:pPr>
      <w:r w:rsidRPr="00C22583">
        <w:rPr>
          <w:rFonts w:ascii="Arial" w:eastAsiaTheme="minorEastAsia" w:hAnsi="Arial" w:cs="Arial"/>
          <w:sz w:val="22"/>
          <w:szCs w:val="22"/>
          <w:lang w:bidi="ar-SA"/>
        </w:rPr>
        <w:t>In respect of existing units having three years track record of profitability, for credit requirements upto exposure of Rs.2 crore; appraisal is done by the branches under Credit Assessment and Rating Tool (CART).</w:t>
      </w:r>
      <w:r w:rsidR="00003474" w:rsidRPr="00003474">
        <w:rPr>
          <w:rFonts w:ascii="Arial" w:eastAsiaTheme="minorEastAsia" w:hAnsi="Arial" w:cs="Arial"/>
          <w:sz w:val="22"/>
          <w:szCs w:val="22"/>
          <w:lang w:bidi="ar-SA"/>
        </w:rPr>
        <w:t>For Secured Business Loan to existing MSMEs against immovable property as collateral, a simplified appraisal is undertaken by branches.</w:t>
      </w:r>
    </w:p>
    <w:p w:rsidR="007A21C2" w:rsidRPr="00C22583" w:rsidRDefault="007A21C2" w:rsidP="002270ED">
      <w:pPr>
        <w:pStyle w:val="DefaultText"/>
        <w:spacing w:line="276" w:lineRule="auto"/>
        <w:ind w:left="360"/>
        <w:jc w:val="both"/>
        <w:rPr>
          <w:rFonts w:ascii="Arial" w:eastAsiaTheme="minorEastAsia" w:hAnsi="Arial" w:cs="Arial"/>
          <w:sz w:val="22"/>
          <w:szCs w:val="22"/>
          <w:lang w:bidi="ar-SA"/>
        </w:rPr>
      </w:pPr>
    </w:p>
    <w:p w:rsidR="00584A6C" w:rsidRPr="00C22583" w:rsidRDefault="007A21C2" w:rsidP="002270ED">
      <w:pPr>
        <w:pStyle w:val="DefaultText"/>
        <w:spacing w:line="276" w:lineRule="auto"/>
        <w:ind w:left="720"/>
        <w:jc w:val="both"/>
        <w:rPr>
          <w:rFonts w:ascii="Arial" w:eastAsiaTheme="minorEastAsia" w:hAnsi="Arial" w:cs="Arial"/>
          <w:sz w:val="22"/>
          <w:szCs w:val="22"/>
          <w:lang w:bidi="ar-SA"/>
        </w:rPr>
      </w:pPr>
      <w:r w:rsidRPr="00C22583">
        <w:rPr>
          <w:rFonts w:ascii="Arial" w:eastAsiaTheme="minorEastAsia" w:hAnsi="Arial" w:cs="Arial"/>
          <w:sz w:val="22"/>
          <w:szCs w:val="22"/>
          <w:lang w:bidi="ar-SA"/>
        </w:rPr>
        <w:t xml:space="preserve">Thereafter, the proposals are put up to respective credit </w:t>
      </w:r>
      <w:r w:rsidRPr="00C22583">
        <w:rPr>
          <w:rFonts w:ascii="Arial" w:eastAsiaTheme="minorEastAsia" w:hAnsi="Arial" w:cs="Arial"/>
          <w:sz w:val="22"/>
          <w:szCs w:val="22"/>
        </w:rPr>
        <w:t>committees for sanction</w:t>
      </w:r>
      <w:r w:rsidRPr="00C22583">
        <w:rPr>
          <w:rFonts w:ascii="Arial" w:eastAsiaTheme="minorEastAsia" w:hAnsi="Arial" w:cs="Arial"/>
          <w:sz w:val="22"/>
          <w:szCs w:val="22"/>
          <w:lang w:bidi="ar-SA"/>
        </w:rPr>
        <w:t xml:space="preserve">. </w:t>
      </w:r>
    </w:p>
    <w:p w:rsidR="002270ED" w:rsidRPr="00C22583" w:rsidRDefault="002270ED" w:rsidP="002270ED">
      <w:pPr>
        <w:pStyle w:val="SENESHd2"/>
        <w:numPr>
          <w:ilvl w:val="0"/>
          <w:numId w:val="0"/>
        </w:numPr>
        <w:ind w:left="720"/>
        <w:rPr>
          <w:rFonts w:ascii="Arial" w:eastAsiaTheme="minorEastAsia" w:hAnsi="Arial" w:cs="Arial"/>
          <w:caps w:val="0"/>
          <w:color w:val="auto"/>
          <w:sz w:val="22"/>
          <w:szCs w:val="22"/>
          <w:lang w:val="en-US" w:eastAsia="en-US"/>
        </w:rPr>
      </w:pPr>
      <w:bookmarkStart w:id="21" w:name="_Toc98928898"/>
    </w:p>
    <w:p w:rsidR="00584A6C" w:rsidRPr="00C22583" w:rsidRDefault="00161DB1" w:rsidP="00161DB1">
      <w:pPr>
        <w:pStyle w:val="DefaultText"/>
        <w:spacing w:line="276" w:lineRule="auto"/>
        <w:ind w:left="720"/>
        <w:jc w:val="both"/>
        <w:rPr>
          <w:rFonts w:ascii="Arial" w:eastAsiaTheme="minorEastAsia" w:hAnsi="Arial" w:cs="Arial"/>
          <w:b/>
          <w:sz w:val="22"/>
          <w:szCs w:val="22"/>
          <w:lang w:bidi="ar-SA"/>
        </w:rPr>
      </w:pPr>
      <w:r w:rsidRPr="00C22583">
        <w:rPr>
          <w:rFonts w:ascii="Arial" w:eastAsiaTheme="minorEastAsia" w:hAnsi="Arial" w:cs="Arial"/>
          <w:b/>
          <w:sz w:val="22"/>
          <w:szCs w:val="22"/>
          <w:lang w:bidi="ar-SA"/>
        </w:rPr>
        <w:t>2.3.3</w:t>
      </w:r>
      <w:r w:rsidRPr="00C22583">
        <w:rPr>
          <w:rFonts w:ascii="Arial" w:eastAsiaTheme="minorEastAsia" w:hAnsi="Arial" w:cs="Arial"/>
          <w:b/>
          <w:sz w:val="22"/>
          <w:szCs w:val="22"/>
          <w:lang w:bidi="ar-SA"/>
        </w:rPr>
        <w:tab/>
        <w:t>Loan Sanction</w:t>
      </w:r>
      <w:bookmarkEnd w:id="21"/>
    </w:p>
    <w:p w:rsidR="00161DB1" w:rsidRPr="00C22583" w:rsidRDefault="00161DB1" w:rsidP="00161DB1">
      <w:pPr>
        <w:pStyle w:val="DefaultText"/>
        <w:spacing w:line="276" w:lineRule="auto"/>
        <w:ind w:left="720"/>
        <w:jc w:val="both"/>
        <w:rPr>
          <w:rFonts w:ascii="Arial" w:eastAsiaTheme="minorEastAsia" w:hAnsi="Arial" w:cs="Arial"/>
          <w:b/>
          <w:sz w:val="22"/>
          <w:szCs w:val="22"/>
          <w:lang w:bidi="ar-SA"/>
        </w:rPr>
      </w:pPr>
    </w:p>
    <w:p w:rsidR="002270ED" w:rsidRPr="00C22583" w:rsidRDefault="00AD4665" w:rsidP="002270ED">
      <w:pPr>
        <w:pStyle w:val="DefaultText"/>
        <w:spacing w:line="276" w:lineRule="auto"/>
        <w:ind w:left="720"/>
        <w:jc w:val="both"/>
        <w:rPr>
          <w:rFonts w:ascii="Arial" w:eastAsiaTheme="minorEastAsia" w:hAnsi="Arial" w:cs="Arial"/>
          <w:sz w:val="22"/>
          <w:szCs w:val="22"/>
        </w:rPr>
      </w:pPr>
      <w:r w:rsidRPr="00C22583">
        <w:rPr>
          <w:rFonts w:ascii="Arial" w:eastAsiaTheme="minorEastAsia" w:hAnsi="Arial" w:cs="Arial"/>
          <w:sz w:val="22"/>
          <w:szCs w:val="22"/>
          <w:lang w:bidi="ar-SA"/>
        </w:rPr>
        <w:t xml:space="preserve">SIDBI’s has </w:t>
      </w:r>
      <w:r w:rsidR="00560BFE" w:rsidRPr="00C22583">
        <w:rPr>
          <w:rFonts w:ascii="Arial" w:eastAsiaTheme="minorEastAsia" w:hAnsi="Arial" w:cs="Arial"/>
          <w:sz w:val="22"/>
          <w:szCs w:val="22"/>
          <w:lang w:bidi="ar-SA"/>
        </w:rPr>
        <w:t xml:space="preserve">a </w:t>
      </w:r>
      <w:r w:rsidR="00560BFE" w:rsidRPr="00C22583">
        <w:rPr>
          <w:rFonts w:ascii="Arial" w:eastAsiaTheme="minorEastAsia" w:hAnsi="Arial" w:cs="Arial"/>
          <w:sz w:val="22"/>
          <w:szCs w:val="22"/>
        </w:rPr>
        <w:t>Committee system for sanction of assistance under its direct finance schemes</w:t>
      </w:r>
      <w:r w:rsidRPr="00C22583">
        <w:rPr>
          <w:rFonts w:ascii="Arial" w:eastAsiaTheme="minorEastAsia" w:hAnsi="Arial" w:cs="Arial"/>
          <w:sz w:val="22"/>
          <w:szCs w:val="22"/>
          <w:lang w:bidi="ar-SA"/>
        </w:rPr>
        <w:t xml:space="preserve">. There are various levels of Credit committees: Branch Credit Committees (BCCs), Regional Office Credit &amp; Settlement Committees (RCSCs) and various Head Office Committees and a Board level Executive Committee. The officers in their individual capacity do not have any sanctioning powers. </w:t>
      </w:r>
      <w:r w:rsidR="00560BFE" w:rsidRPr="00C22583">
        <w:rPr>
          <w:rFonts w:ascii="Arial" w:eastAsiaTheme="minorEastAsia" w:hAnsi="Arial" w:cs="Arial"/>
          <w:sz w:val="22"/>
          <w:szCs w:val="22"/>
          <w:lang w:bidi="ar-SA"/>
        </w:rPr>
        <w:t xml:space="preserve">The powers of these Credit Committees are vested under a structured “Delegation of Powers (DoP) approved by the Board of SIDBI. </w:t>
      </w:r>
      <w:r w:rsidR="00584A6C" w:rsidRPr="00C22583">
        <w:rPr>
          <w:rFonts w:ascii="Arial" w:eastAsiaTheme="minorEastAsia" w:hAnsi="Arial" w:cs="Arial"/>
          <w:sz w:val="22"/>
          <w:szCs w:val="22"/>
          <w:lang w:bidi="ar-SA"/>
        </w:rPr>
        <w:t xml:space="preserve">The loan appraisal </w:t>
      </w:r>
      <w:r w:rsidR="0001232A" w:rsidRPr="0001232A">
        <w:rPr>
          <w:rFonts w:ascii="Arial" w:eastAsiaTheme="minorEastAsia" w:hAnsi="Arial" w:cs="Arial"/>
          <w:sz w:val="22"/>
          <w:szCs w:val="22"/>
          <w:lang w:bidi="ar-SA"/>
        </w:rPr>
        <w:t xml:space="preserve">along with risk rating report duly reviewed by </w:t>
      </w:r>
      <w:r w:rsidR="0001232A">
        <w:rPr>
          <w:rFonts w:ascii="Arial" w:eastAsiaTheme="minorEastAsia" w:hAnsi="Arial" w:cs="Arial"/>
          <w:sz w:val="22"/>
          <w:szCs w:val="22"/>
          <w:lang w:bidi="ar-SA"/>
        </w:rPr>
        <w:t>Risk Management Vertical (</w:t>
      </w:r>
      <w:r w:rsidR="0001232A" w:rsidRPr="0001232A">
        <w:rPr>
          <w:rFonts w:ascii="Arial" w:eastAsiaTheme="minorEastAsia" w:hAnsi="Arial" w:cs="Arial"/>
          <w:sz w:val="22"/>
          <w:szCs w:val="22"/>
          <w:lang w:bidi="ar-SA"/>
        </w:rPr>
        <w:t>RiMV</w:t>
      </w:r>
      <w:r w:rsidR="0001232A">
        <w:rPr>
          <w:rFonts w:ascii="Arial" w:eastAsiaTheme="minorEastAsia" w:hAnsi="Arial" w:cs="Arial"/>
          <w:sz w:val="22"/>
          <w:szCs w:val="22"/>
          <w:lang w:bidi="ar-SA"/>
        </w:rPr>
        <w:t xml:space="preserve">) </w:t>
      </w:r>
      <w:r w:rsidR="00584A6C" w:rsidRPr="00C22583">
        <w:rPr>
          <w:rFonts w:ascii="Arial" w:eastAsiaTheme="minorEastAsia" w:hAnsi="Arial" w:cs="Arial"/>
          <w:sz w:val="22"/>
          <w:szCs w:val="22"/>
          <w:lang w:bidi="ar-SA"/>
        </w:rPr>
        <w:t>is presented</w:t>
      </w:r>
      <w:r w:rsidR="00584A6C" w:rsidRPr="00C22583">
        <w:rPr>
          <w:rFonts w:ascii="Arial" w:eastAsiaTheme="minorEastAsia" w:hAnsi="Arial" w:cs="Arial"/>
          <w:sz w:val="22"/>
          <w:szCs w:val="22"/>
        </w:rPr>
        <w:t xml:space="preserve"> to the Credit Committee, which in turn </w:t>
      </w:r>
      <w:r w:rsidR="00560BFE" w:rsidRPr="00C22583">
        <w:rPr>
          <w:rFonts w:ascii="Arial" w:eastAsiaTheme="minorEastAsia" w:hAnsi="Arial" w:cs="Arial"/>
          <w:sz w:val="22"/>
          <w:szCs w:val="22"/>
        </w:rPr>
        <w:t xml:space="preserve">considers </w:t>
      </w:r>
      <w:r w:rsidR="00584A6C" w:rsidRPr="00C22583">
        <w:rPr>
          <w:rFonts w:ascii="Arial" w:eastAsiaTheme="minorEastAsia" w:hAnsi="Arial" w:cs="Arial"/>
          <w:sz w:val="22"/>
          <w:szCs w:val="22"/>
        </w:rPr>
        <w:t xml:space="preserve">and then sanctions or rejects the project proposal. </w:t>
      </w:r>
    </w:p>
    <w:p w:rsidR="002270ED" w:rsidRPr="00C22583" w:rsidRDefault="002270ED" w:rsidP="002270ED">
      <w:pPr>
        <w:pStyle w:val="DefaultText"/>
        <w:spacing w:line="276" w:lineRule="auto"/>
        <w:ind w:left="720"/>
        <w:jc w:val="both"/>
        <w:rPr>
          <w:rFonts w:ascii="Arial" w:eastAsiaTheme="minorEastAsia" w:hAnsi="Arial" w:cs="Arial"/>
          <w:sz w:val="22"/>
          <w:szCs w:val="22"/>
        </w:rPr>
      </w:pPr>
    </w:p>
    <w:p w:rsidR="003A52BF" w:rsidRPr="00C22583" w:rsidRDefault="003A52BF" w:rsidP="002270ED">
      <w:pPr>
        <w:pStyle w:val="DefaultText"/>
        <w:spacing w:line="276" w:lineRule="auto"/>
        <w:ind w:left="720"/>
        <w:jc w:val="both"/>
        <w:rPr>
          <w:rFonts w:ascii="Arial" w:eastAsiaTheme="minorEastAsia" w:hAnsi="Arial" w:cs="Arial"/>
          <w:sz w:val="22"/>
          <w:szCs w:val="22"/>
        </w:rPr>
      </w:pPr>
      <w:bookmarkStart w:id="22" w:name="_Toc98928899"/>
      <w:r w:rsidRPr="00C22583">
        <w:rPr>
          <w:rFonts w:ascii="Arial" w:eastAsiaTheme="minorEastAsia" w:hAnsi="Arial" w:cs="Arial"/>
          <w:b/>
          <w:sz w:val="22"/>
          <w:szCs w:val="22"/>
          <w:lang w:bidi="ar-SA"/>
        </w:rPr>
        <w:t>2.3.4</w:t>
      </w:r>
      <w:r w:rsidRPr="00C22583">
        <w:rPr>
          <w:rFonts w:ascii="Arial" w:eastAsiaTheme="minorEastAsia" w:hAnsi="Arial" w:cs="Arial"/>
          <w:b/>
          <w:sz w:val="22"/>
          <w:szCs w:val="22"/>
          <w:lang w:bidi="ar-SA"/>
        </w:rPr>
        <w:tab/>
        <w:t xml:space="preserve">Disbursement, Project </w:t>
      </w:r>
      <w:r w:rsidR="00AA055E" w:rsidRPr="00C22583">
        <w:rPr>
          <w:rFonts w:ascii="Arial" w:eastAsiaTheme="minorEastAsia" w:hAnsi="Arial" w:cs="Arial"/>
          <w:b/>
          <w:sz w:val="22"/>
          <w:szCs w:val="22"/>
          <w:lang w:bidi="ar-SA"/>
        </w:rPr>
        <w:t>Follow-up &amp;</w:t>
      </w:r>
      <w:r w:rsidRPr="00C22583">
        <w:rPr>
          <w:rFonts w:ascii="Arial" w:eastAsiaTheme="minorEastAsia" w:hAnsi="Arial" w:cs="Arial"/>
          <w:b/>
          <w:sz w:val="22"/>
          <w:szCs w:val="22"/>
          <w:lang w:bidi="ar-SA"/>
        </w:rPr>
        <w:t>Monitoring</w:t>
      </w:r>
      <w:bookmarkEnd w:id="22"/>
    </w:p>
    <w:p w:rsidR="003A52BF" w:rsidRPr="00C22583" w:rsidRDefault="003A52BF" w:rsidP="002270ED">
      <w:pPr>
        <w:pStyle w:val="DefaultText"/>
        <w:spacing w:line="276" w:lineRule="auto"/>
        <w:ind w:left="720"/>
        <w:jc w:val="both"/>
        <w:rPr>
          <w:rFonts w:ascii="Arial" w:eastAsiaTheme="minorEastAsia" w:hAnsi="Arial" w:cs="Arial"/>
          <w:sz w:val="22"/>
          <w:szCs w:val="22"/>
        </w:rPr>
      </w:pPr>
    </w:p>
    <w:p w:rsidR="00584A6C" w:rsidRPr="00C22583" w:rsidRDefault="00560BFE" w:rsidP="002270ED">
      <w:pPr>
        <w:pStyle w:val="DefaultText"/>
        <w:spacing w:line="276" w:lineRule="auto"/>
        <w:ind w:left="720"/>
        <w:jc w:val="both"/>
        <w:rPr>
          <w:rFonts w:ascii="Arial" w:eastAsiaTheme="minorEastAsia" w:hAnsi="Arial" w:cs="Arial"/>
          <w:sz w:val="22"/>
          <w:szCs w:val="22"/>
          <w:lang w:bidi="ar-SA"/>
        </w:rPr>
      </w:pPr>
      <w:r w:rsidRPr="00C22583">
        <w:rPr>
          <w:rFonts w:ascii="Arial" w:eastAsiaTheme="minorEastAsia" w:hAnsi="Arial" w:cs="Arial"/>
          <w:sz w:val="22"/>
          <w:szCs w:val="22"/>
        </w:rPr>
        <w:t xml:space="preserve">The </w:t>
      </w:r>
      <w:r w:rsidR="00CF6929" w:rsidRPr="00C22583">
        <w:rPr>
          <w:rFonts w:ascii="Arial" w:eastAsiaTheme="minorEastAsia" w:hAnsi="Arial" w:cs="Arial"/>
          <w:sz w:val="22"/>
          <w:szCs w:val="22"/>
        </w:rPr>
        <w:t xml:space="preserve">RM in the </w:t>
      </w:r>
      <w:r w:rsidRPr="00C22583">
        <w:rPr>
          <w:rFonts w:ascii="Arial" w:eastAsiaTheme="minorEastAsia" w:hAnsi="Arial" w:cs="Arial"/>
          <w:sz w:val="22"/>
          <w:szCs w:val="22"/>
        </w:rPr>
        <w:t>concerned Branch office</w:t>
      </w:r>
      <w:r w:rsidR="00584A6C" w:rsidRPr="00C22583">
        <w:rPr>
          <w:rFonts w:ascii="Arial" w:eastAsiaTheme="minorEastAsia" w:hAnsi="Arial" w:cs="Arial"/>
          <w:sz w:val="22"/>
          <w:szCs w:val="22"/>
        </w:rPr>
        <w:t xml:space="preserve"> then completes the pre-disbursement formalities, which include;</w:t>
      </w:r>
    </w:p>
    <w:p w:rsidR="00584A6C" w:rsidRPr="00C22583" w:rsidRDefault="00584A6C" w:rsidP="002270ED">
      <w:pPr>
        <w:pStyle w:val="BodyText"/>
        <w:numPr>
          <w:ilvl w:val="0"/>
          <w:numId w:val="27"/>
        </w:numPr>
        <w:rPr>
          <w:rFonts w:ascii="Arial" w:eastAsiaTheme="minorEastAsia" w:hAnsi="Arial" w:cs="Arial"/>
          <w:sz w:val="22"/>
          <w:szCs w:val="22"/>
          <w:lang w:val="en-US" w:eastAsia="en-US"/>
        </w:rPr>
      </w:pPr>
      <w:r w:rsidRPr="00C22583">
        <w:rPr>
          <w:rFonts w:ascii="Arial" w:eastAsiaTheme="minorEastAsia" w:hAnsi="Arial" w:cs="Arial"/>
          <w:sz w:val="22"/>
          <w:szCs w:val="22"/>
          <w:lang w:val="en-US" w:eastAsia="en-US"/>
        </w:rPr>
        <w:t xml:space="preserve">Issue </w:t>
      </w:r>
      <w:r w:rsidR="00560BFE" w:rsidRPr="00C22583">
        <w:rPr>
          <w:rFonts w:ascii="Arial" w:eastAsiaTheme="minorEastAsia" w:hAnsi="Arial" w:cs="Arial"/>
          <w:sz w:val="22"/>
          <w:szCs w:val="22"/>
          <w:lang w:val="en-US" w:eastAsia="en-US"/>
        </w:rPr>
        <w:t xml:space="preserve">of </w:t>
      </w:r>
      <w:r w:rsidRPr="00C22583">
        <w:rPr>
          <w:rFonts w:ascii="Arial" w:eastAsiaTheme="minorEastAsia" w:hAnsi="Arial" w:cs="Arial"/>
          <w:sz w:val="22"/>
          <w:szCs w:val="22"/>
          <w:lang w:val="en-US" w:eastAsia="en-US"/>
        </w:rPr>
        <w:t xml:space="preserve">letter of Intent (LOI) to borrower </w:t>
      </w:r>
    </w:p>
    <w:p w:rsidR="00584A6C" w:rsidRPr="00C22583" w:rsidRDefault="00584A6C" w:rsidP="00BC6ED8">
      <w:pPr>
        <w:pStyle w:val="BodyText"/>
        <w:numPr>
          <w:ilvl w:val="0"/>
          <w:numId w:val="27"/>
        </w:numPr>
        <w:rPr>
          <w:rFonts w:ascii="Arial" w:eastAsiaTheme="minorEastAsia" w:hAnsi="Arial" w:cs="Arial"/>
          <w:sz w:val="22"/>
          <w:szCs w:val="22"/>
          <w:lang w:val="en-US" w:eastAsia="en-US"/>
        </w:rPr>
      </w:pPr>
      <w:r w:rsidRPr="00C22583">
        <w:rPr>
          <w:rFonts w:ascii="Arial" w:eastAsiaTheme="minorEastAsia" w:hAnsi="Arial" w:cs="Arial"/>
          <w:sz w:val="22"/>
          <w:szCs w:val="22"/>
          <w:lang w:val="en-US" w:eastAsia="en-US"/>
        </w:rPr>
        <w:lastRenderedPageBreak/>
        <w:t>Ensure compliance with pre disbursement conditions including lega</w:t>
      </w:r>
      <w:r w:rsidR="00560BFE" w:rsidRPr="00C22583">
        <w:rPr>
          <w:rFonts w:ascii="Arial" w:eastAsiaTheme="minorEastAsia" w:hAnsi="Arial" w:cs="Arial"/>
          <w:sz w:val="22"/>
          <w:szCs w:val="22"/>
          <w:lang w:val="en-US" w:eastAsia="en-US"/>
        </w:rPr>
        <w:t>l forma</w:t>
      </w:r>
      <w:r w:rsidRPr="00C22583">
        <w:rPr>
          <w:rFonts w:ascii="Arial" w:eastAsiaTheme="minorEastAsia" w:hAnsi="Arial" w:cs="Arial"/>
          <w:sz w:val="22"/>
          <w:szCs w:val="22"/>
          <w:lang w:val="en-US" w:eastAsia="en-US"/>
        </w:rPr>
        <w:t>lities r</w:t>
      </w:r>
      <w:r w:rsidR="002270ED" w:rsidRPr="00C22583">
        <w:rPr>
          <w:rFonts w:ascii="Arial" w:eastAsiaTheme="minorEastAsia" w:hAnsi="Arial" w:cs="Arial"/>
          <w:sz w:val="22"/>
          <w:szCs w:val="22"/>
          <w:lang w:val="en-US" w:eastAsia="en-US"/>
        </w:rPr>
        <w:t>elating to creation of security</w:t>
      </w:r>
    </w:p>
    <w:p w:rsidR="00560BFE" w:rsidRPr="00C22583" w:rsidRDefault="00584A6C" w:rsidP="00BC6ED8">
      <w:pPr>
        <w:pStyle w:val="BodyText"/>
        <w:numPr>
          <w:ilvl w:val="0"/>
          <w:numId w:val="27"/>
        </w:numPr>
        <w:rPr>
          <w:rFonts w:ascii="Arial" w:eastAsiaTheme="minorEastAsia" w:hAnsi="Arial" w:cs="Arial"/>
          <w:sz w:val="22"/>
          <w:szCs w:val="22"/>
          <w:lang w:val="en-US" w:eastAsia="en-US"/>
        </w:rPr>
      </w:pPr>
      <w:r w:rsidRPr="00C22583">
        <w:rPr>
          <w:rFonts w:ascii="Arial" w:eastAsiaTheme="minorEastAsia" w:hAnsi="Arial" w:cs="Arial"/>
          <w:sz w:val="22"/>
          <w:szCs w:val="22"/>
          <w:lang w:val="en-US" w:eastAsia="en-US"/>
        </w:rPr>
        <w:t>Finalise and sign loan agreement</w:t>
      </w:r>
    </w:p>
    <w:p w:rsidR="00560BFE" w:rsidRPr="00C22583" w:rsidRDefault="00560BFE" w:rsidP="00BC6ED8">
      <w:pPr>
        <w:pStyle w:val="BodyText"/>
        <w:numPr>
          <w:ilvl w:val="0"/>
          <w:numId w:val="27"/>
        </w:numPr>
        <w:rPr>
          <w:rFonts w:ascii="Arial" w:eastAsiaTheme="minorEastAsia" w:hAnsi="Arial" w:cs="Arial"/>
          <w:sz w:val="22"/>
          <w:szCs w:val="22"/>
          <w:lang w:val="en-US" w:eastAsia="en-US"/>
        </w:rPr>
      </w:pPr>
      <w:r w:rsidRPr="00C22583">
        <w:rPr>
          <w:rFonts w:ascii="Arial" w:eastAsiaTheme="minorEastAsia" w:hAnsi="Arial" w:cs="Arial"/>
          <w:sz w:val="22"/>
          <w:szCs w:val="22"/>
          <w:lang w:val="en-US" w:eastAsia="en-US"/>
        </w:rPr>
        <w:t>Process disbursement requests &amp; undertake pre-disbursement visits</w:t>
      </w:r>
    </w:p>
    <w:p w:rsidR="00584A6C" w:rsidRPr="00C22583" w:rsidRDefault="00560BFE" w:rsidP="00BC6ED8">
      <w:pPr>
        <w:pStyle w:val="BodyText"/>
        <w:numPr>
          <w:ilvl w:val="0"/>
          <w:numId w:val="27"/>
        </w:numPr>
        <w:rPr>
          <w:rFonts w:ascii="Arial" w:eastAsiaTheme="minorEastAsia" w:hAnsi="Arial" w:cs="Arial"/>
          <w:sz w:val="22"/>
          <w:szCs w:val="22"/>
          <w:lang w:val="en-US" w:eastAsia="en-US"/>
        </w:rPr>
      </w:pPr>
      <w:r w:rsidRPr="00C22583">
        <w:rPr>
          <w:rFonts w:ascii="Arial" w:eastAsiaTheme="minorEastAsia" w:hAnsi="Arial" w:cs="Arial"/>
          <w:sz w:val="22"/>
          <w:szCs w:val="22"/>
          <w:lang w:val="en-US" w:eastAsia="en-US"/>
        </w:rPr>
        <w:t>Make disbursement to the borrower or machinery supplier</w:t>
      </w:r>
    </w:p>
    <w:p w:rsidR="00584A6C" w:rsidRPr="00C22583" w:rsidRDefault="00584A6C" w:rsidP="00584A6C">
      <w:pPr>
        <w:pStyle w:val="BodyText"/>
        <w:rPr>
          <w:rFonts w:ascii="Arial" w:eastAsiaTheme="minorEastAsia" w:hAnsi="Arial" w:cs="Arial"/>
          <w:sz w:val="22"/>
          <w:szCs w:val="22"/>
          <w:lang w:val="en-US" w:eastAsia="en-US"/>
        </w:rPr>
      </w:pPr>
    </w:p>
    <w:p w:rsidR="00584A6C" w:rsidRDefault="00584A6C" w:rsidP="002270ED">
      <w:pPr>
        <w:pStyle w:val="BodyText"/>
        <w:ind w:left="720"/>
        <w:rPr>
          <w:rFonts w:ascii="Arial" w:eastAsiaTheme="minorEastAsia" w:hAnsi="Arial" w:cs="Arial"/>
          <w:sz w:val="22"/>
          <w:szCs w:val="22"/>
          <w:lang w:val="en-US" w:eastAsia="en-US"/>
        </w:rPr>
      </w:pPr>
      <w:r w:rsidRPr="00C22583">
        <w:rPr>
          <w:rFonts w:ascii="Arial" w:eastAsiaTheme="minorEastAsia" w:hAnsi="Arial" w:cs="Arial"/>
          <w:sz w:val="22"/>
          <w:szCs w:val="22"/>
          <w:lang w:val="en-US" w:eastAsia="en-US"/>
        </w:rPr>
        <w:t>The monitoring function covers (i) end use of funds (ii) operations of the assisted units vis-à-vis projections (iii) compliance with terms of sanction (iv) securities offered/ charged and related documentation (v) detection of warning signals, deterioration in credit quality &amp; changes in management structure</w:t>
      </w:r>
      <w:r w:rsidR="00CF6929" w:rsidRPr="00C22583">
        <w:rPr>
          <w:rFonts w:ascii="Arial" w:eastAsiaTheme="minorEastAsia" w:hAnsi="Arial" w:cs="Arial"/>
          <w:sz w:val="22"/>
          <w:szCs w:val="22"/>
          <w:lang w:val="en-US" w:eastAsia="en-US"/>
        </w:rPr>
        <w:t>,</w:t>
      </w:r>
      <w:r w:rsidRPr="00C22583">
        <w:rPr>
          <w:rFonts w:ascii="Arial" w:eastAsiaTheme="minorEastAsia" w:hAnsi="Arial" w:cs="Arial"/>
          <w:sz w:val="22"/>
          <w:szCs w:val="22"/>
          <w:lang w:val="en-US" w:eastAsia="en-US"/>
        </w:rPr>
        <w:t xml:space="preserve"> etc. This involves periodic visits to assisted units, to enable the </w:t>
      </w:r>
      <w:r w:rsidR="00CF6929" w:rsidRPr="00C22583">
        <w:rPr>
          <w:rFonts w:ascii="Arial" w:eastAsiaTheme="minorEastAsia" w:hAnsi="Arial" w:cs="Arial"/>
          <w:sz w:val="22"/>
          <w:szCs w:val="22"/>
          <w:lang w:val="en-US" w:eastAsia="en-US"/>
        </w:rPr>
        <w:t>RM</w:t>
      </w:r>
      <w:r w:rsidR="00560BFE" w:rsidRPr="00C22583">
        <w:rPr>
          <w:rFonts w:ascii="Arial" w:eastAsiaTheme="minorEastAsia" w:hAnsi="Arial" w:cs="Arial"/>
          <w:sz w:val="22"/>
          <w:szCs w:val="22"/>
          <w:lang w:val="en-US" w:eastAsia="en-US"/>
        </w:rPr>
        <w:t xml:space="preserve"> in the branches</w:t>
      </w:r>
      <w:r w:rsidRPr="00C22583">
        <w:rPr>
          <w:rFonts w:ascii="Arial" w:eastAsiaTheme="minorEastAsia" w:hAnsi="Arial" w:cs="Arial"/>
          <w:sz w:val="22"/>
          <w:szCs w:val="22"/>
          <w:lang w:val="en-US" w:eastAsia="en-US"/>
        </w:rPr>
        <w:t xml:space="preserve"> to assess the status of operations and identify any warning signals. In addition, borrowers are required to submit periodic returns, which detail their performance. </w:t>
      </w:r>
      <w:r w:rsidR="00CF6929" w:rsidRPr="00C22583">
        <w:rPr>
          <w:rFonts w:ascii="Arial" w:eastAsiaTheme="minorEastAsia" w:hAnsi="Arial" w:cs="Arial"/>
          <w:sz w:val="22"/>
          <w:szCs w:val="22"/>
          <w:lang w:val="en-US" w:eastAsia="en-US"/>
        </w:rPr>
        <w:t>RM</w:t>
      </w:r>
      <w:r w:rsidRPr="00C22583">
        <w:rPr>
          <w:rFonts w:ascii="Arial" w:eastAsiaTheme="minorEastAsia" w:hAnsi="Arial" w:cs="Arial"/>
          <w:sz w:val="22"/>
          <w:szCs w:val="22"/>
          <w:lang w:val="en-US" w:eastAsia="en-US"/>
        </w:rPr>
        <w:t xml:space="preserve"> prepares site visit reports as per standard format. Project completion report is sought from the borrower after project implementation is completed. If required, external agencies are also retained for independent review of the project</w:t>
      </w:r>
      <w:r w:rsidR="00CF6929" w:rsidRPr="00C22583">
        <w:rPr>
          <w:rFonts w:ascii="Arial" w:eastAsiaTheme="minorEastAsia" w:hAnsi="Arial" w:cs="Arial"/>
          <w:sz w:val="22"/>
          <w:szCs w:val="22"/>
          <w:lang w:val="en-US" w:eastAsia="en-US"/>
        </w:rPr>
        <w:t>.</w:t>
      </w:r>
    </w:p>
    <w:p w:rsidR="00584A6C" w:rsidRPr="00CF6929" w:rsidRDefault="00584A6C" w:rsidP="00CF6929">
      <w:pPr>
        <w:pStyle w:val="BodyText"/>
        <w:rPr>
          <w:rFonts w:ascii="Arial" w:hAnsi="Arial" w:cs="Arial"/>
        </w:rPr>
      </w:pPr>
    </w:p>
    <w:p w:rsidR="00D852AA" w:rsidRPr="00161DB1" w:rsidRDefault="00161DB1" w:rsidP="002270ED">
      <w:pPr>
        <w:spacing w:after="0" w:line="240" w:lineRule="auto"/>
        <w:ind w:left="720" w:hanging="720"/>
        <w:jc w:val="both"/>
        <w:rPr>
          <w:rFonts w:ascii="Arial" w:hAnsi="Arial" w:cs="Arial"/>
          <w:b/>
          <w:smallCaps/>
        </w:rPr>
      </w:pPr>
      <w:r>
        <w:rPr>
          <w:rFonts w:ascii="Arial" w:hAnsi="Arial" w:cs="Arial"/>
          <w:b/>
          <w:noProof/>
        </w:rPr>
        <w:t>2.4</w:t>
      </w:r>
      <w:r>
        <w:rPr>
          <w:rFonts w:ascii="Arial" w:hAnsi="Arial" w:cs="Arial"/>
          <w:b/>
          <w:noProof/>
        </w:rPr>
        <w:tab/>
      </w:r>
      <w:r w:rsidR="003F5852">
        <w:rPr>
          <w:rFonts w:ascii="Arial" w:hAnsi="Arial" w:cs="Arial"/>
          <w:b/>
          <w:smallCaps/>
        </w:rPr>
        <w:t xml:space="preserve">Application of </w:t>
      </w:r>
      <w:r>
        <w:rPr>
          <w:rFonts w:ascii="Arial" w:hAnsi="Arial" w:cs="Arial"/>
          <w:b/>
          <w:smallCaps/>
        </w:rPr>
        <w:t>E&amp;S Safeguards as</w:t>
      </w:r>
      <w:r w:rsidR="003F5852">
        <w:rPr>
          <w:rFonts w:ascii="Arial" w:hAnsi="Arial" w:cs="Arial"/>
          <w:b/>
          <w:smallCaps/>
        </w:rPr>
        <w:t xml:space="preserve"> A</w:t>
      </w:r>
      <w:r>
        <w:rPr>
          <w:rFonts w:ascii="Arial" w:hAnsi="Arial" w:cs="Arial"/>
          <w:b/>
          <w:smallCaps/>
        </w:rPr>
        <w:t xml:space="preserve"> p</w:t>
      </w:r>
      <w:r w:rsidR="00E854AA">
        <w:rPr>
          <w:rFonts w:ascii="Arial" w:hAnsi="Arial" w:cs="Arial"/>
          <w:b/>
          <w:smallCaps/>
        </w:rPr>
        <w:t>a</w:t>
      </w:r>
      <w:r>
        <w:rPr>
          <w:rFonts w:ascii="Arial" w:hAnsi="Arial" w:cs="Arial"/>
          <w:b/>
          <w:smallCaps/>
        </w:rPr>
        <w:t>rt of SIDBI’s Corporate Responsibility</w:t>
      </w:r>
    </w:p>
    <w:p w:rsidR="00D852AA" w:rsidRPr="00D852AA" w:rsidRDefault="00D852AA" w:rsidP="00D852AA">
      <w:pPr>
        <w:spacing w:after="0" w:line="240" w:lineRule="auto"/>
        <w:jc w:val="center"/>
        <w:rPr>
          <w:rFonts w:ascii="Arial" w:hAnsi="Arial" w:cs="Arial"/>
        </w:rPr>
      </w:pPr>
    </w:p>
    <w:p w:rsidR="00A70417" w:rsidRDefault="00A70417" w:rsidP="002270ED">
      <w:pPr>
        <w:pStyle w:val="BodyText"/>
        <w:ind w:left="720"/>
        <w:rPr>
          <w:rFonts w:ascii="Arial" w:eastAsiaTheme="minorEastAsia" w:hAnsi="Arial" w:cs="Arial"/>
          <w:sz w:val="22"/>
          <w:szCs w:val="22"/>
        </w:rPr>
      </w:pPr>
      <w:r w:rsidRPr="00D852AA">
        <w:rPr>
          <w:rFonts w:ascii="Arial" w:eastAsiaTheme="minorEastAsia" w:hAnsi="Arial" w:cs="Arial"/>
          <w:sz w:val="22"/>
          <w:szCs w:val="22"/>
        </w:rPr>
        <w:t xml:space="preserve">SIDBI had developed an Environment and Social Management Framework (ESMF) for its MSME lending in the year 2004. The ESMF </w:t>
      </w:r>
      <w:r>
        <w:rPr>
          <w:rFonts w:ascii="Arial" w:eastAsiaTheme="minorEastAsia" w:hAnsi="Arial" w:cs="Arial"/>
          <w:sz w:val="22"/>
          <w:szCs w:val="22"/>
        </w:rPr>
        <w:t xml:space="preserve">has taken </w:t>
      </w:r>
      <w:r w:rsidRPr="00D852AA">
        <w:rPr>
          <w:rFonts w:ascii="Arial" w:eastAsiaTheme="minorEastAsia" w:hAnsi="Arial" w:cs="Arial"/>
          <w:sz w:val="22"/>
          <w:szCs w:val="22"/>
        </w:rPr>
        <w:t xml:space="preserve">into consideration the relevant environmental and social laws and the World Bank’s safeguard policies and international standards/guidelines. This framework was adopted by SIDBI under the SME </w:t>
      </w:r>
      <w:r>
        <w:rPr>
          <w:rFonts w:ascii="Arial" w:eastAsiaTheme="minorEastAsia" w:hAnsi="Arial" w:cs="Arial"/>
          <w:sz w:val="22"/>
          <w:szCs w:val="22"/>
        </w:rPr>
        <w:t>Financing Development Project (</w:t>
      </w:r>
      <w:r w:rsidRPr="00D852AA">
        <w:rPr>
          <w:rFonts w:ascii="Arial" w:eastAsiaTheme="minorEastAsia" w:hAnsi="Arial" w:cs="Arial"/>
          <w:sz w:val="22"/>
          <w:szCs w:val="22"/>
        </w:rPr>
        <w:t>SMEFDP) fo</w:t>
      </w:r>
      <w:r>
        <w:rPr>
          <w:rFonts w:ascii="Arial" w:eastAsiaTheme="minorEastAsia" w:hAnsi="Arial" w:cs="Arial"/>
          <w:sz w:val="22"/>
          <w:szCs w:val="22"/>
        </w:rPr>
        <w:t>r the World Bank Line of Credit</w:t>
      </w:r>
      <w:r w:rsidRPr="00D852AA">
        <w:rPr>
          <w:rFonts w:ascii="Arial" w:eastAsiaTheme="minorEastAsia" w:hAnsi="Arial" w:cs="Arial"/>
          <w:sz w:val="22"/>
          <w:szCs w:val="22"/>
        </w:rPr>
        <w:t xml:space="preserve"> and</w:t>
      </w:r>
      <w:r>
        <w:rPr>
          <w:rFonts w:ascii="Arial" w:eastAsiaTheme="minorEastAsia" w:hAnsi="Arial" w:cs="Arial"/>
          <w:sz w:val="22"/>
          <w:szCs w:val="22"/>
        </w:rPr>
        <w:t xml:space="preserve"> subsequently </w:t>
      </w:r>
      <w:r w:rsidRPr="00D852AA">
        <w:rPr>
          <w:rFonts w:ascii="Arial" w:eastAsiaTheme="minorEastAsia" w:hAnsi="Arial" w:cs="Arial"/>
          <w:sz w:val="22"/>
          <w:szCs w:val="22"/>
        </w:rPr>
        <w:t>for implementation of another World Bank-GEF Project, viz. Financing Energy Efficiency at MSMEs in August</w:t>
      </w:r>
      <w:r w:rsidR="00E03468">
        <w:rPr>
          <w:rFonts w:ascii="Arial" w:eastAsiaTheme="minorEastAsia" w:hAnsi="Arial" w:cs="Arial"/>
          <w:sz w:val="22"/>
          <w:szCs w:val="22"/>
        </w:rPr>
        <w:t>,</w:t>
      </w:r>
      <w:r w:rsidRPr="00D852AA">
        <w:rPr>
          <w:rFonts w:ascii="Arial" w:eastAsiaTheme="minorEastAsia" w:hAnsi="Arial" w:cs="Arial"/>
          <w:sz w:val="22"/>
          <w:szCs w:val="22"/>
        </w:rPr>
        <w:t xml:space="preserve"> 2010.</w:t>
      </w:r>
    </w:p>
    <w:p w:rsidR="00A70417" w:rsidRDefault="00A70417" w:rsidP="00A70417">
      <w:pPr>
        <w:pStyle w:val="BodyText"/>
        <w:ind w:left="720"/>
        <w:rPr>
          <w:rFonts w:ascii="Arial" w:eastAsiaTheme="minorEastAsia" w:hAnsi="Arial" w:cs="Arial"/>
          <w:sz w:val="22"/>
          <w:szCs w:val="22"/>
          <w:lang w:val="en-US" w:eastAsia="en-US"/>
        </w:rPr>
      </w:pPr>
    </w:p>
    <w:p w:rsidR="006640B4" w:rsidRDefault="006640B4" w:rsidP="00A70417">
      <w:pPr>
        <w:pStyle w:val="BodyText"/>
        <w:ind w:left="720"/>
        <w:rPr>
          <w:rFonts w:ascii="Arial" w:eastAsiaTheme="minorEastAsia" w:hAnsi="Arial" w:cs="Arial"/>
          <w:sz w:val="22"/>
          <w:szCs w:val="22"/>
          <w:lang w:val="en-US" w:eastAsia="en-US"/>
        </w:rPr>
      </w:pPr>
      <w:r w:rsidRPr="006816D6">
        <w:rPr>
          <w:rFonts w:ascii="Arial" w:eastAsiaTheme="minorEastAsia" w:hAnsi="Arial" w:cs="Arial"/>
          <w:sz w:val="22"/>
          <w:szCs w:val="22"/>
          <w:lang w:val="en-US" w:eastAsia="en-US"/>
        </w:rPr>
        <w:t xml:space="preserve">In the process of extending its sphere of operations to financing of </w:t>
      </w:r>
      <w:r>
        <w:rPr>
          <w:rFonts w:ascii="Arial" w:eastAsiaTheme="minorEastAsia" w:hAnsi="Arial" w:cs="Arial"/>
          <w:sz w:val="22"/>
          <w:szCs w:val="22"/>
          <w:lang w:val="en-US" w:eastAsia="en-US"/>
        </w:rPr>
        <w:t>M</w:t>
      </w:r>
      <w:r w:rsidRPr="006816D6">
        <w:rPr>
          <w:rFonts w:ascii="Arial" w:eastAsiaTheme="minorEastAsia" w:hAnsi="Arial" w:cs="Arial"/>
          <w:sz w:val="22"/>
          <w:szCs w:val="22"/>
          <w:lang w:val="en-US" w:eastAsia="en-US"/>
        </w:rPr>
        <w:t>SMEs, SIDBI has developed comprehensive Environment and Social requirements to address E&amp;S risk that may be arise due to its lending operations in these sectors.</w:t>
      </w:r>
      <w:r>
        <w:rPr>
          <w:rFonts w:ascii="Arial" w:eastAsiaTheme="minorEastAsia" w:hAnsi="Arial" w:cs="Arial"/>
          <w:sz w:val="22"/>
          <w:szCs w:val="22"/>
          <w:lang w:val="en-US" w:eastAsia="en-US"/>
        </w:rPr>
        <w:t xml:space="preserve"> Integration of E&amp;S aspects in SIDBI’s project cycle through </w:t>
      </w:r>
      <w:r w:rsidRPr="006816D6">
        <w:rPr>
          <w:rFonts w:ascii="Arial" w:eastAsiaTheme="minorEastAsia" w:hAnsi="Arial" w:cs="Arial"/>
          <w:sz w:val="22"/>
          <w:szCs w:val="22"/>
          <w:lang w:val="en-US" w:eastAsia="en-US"/>
        </w:rPr>
        <w:t xml:space="preserve">various </w:t>
      </w:r>
      <w:r>
        <w:rPr>
          <w:rFonts w:ascii="Arial" w:eastAsiaTheme="minorEastAsia" w:hAnsi="Arial" w:cs="Arial"/>
          <w:sz w:val="22"/>
          <w:szCs w:val="22"/>
          <w:lang w:val="en-US" w:eastAsia="en-US"/>
        </w:rPr>
        <w:t xml:space="preserve">internal </w:t>
      </w:r>
      <w:r w:rsidRPr="006816D6">
        <w:rPr>
          <w:rFonts w:ascii="Arial" w:eastAsiaTheme="minorEastAsia" w:hAnsi="Arial" w:cs="Arial"/>
          <w:sz w:val="22"/>
          <w:szCs w:val="22"/>
          <w:lang w:val="en-US" w:eastAsia="en-US"/>
        </w:rPr>
        <w:t>circulars</w:t>
      </w:r>
      <w:r>
        <w:rPr>
          <w:rFonts w:ascii="Arial" w:eastAsiaTheme="minorEastAsia" w:hAnsi="Arial" w:cs="Arial"/>
          <w:sz w:val="22"/>
          <w:szCs w:val="22"/>
          <w:lang w:val="en-US" w:eastAsia="en-US"/>
        </w:rPr>
        <w:t xml:space="preserve"> issued from time to time has evolved over a period of time and is an integral part of credit risk management process. </w:t>
      </w:r>
      <w:r w:rsidRPr="006816D6">
        <w:rPr>
          <w:rFonts w:ascii="Arial" w:eastAsiaTheme="minorEastAsia" w:hAnsi="Arial" w:cs="Arial"/>
          <w:sz w:val="22"/>
          <w:szCs w:val="22"/>
          <w:lang w:val="en-US" w:eastAsia="en-US"/>
        </w:rPr>
        <w:t>These requirements have been constituted on the basis of SIDBI’s own environmental polici</w:t>
      </w:r>
      <w:r>
        <w:rPr>
          <w:rFonts w:ascii="Arial" w:eastAsiaTheme="minorEastAsia" w:hAnsi="Arial" w:cs="Arial"/>
          <w:sz w:val="22"/>
          <w:szCs w:val="22"/>
          <w:lang w:val="en-US" w:eastAsia="en-US"/>
        </w:rPr>
        <w:t xml:space="preserve">es and procedures, and </w:t>
      </w:r>
      <w:r w:rsidRPr="006816D6">
        <w:rPr>
          <w:rFonts w:ascii="Arial" w:eastAsiaTheme="minorEastAsia" w:hAnsi="Arial" w:cs="Arial"/>
          <w:sz w:val="22"/>
          <w:szCs w:val="22"/>
          <w:lang w:val="en-US" w:eastAsia="en-US"/>
        </w:rPr>
        <w:t>Indian regulations</w:t>
      </w:r>
      <w:r>
        <w:rPr>
          <w:rFonts w:ascii="Arial" w:eastAsiaTheme="minorEastAsia" w:hAnsi="Arial" w:cs="Arial"/>
          <w:sz w:val="22"/>
          <w:szCs w:val="22"/>
          <w:lang w:val="en-US" w:eastAsia="en-US"/>
        </w:rPr>
        <w:t>. Time to time, the procedures have also considered policies of multilateral development agencies under various projects financed by W</w:t>
      </w:r>
      <w:r w:rsidRPr="006816D6">
        <w:rPr>
          <w:rFonts w:ascii="Arial" w:eastAsiaTheme="minorEastAsia" w:hAnsi="Arial" w:cs="Arial"/>
          <w:sz w:val="22"/>
          <w:szCs w:val="22"/>
          <w:lang w:val="en-US" w:eastAsia="en-US"/>
        </w:rPr>
        <w:t>orld Bank</w:t>
      </w:r>
      <w:r>
        <w:rPr>
          <w:rFonts w:ascii="Arial" w:eastAsiaTheme="minorEastAsia" w:hAnsi="Arial" w:cs="Arial"/>
          <w:sz w:val="22"/>
          <w:szCs w:val="22"/>
          <w:lang w:val="en-US" w:eastAsia="en-US"/>
        </w:rPr>
        <w:t>, ADB, and bilateral agencies including KfW, AfD, etc.</w:t>
      </w:r>
    </w:p>
    <w:p w:rsidR="006640B4" w:rsidRDefault="006640B4" w:rsidP="00A70417">
      <w:pPr>
        <w:pStyle w:val="BodyText"/>
        <w:ind w:left="720"/>
        <w:rPr>
          <w:rFonts w:ascii="Arial" w:eastAsiaTheme="minorEastAsia" w:hAnsi="Arial" w:cs="Arial"/>
          <w:sz w:val="22"/>
          <w:szCs w:val="22"/>
          <w:lang w:val="en-US" w:eastAsia="en-US"/>
        </w:rPr>
      </w:pPr>
    </w:p>
    <w:p w:rsidR="002C46EC" w:rsidRDefault="00D852AA" w:rsidP="00A70417">
      <w:pPr>
        <w:pStyle w:val="BodyText"/>
        <w:ind w:left="720"/>
        <w:rPr>
          <w:rFonts w:ascii="Arial" w:eastAsiaTheme="minorEastAsia" w:hAnsi="Arial" w:cs="Arial"/>
          <w:sz w:val="22"/>
          <w:szCs w:val="22"/>
        </w:rPr>
      </w:pPr>
      <w:r w:rsidRPr="00D852AA">
        <w:rPr>
          <w:rFonts w:ascii="Arial" w:eastAsiaTheme="minorEastAsia" w:hAnsi="Arial" w:cs="Arial"/>
          <w:sz w:val="22"/>
          <w:szCs w:val="22"/>
        </w:rPr>
        <w:t xml:space="preserve">The </w:t>
      </w:r>
      <w:r w:rsidR="006640B4">
        <w:rPr>
          <w:rFonts w:ascii="Arial" w:eastAsiaTheme="minorEastAsia" w:hAnsi="Arial" w:cs="Arial"/>
          <w:sz w:val="22"/>
          <w:szCs w:val="22"/>
          <w:lang w:val="en-US" w:eastAsia="en-US"/>
        </w:rPr>
        <w:t>E&amp;S aspects</w:t>
      </w:r>
      <w:r w:rsidRPr="00D852AA">
        <w:rPr>
          <w:rFonts w:ascii="Arial" w:eastAsiaTheme="minorEastAsia" w:hAnsi="Arial" w:cs="Arial"/>
          <w:sz w:val="22"/>
          <w:szCs w:val="22"/>
        </w:rPr>
        <w:t xml:space="preserve"> have already been integrated in the credit due diligence process </w:t>
      </w:r>
      <w:r w:rsidR="00E854AA">
        <w:rPr>
          <w:rFonts w:ascii="Arial" w:eastAsiaTheme="minorEastAsia" w:hAnsi="Arial" w:cs="Arial"/>
          <w:sz w:val="22"/>
          <w:szCs w:val="22"/>
        </w:rPr>
        <w:t>which includes the</w:t>
      </w:r>
      <w:r w:rsidR="00277E09">
        <w:rPr>
          <w:rFonts w:ascii="Arial" w:eastAsiaTheme="minorEastAsia" w:hAnsi="Arial" w:cs="Arial"/>
          <w:sz w:val="22"/>
          <w:szCs w:val="22"/>
        </w:rPr>
        <w:t xml:space="preserve"> </w:t>
      </w:r>
      <w:r w:rsidR="00E854AA" w:rsidRPr="00D852AA">
        <w:rPr>
          <w:rFonts w:ascii="Arial" w:eastAsiaTheme="minorEastAsia" w:hAnsi="Arial" w:cs="Arial"/>
          <w:sz w:val="22"/>
          <w:szCs w:val="22"/>
        </w:rPr>
        <w:t>internal Credit Rating Model of SIDBI</w:t>
      </w:r>
      <w:r w:rsidR="00277E09">
        <w:rPr>
          <w:rFonts w:ascii="Arial" w:eastAsiaTheme="minorEastAsia" w:hAnsi="Arial" w:cs="Arial"/>
          <w:sz w:val="22"/>
          <w:szCs w:val="22"/>
        </w:rPr>
        <w:t xml:space="preserve"> </w:t>
      </w:r>
      <w:r w:rsidRPr="00D852AA">
        <w:rPr>
          <w:rFonts w:ascii="Arial" w:eastAsiaTheme="minorEastAsia" w:hAnsi="Arial" w:cs="Arial"/>
          <w:sz w:val="22"/>
          <w:szCs w:val="22"/>
        </w:rPr>
        <w:t xml:space="preserve">and are applicable for all direct lending schemes of SIDBI for MSMEs </w:t>
      </w:r>
    </w:p>
    <w:p w:rsidR="002C46EC" w:rsidRDefault="002C46EC" w:rsidP="002C46EC">
      <w:pPr>
        <w:pStyle w:val="BodyTextCharChar"/>
        <w:ind w:left="720"/>
        <w:rPr>
          <w:rFonts w:ascii="Arial" w:eastAsiaTheme="minorEastAsia" w:hAnsi="Arial" w:cs="Arial"/>
          <w:sz w:val="22"/>
          <w:szCs w:val="22"/>
        </w:rPr>
      </w:pPr>
    </w:p>
    <w:p w:rsidR="00D852AA" w:rsidRPr="00D852AA" w:rsidRDefault="006640B4" w:rsidP="002C46EC">
      <w:pPr>
        <w:pStyle w:val="BodyTextCharChar"/>
        <w:ind w:left="720"/>
        <w:rPr>
          <w:rFonts w:ascii="Arial" w:eastAsiaTheme="minorEastAsia" w:hAnsi="Arial" w:cs="Arial"/>
          <w:sz w:val="22"/>
          <w:szCs w:val="22"/>
        </w:rPr>
      </w:pPr>
      <w:r>
        <w:rPr>
          <w:rFonts w:ascii="Arial" w:eastAsiaTheme="minorEastAsia" w:hAnsi="Arial" w:cs="Arial"/>
          <w:sz w:val="22"/>
          <w:szCs w:val="22"/>
        </w:rPr>
        <w:lastRenderedPageBreak/>
        <w:t xml:space="preserve">The </w:t>
      </w:r>
      <w:r w:rsidR="006E4DEF">
        <w:rPr>
          <w:rFonts w:ascii="Arial" w:eastAsiaTheme="minorEastAsia" w:hAnsi="Arial" w:cs="Arial"/>
          <w:sz w:val="22"/>
          <w:szCs w:val="22"/>
        </w:rPr>
        <w:t xml:space="preserve">E&amp;S </w:t>
      </w:r>
      <w:r w:rsidR="00384577">
        <w:rPr>
          <w:rFonts w:ascii="Arial" w:eastAsiaTheme="minorEastAsia" w:hAnsi="Arial" w:cs="Arial"/>
          <w:sz w:val="22"/>
          <w:szCs w:val="22"/>
        </w:rPr>
        <w:t xml:space="preserve">safeguards </w:t>
      </w:r>
      <w:r>
        <w:rPr>
          <w:rFonts w:ascii="Arial" w:eastAsiaTheme="minorEastAsia" w:hAnsi="Arial" w:cs="Arial"/>
          <w:sz w:val="22"/>
          <w:szCs w:val="22"/>
        </w:rPr>
        <w:t xml:space="preserve">(including the </w:t>
      </w:r>
      <w:r w:rsidR="00384577">
        <w:rPr>
          <w:rFonts w:ascii="Arial" w:eastAsiaTheme="minorEastAsia" w:hAnsi="Arial" w:cs="Arial"/>
          <w:sz w:val="22"/>
          <w:szCs w:val="22"/>
        </w:rPr>
        <w:t xml:space="preserve">negative / </w:t>
      </w:r>
      <w:r>
        <w:rPr>
          <w:rFonts w:ascii="Arial" w:eastAsiaTheme="minorEastAsia" w:hAnsi="Arial" w:cs="Arial"/>
          <w:sz w:val="22"/>
          <w:szCs w:val="22"/>
        </w:rPr>
        <w:t xml:space="preserve">exclusionary list) </w:t>
      </w:r>
      <w:r w:rsidR="00384577">
        <w:rPr>
          <w:rFonts w:ascii="Arial" w:eastAsiaTheme="minorEastAsia" w:hAnsi="Arial" w:cs="Arial"/>
          <w:sz w:val="22"/>
          <w:szCs w:val="22"/>
        </w:rPr>
        <w:t xml:space="preserve">as applied by SIDBI in its direct lending operations </w:t>
      </w:r>
      <w:r>
        <w:rPr>
          <w:rFonts w:ascii="Arial" w:eastAsiaTheme="minorEastAsia" w:hAnsi="Arial" w:cs="Arial"/>
          <w:sz w:val="22"/>
          <w:szCs w:val="22"/>
        </w:rPr>
        <w:t xml:space="preserve">are indicated in Box 3. </w:t>
      </w:r>
    </w:p>
    <w:p w:rsidR="00B441F5" w:rsidRDefault="00FC54A2" w:rsidP="006640B4">
      <w:pPr>
        <w:rPr>
          <w:rFonts w:ascii="Arial" w:hAnsi="Arial" w:cs="Arial"/>
        </w:rPr>
      </w:pPr>
      <w:r>
        <w:rPr>
          <w:rFonts w:ascii="Arial" w:hAnsi="Arial" w:cs="Arial"/>
          <w:noProof/>
        </w:rPr>
        <w:pict>
          <v:shape id="Text Box 66" o:spid="_x0000_s1028" type="#_x0000_t202" style="position:absolute;margin-left:0;margin-top:16.65pt;width:451.6pt;height:627pt;z-index:-251138048;visibility:visible;mso-width-relative:margin;mso-height-relative:margin" wrapcoords="-72 -52 -72 21626 21672 21626 21672 -52 -72 -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" fillcolor="white [3201]" strokecolor="#4f81bd [3204]" strokeweight="2.5pt">
            <v:shadow color="#868686"/>
            <v:textbox>
              <w:txbxContent>
                <w:p w:rsidR="00FC2E5B" w:rsidRDefault="00FC2E5B" w:rsidP="00E51BA9">
                  <w:pPr>
                    <w:pStyle w:val="SENESTable"/>
                    <w:rPr>
                      <w:rFonts w:ascii="Arial Narrow" w:hAnsi="Arial Narrow"/>
                      <w:szCs w:val="18"/>
                    </w:rPr>
                  </w:pPr>
                  <w:r w:rsidRPr="00384577">
                    <w:rPr>
                      <w:rFonts w:ascii="Arial Narrow" w:hAnsi="Arial Narrow"/>
                      <w:szCs w:val="18"/>
                    </w:rPr>
                    <w:t xml:space="preserve">Box 3: Environmental &amp; Social (E&amp;S) </w:t>
                  </w:r>
                  <w:r>
                    <w:rPr>
                      <w:rFonts w:ascii="Arial Narrow" w:hAnsi="Arial Narrow"/>
                      <w:szCs w:val="18"/>
                    </w:rPr>
                    <w:t>Safeguards</w:t>
                  </w:r>
                </w:p>
                <w:p w:rsidR="00FC2E5B" w:rsidRDefault="00FC2E5B" w:rsidP="00E51BA9">
                  <w:pPr>
                    <w:pStyle w:val="SENESTable"/>
                    <w:rPr>
                      <w:rFonts w:ascii="Arial Narrow" w:hAnsi="Arial Narrow"/>
                      <w:szCs w:val="18"/>
                    </w:rPr>
                  </w:pPr>
                  <w:r>
                    <w:rPr>
                      <w:rFonts w:ascii="Arial Narrow" w:hAnsi="Arial Narrow"/>
                      <w:szCs w:val="18"/>
                    </w:rPr>
                    <w:t xml:space="preserve">in the Direct Lending Operations of </w:t>
                  </w:r>
                  <w:r w:rsidRPr="00384577">
                    <w:rPr>
                      <w:rFonts w:ascii="Arial Narrow" w:hAnsi="Arial Narrow"/>
                      <w:szCs w:val="18"/>
                    </w:rPr>
                    <w:t>SIDBI</w:t>
                  </w:r>
                </w:p>
                <w:p w:rsidR="00FC2E5B" w:rsidRPr="00384577" w:rsidRDefault="00FC2E5B" w:rsidP="00E51BA9">
                  <w:pPr>
                    <w:pStyle w:val="SENESTable"/>
                    <w:rPr>
                      <w:rFonts w:ascii="Arial Narrow" w:hAnsi="Arial Narrow"/>
                      <w:szCs w:val="18"/>
                    </w:rPr>
                  </w:pPr>
                </w:p>
                <w:p w:rsidR="00FC2E5B" w:rsidRPr="00384577" w:rsidRDefault="00FC2E5B" w:rsidP="00CC0FEF">
                  <w:pPr>
                    <w:pStyle w:val="BodyText"/>
                    <w:numPr>
                      <w:ilvl w:val="0"/>
                      <w:numId w:val="34"/>
                    </w:numPr>
                    <w:ind w:left="270" w:right="-87"/>
                    <w:rPr>
                      <w:rFonts w:ascii="Arial Narrow" w:eastAsiaTheme="minorEastAsia" w:hAnsi="Arial Narrow" w:cs="Arial"/>
                      <w:sz w:val="22"/>
                      <w:szCs w:val="18"/>
                      <w:lang w:val="en-US" w:eastAsia="en-US"/>
                    </w:rPr>
                  </w:pPr>
                  <w:r w:rsidRPr="00384577">
                    <w:rPr>
                      <w:rFonts w:ascii="Arial Narrow" w:eastAsiaTheme="minorEastAsia" w:hAnsi="Arial Narrow" w:cs="Arial"/>
                      <w:sz w:val="22"/>
                      <w:szCs w:val="18"/>
                      <w:lang w:val="en-US" w:eastAsia="en-US"/>
                    </w:rPr>
                    <w:t xml:space="preserve">MSME’s financed by SIDBI, required tocomply with Indian environmental and labour legislations. </w:t>
                  </w:r>
                  <w:r w:rsidRPr="00384577">
                    <w:rPr>
                      <w:rFonts w:ascii="Arial Narrow" w:eastAsiaTheme="minorEastAsia" w:hAnsi="Arial Narrow" w:cs="Arial"/>
                      <w:sz w:val="22"/>
                      <w:szCs w:val="18"/>
                    </w:rPr>
                    <w:t>Compliance of Indian Environmental &amp; Labour legislations is examined during loan appraisal process and suitable pre or post disbursement conditions are stipulated at the time of sanction of loans, if required.</w:t>
                  </w:r>
                </w:p>
                <w:p w:rsidR="00FC2E5B" w:rsidRPr="00384577" w:rsidRDefault="00FC2E5B" w:rsidP="00CC0FEF">
                  <w:pPr>
                    <w:pStyle w:val="BodyText"/>
                    <w:numPr>
                      <w:ilvl w:val="0"/>
                      <w:numId w:val="34"/>
                    </w:numPr>
                    <w:ind w:left="270" w:right="-87"/>
                    <w:rPr>
                      <w:rFonts w:ascii="Arial Narrow" w:eastAsiaTheme="minorEastAsia" w:hAnsi="Arial Narrow" w:cs="Arial"/>
                      <w:sz w:val="22"/>
                      <w:szCs w:val="18"/>
                      <w:lang w:val="en-US" w:eastAsia="en-US"/>
                    </w:rPr>
                  </w:pPr>
                  <w:r w:rsidRPr="00384577">
                    <w:rPr>
                      <w:rFonts w:ascii="Arial Narrow" w:eastAsiaTheme="minorEastAsia" w:hAnsi="Arial Narrow" w:cs="Arial"/>
                      <w:sz w:val="22"/>
                      <w:szCs w:val="18"/>
                    </w:rPr>
                    <w:t>Progress of Environmental &amp; Labour legislations compliance is monitored post-financing during project implementation and in operational stages at the time of various site visits.</w:t>
                  </w:r>
                </w:p>
                <w:p w:rsidR="00FC2E5B" w:rsidRPr="00384577" w:rsidRDefault="00FC2E5B" w:rsidP="00CC0FEF">
                  <w:pPr>
                    <w:pStyle w:val="BodyText"/>
                    <w:numPr>
                      <w:ilvl w:val="0"/>
                      <w:numId w:val="34"/>
                    </w:numPr>
                    <w:ind w:left="270" w:right="-87"/>
                    <w:rPr>
                      <w:rFonts w:ascii="Arial Narrow" w:eastAsiaTheme="minorEastAsia" w:hAnsi="Arial Narrow" w:cs="Arial"/>
                      <w:sz w:val="22"/>
                      <w:szCs w:val="18"/>
                      <w:lang w:val="en-US" w:eastAsia="en-US"/>
                    </w:rPr>
                  </w:pPr>
                  <w:r w:rsidRPr="00384577">
                    <w:rPr>
                      <w:rFonts w:ascii="Arial Narrow" w:eastAsiaTheme="minorEastAsia" w:hAnsi="Arial Narrow" w:cs="Arial"/>
                      <w:sz w:val="22"/>
                      <w:szCs w:val="18"/>
                      <w:lang w:val="en-US" w:eastAsia="en-US"/>
                    </w:rPr>
                    <w:t>Projects based on fly ash products are encouraged.</w:t>
                  </w:r>
                </w:p>
                <w:p w:rsidR="00FC2E5B" w:rsidRPr="00384577" w:rsidRDefault="00FC2E5B" w:rsidP="00CC0FEF">
                  <w:pPr>
                    <w:pStyle w:val="BodyText"/>
                    <w:numPr>
                      <w:ilvl w:val="0"/>
                      <w:numId w:val="34"/>
                    </w:numPr>
                    <w:ind w:left="270" w:right="-87"/>
                    <w:rPr>
                      <w:rFonts w:ascii="Arial Narrow" w:eastAsiaTheme="minorEastAsia" w:hAnsi="Arial Narrow" w:cs="Arial"/>
                      <w:sz w:val="22"/>
                      <w:szCs w:val="18"/>
                      <w:lang w:val="en-US" w:eastAsia="en-US"/>
                    </w:rPr>
                  </w:pPr>
                  <w:r w:rsidRPr="00384577">
                    <w:rPr>
                      <w:rFonts w:ascii="Arial Narrow" w:eastAsiaTheme="minorEastAsia" w:hAnsi="Arial Narrow" w:cs="Arial"/>
                      <w:sz w:val="22"/>
                      <w:szCs w:val="18"/>
                      <w:lang w:val="en-US" w:eastAsia="en-US"/>
                    </w:rPr>
                    <w:t>SIDBI requires that the promoter has carried out environmental assessment, if the project falls under the list of specified industries covered under Environment Impact Assessment notification, 2006 of MOEF.</w:t>
                  </w:r>
                </w:p>
                <w:p w:rsidR="00FC2E5B" w:rsidRPr="00384577" w:rsidRDefault="00FC2E5B" w:rsidP="00CC0FEF">
                  <w:pPr>
                    <w:pStyle w:val="BodyText"/>
                    <w:numPr>
                      <w:ilvl w:val="0"/>
                      <w:numId w:val="34"/>
                    </w:numPr>
                    <w:ind w:left="270" w:right="-87"/>
                    <w:rPr>
                      <w:rFonts w:ascii="Arial Narrow" w:eastAsiaTheme="minorEastAsia" w:hAnsi="Arial Narrow" w:cs="Arial"/>
                      <w:sz w:val="22"/>
                      <w:szCs w:val="18"/>
                      <w:lang w:val="en-US" w:eastAsia="en-US"/>
                    </w:rPr>
                  </w:pPr>
                  <w:r w:rsidRPr="00384577">
                    <w:rPr>
                      <w:rFonts w:ascii="Arial Narrow" w:eastAsiaTheme="minorEastAsia" w:hAnsi="Arial Narrow" w:cs="Arial"/>
                      <w:sz w:val="22"/>
                      <w:szCs w:val="18"/>
                      <w:lang w:val="en-US" w:eastAsia="en-US"/>
                    </w:rPr>
                    <w:t>Loss of Land / source of income / livelihood, impact on community and cultural property resources, safeguard of tribal / marginalized and vulnerable groups are not applicable for direct financing MSMEs. However during consortium funding of infrastructure projects, the requirements of lead member institution cover this issue.</w:t>
                  </w:r>
                </w:p>
                <w:p w:rsidR="00FC2E5B" w:rsidRPr="00384577" w:rsidRDefault="00FC2E5B" w:rsidP="00CC0FEF">
                  <w:pPr>
                    <w:pStyle w:val="BodyText"/>
                    <w:numPr>
                      <w:ilvl w:val="0"/>
                      <w:numId w:val="34"/>
                    </w:numPr>
                    <w:ind w:left="270" w:right="-87"/>
                    <w:rPr>
                      <w:rFonts w:ascii="Arial Narrow" w:eastAsiaTheme="minorEastAsia" w:hAnsi="Arial Narrow" w:cs="Arial"/>
                      <w:sz w:val="22"/>
                      <w:szCs w:val="18"/>
                      <w:lang w:val="en-US" w:eastAsia="en-US"/>
                    </w:rPr>
                  </w:pPr>
                  <w:r w:rsidRPr="00384577">
                    <w:rPr>
                      <w:rFonts w:ascii="Arial Narrow" w:eastAsiaTheme="minorEastAsia" w:hAnsi="Arial Narrow" w:cs="Arial"/>
                      <w:sz w:val="22"/>
                      <w:szCs w:val="18"/>
                      <w:lang w:val="en-US" w:eastAsia="en-US"/>
                    </w:rPr>
                    <w:t>SIDBI does not finance the following (</w:t>
                  </w:r>
                  <w:r w:rsidRPr="00384577">
                    <w:rPr>
                      <w:rFonts w:ascii="Arial Narrow" w:eastAsiaTheme="minorEastAsia" w:hAnsi="Arial Narrow" w:cs="Arial"/>
                      <w:b/>
                      <w:sz w:val="22"/>
                      <w:szCs w:val="18"/>
                      <w:lang w:val="en-US" w:eastAsia="en-US"/>
                    </w:rPr>
                    <w:t>Negative/Exclusionary List of projects</w:t>
                  </w:r>
                  <w:r w:rsidRPr="00384577">
                    <w:rPr>
                      <w:rFonts w:ascii="Arial Narrow" w:eastAsiaTheme="minorEastAsia" w:hAnsi="Arial Narrow" w:cs="Arial"/>
                      <w:sz w:val="22"/>
                      <w:szCs w:val="18"/>
                      <w:lang w:val="en-US" w:eastAsia="en-US"/>
                    </w:rPr>
                    <w:t>);</w:t>
                  </w:r>
                </w:p>
                <w:p w:rsidR="00FC2E5B" w:rsidRPr="00384577" w:rsidRDefault="00FC2E5B" w:rsidP="00FB6D4F">
                  <w:pPr>
                    <w:pStyle w:val="ListBullet"/>
                  </w:pPr>
                  <w:r w:rsidRPr="00384577">
                    <w:t xml:space="preserve">Production or trade in any product or activity deemed illegal under Indian laws or regulations or international conventions and agreements. </w:t>
                  </w:r>
                </w:p>
                <w:p w:rsidR="00FC2E5B" w:rsidRPr="00384577" w:rsidRDefault="00FC2E5B" w:rsidP="00FB6D4F">
                  <w:pPr>
                    <w:pStyle w:val="ListBullet"/>
                  </w:pPr>
                  <w:r w:rsidRPr="00384577">
                    <w:t>Production or trade in weapons and munitions.</w:t>
                  </w:r>
                </w:p>
                <w:p w:rsidR="00FC2E5B" w:rsidRPr="00384577" w:rsidRDefault="00FC2E5B" w:rsidP="00FB6D4F">
                  <w:pPr>
                    <w:pStyle w:val="ListBullet"/>
                  </w:pPr>
                  <w:r w:rsidRPr="00384577">
                    <w:t>Production or trade in alcoholic beverages (excluding beer and wine).</w:t>
                  </w:r>
                </w:p>
                <w:p w:rsidR="00FC2E5B" w:rsidRPr="00384577" w:rsidRDefault="00FC2E5B" w:rsidP="00FB6D4F">
                  <w:pPr>
                    <w:pStyle w:val="ListBullet"/>
                  </w:pPr>
                  <w:r w:rsidRPr="00384577">
                    <w:t>Production or trade in tobacco.</w:t>
                  </w:r>
                </w:p>
                <w:p w:rsidR="00FC2E5B" w:rsidRPr="00384577" w:rsidRDefault="00FC2E5B" w:rsidP="00FB6D4F">
                  <w:pPr>
                    <w:pStyle w:val="ListBullet"/>
                  </w:pPr>
                  <w:r w:rsidRPr="00384577">
                    <w:t>Gambling, casinos and equivalent enterprises.</w:t>
                  </w:r>
                </w:p>
                <w:p w:rsidR="00FC2E5B" w:rsidRPr="00384577" w:rsidRDefault="00FC2E5B" w:rsidP="00FB6D4F">
                  <w:pPr>
                    <w:pStyle w:val="ListBullet"/>
                  </w:pPr>
                  <w:r w:rsidRPr="00384577">
                    <w:t>Trade in wildlife or wildlife products regulated under CITES.</w:t>
                  </w:r>
                </w:p>
                <w:p w:rsidR="00FC2E5B" w:rsidRPr="00384577" w:rsidRDefault="00FC2E5B" w:rsidP="00FB6D4F">
                  <w:pPr>
                    <w:pStyle w:val="ListBullet"/>
                  </w:pPr>
                  <w:r w:rsidRPr="00384577">
                    <w:t>Production or trade in radioactive materials.</w:t>
                  </w:r>
                </w:p>
                <w:p w:rsidR="00FC2E5B" w:rsidRPr="00384577" w:rsidRDefault="00FC2E5B" w:rsidP="00FB6D4F">
                  <w:pPr>
                    <w:pStyle w:val="ListBullet"/>
                  </w:pPr>
                  <w:r w:rsidRPr="00384577">
                    <w:t>Production or trade in or use of unbounded asbestos fibres.</w:t>
                  </w:r>
                </w:p>
                <w:p w:rsidR="00FC2E5B" w:rsidRPr="00384577" w:rsidRDefault="00FC2E5B" w:rsidP="00FB6D4F">
                  <w:pPr>
                    <w:pStyle w:val="ListBullet"/>
                  </w:pPr>
                  <w:r w:rsidRPr="00384577">
                    <w:t>Commercial logging operations or the purchase of logging equipment for use in primary tropical moist forest (prohibited by the Forestry policy).</w:t>
                  </w:r>
                </w:p>
                <w:p w:rsidR="00FC2E5B" w:rsidRPr="00384577" w:rsidRDefault="00FC2E5B" w:rsidP="00FB6D4F">
                  <w:pPr>
                    <w:pStyle w:val="ListBullet"/>
                  </w:pPr>
                  <w:r w:rsidRPr="00384577">
                    <w:t>Production or trade in products containing PCBs.</w:t>
                  </w:r>
                </w:p>
                <w:p w:rsidR="00FC2E5B" w:rsidRPr="00384577" w:rsidRDefault="00FC2E5B" w:rsidP="00FB6D4F">
                  <w:pPr>
                    <w:pStyle w:val="ListBullet"/>
                  </w:pPr>
                  <w:r w:rsidRPr="00384577">
                    <w:t>Production or trade in pharmaceuticals subject to international phase outs or bans.</w:t>
                  </w:r>
                </w:p>
                <w:p w:rsidR="00FC2E5B" w:rsidRPr="00384577" w:rsidRDefault="00FC2E5B" w:rsidP="00FB6D4F">
                  <w:pPr>
                    <w:pStyle w:val="ListBullet"/>
                  </w:pPr>
                  <w:r w:rsidRPr="00384577">
                    <w:t>Drift net fishing in the marine environment using nets in excess of 2.5 km. in length.</w:t>
                  </w:r>
                </w:p>
                <w:p w:rsidR="00FC2E5B" w:rsidRPr="00384577" w:rsidRDefault="00FC2E5B" w:rsidP="00FB6D4F">
                  <w:pPr>
                    <w:pStyle w:val="ListBullet"/>
                  </w:pPr>
                  <w:r w:rsidRPr="00384577">
                    <w:t>Production or trade in ozone depleting substances (ODS) subject to international phase out.</w:t>
                  </w:r>
                </w:p>
                <w:p w:rsidR="00FC2E5B" w:rsidRPr="00F469B5" w:rsidRDefault="00FC2E5B" w:rsidP="00FB6D4F">
                  <w:pPr>
                    <w:pStyle w:val="ListBullet"/>
                  </w:pPr>
                  <w:r w:rsidRPr="00384577">
                    <w:t xml:space="preserve">Production or trade in pesticides/herbicides subject to international phase outs or bans as agreed by GOI based on </w:t>
                  </w:r>
                  <w:r w:rsidRPr="00F469B5">
                    <w:t>Stockholm convention.</w:t>
                  </w:r>
                </w:p>
                <w:p w:rsidR="00FC2E5B" w:rsidRPr="00AF1673" w:rsidRDefault="00FC2E5B" w:rsidP="00FB6D4F">
                  <w:pPr>
                    <w:pStyle w:val="ListBullet"/>
                  </w:pPr>
                  <w:r w:rsidRPr="00AF1673">
                    <w:t xml:space="preserve">Projects requiring compulsory land acquisition causing displacement of people or communities from private or public lands or any negative impacts on livelihoods. </w:t>
                  </w:r>
                </w:p>
                <w:p w:rsidR="00FC2E5B" w:rsidRPr="00AF1673" w:rsidRDefault="00FC2E5B" w:rsidP="00FB6D4F">
                  <w:pPr>
                    <w:pStyle w:val="ListBullet"/>
                  </w:pPr>
                  <w:r w:rsidRPr="00AF1673">
                    <w:t>Projects located in</w:t>
                  </w:r>
                  <w:r w:rsidRPr="00335196">
                    <w:t>areas of significant settlement of tribal people and</w:t>
                  </w:r>
                  <w:r w:rsidRPr="00AA4429">
                    <w:t xml:space="preserve"> adversely affecting the culture, livelihood, and way of life of tribal people</w:t>
                  </w:r>
                </w:p>
                <w:p w:rsidR="00FC2E5B" w:rsidRPr="006B353D" w:rsidRDefault="00FC2E5B" w:rsidP="00FB6D4F">
                  <w:pPr>
                    <w:pStyle w:val="ListBullet"/>
                  </w:pPr>
                  <w:r w:rsidRPr="00FB6DA7">
                    <w:t>Production or activities involving harmful or exploitative form of child labour or forced labour.</w:t>
                  </w:r>
                  <w:r w:rsidRPr="006B353D">
                    <w:rPr>
                      <w:color w:val="FF0000"/>
                    </w:rPr>
                    <w:t>.</w:t>
                  </w:r>
                </w:p>
                <w:p w:rsidR="00FC2E5B" w:rsidRPr="00FB6D4F" w:rsidRDefault="00FC2E5B" w:rsidP="00FB6D4F">
                  <w:pPr>
                    <w:pStyle w:val="ListBullet"/>
                  </w:pPr>
                  <w:r w:rsidRPr="00FB6D4F">
                    <w:t>Projects located in sensitive ecological areas and natural heritage locations.</w:t>
                  </w:r>
                </w:p>
              </w:txbxContent>
            </v:textbox>
            <w10:wrap type="tight"/>
          </v:shape>
        </w:pict>
      </w:r>
      <w:r w:rsidR="006640B4">
        <w:rPr>
          <w:rFonts w:ascii="Arial" w:hAnsi="Arial" w:cs="Arial"/>
        </w:rPr>
        <w:br w:type="page"/>
      </w:r>
    </w:p>
    <w:p w:rsidR="00167012" w:rsidRPr="00E854AA" w:rsidRDefault="002C46EC" w:rsidP="00E854AA">
      <w:pPr>
        <w:keepNext/>
        <w:spacing w:after="0"/>
        <w:jc w:val="both"/>
        <w:rPr>
          <w:rFonts w:ascii="Arial" w:hAnsi="Arial" w:cs="Arial"/>
          <w:b/>
          <w:sz w:val="24"/>
        </w:rPr>
      </w:pPr>
      <w:r w:rsidRPr="00E37F3F">
        <w:rPr>
          <w:rFonts w:ascii="Arial" w:hAnsi="Arial" w:cs="Arial"/>
          <w:b/>
        </w:rPr>
        <w:lastRenderedPageBreak/>
        <w:t>3</w:t>
      </w:r>
      <w:r w:rsidR="005D41C9">
        <w:rPr>
          <w:rFonts w:ascii="Arial" w:hAnsi="Arial" w:cs="Arial"/>
          <w:b/>
        </w:rPr>
        <w:t>.</w:t>
      </w:r>
      <w:r w:rsidR="004F59B0" w:rsidRPr="006816D6">
        <w:rPr>
          <w:rFonts w:ascii="Arial" w:hAnsi="Arial" w:cs="Arial"/>
        </w:rPr>
        <w:tab/>
      </w:r>
      <w:r w:rsidR="00E854AA" w:rsidRPr="00E854AA">
        <w:rPr>
          <w:rFonts w:ascii="Arial" w:hAnsi="Arial" w:cs="Arial"/>
          <w:b/>
          <w:sz w:val="24"/>
        </w:rPr>
        <w:t>SAFEGUARDS DUE DILIGENCE PROCESS</w:t>
      </w:r>
    </w:p>
    <w:p w:rsidR="00393998" w:rsidRDefault="00393998" w:rsidP="00E854AA">
      <w:pPr>
        <w:spacing w:after="0"/>
        <w:ind w:left="720"/>
        <w:jc w:val="both"/>
        <w:rPr>
          <w:rFonts w:ascii="Arial" w:hAnsi="Arial" w:cs="Arial"/>
        </w:rPr>
      </w:pPr>
    </w:p>
    <w:p w:rsidR="00621E10" w:rsidRPr="00AA4429" w:rsidRDefault="00393998" w:rsidP="00AA4429">
      <w:pPr>
        <w:spacing w:after="0"/>
        <w:jc w:val="both"/>
        <w:rPr>
          <w:rFonts w:ascii="Arial" w:hAnsi="Arial" w:cs="Arial"/>
          <w:b/>
          <w:smallCaps/>
        </w:rPr>
      </w:pPr>
      <w:r>
        <w:rPr>
          <w:rFonts w:ascii="Arial" w:hAnsi="Arial" w:cs="Arial"/>
        </w:rPr>
        <w:t>3.1</w:t>
      </w:r>
      <w:r>
        <w:rPr>
          <w:rFonts w:ascii="Arial" w:hAnsi="Arial" w:cs="Arial"/>
        </w:rPr>
        <w:tab/>
      </w:r>
      <w:r w:rsidR="00621E10" w:rsidRPr="00AA4429">
        <w:rPr>
          <w:rFonts w:ascii="Arial" w:hAnsi="Arial" w:cs="Arial"/>
          <w:b/>
          <w:smallCaps/>
        </w:rPr>
        <w:t>Direct Finance</w:t>
      </w:r>
    </w:p>
    <w:p w:rsidR="00573268" w:rsidRDefault="00573268" w:rsidP="00E854AA">
      <w:pPr>
        <w:spacing w:after="0"/>
        <w:ind w:left="720"/>
        <w:jc w:val="both"/>
        <w:rPr>
          <w:rFonts w:ascii="Arial" w:hAnsi="Arial" w:cs="Arial"/>
        </w:rPr>
      </w:pPr>
    </w:p>
    <w:p w:rsidR="00E854AA" w:rsidRPr="00E854AA" w:rsidRDefault="00E854AA" w:rsidP="00E854AA">
      <w:pPr>
        <w:spacing w:after="0"/>
        <w:ind w:left="720"/>
        <w:jc w:val="both"/>
        <w:rPr>
          <w:rFonts w:ascii="Arial" w:hAnsi="Arial" w:cs="Arial"/>
        </w:rPr>
      </w:pPr>
      <w:r>
        <w:rPr>
          <w:rFonts w:ascii="Arial" w:hAnsi="Arial" w:cs="Arial"/>
        </w:rPr>
        <w:t>T</w:t>
      </w:r>
      <w:r w:rsidRPr="00E854AA">
        <w:rPr>
          <w:rFonts w:ascii="Arial" w:hAnsi="Arial" w:cs="Arial"/>
        </w:rPr>
        <w:t>he Safeguards Due Diligence (SDD) will be carried out as an integral part of loan processing mechanism with relevant management measures integrated as part of credit risk management</w:t>
      </w:r>
      <w:r>
        <w:rPr>
          <w:rFonts w:ascii="Arial" w:hAnsi="Arial" w:cs="Arial"/>
        </w:rPr>
        <w:t xml:space="preserve"> in the SIDBI’s Project Cycle</w:t>
      </w:r>
      <w:r w:rsidRPr="00E854AA">
        <w:rPr>
          <w:rFonts w:ascii="Arial" w:hAnsi="Arial" w:cs="Arial"/>
        </w:rPr>
        <w:t xml:space="preserve">. </w:t>
      </w:r>
      <w:r w:rsidR="00E5236E">
        <w:rPr>
          <w:rFonts w:ascii="Arial" w:hAnsi="Arial" w:cs="Arial"/>
        </w:rPr>
        <w:t xml:space="preserve"> A DGM level officer of the PIU will be responsible for overseeing overall safeguards implementation. </w:t>
      </w:r>
      <w:r w:rsidRPr="00E854AA">
        <w:rPr>
          <w:rFonts w:ascii="Arial" w:hAnsi="Arial" w:cs="Arial"/>
        </w:rPr>
        <w:t xml:space="preserve">The staff carrying out SDD will include </w:t>
      </w:r>
      <w:r w:rsidR="00E5236E">
        <w:rPr>
          <w:rFonts w:ascii="Arial" w:hAnsi="Arial" w:cs="Arial"/>
        </w:rPr>
        <w:t>a</w:t>
      </w:r>
      <w:r w:rsidRPr="00E854AA">
        <w:rPr>
          <w:rFonts w:ascii="Arial" w:hAnsi="Arial" w:cs="Arial"/>
        </w:rPr>
        <w:t>dedicated E&amp;S Specialist</w:t>
      </w:r>
      <w:r w:rsidR="00055385">
        <w:rPr>
          <w:rFonts w:ascii="Arial" w:hAnsi="Arial" w:cs="Arial"/>
        </w:rPr>
        <w:t xml:space="preserve"> (ESS)</w:t>
      </w:r>
      <w:r w:rsidR="00573268">
        <w:rPr>
          <w:rStyle w:val="FootnoteReference"/>
          <w:rFonts w:ascii="Arial" w:hAnsi="Arial" w:cs="Arial"/>
        </w:rPr>
        <w:footnoteReference w:id="5"/>
      </w:r>
      <w:r w:rsidR="00AE1A60">
        <w:rPr>
          <w:rFonts w:ascii="Arial" w:hAnsi="Arial" w:cs="Arial"/>
        </w:rPr>
        <w:t>w</w:t>
      </w:r>
      <w:r w:rsidR="00055385">
        <w:rPr>
          <w:rFonts w:ascii="Arial" w:hAnsi="Arial" w:cs="Arial"/>
        </w:rPr>
        <w:t xml:space="preserve">ho will </w:t>
      </w:r>
      <w:r w:rsidR="00B170CC">
        <w:rPr>
          <w:rFonts w:ascii="Arial" w:hAnsi="Arial" w:cs="Arial"/>
        </w:rPr>
        <w:t xml:space="preserve">provide overall support for safeguards management, conduct and facilitate overall capacity building and awareness programs within SIDBI and its clients, and </w:t>
      </w:r>
      <w:r w:rsidR="00055385">
        <w:rPr>
          <w:rFonts w:ascii="Arial" w:hAnsi="Arial" w:cs="Arial"/>
        </w:rPr>
        <w:t>focus on E1 cases</w:t>
      </w:r>
      <w:r w:rsidR="00AE1A60">
        <w:rPr>
          <w:rStyle w:val="FootnoteReference"/>
          <w:rFonts w:ascii="Arial" w:hAnsi="Arial" w:cs="Arial"/>
        </w:rPr>
        <w:footnoteReference w:id="6"/>
      </w:r>
      <w:r w:rsidR="00055385">
        <w:rPr>
          <w:rFonts w:ascii="Arial" w:hAnsi="Arial" w:cs="Arial"/>
        </w:rPr>
        <w:t>though also be available for support on other cases as needed)</w:t>
      </w:r>
      <w:r w:rsidRPr="00E854AA">
        <w:rPr>
          <w:rFonts w:ascii="Arial" w:hAnsi="Arial" w:cs="Arial"/>
        </w:rPr>
        <w:t>, Relationship Managers (RM) at respective branch offices, and Credit Officers (CO) at Central Loan Processing Cells (CLPCs) in regional offices. While the SDD and the integration of resulting management measures in to loan appraisal/credit risk management is detailed below, the institutiona</w:t>
      </w:r>
      <w:r w:rsidR="005D41C9">
        <w:rPr>
          <w:rFonts w:ascii="Arial" w:hAnsi="Arial" w:cs="Arial"/>
        </w:rPr>
        <w:t>l mechanism is presented under S</w:t>
      </w:r>
      <w:r w:rsidRPr="00E854AA">
        <w:rPr>
          <w:rFonts w:ascii="Arial" w:hAnsi="Arial" w:cs="Arial"/>
        </w:rPr>
        <w:t xml:space="preserve">ection </w:t>
      </w:r>
      <w:r w:rsidR="005D41C9">
        <w:rPr>
          <w:rFonts w:ascii="Arial" w:hAnsi="Arial" w:cs="Arial"/>
        </w:rPr>
        <w:t>4</w:t>
      </w:r>
      <w:r w:rsidRPr="00E854AA">
        <w:rPr>
          <w:rFonts w:ascii="Arial" w:hAnsi="Arial" w:cs="Arial"/>
        </w:rPr>
        <w:t xml:space="preserve">. </w:t>
      </w:r>
    </w:p>
    <w:p w:rsidR="00E854AA" w:rsidRPr="00E854AA" w:rsidRDefault="00E854AA" w:rsidP="00E854AA">
      <w:pPr>
        <w:spacing w:after="0"/>
        <w:ind w:left="720"/>
        <w:rPr>
          <w:rFonts w:ascii="Arial" w:hAnsi="Arial" w:cs="Arial"/>
        </w:rPr>
      </w:pPr>
    </w:p>
    <w:p w:rsidR="00E854AA" w:rsidRPr="00DE5940" w:rsidRDefault="00E854AA" w:rsidP="00E854AA">
      <w:pPr>
        <w:spacing w:after="0"/>
        <w:ind w:left="720"/>
        <w:rPr>
          <w:rFonts w:ascii="Arial" w:hAnsi="Arial" w:cs="Arial"/>
          <w:b/>
          <w:i/>
        </w:rPr>
      </w:pPr>
      <w:r w:rsidRPr="00DE5940">
        <w:rPr>
          <w:rFonts w:ascii="Arial" w:hAnsi="Arial" w:cs="Arial"/>
          <w:b/>
          <w:i/>
        </w:rPr>
        <w:t>Step 1: Screening</w:t>
      </w:r>
    </w:p>
    <w:p w:rsidR="00E854AA" w:rsidRPr="00E854AA" w:rsidRDefault="00E854AA" w:rsidP="000571AD">
      <w:pPr>
        <w:spacing w:after="0"/>
        <w:ind w:left="720"/>
        <w:jc w:val="both"/>
        <w:rPr>
          <w:rFonts w:ascii="Arial" w:hAnsi="Arial" w:cs="Arial"/>
        </w:rPr>
      </w:pPr>
      <w:r w:rsidRPr="00DE5940">
        <w:rPr>
          <w:rFonts w:ascii="Arial" w:hAnsi="Arial" w:cs="Arial"/>
          <w:i/>
          <w:u w:val="single"/>
        </w:rPr>
        <w:t>Procedure:</w:t>
      </w:r>
      <w:r w:rsidRPr="00E854AA">
        <w:rPr>
          <w:rFonts w:ascii="Arial" w:hAnsi="Arial" w:cs="Arial"/>
        </w:rPr>
        <w:t xml:space="preserve"> As part of the loan screening, </w:t>
      </w:r>
      <w:r w:rsidR="00DE5940">
        <w:rPr>
          <w:rFonts w:ascii="Arial" w:hAnsi="Arial" w:cs="Arial"/>
        </w:rPr>
        <w:t>the RM</w:t>
      </w:r>
      <w:r w:rsidRPr="00E854AA">
        <w:rPr>
          <w:rFonts w:ascii="Arial" w:hAnsi="Arial" w:cs="Arial"/>
        </w:rPr>
        <w:t xml:space="preserve"> from SIDBI’s branch office will interact with the prospective client and identify the loan requirements (refer section 2.</w:t>
      </w:r>
      <w:r w:rsidR="00DE5940">
        <w:rPr>
          <w:rFonts w:ascii="Arial" w:hAnsi="Arial" w:cs="Arial"/>
        </w:rPr>
        <w:t>3.1</w:t>
      </w:r>
      <w:r w:rsidRPr="00E854AA">
        <w:rPr>
          <w:rFonts w:ascii="Arial" w:hAnsi="Arial" w:cs="Arial"/>
        </w:rPr>
        <w:t xml:space="preserve"> for details). As part of this process, the </w:t>
      </w:r>
      <w:r w:rsidR="00DE5940">
        <w:rPr>
          <w:rFonts w:ascii="Arial" w:hAnsi="Arial" w:cs="Arial"/>
        </w:rPr>
        <w:t>RM</w:t>
      </w:r>
      <w:r w:rsidRPr="00E854AA">
        <w:rPr>
          <w:rFonts w:ascii="Arial" w:hAnsi="Arial" w:cs="Arial"/>
        </w:rPr>
        <w:t xml:space="preserve"> will collect the appropriate details relating to </w:t>
      </w:r>
      <w:r w:rsidR="00BD1D3C">
        <w:rPr>
          <w:rFonts w:ascii="Arial" w:hAnsi="Arial" w:cs="Arial"/>
        </w:rPr>
        <w:t xml:space="preserve">E&amp;S </w:t>
      </w:r>
      <w:r w:rsidRPr="00E854AA">
        <w:rPr>
          <w:rFonts w:ascii="Arial" w:hAnsi="Arial" w:cs="Arial"/>
        </w:rPr>
        <w:t>Safeguar</w:t>
      </w:r>
      <w:r w:rsidR="00DE5940">
        <w:rPr>
          <w:rFonts w:ascii="Arial" w:hAnsi="Arial" w:cs="Arial"/>
        </w:rPr>
        <w:t>d</w:t>
      </w:r>
      <w:r w:rsidRPr="00E854AA">
        <w:rPr>
          <w:rFonts w:ascii="Arial" w:hAnsi="Arial" w:cs="Arial"/>
        </w:rPr>
        <w:t>s</w:t>
      </w:r>
      <w:r w:rsidR="00353430">
        <w:rPr>
          <w:rFonts w:ascii="Arial" w:hAnsi="Arial" w:cs="Arial"/>
        </w:rPr>
        <w:t>along with</w:t>
      </w:r>
      <w:r w:rsidR="00DC5D20">
        <w:rPr>
          <w:rFonts w:ascii="Arial" w:hAnsi="Arial" w:cs="Arial"/>
        </w:rPr>
        <w:t xml:space="preserve"> the Loan Application</w:t>
      </w:r>
      <w:r w:rsidRPr="00E854AA">
        <w:rPr>
          <w:rFonts w:ascii="Arial" w:hAnsi="Arial" w:cs="Arial"/>
        </w:rPr>
        <w:t xml:space="preserve">, which will include: (a) </w:t>
      </w:r>
      <w:r w:rsidR="00353430">
        <w:rPr>
          <w:rFonts w:ascii="Arial" w:hAnsi="Arial" w:cs="Arial"/>
        </w:rPr>
        <w:t>ascertain</w:t>
      </w:r>
      <w:r w:rsidR="00DC5D20">
        <w:rPr>
          <w:rFonts w:ascii="Arial" w:hAnsi="Arial" w:cs="Arial"/>
        </w:rPr>
        <w:t xml:space="preserve"> the </w:t>
      </w:r>
      <w:r w:rsidR="00EB03FD" w:rsidRPr="00E854AA">
        <w:rPr>
          <w:rFonts w:ascii="Arial" w:hAnsi="Arial" w:cs="Arial"/>
        </w:rPr>
        <w:t>current production process</w:t>
      </w:r>
      <w:r w:rsidR="00EB03FD">
        <w:rPr>
          <w:rFonts w:ascii="Arial" w:hAnsi="Arial" w:cs="Arial"/>
        </w:rPr>
        <w:t xml:space="preserve">;details of </w:t>
      </w:r>
      <w:r w:rsidR="00EB03FD" w:rsidRPr="00E854AA">
        <w:rPr>
          <w:rFonts w:ascii="Arial" w:hAnsi="Arial" w:cs="Arial"/>
        </w:rPr>
        <w:t xml:space="preserve">proposed </w:t>
      </w:r>
      <w:r w:rsidR="008C0E38" w:rsidRPr="00E854AA">
        <w:rPr>
          <w:rFonts w:ascii="Arial" w:hAnsi="Arial" w:cs="Arial"/>
        </w:rPr>
        <w:t>up gradation</w:t>
      </w:r>
      <w:r w:rsidR="00EB03FD" w:rsidRPr="00E854AA">
        <w:rPr>
          <w:rFonts w:ascii="Arial" w:hAnsi="Arial" w:cs="Arial"/>
        </w:rPr>
        <w:t xml:space="preserve"> /modernization /expansion with supporting flow diagrams </w:t>
      </w:r>
      <w:r w:rsidR="00EB03FD">
        <w:rPr>
          <w:rFonts w:ascii="Arial" w:hAnsi="Arial" w:cs="Arial"/>
        </w:rPr>
        <w:t>indicating the</w:t>
      </w:r>
      <w:r w:rsidR="00EB03FD" w:rsidRPr="00E854AA">
        <w:rPr>
          <w:rFonts w:ascii="Arial" w:hAnsi="Arial" w:cs="Arial"/>
        </w:rPr>
        <w:t xml:space="preserve"> input output details including wastes / emissions</w:t>
      </w:r>
      <w:r w:rsidR="00EB03FD">
        <w:rPr>
          <w:rFonts w:ascii="Arial" w:hAnsi="Arial" w:cs="Arial"/>
        </w:rPr>
        <w:t xml:space="preserve">, </w:t>
      </w:r>
      <w:r w:rsidR="00EB03FD" w:rsidRPr="00E854AA">
        <w:rPr>
          <w:rFonts w:ascii="Arial" w:hAnsi="Arial" w:cs="Arial"/>
        </w:rPr>
        <w:t>details</w:t>
      </w:r>
      <w:r w:rsidR="00DC5D20">
        <w:rPr>
          <w:rFonts w:ascii="Arial" w:hAnsi="Arial" w:cs="Arial"/>
        </w:rPr>
        <w:t xml:space="preserve"> / status</w:t>
      </w:r>
      <w:r w:rsidR="00EB03FD" w:rsidRPr="00E854AA">
        <w:rPr>
          <w:rFonts w:ascii="Arial" w:hAnsi="Arial" w:cs="Arial"/>
        </w:rPr>
        <w:t xml:space="preserve"> relating to </w:t>
      </w:r>
      <w:r w:rsidR="00DC5D20">
        <w:rPr>
          <w:rFonts w:ascii="Arial" w:hAnsi="Arial" w:cs="Arial"/>
        </w:rPr>
        <w:t xml:space="preserve">applicable </w:t>
      </w:r>
      <w:r w:rsidR="00EB03FD" w:rsidRPr="00E854AA">
        <w:rPr>
          <w:rFonts w:ascii="Arial" w:hAnsi="Arial" w:cs="Arial"/>
        </w:rPr>
        <w:t>environmental regulatory compliances</w:t>
      </w:r>
      <w:r w:rsidR="00DC5D20">
        <w:rPr>
          <w:rFonts w:ascii="Arial" w:hAnsi="Arial" w:cs="Arial"/>
        </w:rPr>
        <w:t xml:space="preserve"> submitted by the prospective </w:t>
      </w:r>
      <w:r w:rsidR="00DC5D20" w:rsidRPr="00CD2BA0">
        <w:rPr>
          <w:rFonts w:ascii="Arial" w:hAnsi="Arial" w:cs="Arial"/>
        </w:rPr>
        <w:t xml:space="preserve">borrower(format of </w:t>
      </w:r>
      <w:r w:rsidR="00EB03FD" w:rsidRPr="00CD2BA0">
        <w:rPr>
          <w:rFonts w:ascii="Arial" w:hAnsi="Arial" w:cs="Arial"/>
        </w:rPr>
        <w:t xml:space="preserve">E&amp;S checklist attached at </w:t>
      </w:r>
      <w:r w:rsidR="00EB03FD" w:rsidRPr="00CD2BA0">
        <w:rPr>
          <w:rFonts w:ascii="Arial" w:hAnsi="Arial" w:cs="Arial"/>
          <w:b/>
        </w:rPr>
        <w:t>Annex</w:t>
      </w:r>
      <w:r w:rsidR="00CD2BA0" w:rsidRPr="00CD2BA0">
        <w:rPr>
          <w:rFonts w:ascii="Arial" w:hAnsi="Arial" w:cs="Arial"/>
          <w:b/>
        </w:rPr>
        <w:t>ure I</w:t>
      </w:r>
      <w:r w:rsidR="005972FF" w:rsidRPr="00CD2BA0">
        <w:rPr>
          <w:rFonts w:ascii="Arial" w:hAnsi="Arial" w:cs="Arial"/>
        </w:rPr>
        <w:t>, copy of the application submitted by the MSME unit to the Pollution Control Board may also be sough</w:t>
      </w:r>
      <w:r w:rsidR="005972FF">
        <w:rPr>
          <w:rFonts w:ascii="Arial" w:hAnsi="Arial" w:cs="Arial"/>
        </w:rPr>
        <w:t>t, if required</w:t>
      </w:r>
      <w:r w:rsidR="00EB3998">
        <w:rPr>
          <w:rFonts w:ascii="Arial" w:hAnsi="Arial" w:cs="Arial"/>
        </w:rPr>
        <w:t>)</w:t>
      </w:r>
      <w:r w:rsidR="00EB03FD">
        <w:rPr>
          <w:rFonts w:ascii="Arial" w:hAnsi="Arial" w:cs="Arial"/>
        </w:rPr>
        <w:t xml:space="preserve">; (b) </w:t>
      </w:r>
      <w:r w:rsidRPr="00E854AA">
        <w:rPr>
          <w:rFonts w:ascii="Arial" w:hAnsi="Arial" w:cs="Arial"/>
        </w:rPr>
        <w:t>check</w:t>
      </w:r>
      <w:r w:rsidR="00DE5940">
        <w:rPr>
          <w:rFonts w:ascii="Arial" w:hAnsi="Arial" w:cs="Arial"/>
        </w:rPr>
        <w:t>ing</w:t>
      </w:r>
      <w:r w:rsidRPr="00E854AA">
        <w:rPr>
          <w:rFonts w:ascii="Arial" w:hAnsi="Arial" w:cs="Arial"/>
        </w:rPr>
        <w:t xml:space="preserve"> the </w:t>
      </w:r>
      <w:r w:rsidR="005D0441">
        <w:rPr>
          <w:rFonts w:ascii="Arial" w:hAnsi="Arial" w:cs="Arial"/>
        </w:rPr>
        <w:t xml:space="preserve">negative / </w:t>
      </w:r>
      <w:r w:rsidRPr="00E854AA">
        <w:rPr>
          <w:rFonts w:ascii="Arial" w:hAnsi="Arial" w:cs="Arial"/>
        </w:rPr>
        <w:t>exclusion</w:t>
      </w:r>
      <w:r w:rsidR="00A70417">
        <w:rPr>
          <w:rFonts w:ascii="Arial" w:hAnsi="Arial" w:cs="Arial"/>
        </w:rPr>
        <w:t>ary</w:t>
      </w:r>
      <w:r w:rsidRPr="00E854AA">
        <w:rPr>
          <w:rFonts w:ascii="Arial" w:hAnsi="Arial" w:cs="Arial"/>
        </w:rPr>
        <w:t xml:space="preserve"> list not suitable for lending</w:t>
      </w:r>
      <w:r w:rsidR="00A70417">
        <w:rPr>
          <w:rFonts w:ascii="Arial" w:hAnsi="Arial" w:cs="Arial"/>
        </w:rPr>
        <w:t xml:space="preserve"> (refer Box 3)</w:t>
      </w:r>
      <w:r w:rsidRPr="00E854AA">
        <w:rPr>
          <w:rFonts w:ascii="Arial" w:hAnsi="Arial" w:cs="Arial"/>
        </w:rPr>
        <w:t>; (</w:t>
      </w:r>
      <w:r w:rsidR="00EB03FD">
        <w:rPr>
          <w:rFonts w:ascii="Arial" w:hAnsi="Arial" w:cs="Arial"/>
        </w:rPr>
        <w:t>c</w:t>
      </w:r>
      <w:r w:rsidRPr="00E854AA">
        <w:rPr>
          <w:rFonts w:ascii="Arial" w:hAnsi="Arial" w:cs="Arial"/>
        </w:rPr>
        <w:t>) identify the risk category (E-I / E-II / E-III); (</w:t>
      </w:r>
      <w:r w:rsidR="00DC5D20">
        <w:rPr>
          <w:rFonts w:ascii="Arial" w:hAnsi="Arial" w:cs="Arial"/>
        </w:rPr>
        <w:t>d</w:t>
      </w:r>
      <w:r w:rsidRPr="00E854AA">
        <w:rPr>
          <w:rFonts w:ascii="Arial" w:hAnsi="Arial" w:cs="Arial"/>
        </w:rPr>
        <w:t>) undertake site visit and make visit observations, specifically on house</w:t>
      </w:r>
      <w:r w:rsidR="000571AD">
        <w:rPr>
          <w:rFonts w:ascii="Arial" w:hAnsi="Arial" w:cs="Arial"/>
        </w:rPr>
        <w:t>-</w:t>
      </w:r>
      <w:r w:rsidRPr="00E854AA">
        <w:rPr>
          <w:rFonts w:ascii="Arial" w:hAnsi="Arial" w:cs="Arial"/>
        </w:rPr>
        <w:t>keeping, Occupational safety, and labour aspects – child labour in specific</w:t>
      </w:r>
      <w:r w:rsidR="00A70417">
        <w:rPr>
          <w:rFonts w:ascii="Arial" w:hAnsi="Arial" w:cs="Arial"/>
        </w:rPr>
        <w:t>.</w:t>
      </w:r>
    </w:p>
    <w:p w:rsidR="000571AD" w:rsidRDefault="000571AD" w:rsidP="000571AD">
      <w:pPr>
        <w:spacing w:after="0"/>
        <w:ind w:left="720"/>
        <w:rPr>
          <w:rFonts w:ascii="Arial" w:hAnsi="Arial" w:cs="Arial"/>
          <w:i/>
          <w:u w:val="single"/>
        </w:rPr>
      </w:pPr>
    </w:p>
    <w:p w:rsidR="00E854AA" w:rsidRPr="00E854AA" w:rsidRDefault="00E854AA" w:rsidP="000571AD">
      <w:pPr>
        <w:spacing w:after="0"/>
        <w:ind w:left="720"/>
        <w:jc w:val="both"/>
        <w:rPr>
          <w:rFonts w:ascii="Arial" w:hAnsi="Arial" w:cs="Arial"/>
        </w:rPr>
      </w:pPr>
      <w:r w:rsidRPr="000571AD">
        <w:rPr>
          <w:rFonts w:ascii="Arial" w:hAnsi="Arial" w:cs="Arial"/>
          <w:i/>
          <w:u w:val="single"/>
        </w:rPr>
        <w:t>Output</w:t>
      </w:r>
      <w:r w:rsidRPr="00E854AA">
        <w:rPr>
          <w:rFonts w:ascii="Arial" w:hAnsi="Arial" w:cs="Arial"/>
        </w:rPr>
        <w:t xml:space="preserve">: Completed SDD </w:t>
      </w:r>
      <w:r w:rsidR="008E3177">
        <w:rPr>
          <w:rFonts w:ascii="Arial" w:hAnsi="Arial" w:cs="Arial"/>
        </w:rPr>
        <w:t xml:space="preserve">Report </w:t>
      </w:r>
      <w:r w:rsidR="00DE2C16">
        <w:rPr>
          <w:rFonts w:ascii="Arial" w:hAnsi="Arial" w:cs="Arial"/>
        </w:rPr>
        <w:t>(format of SDD</w:t>
      </w:r>
      <w:r w:rsidR="008E3177">
        <w:rPr>
          <w:rFonts w:ascii="Arial" w:hAnsi="Arial" w:cs="Arial"/>
        </w:rPr>
        <w:t xml:space="preserve"> report</w:t>
      </w:r>
      <w:r w:rsidRPr="00246BC4">
        <w:rPr>
          <w:rFonts w:ascii="Arial" w:hAnsi="Arial" w:cs="Arial"/>
        </w:rPr>
        <w:t>attached a</w:t>
      </w:r>
      <w:r w:rsidR="00DE2C16" w:rsidRPr="00246BC4">
        <w:rPr>
          <w:rFonts w:ascii="Arial" w:hAnsi="Arial" w:cs="Arial"/>
        </w:rPr>
        <w:t>t</w:t>
      </w:r>
      <w:r w:rsidR="00246BC4" w:rsidRPr="00246BC4">
        <w:rPr>
          <w:rFonts w:ascii="Arial" w:hAnsi="Arial" w:cs="Arial"/>
          <w:b/>
        </w:rPr>
        <w:t>Annexure I</w:t>
      </w:r>
      <w:r w:rsidR="00246BC4">
        <w:rPr>
          <w:rFonts w:ascii="Arial" w:hAnsi="Arial" w:cs="Arial"/>
          <w:b/>
        </w:rPr>
        <w:t>I</w:t>
      </w:r>
      <w:r w:rsidR="00DE2C16" w:rsidRPr="00246BC4">
        <w:rPr>
          <w:rFonts w:ascii="Arial" w:hAnsi="Arial" w:cs="Arial"/>
        </w:rPr>
        <w:t>).</w:t>
      </w:r>
      <w:r w:rsidRPr="00246BC4">
        <w:rPr>
          <w:rFonts w:ascii="Arial" w:hAnsi="Arial" w:cs="Arial"/>
        </w:rPr>
        <w:t xml:space="preserve"> For all E-II, E-III </w:t>
      </w:r>
      <w:r w:rsidR="000571AD" w:rsidRPr="00246BC4">
        <w:rPr>
          <w:rFonts w:ascii="Arial" w:hAnsi="Arial" w:cs="Arial"/>
        </w:rPr>
        <w:t xml:space="preserve">category cases </w:t>
      </w:r>
      <w:r w:rsidRPr="00246BC4">
        <w:rPr>
          <w:rFonts w:ascii="Arial" w:hAnsi="Arial" w:cs="Arial"/>
        </w:rPr>
        <w:t>(including brown and green field)</w:t>
      </w:r>
      <w:r w:rsidR="00E5236E">
        <w:rPr>
          <w:rFonts w:ascii="Arial" w:hAnsi="Arial" w:cs="Arial"/>
        </w:rPr>
        <w:t>SDD</w:t>
      </w:r>
      <w:r w:rsidRPr="00246BC4">
        <w:rPr>
          <w:rFonts w:ascii="Arial" w:hAnsi="Arial" w:cs="Arial"/>
        </w:rPr>
        <w:t xml:space="preserve">will be attached to the RM’s report. For E-I (green and brown field) SDD will be forwarded to </w:t>
      </w:r>
      <w:r w:rsidR="00055385">
        <w:rPr>
          <w:rFonts w:ascii="Arial" w:hAnsi="Arial" w:cs="Arial"/>
        </w:rPr>
        <w:t>for</w:t>
      </w:r>
      <w:r w:rsidRPr="00246BC4">
        <w:rPr>
          <w:rFonts w:ascii="Arial" w:hAnsi="Arial" w:cs="Arial"/>
        </w:rPr>
        <w:t xml:space="preserve"> detailed </w:t>
      </w:r>
      <w:r w:rsidR="00A4016A">
        <w:rPr>
          <w:rFonts w:ascii="Arial" w:hAnsi="Arial" w:cs="Arial"/>
        </w:rPr>
        <w:t xml:space="preserve">safeguards </w:t>
      </w:r>
      <w:r w:rsidR="00562E09">
        <w:rPr>
          <w:rFonts w:ascii="Arial" w:hAnsi="Arial" w:cs="Arial"/>
        </w:rPr>
        <w:t xml:space="preserve">due diligenceby the E&amp;S specialist </w:t>
      </w:r>
      <w:r w:rsidR="00055385">
        <w:rPr>
          <w:rFonts w:ascii="Arial" w:hAnsi="Arial" w:cs="Arial"/>
        </w:rPr>
        <w:t>(ESS)</w:t>
      </w:r>
      <w:r w:rsidR="00562E09">
        <w:rPr>
          <w:rFonts w:ascii="Arial" w:hAnsi="Arial" w:cs="Arial"/>
        </w:rPr>
        <w:t xml:space="preserve">. Along with the SDD, </w:t>
      </w:r>
      <w:r w:rsidR="00055385">
        <w:rPr>
          <w:rFonts w:ascii="Arial" w:hAnsi="Arial" w:cs="Arial"/>
        </w:rPr>
        <w:t xml:space="preserve">ESS </w:t>
      </w:r>
      <w:r w:rsidR="00562E09">
        <w:rPr>
          <w:rFonts w:ascii="Arial" w:hAnsi="Arial" w:cs="Arial"/>
        </w:rPr>
        <w:t xml:space="preserve">will </w:t>
      </w:r>
      <w:r w:rsidRPr="00246BC4">
        <w:rPr>
          <w:rFonts w:ascii="Arial" w:hAnsi="Arial" w:cs="Arial"/>
        </w:rPr>
        <w:t>explor</w:t>
      </w:r>
      <w:r w:rsidR="00562E09">
        <w:rPr>
          <w:rFonts w:ascii="Arial" w:hAnsi="Arial" w:cs="Arial"/>
        </w:rPr>
        <w:t xml:space="preserve">e </w:t>
      </w:r>
      <w:r w:rsidRPr="00E854AA">
        <w:rPr>
          <w:rFonts w:ascii="Arial" w:hAnsi="Arial" w:cs="Arial"/>
        </w:rPr>
        <w:t xml:space="preserve">opportunities for </w:t>
      </w:r>
      <w:r w:rsidR="00EB03FD" w:rsidRPr="00E854AA">
        <w:rPr>
          <w:rFonts w:ascii="Arial" w:hAnsi="Arial" w:cs="Arial"/>
        </w:rPr>
        <w:t>Loan Extension Services (LES)</w:t>
      </w:r>
      <w:r w:rsidR="00055385">
        <w:rPr>
          <w:rFonts w:ascii="Arial" w:hAnsi="Arial" w:cs="Arial"/>
        </w:rPr>
        <w:t xml:space="preserve"> as part of the proposed parallel technical assistance</w:t>
      </w:r>
      <w:r w:rsidRPr="00E854AA">
        <w:rPr>
          <w:rFonts w:ascii="Arial" w:hAnsi="Arial" w:cs="Arial"/>
        </w:rPr>
        <w:t>.</w:t>
      </w:r>
      <w:r w:rsidR="009D16F5">
        <w:rPr>
          <w:rFonts w:ascii="Arial" w:hAnsi="Arial" w:cs="Arial"/>
        </w:rPr>
        <w:t xml:space="preserve"> As part of this process, Energy Efficiency Cell-EEC (created within SIDBI for the purpose of promoting energy efficiency techniques in </w:t>
      </w:r>
      <w:r w:rsidR="009D16F5">
        <w:rPr>
          <w:rFonts w:ascii="Arial" w:hAnsi="Arial" w:cs="Arial"/>
        </w:rPr>
        <w:lastRenderedPageBreak/>
        <w:t xml:space="preserve">MSMEs) would also be involved on </w:t>
      </w:r>
      <w:r w:rsidR="0043362C">
        <w:rPr>
          <w:rFonts w:ascii="Arial" w:hAnsi="Arial" w:cs="Arial"/>
        </w:rPr>
        <w:t xml:space="preserve">a </w:t>
      </w:r>
      <w:r w:rsidR="009D16F5">
        <w:rPr>
          <w:rFonts w:ascii="Arial" w:hAnsi="Arial" w:cs="Arial"/>
        </w:rPr>
        <w:t>need bas</w:t>
      </w:r>
      <w:r w:rsidR="0043362C">
        <w:rPr>
          <w:rFonts w:ascii="Arial" w:hAnsi="Arial" w:cs="Arial"/>
        </w:rPr>
        <w:t>is</w:t>
      </w:r>
      <w:r w:rsidR="009D16F5">
        <w:rPr>
          <w:rFonts w:ascii="Arial" w:hAnsi="Arial" w:cs="Arial"/>
        </w:rPr>
        <w:t>, especially in case of air polluting units, with a view to achieve energy efficiency as well as environmental co-ben</w:t>
      </w:r>
      <w:r w:rsidR="0043362C">
        <w:rPr>
          <w:rFonts w:ascii="Arial" w:hAnsi="Arial" w:cs="Arial"/>
        </w:rPr>
        <w:t>e</w:t>
      </w:r>
      <w:r w:rsidR="009D16F5">
        <w:rPr>
          <w:rFonts w:ascii="Arial" w:hAnsi="Arial" w:cs="Arial"/>
        </w:rPr>
        <w:t xml:space="preserve">fits. The </w:t>
      </w:r>
      <w:r w:rsidRPr="00E854AA">
        <w:rPr>
          <w:rFonts w:ascii="Arial" w:hAnsi="Arial" w:cs="Arial"/>
        </w:rPr>
        <w:t xml:space="preserve">LES scope as part of </w:t>
      </w:r>
      <w:r w:rsidR="009D16F5">
        <w:rPr>
          <w:rFonts w:ascii="Arial" w:hAnsi="Arial" w:cs="Arial"/>
        </w:rPr>
        <w:t xml:space="preserve">the </w:t>
      </w:r>
      <w:r w:rsidRPr="00E854AA">
        <w:rPr>
          <w:rFonts w:ascii="Arial" w:hAnsi="Arial" w:cs="Arial"/>
        </w:rPr>
        <w:t xml:space="preserve">Project Technical Assistance is detailed out under </w:t>
      </w:r>
      <w:r w:rsidR="00246BC4" w:rsidRPr="00CD2BA0">
        <w:rPr>
          <w:rFonts w:ascii="Arial" w:hAnsi="Arial" w:cs="Arial"/>
          <w:b/>
        </w:rPr>
        <w:t xml:space="preserve">Annexure </w:t>
      </w:r>
      <w:r w:rsidR="00246BC4">
        <w:rPr>
          <w:rFonts w:ascii="Arial" w:hAnsi="Arial" w:cs="Arial"/>
          <w:b/>
        </w:rPr>
        <w:t xml:space="preserve">III. </w:t>
      </w:r>
      <w:r w:rsidR="00562E09">
        <w:rPr>
          <w:rFonts w:ascii="Arial" w:hAnsi="Arial" w:cs="Arial"/>
        </w:rPr>
        <w:t>The SDD carried out by the E&amp;S specialist</w:t>
      </w:r>
      <w:r w:rsidRPr="00E854AA">
        <w:rPr>
          <w:rFonts w:ascii="Arial" w:hAnsi="Arial" w:cs="Arial"/>
        </w:rPr>
        <w:t>will update specific recommendation</w:t>
      </w:r>
      <w:r w:rsidR="009D16F5">
        <w:rPr>
          <w:rFonts w:ascii="Arial" w:hAnsi="Arial" w:cs="Arial"/>
        </w:rPr>
        <w:t>s</w:t>
      </w:r>
      <w:r w:rsidRPr="00E854AA">
        <w:rPr>
          <w:rFonts w:ascii="Arial" w:hAnsi="Arial" w:cs="Arial"/>
        </w:rPr>
        <w:t xml:space="preserve"> on loan proposal. </w:t>
      </w:r>
      <w:r w:rsidR="00AC226D">
        <w:rPr>
          <w:rFonts w:ascii="Arial" w:hAnsi="Arial" w:cs="Arial"/>
        </w:rPr>
        <w:t>Additionally, t</w:t>
      </w:r>
      <w:r w:rsidRPr="00E854AA">
        <w:rPr>
          <w:rFonts w:ascii="Arial" w:hAnsi="Arial" w:cs="Arial"/>
        </w:rPr>
        <w:t xml:space="preserve">he </w:t>
      </w:r>
      <w:r w:rsidR="00AA7CCF">
        <w:rPr>
          <w:rFonts w:ascii="Arial" w:hAnsi="Arial" w:cs="Arial"/>
        </w:rPr>
        <w:t xml:space="preserve">typical </w:t>
      </w:r>
      <w:r w:rsidR="00A4016A">
        <w:rPr>
          <w:rFonts w:ascii="Arial" w:hAnsi="Arial" w:cs="Arial"/>
        </w:rPr>
        <w:t xml:space="preserve">output from </w:t>
      </w:r>
      <w:r w:rsidRPr="00E854AA">
        <w:rPr>
          <w:rFonts w:ascii="Arial" w:hAnsi="Arial" w:cs="Arial"/>
        </w:rPr>
        <w:t xml:space="preserve">LES team </w:t>
      </w:r>
      <w:r w:rsidR="00AA7CCF">
        <w:rPr>
          <w:rFonts w:ascii="Arial" w:hAnsi="Arial" w:cs="Arial"/>
        </w:rPr>
        <w:t>could include</w:t>
      </w:r>
      <w:r w:rsidRPr="00E854AA">
        <w:rPr>
          <w:rFonts w:ascii="Arial" w:hAnsi="Arial" w:cs="Arial"/>
        </w:rPr>
        <w:t>: (a)</w:t>
      </w:r>
      <w:r w:rsidR="00A4016A">
        <w:rPr>
          <w:rFonts w:ascii="Arial" w:hAnsi="Arial" w:cs="Arial"/>
        </w:rPr>
        <w:t xml:space="preserve">measures to mitigate </w:t>
      </w:r>
      <w:r w:rsidR="00AC226D">
        <w:rPr>
          <w:rFonts w:ascii="Arial" w:hAnsi="Arial" w:cs="Arial"/>
        </w:rPr>
        <w:t xml:space="preserve">safeguard </w:t>
      </w:r>
      <w:r w:rsidR="00A4016A">
        <w:rPr>
          <w:rFonts w:ascii="Arial" w:hAnsi="Arial" w:cs="Arial"/>
        </w:rPr>
        <w:t>risks which could lead to lending recommendations; (b)</w:t>
      </w:r>
      <w:r w:rsidRPr="00E854AA">
        <w:rPr>
          <w:rFonts w:ascii="Arial" w:hAnsi="Arial" w:cs="Arial"/>
        </w:rPr>
        <w:t>supplementary loan requirements</w:t>
      </w:r>
      <w:r w:rsidR="00A4016A">
        <w:rPr>
          <w:rFonts w:ascii="Arial" w:hAnsi="Arial" w:cs="Arial"/>
        </w:rPr>
        <w:t xml:space="preserve"> (which will be jointly followed up</w:t>
      </w:r>
      <w:r w:rsidR="00562E09">
        <w:rPr>
          <w:rFonts w:ascii="Arial" w:hAnsi="Arial" w:cs="Arial"/>
        </w:rPr>
        <w:t xml:space="preserve"> by LES team</w:t>
      </w:r>
      <w:r w:rsidR="00A4016A">
        <w:rPr>
          <w:rFonts w:ascii="Arial" w:hAnsi="Arial" w:cs="Arial"/>
        </w:rPr>
        <w:t xml:space="preserve"> with </w:t>
      </w:r>
      <w:r w:rsidR="00562E09">
        <w:rPr>
          <w:rFonts w:ascii="Arial" w:hAnsi="Arial" w:cs="Arial"/>
        </w:rPr>
        <w:t xml:space="preserve">the </w:t>
      </w:r>
      <w:r w:rsidR="00A4016A">
        <w:rPr>
          <w:rFonts w:ascii="Arial" w:hAnsi="Arial" w:cs="Arial"/>
        </w:rPr>
        <w:t>appraisal team)</w:t>
      </w:r>
      <w:r w:rsidRPr="00E854AA">
        <w:rPr>
          <w:rFonts w:ascii="Arial" w:hAnsi="Arial" w:cs="Arial"/>
        </w:rPr>
        <w:t xml:space="preserve"> for </w:t>
      </w:r>
      <w:r w:rsidR="009D16F5">
        <w:rPr>
          <w:rFonts w:ascii="Arial" w:hAnsi="Arial" w:cs="Arial"/>
        </w:rPr>
        <w:t xml:space="preserve">cleaner production including </w:t>
      </w:r>
      <w:r w:rsidRPr="00E854AA">
        <w:rPr>
          <w:rFonts w:ascii="Arial" w:hAnsi="Arial" w:cs="Arial"/>
        </w:rPr>
        <w:t>resource efficiency</w:t>
      </w:r>
      <w:r w:rsidR="009D16F5">
        <w:rPr>
          <w:rFonts w:ascii="Arial" w:hAnsi="Arial" w:cs="Arial"/>
        </w:rPr>
        <w:t>, waste minimization, and pollution prevention</w:t>
      </w:r>
      <w:r w:rsidRPr="00E854AA">
        <w:rPr>
          <w:rFonts w:ascii="Arial" w:hAnsi="Arial" w:cs="Arial"/>
        </w:rPr>
        <w:t>; and/or (</w:t>
      </w:r>
      <w:r w:rsidR="00AC226D">
        <w:rPr>
          <w:rFonts w:ascii="Arial" w:hAnsi="Arial" w:cs="Arial"/>
        </w:rPr>
        <w:t>c</w:t>
      </w:r>
      <w:r w:rsidRPr="00E854AA">
        <w:rPr>
          <w:rFonts w:ascii="Arial" w:hAnsi="Arial" w:cs="Arial"/>
        </w:rPr>
        <w:t>) additional studies through technical assistance under the project for future improvements</w:t>
      </w:r>
      <w:r w:rsidR="00A4016A">
        <w:rPr>
          <w:rFonts w:ascii="Arial" w:hAnsi="Arial" w:cs="Arial"/>
        </w:rPr>
        <w:t xml:space="preserve"> and consideration for lending</w:t>
      </w:r>
    </w:p>
    <w:p w:rsidR="00E854AA" w:rsidRPr="00E854AA" w:rsidRDefault="00E854AA" w:rsidP="000571AD">
      <w:pPr>
        <w:spacing w:after="0"/>
        <w:ind w:left="720"/>
        <w:rPr>
          <w:rFonts w:ascii="Arial" w:hAnsi="Arial" w:cs="Arial"/>
        </w:rPr>
      </w:pPr>
    </w:p>
    <w:p w:rsidR="00E854AA" w:rsidRPr="00EB03FD" w:rsidRDefault="00E854AA" w:rsidP="000571AD">
      <w:pPr>
        <w:spacing w:after="0"/>
        <w:ind w:left="720"/>
        <w:rPr>
          <w:rFonts w:ascii="Arial" w:hAnsi="Arial" w:cs="Arial"/>
          <w:b/>
          <w:i/>
        </w:rPr>
      </w:pPr>
      <w:r w:rsidRPr="00EB03FD">
        <w:rPr>
          <w:rFonts w:ascii="Arial" w:hAnsi="Arial" w:cs="Arial"/>
          <w:b/>
          <w:i/>
        </w:rPr>
        <w:t>Step 2: Loan Appraisal</w:t>
      </w:r>
    </w:p>
    <w:p w:rsidR="00E854AA" w:rsidRPr="00E854AA" w:rsidRDefault="00E854AA" w:rsidP="00EB03FD">
      <w:pPr>
        <w:spacing w:after="0"/>
        <w:ind w:left="720"/>
        <w:jc w:val="both"/>
        <w:rPr>
          <w:rFonts w:ascii="Arial" w:hAnsi="Arial" w:cs="Arial"/>
        </w:rPr>
      </w:pPr>
      <w:r w:rsidRPr="00EB03FD">
        <w:rPr>
          <w:rFonts w:ascii="Arial" w:hAnsi="Arial" w:cs="Arial"/>
          <w:i/>
          <w:u w:val="single"/>
        </w:rPr>
        <w:t>Procedure</w:t>
      </w:r>
      <w:r w:rsidRPr="00E854AA">
        <w:rPr>
          <w:rFonts w:ascii="Arial" w:hAnsi="Arial" w:cs="Arial"/>
        </w:rPr>
        <w:t>: Credit Officer (CO) at CLPC shall undertake desk review of information submitted by the prospective borrower. As part of loan appraisal, CO will review the SDD</w:t>
      </w:r>
      <w:r w:rsidR="003A52BF">
        <w:rPr>
          <w:rFonts w:ascii="Arial" w:hAnsi="Arial" w:cs="Arial"/>
        </w:rPr>
        <w:t xml:space="preserve"> as well as the </w:t>
      </w:r>
      <w:r w:rsidR="00562E09">
        <w:rPr>
          <w:rFonts w:ascii="Arial" w:hAnsi="Arial" w:cs="Arial"/>
        </w:rPr>
        <w:t xml:space="preserve">SDD prepared by </w:t>
      </w:r>
      <w:r w:rsidR="003A52BF">
        <w:rPr>
          <w:rFonts w:ascii="Arial" w:hAnsi="Arial" w:cs="Arial"/>
        </w:rPr>
        <w:t xml:space="preserve">the </w:t>
      </w:r>
      <w:r w:rsidR="00081B16">
        <w:rPr>
          <w:rFonts w:ascii="Arial" w:hAnsi="Arial" w:cs="Arial"/>
        </w:rPr>
        <w:t>E</w:t>
      </w:r>
      <w:r w:rsidR="00AA7CCF">
        <w:rPr>
          <w:rFonts w:ascii="Arial" w:hAnsi="Arial" w:cs="Arial"/>
        </w:rPr>
        <w:t xml:space="preserve">&amp;S specialist </w:t>
      </w:r>
      <w:r w:rsidR="003A52BF">
        <w:rPr>
          <w:rFonts w:ascii="Arial" w:hAnsi="Arial" w:cs="Arial"/>
        </w:rPr>
        <w:t>(for E-I cases only)</w:t>
      </w:r>
      <w:r w:rsidRPr="00E854AA">
        <w:rPr>
          <w:rFonts w:ascii="Arial" w:hAnsi="Arial" w:cs="Arial"/>
        </w:rPr>
        <w:t xml:space="preserve"> and assess the risks and recommend suitable measures to cover the risks. The measures will be linked to disbursement conditions/covenants in the detailed appraisal note. Typically, the measures could include: achieving formal Consent for Operation from Pollution control board</w:t>
      </w:r>
      <w:r w:rsidR="00550DD9">
        <w:rPr>
          <w:rFonts w:ascii="Arial" w:hAnsi="Arial" w:cs="Arial"/>
        </w:rPr>
        <w:t>;</w:t>
      </w:r>
      <w:r w:rsidRPr="00E854AA">
        <w:rPr>
          <w:rFonts w:ascii="Arial" w:hAnsi="Arial" w:cs="Arial"/>
        </w:rPr>
        <w:t xml:space="preserve"> establishing effluent treatment plant meeting the regulatory compliance conditions, securing EIA clearance from competent authorities, if required,</w:t>
      </w:r>
      <w:r w:rsidR="00AC226D">
        <w:rPr>
          <w:rFonts w:ascii="Arial" w:hAnsi="Arial" w:cs="Arial"/>
        </w:rPr>
        <w:t xml:space="preserve"> compliance with health and safety requi</w:t>
      </w:r>
      <w:r w:rsidR="0043362C">
        <w:rPr>
          <w:rFonts w:ascii="Arial" w:hAnsi="Arial" w:cs="Arial"/>
        </w:rPr>
        <w:t>r</w:t>
      </w:r>
      <w:r w:rsidR="00AC226D">
        <w:rPr>
          <w:rFonts w:ascii="Arial" w:hAnsi="Arial" w:cs="Arial"/>
        </w:rPr>
        <w:t xml:space="preserve">ements, appropriate storage, handling, and disposal of hazardous wastes, </w:t>
      </w:r>
      <w:r w:rsidRPr="00E854AA">
        <w:rPr>
          <w:rFonts w:ascii="Arial" w:hAnsi="Arial" w:cs="Arial"/>
        </w:rPr>
        <w:t>etc.</w:t>
      </w:r>
    </w:p>
    <w:p w:rsidR="007E4968" w:rsidRDefault="007E4968" w:rsidP="007E4968">
      <w:pPr>
        <w:spacing w:after="0"/>
        <w:ind w:left="720"/>
        <w:jc w:val="both"/>
        <w:rPr>
          <w:rFonts w:ascii="Arial" w:hAnsi="Arial" w:cs="Arial"/>
          <w:i/>
          <w:u w:val="single"/>
        </w:rPr>
      </w:pPr>
    </w:p>
    <w:p w:rsidR="00E854AA" w:rsidRPr="00E854AA" w:rsidRDefault="003A52BF" w:rsidP="00460B9F">
      <w:pPr>
        <w:spacing w:after="0"/>
        <w:ind w:left="720"/>
        <w:jc w:val="both"/>
        <w:rPr>
          <w:rFonts w:ascii="Arial" w:hAnsi="Arial" w:cs="Arial"/>
        </w:rPr>
      </w:pPr>
      <w:r w:rsidRPr="000571AD">
        <w:rPr>
          <w:rFonts w:ascii="Arial" w:hAnsi="Arial" w:cs="Arial"/>
          <w:i/>
          <w:u w:val="single"/>
        </w:rPr>
        <w:t>Output</w:t>
      </w:r>
      <w:r w:rsidRPr="00E854AA">
        <w:rPr>
          <w:rFonts w:ascii="Arial" w:hAnsi="Arial" w:cs="Arial"/>
        </w:rPr>
        <w:t>:</w:t>
      </w:r>
      <w:r w:rsidR="00DE2C16">
        <w:rPr>
          <w:rFonts w:ascii="Arial" w:hAnsi="Arial" w:cs="Arial"/>
        </w:rPr>
        <w:t xml:space="preserve"> CLPC </w:t>
      </w:r>
      <w:r w:rsidR="00DE2C16" w:rsidRPr="00E854AA">
        <w:rPr>
          <w:rFonts w:ascii="Arial" w:hAnsi="Arial" w:cs="Arial"/>
        </w:rPr>
        <w:t>shall</w:t>
      </w:r>
      <w:r w:rsidR="00DE2C16">
        <w:rPr>
          <w:rFonts w:ascii="Arial" w:hAnsi="Arial" w:cs="Arial"/>
        </w:rPr>
        <w:t xml:space="preserve"> suitably incorporate</w:t>
      </w:r>
      <w:r w:rsidR="005F111D">
        <w:rPr>
          <w:rFonts w:ascii="Arial" w:hAnsi="Arial" w:cs="Arial"/>
        </w:rPr>
        <w:t>in the Detailed Appraisal Note (DAN)</w:t>
      </w:r>
      <w:r w:rsidR="00A03D65">
        <w:rPr>
          <w:rFonts w:ascii="Arial" w:hAnsi="Arial" w:cs="Arial"/>
        </w:rPr>
        <w:t>: (a)highlights of the</w:t>
      </w:r>
      <w:r w:rsidRPr="00E854AA">
        <w:rPr>
          <w:rFonts w:ascii="Arial" w:hAnsi="Arial" w:cs="Arial"/>
        </w:rPr>
        <w:t>SDD</w:t>
      </w:r>
      <w:r w:rsidR="00DE2C16">
        <w:rPr>
          <w:rFonts w:ascii="Arial" w:hAnsi="Arial" w:cs="Arial"/>
        </w:rPr>
        <w:t xml:space="preserve"> Report of the RM</w:t>
      </w:r>
      <w:r w:rsidR="00A03D65">
        <w:rPr>
          <w:rFonts w:ascii="Arial" w:hAnsi="Arial" w:cs="Arial"/>
        </w:rPr>
        <w:t>; (b)</w:t>
      </w:r>
      <w:r w:rsidR="00DE2C16">
        <w:rPr>
          <w:rFonts w:ascii="Arial" w:hAnsi="Arial" w:cs="Arial"/>
        </w:rPr>
        <w:t xml:space="preserve"> CLPCs </w:t>
      </w:r>
      <w:r w:rsidR="00DE2C16" w:rsidRPr="00E854AA">
        <w:rPr>
          <w:rFonts w:ascii="Arial" w:hAnsi="Arial" w:cs="Arial"/>
        </w:rPr>
        <w:t>assess</w:t>
      </w:r>
      <w:r w:rsidR="00DE2C16">
        <w:rPr>
          <w:rFonts w:ascii="Arial" w:hAnsi="Arial" w:cs="Arial"/>
        </w:rPr>
        <w:t xml:space="preserve">ment of the E&amp;S </w:t>
      </w:r>
      <w:r w:rsidR="00DE2C16" w:rsidRPr="00E854AA">
        <w:rPr>
          <w:rFonts w:ascii="Arial" w:hAnsi="Arial" w:cs="Arial"/>
        </w:rPr>
        <w:t>risks</w:t>
      </w:r>
      <w:r w:rsidR="00A03D65">
        <w:rPr>
          <w:rFonts w:ascii="Arial" w:hAnsi="Arial" w:cs="Arial"/>
        </w:rPr>
        <w:t>;</w:t>
      </w:r>
      <w:r w:rsidR="00DE2C16" w:rsidRPr="00E854AA">
        <w:rPr>
          <w:rFonts w:ascii="Arial" w:hAnsi="Arial" w:cs="Arial"/>
        </w:rPr>
        <w:t xml:space="preserve"> and </w:t>
      </w:r>
      <w:r w:rsidR="00A03D65">
        <w:rPr>
          <w:rFonts w:ascii="Arial" w:hAnsi="Arial" w:cs="Arial"/>
        </w:rPr>
        <w:t xml:space="preserve">(c) the measures </w:t>
      </w:r>
      <w:r w:rsidR="00DE2C16" w:rsidRPr="00E854AA">
        <w:rPr>
          <w:rFonts w:ascii="Arial" w:hAnsi="Arial" w:cs="Arial"/>
        </w:rPr>
        <w:t>recommend</w:t>
      </w:r>
      <w:r w:rsidR="00DE2C16">
        <w:rPr>
          <w:rFonts w:ascii="Arial" w:hAnsi="Arial" w:cs="Arial"/>
        </w:rPr>
        <w:t>ed</w:t>
      </w:r>
      <w:r w:rsidR="00A03D65">
        <w:rPr>
          <w:rFonts w:ascii="Arial" w:hAnsi="Arial" w:cs="Arial"/>
        </w:rPr>
        <w:t>by it to mitigate / manage</w:t>
      </w:r>
      <w:r w:rsidR="00DE2C16" w:rsidRPr="00E854AA">
        <w:rPr>
          <w:rFonts w:ascii="Arial" w:hAnsi="Arial" w:cs="Arial"/>
        </w:rPr>
        <w:t xml:space="preserve"> the </w:t>
      </w:r>
      <w:r w:rsidR="00A03D65">
        <w:rPr>
          <w:rFonts w:ascii="Arial" w:hAnsi="Arial" w:cs="Arial"/>
        </w:rPr>
        <w:t>E&amp;S</w:t>
      </w:r>
      <w:r w:rsidR="00DE2C16" w:rsidRPr="00E854AA">
        <w:rPr>
          <w:rFonts w:ascii="Arial" w:hAnsi="Arial" w:cs="Arial"/>
        </w:rPr>
        <w:t>risks</w:t>
      </w:r>
      <w:r w:rsidR="00DE2C16">
        <w:rPr>
          <w:rFonts w:ascii="Arial" w:hAnsi="Arial" w:cs="Arial"/>
        </w:rPr>
        <w:t>.</w:t>
      </w:r>
    </w:p>
    <w:p w:rsidR="00460B9F" w:rsidRDefault="00460B9F" w:rsidP="00460B9F">
      <w:pPr>
        <w:spacing w:after="0"/>
        <w:ind w:left="720"/>
        <w:rPr>
          <w:rFonts w:ascii="Arial" w:hAnsi="Arial" w:cs="Arial"/>
          <w:b/>
          <w:i/>
        </w:rPr>
      </w:pPr>
    </w:p>
    <w:p w:rsidR="003A52BF" w:rsidRPr="00AA055E" w:rsidRDefault="003A52BF" w:rsidP="00460B9F">
      <w:pPr>
        <w:spacing w:after="0"/>
        <w:ind w:left="720"/>
        <w:rPr>
          <w:rFonts w:ascii="Arial" w:hAnsi="Arial" w:cs="Arial"/>
          <w:b/>
          <w:i/>
        </w:rPr>
      </w:pPr>
      <w:r w:rsidRPr="00AA055E">
        <w:rPr>
          <w:rFonts w:ascii="Arial" w:hAnsi="Arial" w:cs="Arial"/>
          <w:b/>
          <w:i/>
        </w:rPr>
        <w:t>Step 3: Sanction</w:t>
      </w:r>
    </w:p>
    <w:p w:rsidR="00C807C1" w:rsidRPr="00C807C1" w:rsidRDefault="003A52BF" w:rsidP="003A52BF">
      <w:pPr>
        <w:spacing w:after="0"/>
        <w:ind w:left="720"/>
        <w:jc w:val="both"/>
        <w:rPr>
          <w:rFonts w:ascii="Arial" w:hAnsi="Arial" w:cs="Arial"/>
        </w:rPr>
      </w:pPr>
      <w:r w:rsidRPr="00AA055E">
        <w:rPr>
          <w:rFonts w:ascii="Arial" w:hAnsi="Arial" w:cs="Arial"/>
          <w:i/>
          <w:u w:val="single"/>
        </w:rPr>
        <w:t>Procedure</w:t>
      </w:r>
      <w:r w:rsidRPr="00AA055E">
        <w:rPr>
          <w:rFonts w:ascii="Arial" w:hAnsi="Arial" w:cs="Arial"/>
        </w:rPr>
        <w:t xml:space="preserve">: </w:t>
      </w:r>
      <w:r w:rsidR="00FE4D17" w:rsidRPr="00AA055E">
        <w:rPr>
          <w:rFonts w:ascii="Arial" w:hAnsi="Arial" w:cs="Arial"/>
        </w:rPr>
        <w:t xml:space="preserve">Based on the information captured in the DAN and the Credit Risk Rating with regard to the categorization of the unit (E-I / E-II / E-III), status of regulatory compliances, E&amp;S risk and mitigation measures </w:t>
      </w:r>
      <w:r w:rsidR="00AA055E" w:rsidRPr="00AA055E">
        <w:rPr>
          <w:rFonts w:ascii="Arial" w:hAnsi="Arial" w:cs="Arial"/>
        </w:rPr>
        <w:t xml:space="preserve">proposed </w:t>
      </w:r>
      <w:r w:rsidR="00FE4D17" w:rsidRPr="00AA055E">
        <w:rPr>
          <w:rFonts w:ascii="Arial" w:hAnsi="Arial" w:cs="Arial"/>
        </w:rPr>
        <w:t xml:space="preserve">therefor, the Credit Committee shall take a considered decision to either sanction or reject the proposal. The Credit Committee </w:t>
      </w:r>
      <w:r w:rsidR="00AA055E" w:rsidRPr="00AA055E">
        <w:rPr>
          <w:rFonts w:ascii="Arial" w:hAnsi="Arial" w:cs="Arial"/>
        </w:rPr>
        <w:t xml:space="preserve">may also </w:t>
      </w:r>
      <w:r w:rsidR="00FE4D17" w:rsidRPr="00AA055E">
        <w:rPr>
          <w:rFonts w:ascii="Arial" w:hAnsi="Arial" w:cs="Arial"/>
        </w:rPr>
        <w:t xml:space="preserve">stipulate suitable pre or post disbursement </w:t>
      </w:r>
      <w:r w:rsidR="00FE4D17" w:rsidRPr="00C807C1">
        <w:rPr>
          <w:rFonts w:ascii="Arial" w:hAnsi="Arial" w:cs="Arial"/>
        </w:rPr>
        <w:t>conditions / covenants</w:t>
      </w:r>
      <w:r w:rsidR="00AA055E" w:rsidRPr="00C807C1">
        <w:rPr>
          <w:rFonts w:ascii="Arial" w:hAnsi="Arial" w:cs="Arial"/>
        </w:rPr>
        <w:t xml:space="preserve"> over and above those proposed in the DAN for effective management &amp; monitoring of E&amp;S risks.</w:t>
      </w:r>
    </w:p>
    <w:p w:rsidR="00C807C1" w:rsidRPr="00C807C1" w:rsidRDefault="00C807C1" w:rsidP="003A52BF">
      <w:pPr>
        <w:spacing w:after="0"/>
        <w:ind w:left="720"/>
        <w:jc w:val="both"/>
        <w:rPr>
          <w:rFonts w:ascii="Arial" w:hAnsi="Arial" w:cs="Arial"/>
        </w:rPr>
      </w:pPr>
    </w:p>
    <w:p w:rsidR="003A52BF" w:rsidRPr="00C807C1" w:rsidRDefault="00C807C1" w:rsidP="003A52BF">
      <w:pPr>
        <w:spacing w:after="0"/>
        <w:ind w:left="720"/>
        <w:jc w:val="both"/>
        <w:rPr>
          <w:rFonts w:ascii="Arial" w:hAnsi="Arial" w:cs="Arial"/>
        </w:rPr>
      </w:pPr>
      <w:r w:rsidRPr="00C807C1">
        <w:rPr>
          <w:rFonts w:ascii="Arial" w:hAnsi="Arial" w:cs="Arial"/>
          <w:i/>
          <w:u w:val="single"/>
        </w:rPr>
        <w:t>Output</w:t>
      </w:r>
      <w:r w:rsidRPr="00C807C1">
        <w:rPr>
          <w:rFonts w:ascii="Arial" w:hAnsi="Arial" w:cs="Arial"/>
        </w:rPr>
        <w:t xml:space="preserve">: Minutes of the Sanctioning Credit Committee recording the decision of the committee </w:t>
      </w:r>
      <w:r>
        <w:rPr>
          <w:rFonts w:ascii="Arial" w:hAnsi="Arial" w:cs="Arial"/>
        </w:rPr>
        <w:t xml:space="preserve">including </w:t>
      </w:r>
      <w:r w:rsidRPr="00C807C1">
        <w:rPr>
          <w:rFonts w:ascii="Arial" w:hAnsi="Arial" w:cs="Arial"/>
        </w:rPr>
        <w:t>additional conditions / covenants, if any stipulated</w:t>
      </w:r>
      <w:r>
        <w:rPr>
          <w:rFonts w:ascii="Arial" w:hAnsi="Arial" w:cs="Arial"/>
        </w:rPr>
        <w:t xml:space="preserve"> by it</w:t>
      </w:r>
      <w:r w:rsidRPr="00C807C1">
        <w:rPr>
          <w:rFonts w:ascii="Arial" w:hAnsi="Arial" w:cs="Arial"/>
        </w:rPr>
        <w:t>.</w:t>
      </w:r>
    </w:p>
    <w:p w:rsidR="00AA055E" w:rsidRPr="00AA055E" w:rsidRDefault="00AA055E" w:rsidP="003A52BF">
      <w:pPr>
        <w:spacing w:after="0"/>
        <w:ind w:left="720"/>
        <w:jc w:val="both"/>
        <w:rPr>
          <w:rFonts w:ascii="Arial" w:hAnsi="Arial" w:cs="Arial"/>
        </w:rPr>
      </w:pPr>
    </w:p>
    <w:p w:rsidR="00D269B4" w:rsidRPr="00B01983" w:rsidRDefault="00D269B4" w:rsidP="00D269B4">
      <w:pPr>
        <w:spacing w:after="0"/>
        <w:ind w:left="720"/>
        <w:rPr>
          <w:rFonts w:ascii="Arial" w:hAnsi="Arial" w:cs="Arial"/>
          <w:b/>
          <w:i/>
        </w:rPr>
      </w:pPr>
      <w:r w:rsidRPr="00B01983">
        <w:rPr>
          <w:rFonts w:ascii="Arial" w:hAnsi="Arial" w:cs="Arial"/>
          <w:b/>
          <w:i/>
        </w:rPr>
        <w:t xml:space="preserve">Step </w:t>
      </w:r>
      <w:r w:rsidR="00AA055E" w:rsidRPr="00B01983">
        <w:rPr>
          <w:rFonts w:ascii="Arial" w:hAnsi="Arial" w:cs="Arial"/>
          <w:b/>
          <w:i/>
        </w:rPr>
        <w:t>4</w:t>
      </w:r>
      <w:r w:rsidRPr="00B01983">
        <w:rPr>
          <w:rFonts w:ascii="Arial" w:hAnsi="Arial" w:cs="Arial"/>
          <w:b/>
          <w:i/>
        </w:rPr>
        <w:t xml:space="preserve">: </w:t>
      </w:r>
      <w:r w:rsidR="00AA055E" w:rsidRPr="00B01983">
        <w:rPr>
          <w:rFonts w:ascii="Arial" w:hAnsi="Arial" w:cs="Arial"/>
          <w:b/>
          <w:i/>
        </w:rPr>
        <w:t>Disbursement</w:t>
      </w:r>
      <w:r w:rsidR="00B01983" w:rsidRPr="00B01983">
        <w:rPr>
          <w:rFonts w:ascii="Arial" w:hAnsi="Arial" w:cs="Arial"/>
          <w:b/>
          <w:i/>
        </w:rPr>
        <w:t>, Monitoring &amp; Follow-up</w:t>
      </w:r>
    </w:p>
    <w:p w:rsidR="00B01983" w:rsidRDefault="00D269B4" w:rsidP="00D269B4">
      <w:pPr>
        <w:spacing w:after="0"/>
        <w:ind w:left="720"/>
        <w:jc w:val="both"/>
        <w:rPr>
          <w:rFonts w:ascii="Arial" w:hAnsi="Arial" w:cs="Arial"/>
        </w:rPr>
      </w:pPr>
      <w:r w:rsidRPr="00B01983">
        <w:rPr>
          <w:rFonts w:ascii="Arial" w:hAnsi="Arial" w:cs="Arial"/>
          <w:i/>
          <w:u w:val="single"/>
        </w:rPr>
        <w:t>Procedure</w:t>
      </w:r>
      <w:r w:rsidRPr="00B01983">
        <w:rPr>
          <w:rFonts w:ascii="Arial" w:hAnsi="Arial" w:cs="Arial"/>
        </w:rPr>
        <w:t xml:space="preserve">: </w:t>
      </w:r>
      <w:r w:rsidR="007D11F1" w:rsidRPr="00B01983">
        <w:rPr>
          <w:rFonts w:ascii="Arial" w:hAnsi="Arial" w:cs="Arial"/>
        </w:rPr>
        <w:t>The Relationship Manager (RM) at BO processes the disbursement requests from the borrower after completion of necessary loan documentation formalities. RM undertakes a pre-disbursement visit to the unit to see the physical progress of project implementation</w:t>
      </w:r>
      <w:r w:rsidR="00B01983">
        <w:rPr>
          <w:rFonts w:ascii="Arial" w:hAnsi="Arial" w:cs="Arial"/>
        </w:rPr>
        <w:t>, check for any warning signals / issues, etc.</w:t>
      </w:r>
      <w:r w:rsidR="007D11F1" w:rsidRPr="00B01983">
        <w:rPr>
          <w:rFonts w:ascii="Arial" w:hAnsi="Arial" w:cs="Arial"/>
        </w:rPr>
        <w:t xml:space="preserve"> As a part of the disbursement note, RM also prepares a compliance chart </w:t>
      </w:r>
      <w:r w:rsidR="00B01983">
        <w:rPr>
          <w:rFonts w:ascii="Arial" w:hAnsi="Arial" w:cs="Arial"/>
        </w:rPr>
        <w:t>indicating</w:t>
      </w:r>
      <w:r w:rsidR="007D11F1" w:rsidRPr="00B01983">
        <w:rPr>
          <w:rFonts w:ascii="Arial" w:hAnsi="Arial" w:cs="Arial"/>
        </w:rPr>
        <w:t xml:space="preserve"> the </w:t>
      </w:r>
      <w:r w:rsidR="007D11F1" w:rsidRPr="00B01983">
        <w:rPr>
          <w:rFonts w:ascii="Arial" w:hAnsi="Arial" w:cs="Arial"/>
        </w:rPr>
        <w:lastRenderedPageBreak/>
        <w:t>status of compliance of various pre-disbursement or other conditions</w:t>
      </w:r>
      <w:r w:rsidR="00B01983">
        <w:rPr>
          <w:rFonts w:ascii="Arial" w:hAnsi="Arial" w:cs="Arial"/>
        </w:rPr>
        <w:t>, which include conditions / covenants pertaining to E&amp;S,</w:t>
      </w:r>
      <w:r w:rsidR="007D11F1" w:rsidRPr="00B01983">
        <w:rPr>
          <w:rFonts w:ascii="Arial" w:hAnsi="Arial" w:cs="Arial"/>
        </w:rPr>
        <w:t xml:space="preserve"> stipulated by the Sanctioning Credit Committee. </w:t>
      </w:r>
      <w:r w:rsidR="00B01983">
        <w:rPr>
          <w:rFonts w:ascii="Arial" w:hAnsi="Arial" w:cs="Arial"/>
        </w:rPr>
        <w:t xml:space="preserve">After disbursement, the BO undertakes the monitoring and follow-up of the loan account with regular follow-up visits. The findings of the visit are captured </w:t>
      </w:r>
      <w:r w:rsidR="005D41C9">
        <w:rPr>
          <w:rFonts w:ascii="Arial" w:hAnsi="Arial" w:cs="Arial"/>
        </w:rPr>
        <w:t>by way of visit report as per standard formats.</w:t>
      </w:r>
    </w:p>
    <w:p w:rsidR="00B01983" w:rsidRPr="005D41C9" w:rsidRDefault="00B01983" w:rsidP="00D269B4">
      <w:pPr>
        <w:spacing w:after="0"/>
        <w:ind w:left="720"/>
        <w:jc w:val="both"/>
        <w:rPr>
          <w:rFonts w:ascii="Arial" w:hAnsi="Arial" w:cs="Arial"/>
        </w:rPr>
      </w:pPr>
    </w:p>
    <w:p w:rsidR="00E854AA" w:rsidRPr="005D41C9" w:rsidRDefault="00D269B4" w:rsidP="005D41C9">
      <w:pPr>
        <w:ind w:left="720"/>
        <w:jc w:val="both"/>
        <w:rPr>
          <w:rFonts w:ascii="Arial" w:hAnsi="Arial" w:cs="Arial"/>
        </w:rPr>
      </w:pPr>
      <w:r w:rsidRPr="005D41C9">
        <w:rPr>
          <w:rFonts w:ascii="Arial" w:hAnsi="Arial" w:cs="Arial"/>
          <w:i/>
          <w:u w:val="single"/>
        </w:rPr>
        <w:t>Output</w:t>
      </w:r>
      <w:r w:rsidRPr="005D41C9">
        <w:rPr>
          <w:rFonts w:ascii="Arial" w:hAnsi="Arial" w:cs="Arial"/>
        </w:rPr>
        <w:t xml:space="preserve">: </w:t>
      </w:r>
      <w:r w:rsidR="005D41C9" w:rsidRPr="005D41C9">
        <w:rPr>
          <w:rFonts w:ascii="Arial" w:hAnsi="Arial" w:cs="Arial"/>
        </w:rPr>
        <w:t>Disbursement alongwith the compliance chart, pre-disbursement and follow up visit report/(s)</w:t>
      </w:r>
      <w:r w:rsidRPr="005D41C9">
        <w:rPr>
          <w:rFonts w:ascii="Arial" w:hAnsi="Arial" w:cs="Arial"/>
        </w:rPr>
        <w:t>.</w:t>
      </w:r>
    </w:p>
    <w:p w:rsidR="00146E44" w:rsidRDefault="00B54CED" w:rsidP="00147D7A">
      <w:pPr>
        <w:autoSpaceDE w:val="0"/>
        <w:autoSpaceDN w:val="0"/>
        <w:adjustRightInd w:val="0"/>
        <w:spacing w:after="0" w:line="300" w:lineRule="auto"/>
        <w:ind w:left="720"/>
        <w:jc w:val="both"/>
        <w:rPr>
          <w:rFonts w:ascii="Arial" w:hAnsi="Arial" w:cs="Arial"/>
        </w:rPr>
      </w:pPr>
      <w:r w:rsidRPr="00C22583">
        <w:rPr>
          <w:rFonts w:ascii="Arial" w:hAnsi="Arial" w:cs="Arial"/>
        </w:rPr>
        <w:t xml:space="preserve">The role and requirements to be followed by </w:t>
      </w:r>
      <w:r w:rsidR="00C63A8A" w:rsidRPr="00C22583">
        <w:rPr>
          <w:rFonts w:ascii="Arial" w:hAnsi="Arial" w:cs="Arial"/>
        </w:rPr>
        <w:t xml:space="preserve">the stakeholders under </w:t>
      </w:r>
      <w:r w:rsidR="00EA43F8" w:rsidRPr="00C22583">
        <w:rPr>
          <w:rFonts w:ascii="Arial" w:hAnsi="Arial" w:cs="Arial"/>
        </w:rPr>
        <w:t xml:space="preserve">MSME – IIF </w:t>
      </w:r>
      <w:r w:rsidR="00C63A8A" w:rsidRPr="00C22583">
        <w:rPr>
          <w:rFonts w:ascii="Arial" w:hAnsi="Arial" w:cs="Arial"/>
        </w:rPr>
        <w:t xml:space="preserve">comprising </w:t>
      </w:r>
      <w:r w:rsidR="00EA43F8" w:rsidRPr="00C22583">
        <w:rPr>
          <w:rFonts w:ascii="Arial" w:hAnsi="Arial" w:cs="Arial"/>
        </w:rPr>
        <w:t>MSMEs, SIDBI</w:t>
      </w:r>
      <w:r w:rsidR="00C22583" w:rsidRPr="00C22583">
        <w:rPr>
          <w:rFonts w:ascii="Arial" w:hAnsi="Arial" w:cs="Arial"/>
        </w:rPr>
        <w:t xml:space="preserve"> – BOs &amp; CLPCs</w:t>
      </w:r>
      <w:r w:rsidR="00C63A8A" w:rsidRPr="00C22583">
        <w:rPr>
          <w:rFonts w:ascii="Arial" w:hAnsi="Arial" w:cs="Arial"/>
        </w:rPr>
        <w:t xml:space="preserve">, </w:t>
      </w:r>
      <w:r w:rsidR="00C22583" w:rsidRPr="00C22583">
        <w:rPr>
          <w:rFonts w:ascii="Arial" w:hAnsi="Arial" w:cs="Arial"/>
        </w:rPr>
        <w:t xml:space="preserve">Project Implementing (PIU) of SIDBI, </w:t>
      </w:r>
      <w:r w:rsidR="00EA43F8" w:rsidRPr="00C22583">
        <w:rPr>
          <w:rFonts w:ascii="Arial" w:hAnsi="Arial" w:cs="Arial"/>
        </w:rPr>
        <w:t>etc,</w:t>
      </w:r>
      <w:r w:rsidRPr="00C22583">
        <w:rPr>
          <w:rFonts w:ascii="Arial" w:hAnsi="Arial" w:cs="Arial"/>
        </w:rPr>
        <w:t xml:space="preserve">are given </w:t>
      </w:r>
      <w:r w:rsidR="000C321C" w:rsidRPr="00C22583">
        <w:rPr>
          <w:rFonts w:ascii="Arial" w:hAnsi="Arial" w:cs="Arial"/>
        </w:rPr>
        <w:t xml:space="preserve">in </w:t>
      </w:r>
      <w:r w:rsidR="000C321C" w:rsidRPr="00C22583">
        <w:rPr>
          <w:rFonts w:ascii="Arial" w:hAnsi="Arial" w:cs="Arial"/>
          <w:b/>
        </w:rPr>
        <w:t xml:space="preserve">Exhibit </w:t>
      </w:r>
      <w:r w:rsidR="00C22583">
        <w:rPr>
          <w:rFonts w:ascii="Arial" w:hAnsi="Arial" w:cs="Arial"/>
          <w:b/>
        </w:rPr>
        <w:t>1</w:t>
      </w:r>
      <w:r w:rsidRPr="00C22583">
        <w:rPr>
          <w:rFonts w:ascii="Arial" w:hAnsi="Arial" w:cs="Arial"/>
        </w:rPr>
        <w:t xml:space="preserve">. </w:t>
      </w:r>
    </w:p>
    <w:p w:rsidR="00621E10" w:rsidRDefault="00621E10" w:rsidP="00AA4429">
      <w:pPr>
        <w:autoSpaceDE w:val="0"/>
        <w:autoSpaceDN w:val="0"/>
        <w:adjustRightInd w:val="0"/>
        <w:spacing w:after="0" w:line="300" w:lineRule="auto"/>
        <w:jc w:val="both"/>
        <w:rPr>
          <w:rFonts w:ascii="Arial" w:hAnsi="Arial" w:cs="Arial"/>
        </w:rPr>
      </w:pPr>
    </w:p>
    <w:p w:rsidR="00AE1A60" w:rsidRDefault="00AE1A60" w:rsidP="00AA4429">
      <w:pPr>
        <w:autoSpaceDE w:val="0"/>
        <w:autoSpaceDN w:val="0"/>
        <w:adjustRightInd w:val="0"/>
        <w:spacing w:after="0" w:line="300" w:lineRule="auto"/>
        <w:jc w:val="both"/>
        <w:rPr>
          <w:rFonts w:ascii="Arial" w:hAnsi="Arial" w:cs="Arial"/>
        </w:rPr>
      </w:pPr>
    </w:p>
    <w:p w:rsidR="00621E10" w:rsidRDefault="00393998" w:rsidP="00AA4429">
      <w:pPr>
        <w:autoSpaceDE w:val="0"/>
        <w:autoSpaceDN w:val="0"/>
        <w:adjustRightInd w:val="0"/>
        <w:spacing w:after="0" w:line="300" w:lineRule="auto"/>
        <w:jc w:val="both"/>
        <w:rPr>
          <w:rFonts w:ascii="Arial" w:hAnsi="Arial" w:cs="Arial"/>
          <w:b/>
          <w:smallCaps/>
        </w:rPr>
      </w:pPr>
      <w:r>
        <w:rPr>
          <w:rFonts w:ascii="Arial" w:hAnsi="Arial" w:cs="Arial"/>
        </w:rPr>
        <w:t>3.2</w:t>
      </w:r>
      <w:r>
        <w:rPr>
          <w:rFonts w:ascii="Arial" w:hAnsi="Arial" w:cs="Arial"/>
        </w:rPr>
        <w:tab/>
      </w:r>
      <w:r w:rsidR="00621E10" w:rsidRPr="00AA4429">
        <w:rPr>
          <w:rFonts w:ascii="Arial" w:hAnsi="Arial" w:cs="Arial"/>
          <w:b/>
          <w:smallCaps/>
        </w:rPr>
        <w:t>Indirect Finance</w:t>
      </w:r>
    </w:p>
    <w:p w:rsidR="00393998" w:rsidRDefault="00393998" w:rsidP="00393998">
      <w:pPr>
        <w:autoSpaceDE w:val="0"/>
        <w:autoSpaceDN w:val="0"/>
        <w:adjustRightInd w:val="0"/>
        <w:spacing w:after="0" w:line="300" w:lineRule="auto"/>
        <w:ind w:left="720"/>
        <w:jc w:val="both"/>
        <w:rPr>
          <w:rFonts w:ascii="Arial" w:hAnsi="Arial" w:cs="Arial"/>
        </w:rPr>
      </w:pPr>
    </w:p>
    <w:p w:rsidR="002C6355" w:rsidRDefault="002C6355" w:rsidP="002C6355">
      <w:pPr>
        <w:autoSpaceDE w:val="0"/>
        <w:autoSpaceDN w:val="0"/>
        <w:adjustRightInd w:val="0"/>
        <w:spacing w:after="0" w:line="300" w:lineRule="auto"/>
        <w:ind w:left="720"/>
        <w:jc w:val="both"/>
        <w:rPr>
          <w:rFonts w:ascii="Arial" w:hAnsi="Arial" w:cs="Arial"/>
        </w:rPr>
      </w:pPr>
      <w:r>
        <w:rPr>
          <w:rFonts w:ascii="Arial" w:hAnsi="Arial" w:cs="Arial"/>
        </w:rPr>
        <w:t xml:space="preserve">The refinancing is carried out by setting institutional annual limits to PLIs, under which refinancing is availed by the respective institutions.  </w:t>
      </w:r>
      <w:r w:rsidRPr="00584B05">
        <w:rPr>
          <w:rFonts w:ascii="Arial" w:hAnsi="Arial" w:cs="Arial"/>
        </w:rPr>
        <w:t>Generally, refinance is sought for a cluster of loan accounts, with no set periodicity. The information furnished to SIDBI is limited to basic details such as loan size, location, promoter’s contribution, portion for which refinance is being sought</w:t>
      </w:r>
      <w:r>
        <w:rPr>
          <w:rFonts w:ascii="Arial" w:hAnsi="Arial" w:cs="Arial"/>
        </w:rPr>
        <w:t xml:space="preserve">. </w:t>
      </w:r>
    </w:p>
    <w:p w:rsidR="002C6355" w:rsidRDefault="002C6355" w:rsidP="00393998">
      <w:pPr>
        <w:autoSpaceDE w:val="0"/>
        <w:autoSpaceDN w:val="0"/>
        <w:adjustRightInd w:val="0"/>
        <w:spacing w:after="0" w:line="300" w:lineRule="auto"/>
        <w:ind w:left="720"/>
        <w:jc w:val="both"/>
        <w:rPr>
          <w:rFonts w:ascii="Arial" w:hAnsi="Arial" w:cs="Arial"/>
        </w:rPr>
      </w:pPr>
    </w:p>
    <w:p w:rsidR="00584B05" w:rsidRDefault="00621E10" w:rsidP="00393998">
      <w:pPr>
        <w:autoSpaceDE w:val="0"/>
        <w:autoSpaceDN w:val="0"/>
        <w:adjustRightInd w:val="0"/>
        <w:spacing w:after="0" w:line="300" w:lineRule="auto"/>
        <w:ind w:left="720"/>
        <w:jc w:val="both"/>
        <w:rPr>
          <w:rFonts w:ascii="Arial" w:hAnsi="Arial" w:cs="Arial"/>
        </w:rPr>
      </w:pPr>
      <w:r w:rsidRPr="00AA4429">
        <w:rPr>
          <w:rFonts w:ascii="Arial" w:hAnsi="Arial" w:cs="Arial"/>
        </w:rPr>
        <w:t>SIDBI</w:t>
      </w:r>
      <w:r w:rsidR="00393998">
        <w:rPr>
          <w:rFonts w:ascii="Arial" w:hAnsi="Arial" w:cs="Arial"/>
        </w:rPr>
        <w:t xml:space="preserve">’s credit risk </w:t>
      </w:r>
      <w:r w:rsidR="00393998" w:rsidRPr="006B0C20">
        <w:rPr>
          <w:rFonts w:ascii="Arial" w:hAnsi="Arial" w:cs="Arial"/>
        </w:rPr>
        <w:t>management process for indirect finance</w:t>
      </w:r>
      <w:r w:rsidR="00584B05">
        <w:rPr>
          <w:rFonts w:ascii="Arial" w:hAnsi="Arial" w:cs="Arial"/>
        </w:rPr>
        <w:t xml:space="preserve"> to Primary Lending Institutions (PLIs)</w:t>
      </w:r>
      <w:r w:rsidR="00393998" w:rsidRPr="006B0C20">
        <w:rPr>
          <w:rFonts w:ascii="Arial" w:hAnsi="Arial" w:cs="Arial"/>
        </w:rPr>
        <w:t xml:space="preserve"> is restricted to assessment of institutional risk</w:t>
      </w:r>
      <w:r w:rsidR="002C6355">
        <w:rPr>
          <w:rFonts w:ascii="Arial" w:hAnsi="Arial" w:cs="Arial"/>
        </w:rPr>
        <w:t>s</w:t>
      </w:r>
      <w:r w:rsidR="00393998" w:rsidRPr="006B0C20">
        <w:rPr>
          <w:rFonts w:ascii="Arial" w:hAnsi="Arial" w:cs="Arial"/>
        </w:rPr>
        <w:t xml:space="preserve"> and not individual loan risk</w:t>
      </w:r>
      <w:r w:rsidR="00393998">
        <w:rPr>
          <w:rFonts w:ascii="Arial" w:hAnsi="Arial" w:cs="Arial"/>
        </w:rPr>
        <w:t>s. Under indirect finance</w:t>
      </w:r>
      <w:r w:rsidR="007B28F5">
        <w:rPr>
          <w:rFonts w:ascii="Arial" w:hAnsi="Arial" w:cs="Arial"/>
        </w:rPr>
        <w:t xml:space="preserve"> product</w:t>
      </w:r>
      <w:r w:rsidR="00393998">
        <w:rPr>
          <w:rFonts w:ascii="Arial" w:hAnsi="Arial" w:cs="Arial"/>
        </w:rPr>
        <w:t xml:space="preserve">, </w:t>
      </w:r>
      <w:r w:rsidRPr="00AA4429">
        <w:rPr>
          <w:rFonts w:ascii="Arial" w:hAnsi="Arial" w:cs="Arial"/>
        </w:rPr>
        <w:t xml:space="preserve">the </w:t>
      </w:r>
      <w:r w:rsidR="007B28F5">
        <w:rPr>
          <w:rFonts w:ascii="Arial" w:hAnsi="Arial" w:cs="Arial"/>
        </w:rPr>
        <w:t xml:space="preserve">respective </w:t>
      </w:r>
      <w:r w:rsidRPr="00AA4429">
        <w:rPr>
          <w:rFonts w:ascii="Arial" w:hAnsi="Arial" w:cs="Arial"/>
        </w:rPr>
        <w:t>financial institution</w:t>
      </w:r>
      <w:r w:rsidR="007B28F5">
        <w:rPr>
          <w:rFonts w:ascii="Arial" w:hAnsi="Arial" w:cs="Arial"/>
        </w:rPr>
        <w:t xml:space="preserve">s are </w:t>
      </w:r>
      <w:r w:rsidRPr="00AA4429">
        <w:rPr>
          <w:rFonts w:ascii="Arial" w:hAnsi="Arial" w:cs="Arial"/>
        </w:rPr>
        <w:t>obliged to honour</w:t>
      </w:r>
      <w:r w:rsidR="007B28F5">
        <w:rPr>
          <w:rFonts w:ascii="Arial" w:hAnsi="Arial" w:cs="Arial"/>
        </w:rPr>
        <w:t xml:space="preserve">their </w:t>
      </w:r>
      <w:r w:rsidRPr="00AA4429">
        <w:rPr>
          <w:rFonts w:ascii="Arial" w:hAnsi="Arial" w:cs="Arial"/>
        </w:rPr>
        <w:t>dues</w:t>
      </w:r>
      <w:r w:rsidR="007B28F5">
        <w:rPr>
          <w:rFonts w:ascii="Arial" w:hAnsi="Arial" w:cs="Arial"/>
        </w:rPr>
        <w:t xml:space="preserve">, even if the sub-loans are default or become non-performing. Given this limited liability of SIDBI, the leverage for applying safeguards due diligence is restricted. However, the reputational risks associated with the refinance portfolio need to be appropriately addressed. </w:t>
      </w:r>
    </w:p>
    <w:p w:rsidR="00AE1A60" w:rsidRDefault="00AE1A60" w:rsidP="00393998">
      <w:pPr>
        <w:autoSpaceDE w:val="0"/>
        <w:autoSpaceDN w:val="0"/>
        <w:adjustRightInd w:val="0"/>
        <w:spacing w:after="0" w:line="300" w:lineRule="auto"/>
        <w:ind w:left="720"/>
        <w:jc w:val="both"/>
        <w:rPr>
          <w:rFonts w:ascii="Arial" w:hAnsi="Arial" w:cs="Arial"/>
        </w:rPr>
      </w:pPr>
    </w:p>
    <w:p w:rsidR="00584B05" w:rsidRDefault="00584B05" w:rsidP="00393998">
      <w:pPr>
        <w:autoSpaceDE w:val="0"/>
        <w:autoSpaceDN w:val="0"/>
        <w:adjustRightInd w:val="0"/>
        <w:spacing w:after="0" w:line="300" w:lineRule="auto"/>
        <w:ind w:left="720"/>
        <w:jc w:val="both"/>
        <w:rPr>
          <w:rFonts w:ascii="Arial" w:hAnsi="Arial" w:cs="Arial"/>
        </w:rPr>
      </w:pPr>
      <w:r>
        <w:rPr>
          <w:rFonts w:ascii="Arial" w:hAnsi="Arial" w:cs="Arial"/>
        </w:rPr>
        <w:t xml:space="preserve">As part of streamlining the ESMF procedures, the following steps are proposed which will be updated on time to time basis with due consent from the World Bank: </w:t>
      </w:r>
    </w:p>
    <w:p w:rsidR="00584B05" w:rsidRDefault="00584B05" w:rsidP="00393998">
      <w:pPr>
        <w:autoSpaceDE w:val="0"/>
        <w:autoSpaceDN w:val="0"/>
        <w:adjustRightInd w:val="0"/>
        <w:spacing w:after="0" w:line="300" w:lineRule="auto"/>
        <w:ind w:left="720"/>
        <w:jc w:val="both"/>
        <w:rPr>
          <w:rFonts w:ascii="Arial" w:hAnsi="Arial" w:cs="Arial"/>
        </w:rPr>
      </w:pPr>
    </w:p>
    <w:p w:rsidR="00621E10" w:rsidRDefault="00584B05" w:rsidP="00AA4429">
      <w:pPr>
        <w:pStyle w:val="ListParagraph"/>
        <w:numPr>
          <w:ilvl w:val="0"/>
          <w:numId w:val="48"/>
        </w:numPr>
        <w:autoSpaceDE w:val="0"/>
        <w:autoSpaceDN w:val="0"/>
        <w:adjustRightInd w:val="0"/>
        <w:spacing w:after="0" w:line="300" w:lineRule="auto"/>
        <w:jc w:val="both"/>
        <w:rPr>
          <w:rFonts w:ascii="Arial" w:hAnsi="Arial" w:cs="Arial"/>
        </w:rPr>
      </w:pPr>
      <w:r>
        <w:rPr>
          <w:rFonts w:ascii="Arial" w:hAnsi="Arial" w:cs="Arial"/>
        </w:rPr>
        <w:t>All the eligible PLIs will be sensitized about the E&amp;S risks through awareness and capacity building programs and familiarizing them with ESMF provisions (in the past, under SMEFD project, 5 PLIs have adopted the ESMF as part of their corporat</w:t>
      </w:r>
      <w:r w:rsidR="00155C45">
        <w:rPr>
          <w:rFonts w:ascii="Arial" w:hAnsi="Arial" w:cs="Arial"/>
        </w:rPr>
        <w:t>e le</w:t>
      </w:r>
      <w:r>
        <w:rPr>
          <w:rFonts w:ascii="Arial" w:hAnsi="Arial" w:cs="Arial"/>
        </w:rPr>
        <w:t>nding procedures)</w:t>
      </w:r>
      <w:r w:rsidR="002C6355">
        <w:rPr>
          <w:rFonts w:ascii="Arial" w:hAnsi="Arial" w:cs="Arial"/>
        </w:rPr>
        <w:t>. In this direction, SIDBI along with GIZ is already working for establishing sustainable banking titled “</w:t>
      </w:r>
      <w:r w:rsidR="00621E10" w:rsidRPr="00AA4429">
        <w:rPr>
          <w:rFonts w:ascii="Arial" w:hAnsi="Arial" w:cs="Arial"/>
          <w:i/>
        </w:rPr>
        <w:t>Responsible Enterprise Financing Project</w:t>
      </w:r>
      <w:r w:rsidR="002C6355">
        <w:rPr>
          <w:rFonts w:ascii="Arial" w:hAnsi="Arial" w:cs="Arial"/>
        </w:rPr>
        <w:t>”</w:t>
      </w:r>
      <w:r>
        <w:rPr>
          <w:rFonts w:ascii="Arial" w:hAnsi="Arial" w:cs="Arial"/>
        </w:rPr>
        <w:t>;</w:t>
      </w:r>
    </w:p>
    <w:p w:rsidR="00621E10" w:rsidRDefault="00171B52" w:rsidP="00AA4429">
      <w:pPr>
        <w:pStyle w:val="ListParagraph"/>
        <w:numPr>
          <w:ilvl w:val="0"/>
          <w:numId w:val="48"/>
        </w:numPr>
        <w:autoSpaceDE w:val="0"/>
        <w:autoSpaceDN w:val="0"/>
        <w:adjustRightInd w:val="0"/>
        <w:spacing w:after="0" w:line="300" w:lineRule="auto"/>
        <w:jc w:val="both"/>
        <w:rPr>
          <w:rFonts w:ascii="Arial" w:hAnsi="Arial" w:cs="Arial"/>
        </w:rPr>
      </w:pPr>
      <w:r>
        <w:rPr>
          <w:rFonts w:ascii="Arial" w:hAnsi="Arial" w:cs="Arial"/>
        </w:rPr>
        <w:t xml:space="preserve">SIDBI ESS </w:t>
      </w:r>
      <w:r w:rsidR="00584B05">
        <w:rPr>
          <w:rFonts w:ascii="Arial" w:hAnsi="Arial" w:cs="Arial"/>
        </w:rPr>
        <w:t xml:space="preserve">specialist to carry out </w:t>
      </w:r>
      <w:r w:rsidR="00155C45">
        <w:rPr>
          <w:rFonts w:ascii="Arial" w:hAnsi="Arial" w:cs="Arial"/>
        </w:rPr>
        <w:t xml:space="preserve">safeguards due diligence for </w:t>
      </w:r>
      <w:r w:rsidR="00A80ED5">
        <w:rPr>
          <w:rFonts w:ascii="Arial" w:hAnsi="Arial" w:cs="Arial"/>
        </w:rPr>
        <w:t xml:space="preserve">selected </w:t>
      </w:r>
      <w:r w:rsidR="00155C45">
        <w:rPr>
          <w:rFonts w:ascii="Arial" w:hAnsi="Arial" w:cs="Arial"/>
        </w:rPr>
        <w:t xml:space="preserve">set of </w:t>
      </w:r>
      <w:r w:rsidR="00621E10" w:rsidRPr="00AA4429">
        <w:rPr>
          <w:rFonts w:ascii="Arial" w:hAnsi="Arial" w:cs="Arial"/>
          <w:i/>
        </w:rPr>
        <w:t>cluster loans</w:t>
      </w:r>
      <w:r w:rsidR="00155C45">
        <w:rPr>
          <w:rFonts w:ascii="Arial" w:hAnsi="Arial" w:cs="Arial"/>
        </w:rPr>
        <w:t xml:space="preserve"> in the first year </w:t>
      </w:r>
      <w:r w:rsidR="00A80ED5">
        <w:rPr>
          <w:rFonts w:ascii="Arial" w:hAnsi="Arial" w:cs="Arial"/>
        </w:rPr>
        <w:t xml:space="preserve">or 10 such initial </w:t>
      </w:r>
      <w:r w:rsidR="00621E10" w:rsidRPr="00AA4429">
        <w:rPr>
          <w:rFonts w:ascii="Arial" w:hAnsi="Arial" w:cs="Arial"/>
          <w:i/>
        </w:rPr>
        <w:t>cluster loans</w:t>
      </w:r>
      <w:r w:rsidR="00155C45">
        <w:rPr>
          <w:rFonts w:ascii="Arial" w:hAnsi="Arial" w:cs="Arial"/>
        </w:rPr>
        <w:t>to establish a simple and practical E&amp;S criteria/template</w:t>
      </w:r>
      <w:r w:rsidR="00A80ED5">
        <w:rPr>
          <w:rFonts w:ascii="Arial" w:hAnsi="Arial" w:cs="Arial"/>
        </w:rPr>
        <w:t>/tool</w:t>
      </w:r>
      <w:r w:rsidR="00155C45">
        <w:rPr>
          <w:rFonts w:ascii="Arial" w:hAnsi="Arial" w:cs="Arial"/>
        </w:rPr>
        <w:t xml:space="preserve"> for refinancing product.</w:t>
      </w:r>
      <w:r w:rsidR="00A80ED5">
        <w:rPr>
          <w:rFonts w:ascii="Arial" w:hAnsi="Arial" w:cs="Arial"/>
        </w:rPr>
        <w:t xml:space="preserve"> These </w:t>
      </w:r>
      <w:r w:rsidR="00621E10" w:rsidRPr="00AA4429">
        <w:rPr>
          <w:rFonts w:ascii="Arial" w:hAnsi="Arial" w:cs="Arial"/>
          <w:i/>
        </w:rPr>
        <w:t xml:space="preserve">cluster </w:t>
      </w:r>
      <w:r w:rsidR="00621E10" w:rsidRPr="00AA4429">
        <w:rPr>
          <w:rFonts w:ascii="Arial" w:hAnsi="Arial" w:cs="Arial"/>
          <w:i/>
        </w:rPr>
        <w:lastRenderedPageBreak/>
        <w:t>loans</w:t>
      </w:r>
      <w:r w:rsidR="00A80ED5">
        <w:rPr>
          <w:rFonts w:ascii="Arial" w:hAnsi="Arial" w:cs="Arial"/>
        </w:rPr>
        <w:t>, as well as the E&amp;S criteria developed will be subjected to World Bank’s prior approval and application for the subsequent refinancing loans.</w:t>
      </w:r>
    </w:p>
    <w:p w:rsidR="006B353D" w:rsidRDefault="006B353D" w:rsidP="006B353D">
      <w:pPr>
        <w:autoSpaceDE w:val="0"/>
        <w:autoSpaceDN w:val="0"/>
        <w:adjustRightInd w:val="0"/>
        <w:spacing w:after="0" w:line="300" w:lineRule="auto"/>
        <w:jc w:val="both"/>
        <w:rPr>
          <w:rFonts w:ascii="Arial" w:hAnsi="Arial" w:cs="Arial"/>
        </w:rPr>
      </w:pPr>
    </w:p>
    <w:p w:rsidR="006B353D" w:rsidRDefault="006B353D" w:rsidP="006B353D">
      <w:pPr>
        <w:autoSpaceDE w:val="0"/>
        <w:autoSpaceDN w:val="0"/>
        <w:adjustRightInd w:val="0"/>
        <w:spacing w:after="0" w:line="300" w:lineRule="auto"/>
        <w:jc w:val="both"/>
        <w:rPr>
          <w:rFonts w:ascii="Arial" w:hAnsi="Arial" w:cs="Arial"/>
        </w:rPr>
      </w:pPr>
    </w:p>
    <w:p w:rsidR="006B353D" w:rsidRPr="006B353D" w:rsidRDefault="006B353D" w:rsidP="006B353D">
      <w:pPr>
        <w:autoSpaceDE w:val="0"/>
        <w:autoSpaceDN w:val="0"/>
        <w:adjustRightInd w:val="0"/>
        <w:spacing w:after="0" w:line="300" w:lineRule="auto"/>
        <w:jc w:val="both"/>
        <w:rPr>
          <w:rFonts w:ascii="Arial" w:hAnsi="Arial" w:cs="Arial"/>
          <w:b/>
          <w:smallCaps/>
        </w:rPr>
      </w:pPr>
      <w:r>
        <w:rPr>
          <w:rFonts w:ascii="Arial" w:hAnsi="Arial" w:cs="Arial"/>
        </w:rPr>
        <w:t>3.3</w:t>
      </w:r>
      <w:r>
        <w:rPr>
          <w:rFonts w:ascii="Arial" w:hAnsi="Arial" w:cs="Arial"/>
        </w:rPr>
        <w:tab/>
      </w:r>
      <w:r w:rsidRPr="006B353D">
        <w:rPr>
          <w:rFonts w:ascii="Arial" w:hAnsi="Arial" w:cs="Arial"/>
          <w:b/>
          <w:smallCaps/>
        </w:rPr>
        <w:t>STAKEHOLDERS CONSULTATIONS</w:t>
      </w:r>
    </w:p>
    <w:p w:rsidR="006B353D" w:rsidRPr="005D2F8A" w:rsidRDefault="006B353D" w:rsidP="006B353D">
      <w:pPr>
        <w:autoSpaceDE w:val="0"/>
        <w:autoSpaceDN w:val="0"/>
        <w:adjustRightInd w:val="0"/>
        <w:spacing w:after="0" w:line="300" w:lineRule="auto"/>
        <w:ind w:left="851"/>
        <w:jc w:val="both"/>
        <w:rPr>
          <w:rFonts w:ascii="Arial" w:hAnsi="Arial" w:cs="Arial"/>
        </w:rPr>
      </w:pPr>
      <w:r w:rsidRPr="005D2F8A">
        <w:rPr>
          <w:rFonts w:ascii="Arial" w:hAnsi="Arial" w:cs="Arial"/>
        </w:rPr>
        <w:t xml:space="preserve">The </w:t>
      </w:r>
      <w:r w:rsidR="00ED03F5" w:rsidRPr="005D2F8A">
        <w:rPr>
          <w:rFonts w:ascii="Arial" w:hAnsi="Arial" w:cs="Arial"/>
        </w:rPr>
        <w:t xml:space="preserve">draft </w:t>
      </w:r>
      <w:r w:rsidRPr="005D2F8A">
        <w:rPr>
          <w:rFonts w:ascii="Arial" w:hAnsi="Arial" w:cs="Arial"/>
        </w:rPr>
        <w:t xml:space="preserve">E&amp;S Framework and due diligence process </w:t>
      </w:r>
      <w:r w:rsidR="00ED03F5" w:rsidRPr="005D2F8A">
        <w:rPr>
          <w:rFonts w:ascii="Arial" w:hAnsi="Arial" w:cs="Arial"/>
        </w:rPr>
        <w:t>was shared</w:t>
      </w:r>
      <w:r w:rsidRPr="005D2F8A">
        <w:rPr>
          <w:rFonts w:ascii="Arial" w:hAnsi="Arial" w:cs="Arial"/>
        </w:rPr>
        <w:t xml:space="preserve"> with </w:t>
      </w:r>
      <w:r w:rsidR="00ED03F5" w:rsidRPr="005D2F8A">
        <w:rPr>
          <w:rFonts w:ascii="Arial" w:hAnsi="Arial" w:cs="Arial"/>
        </w:rPr>
        <w:t xml:space="preserve">all the 13 Regional Offices of SIDBI. The Regional Offices in turn had shared with the respective branches under their control besides </w:t>
      </w:r>
      <w:r w:rsidR="00A24B62" w:rsidRPr="005D2F8A">
        <w:rPr>
          <w:rFonts w:ascii="Arial" w:hAnsi="Arial" w:cs="Arial"/>
        </w:rPr>
        <w:t>displaying</w:t>
      </w:r>
      <w:r w:rsidR="00ED03F5" w:rsidRPr="005D2F8A">
        <w:rPr>
          <w:rFonts w:ascii="Arial" w:hAnsi="Arial" w:cs="Arial"/>
        </w:rPr>
        <w:t xml:space="preserve"> in the branch notice board.</w:t>
      </w:r>
      <w:r w:rsidR="0004551C" w:rsidRPr="005D2F8A">
        <w:rPr>
          <w:rFonts w:ascii="Arial" w:hAnsi="Arial" w:cs="Arial"/>
        </w:rPr>
        <w:t xml:space="preserve"> The branches were also advised to hold consultations with the industry representatives and local associations. It is learnt that the branch</w:t>
      </w:r>
      <w:r w:rsidR="0035390F" w:rsidRPr="005D2F8A">
        <w:rPr>
          <w:rFonts w:ascii="Arial" w:hAnsi="Arial" w:cs="Arial"/>
        </w:rPr>
        <w:t>es</w:t>
      </w:r>
      <w:r w:rsidR="0004551C" w:rsidRPr="005D2F8A">
        <w:rPr>
          <w:rFonts w:ascii="Arial" w:hAnsi="Arial" w:cs="Arial"/>
        </w:rPr>
        <w:t xml:space="preserve"> had also discussed with a</w:t>
      </w:r>
      <w:r w:rsidR="0035390F" w:rsidRPr="005D2F8A">
        <w:rPr>
          <w:rFonts w:ascii="Arial" w:hAnsi="Arial" w:cs="Arial"/>
        </w:rPr>
        <w:t xml:space="preserve"> small group of SMEs to obtain </w:t>
      </w:r>
      <w:r w:rsidR="0004551C" w:rsidRPr="005D2F8A">
        <w:rPr>
          <w:rFonts w:ascii="Arial" w:hAnsi="Arial" w:cs="Arial"/>
        </w:rPr>
        <w:t>feedback. Formal feedback was received from two regional offices</w:t>
      </w:r>
      <w:r w:rsidR="00ED03F5" w:rsidRPr="005D2F8A">
        <w:rPr>
          <w:rFonts w:ascii="Arial" w:hAnsi="Arial" w:cs="Arial"/>
        </w:rPr>
        <w:t>.</w:t>
      </w:r>
      <w:r w:rsidRPr="005D2F8A">
        <w:rPr>
          <w:rFonts w:ascii="Arial" w:hAnsi="Arial" w:cs="Arial"/>
        </w:rPr>
        <w:t xml:space="preserve"> </w:t>
      </w:r>
      <w:r w:rsidR="0004551C" w:rsidRPr="005D2F8A">
        <w:rPr>
          <w:rFonts w:ascii="Arial" w:hAnsi="Arial" w:cs="Arial"/>
        </w:rPr>
        <w:t xml:space="preserve">Some of the </w:t>
      </w:r>
      <w:r w:rsidR="00A24B62" w:rsidRPr="005D2F8A">
        <w:rPr>
          <w:rFonts w:ascii="Arial" w:hAnsi="Arial" w:cs="Arial"/>
        </w:rPr>
        <w:t>feedback is</w:t>
      </w:r>
      <w:r w:rsidR="0004551C" w:rsidRPr="005D2F8A">
        <w:rPr>
          <w:rFonts w:ascii="Arial" w:hAnsi="Arial" w:cs="Arial"/>
        </w:rPr>
        <w:t xml:space="preserve"> listed hereunder:</w:t>
      </w:r>
    </w:p>
    <w:p w:rsidR="00A24B62" w:rsidRPr="005D2F8A" w:rsidRDefault="0004551C" w:rsidP="0035390F">
      <w:pPr>
        <w:autoSpaceDE w:val="0"/>
        <w:autoSpaceDN w:val="0"/>
        <w:adjustRightInd w:val="0"/>
        <w:spacing w:after="0"/>
        <w:ind w:left="993" w:hanging="142"/>
        <w:rPr>
          <w:rFonts w:ascii="Arial" w:hAnsi="Arial" w:cs="Arial"/>
        </w:rPr>
      </w:pPr>
      <w:r w:rsidRPr="005D2F8A">
        <w:rPr>
          <w:rFonts w:ascii="Arial" w:hAnsi="Arial" w:cs="Arial"/>
        </w:rPr>
        <w:t xml:space="preserve">- </w:t>
      </w:r>
      <w:r w:rsidR="00A24B62" w:rsidRPr="005D2F8A">
        <w:rPr>
          <w:rFonts w:ascii="Arial" w:hAnsi="Arial" w:cs="Arial"/>
        </w:rPr>
        <w:t>the draft frame work was discussed with some of our entrepreneurs / Industry association who have generally expressed satisfaction over the same.</w:t>
      </w:r>
    </w:p>
    <w:p w:rsidR="0004551C" w:rsidRPr="005D2F8A" w:rsidRDefault="00A24B62" w:rsidP="0035390F">
      <w:pPr>
        <w:autoSpaceDE w:val="0"/>
        <w:autoSpaceDN w:val="0"/>
        <w:adjustRightInd w:val="0"/>
        <w:spacing w:after="0"/>
        <w:ind w:left="993" w:hanging="142"/>
        <w:rPr>
          <w:rFonts w:ascii="Arial" w:hAnsi="Arial" w:cs="Arial"/>
        </w:rPr>
      </w:pPr>
      <w:r w:rsidRPr="005D2F8A">
        <w:rPr>
          <w:rFonts w:ascii="Arial" w:hAnsi="Arial" w:cs="Arial"/>
        </w:rPr>
        <w:t xml:space="preserve">- </w:t>
      </w:r>
      <w:r w:rsidR="0004551C" w:rsidRPr="005D2F8A">
        <w:rPr>
          <w:rFonts w:ascii="Arial" w:hAnsi="Arial" w:cs="Arial"/>
        </w:rPr>
        <w:t>getting this info</w:t>
      </w:r>
      <w:r w:rsidR="0035390F" w:rsidRPr="005D2F8A">
        <w:rPr>
          <w:rFonts w:ascii="Arial" w:hAnsi="Arial" w:cs="Arial"/>
        </w:rPr>
        <w:t>rmation</w:t>
      </w:r>
      <w:r w:rsidR="0004551C" w:rsidRPr="005D2F8A">
        <w:rPr>
          <w:rFonts w:ascii="Arial" w:hAnsi="Arial" w:cs="Arial"/>
        </w:rPr>
        <w:t xml:space="preserve"> could add to </w:t>
      </w:r>
      <w:r w:rsidR="0035390F" w:rsidRPr="005D2F8A">
        <w:rPr>
          <w:rFonts w:ascii="Arial" w:hAnsi="Arial" w:cs="Arial"/>
        </w:rPr>
        <w:t>turn around time [TAT]</w:t>
      </w:r>
    </w:p>
    <w:p w:rsidR="0004551C" w:rsidRPr="005D2F8A" w:rsidRDefault="0004551C" w:rsidP="0035390F">
      <w:pPr>
        <w:autoSpaceDE w:val="0"/>
        <w:autoSpaceDN w:val="0"/>
        <w:adjustRightInd w:val="0"/>
        <w:spacing w:after="0"/>
        <w:ind w:left="993" w:hanging="142"/>
        <w:rPr>
          <w:rFonts w:ascii="Arial" w:hAnsi="Arial" w:cs="Arial"/>
        </w:rPr>
      </w:pPr>
      <w:r w:rsidRPr="005D2F8A">
        <w:rPr>
          <w:rFonts w:ascii="Arial" w:hAnsi="Arial" w:cs="Arial"/>
        </w:rPr>
        <w:t>-</w:t>
      </w:r>
      <w:r w:rsidR="0035390F" w:rsidRPr="005D2F8A">
        <w:rPr>
          <w:rFonts w:ascii="Arial" w:hAnsi="Arial" w:cs="Arial"/>
        </w:rPr>
        <w:t xml:space="preserve"> </w:t>
      </w:r>
      <w:r w:rsidRPr="005D2F8A">
        <w:rPr>
          <w:rFonts w:ascii="Arial" w:hAnsi="Arial" w:cs="Arial"/>
        </w:rPr>
        <w:t xml:space="preserve"> clients may not always accept our advice for different reasons and prefer to just </w:t>
      </w:r>
      <w:r w:rsidR="0035390F" w:rsidRPr="005D2F8A">
        <w:rPr>
          <w:rFonts w:ascii="Arial" w:hAnsi="Arial" w:cs="Arial"/>
        </w:rPr>
        <w:t>comply with law of  land. T</w:t>
      </w:r>
      <w:r w:rsidRPr="005D2F8A">
        <w:rPr>
          <w:rFonts w:ascii="Arial" w:hAnsi="Arial" w:cs="Arial"/>
        </w:rPr>
        <w:t>his may have a bearing on business.</w:t>
      </w:r>
    </w:p>
    <w:p w:rsidR="0035390F" w:rsidRPr="0035390F" w:rsidRDefault="0035390F" w:rsidP="0035390F">
      <w:pPr>
        <w:autoSpaceDE w:val="0"/>
        <w:autoSpaceDN w:val="0"/>
        <w:adjustRightInd w:val="0"/>
        <w:spacing w:after="0"/>
        <w:ind w:left="993" w:hanging="142"/>
        <w:rPr>
          <w:rFonts w:ascii="Arial" w:hAnsi="Arial" w:cs="Arial"/>
          <w:color w:val="FF0000"/>
        </w:rPr>
      </w:pPr>
      <w:r>
        <w:rPr>
          <w:rFonts w:ascii="Arial" w:hAnsi="Arial" w:cs="Arial"/>
          <w:color w:val="FF0000"/>
        </w:rPr>
        <w:t xml:space="preserve">- </w:t>
      </w:r>
    </w:p>
    <w:p w:rsidR="0004551C" w:rsidRDefault="0004551C" w:rsidP="0035390F">
      <w:pPr>
        <w:autoSpaceDE w:val="0"/>
        <w:autoSpaceDN w:val="0"/>
        <w:adjustRightInd w:val="0"/>
        <w:spacing w:after="0" w:line="360" w:lineRule="auto"/>
        <w:ind w:left="993" w:hanging="142"/>
        <w:jc w:val="both"/>
        <w:rPr>
          <w:rFonts w:ascii="Arial" w:hAnsi="Arial" w:cs="Arial"/>
          <w:color w:val="FF0000"/>
        </w:rPr>
      </w:pPr>
    </w:p>
    <w:p w:rsidR="0004551C" w:rsidRDefault="0004551C" w:rsidP="0035390F">
      <w:pPr>
        <w:autoSpaceDE w:val="0"/>
        <w:autoSpaceDN w:val="0"/>
        <w:adjustRightInd w:val="0"/>
        <w:spacing w:after="0" w:line="300" w:lineRule="auto"/>
        <w:ind w:left="993" w:hanging="142"/>
        <w:jc w:val="both"/>
        <w:rPr>
          <w:rFonts w:ascii="Arial" w:hAnsi="Arial" w:cs="Arial"/>
          <w:color w:val="FF0000"/>
        </w:rPr>
      </w:pPr>
    </w:p>
    <w:p w:rsidR="0004551C" w:rsidRDefault="0004551C" w:rsidP="006B353D">
      <w:pPr>
        <w:autoSpaceDE w:val="0"/>
        <w:autoSpaceDN w:val="0"/>
        <w:adjustRightInd w:val="0"/>
        <w:spacing w:after="0" w:line="300" w:lineRule="auto"/>
        <w:ind w:left="851"/>
        <w:jc w:val="both"/>
        <w:rPr>
          <w:rFonts w:ascii="Arial" w:hAnsi="Arial" w:cs="Arial"/>
          <w:color w:val="FF0000"/>
        </w:rPr>
      </w:pPr>
    </w:p>
    <w:p w:rsidR="0004551C" w:rsidRPr="006B353D" w:rsidRDefault="0004551C" w:rsidP="006B353D">
      <w:pPr>
        <w:autoSpaceDE w:val="0"/>
        <w:autoSpaceDN w:val="0"/>
        <w:adjustRightInd w:val="0"/>
        <w:spacing w:after="0" w:line="300" w:lineRule="auto"/>
        <w:ind w:left="851"/>
        <w:jc w:val="both"/>
        <w:rPr>
          <w:rFonts w:ascii="Arial" w:hAnsi="Arial" w:cs="Arial"/>
          <w:color w:val="FF0000"/>
        </w:rPr>
      </w:pPr>
      <w:r>
        <w:rPr>
          <w:rFonts w:ascii="Arial" w:hAnsi="Arial" w:cs="Arial"/>
          <w:color w:val="FF0000"/>
        </w:rPr>
        <w:t>.</w:t>
      </w:r>
    </w:p>
    <w:p w:rsidR="00146E44" w:rsidRDefault="006B2F4E">
      <w:pPr>
        <w:rPr>
          <w:rFonts w:ascii="Arial" w:hAnsi="Arial" w:cs="Arial"/>
        </w:rPr>
      </w:pPr>
      <w:r w:rsidRPr="006B353D">
        <w:rPr>
          <w:rFonts w:ascii="Arial" w:hAnsi="Arial" w:cs="Arial"/>
          <w:color w:val="FF0000"/>
        </w:rPr>
        <w:br w:type="page"/>
      </w:r>
    </w:p>
    <w:p w:rsidR="00314CD6" w:rsidRDefault="00314CD6">
      <w:pPr>
        <w:rPr>
          <w:rFonts w:ascii="Arial" w:hAnsi="Arial" w:cs="Arial"/>
        </w:rPr>
        <w:sectPr w:rsidR="00314CD6" w:rsidSect="007A2D22">
          <w:pgSz w:w="11909" w:h="16834" w:orient="landscape" w:code="9"/>
          <w:pgMar w:top="1440" w:right="1440" w:bottom="1440" w:left="1440" w:header="720" w:footer="720" w:gutter="0"/>
          <w:pgNumType w:start="1"/>
          <w:cols w:space="720"/>
          <w:docGrid w:linePitch="360"/>
        </w:sectPr>
      </w:pPr>
    </w:p>
    <w:tbl>
      <w:tblPr>
        <w:tblStyle w:val="TableGrid"/>
        <w:tblW w:w="14098" w:type="dxa"/>
        <w:tblLook w:val="04A0"/>
      </w:tblPr>
      <w:tblGrid>
        <w:gridCol w:w="566"/>
        <w:gridCol w:w="4532"/>
        <w:gridCol w:w="7470"/>
        <w:gridCol w:w="1530"/>
      </w:tblGrid>
      <w:tr w:rsidR="00D230AD" w:rsidRPr="00CC5057" w:rsidTr="00C22583">
        <w:trPr>
          <w:tblHeader/>
        </w:trPr>
        <w:tc>
          <w:tcPr>
            <w:tcW w:w="14098" w:type="dxa"/>
            <w:gridSpan w:val="4"/>
            <w:tcMar>
              <w:top w:w="58" w:type="dxa"/>
              <w:left w:w="58" w:type="dxa"/>
              <w:bottom w:w="58" w:type="dxa"/>
              <w:right w:w="58" w:type="dxa"/>
            </w:tcMar>
          </w:tcPr>
          <w:p w:rsidR="00D230AD" w:rsidRPr="00EC2CD9" w:rsidRDefault="00D230AD" w:rsidP="00C22583">
            <w:pPr>
              <w:spacing w:before="120" w:after="120"/>
              <w:jc w:val="center"/>
              <w:rPr>
                <w:rFonts w:ascii="Arial" w:hAnsi="Arial" w:cs="Arial"/>
                <w:b/>
                <w:bCs/>
                <w:sz w:val="18"/>
                <w:szCs w:val="24"/>
              </w:rPr>
            </w:pPr>
            <w:r w:rsidRPr="00314CD6">
              <w:rPr>
                <w:rFonts w:ascii="Arial" w:hAnsi="Arial" w:cs="Arial"/>
                <w:b/>
                <w:bCs/>
                <w:szCs w:val="24"/>
              </w:rPr>
              <w:lastRenderedPageBreak/>
              <w:t xml:space="preserve">Exhibit </w:t>
            </w:r>
            <w:r w:rsidR="00C22583" w:rsidRPr="00314CD6">
              <w:rPr>
                <w:rFonts w:ascii="Arial" w:hAnsi="Arial" w:cs="Arial"/>
                <w:b/>
                <w:bCs/>
                <w:szCs w:val="24"/>
              </w:rPr>
              <w:t>1</w:t>
            </w:r>
            <w:r w:rsidRPr="00314CD6">
              <w:rPr>
                <w:rFonts w:ascii="Arial" w:hAnsi="Arial" w:cs="Arial"/>
                <w:b/>
                <w:bCs/>
                <w:szCs w:val="24"/>
              </w:rPr>
              <w:t>: Roles &amp; Responsibilities of Stake Holders for Implementation of Environmental &amp; Social Risk Management Framework</w:t>
            </w:r>
          </w:p>
        </w:tc>
      </w:tr>
      <w:tr w:rsidR="00D230AD" w:rsidRPr="00CC5057" w:rsidTr="00C22583">
        <w:trPr>
          <w:tblHeader/>
        </w:trPr>
        <w:tc>
          <w:tcPr>
            <w:tcW w:w="566" w:type="dxa"/>
            <w:tcMar>
              <w:top w:w="58" w:type="dxa"/>
              <w:left w:w="58" w:type="dxa"/>
              <w:bottom w:w="58" w:type="dxa"/>
              <w:right w:w="58" w:type="dxa"/>
            </w:tcMar>
          </w:tcPr>
          <w:p w:rsidR="00D230AD" w:rsidRPr="00EC2CD9" w:rsidRDefault="00D230AD" w:rsidP="00146E44">
            <w:pPr>
              <w:jc w:val="center"/>
              <w:rPr>
                <w:rFonts w:ascii="Arial" w:hAnsi="Arial"/>
                <w:b/>
                <w:sz w:val="18"/>
              </w:rPr>
            </w:pPr>
            <w:r w:rsidRPr="00EC2CD9">
              <w:rPr>
                <w:rFonts w:ascii="Arial" w:hAnsi="Arial"/>
                <w:b/>
                <w:sz w:val="18"/>
              </w:rPr>
              <w:t>S. No.</w:t>
            </w:r>
          </w:p>
        </w:tc>
        <w:tc>
          <w:tcPr>
            <w:tcW w:w="4532" w:type="dxa"/>
            <w:tcMar>
              <w:top w:w="58" w:type="dxa"/>
              <w:left w:w="58" w:type="dxa"/>
              <w:bottom w:w="58" w:type="dxa"/>
              <w:right w:w="58" w:type="dxa"/>
            </w:tcMar>
          </w:tcPr>
          <w:p w:rsidR="00D230AD" w:rsidRPr="00EC2CD9" w:rsidRDefault="00D230AD" w:rsidP="00146E44">
            <w:pPr>
              <w:jc w:val="center"/>
              <w:rPr>
                <w:rFonts w:ascii="Arial" w:hAnsi="Arial"/>
                <w:b/>
                <w:sz w:val="18"/>
              </w:rPr>
            </w:pPr>
            <w:r>
              <w:rPr>
                <w:rFonts w:ascii="Arial" w:hAnsi="Arial"/>
                <w:b/>
                <w:sz w:val="18"/>
              </w:rPr>
              <w:t>MSMEs</w:t>
            </w:r>
          </w:p>
        </w:tc>
        <w:tc>
          <w:tcPr>
            <w:tcW w:w="7470" w:type="dxa"/>
            <w:tcMar>
              <w:top w:w="58" w:type="dxa"/>
              <w:left w:w="58" w:type="dxa"/>
              <w:bottom w:w="58" w:type="dxa"/>
              <w:right w:w="58" w:type="dxa"/>
            </w:tcMar>
          </w:tcPr>
          <w:p w:rsidR="00D230AD" w:rsidRPr="00EC2CD9" w:rsidRDefault="00D230AD" w:rsidP="00146E44">
            <w:pPr>
              <w:jc w:val="center"/>
              <w:rPr>
                <w:rFonts w:ascii="Arial" w:hAnsi="Arial"/>
                <w:b/>
                <w:sz w:val="18"/>
              </w:rPr>
            </w:pPr>
            <w:r>
              <w:rPr>
                <w:rFonts w:ascii="Arial" w:hAnsi="Arial"/>
                <w:b/>
                <w:sz w:val="18"/>
              </w:rPr>
              <w:t>SIDBI – BO &amp; CLPCs</w:t>
            </w:r>
          </w:p>
        </w:tc>
        <w:tc>
          <w:tcPr>
            <w:tcW w:w="1530" w:type="dxa"/>
          </w:tcPr>
          <w:p w:rsidR="00D230AD" w:rsidRPr="00EC2CD9" w:rsidRDefault="00C22583" w:rsidP="00C22583">
            <w:pPr>
              <w:jc w:val="center"/>
              <w:rPr>
                <w:rFonts w:ascii="Arial" w:hAnsi="Arial"/>
                <w:b/>
                <w:sz w:val="18"/>
              </w:rPr>
            </w:pPr>
            <w:r>
              <w:rPr>
                <w:rFonts w:ascii="Arial" w:hAnsi="Arial"/>
                <w:b/>
                <w:sz w:val="18"/>
              </w:rPr>
              <w:t>SIDBI - PIU</w:t>
            </w:r>
          </w:p>
        </w:tc>
      </w:tr>
      <w:tr w:rsidR="00D230AD" w:rsidRPr="00CC5057" w:rsidTr="00C22583">
        <w:tc>
          <w:tcPr>
            <w:tcW w:w="566" w:type="dxa"/>
            <w:tcMar>
              <w:top w:w="58" w:type="dxa"/>
              <w:left w:w="58" w:type="dxa"/>
              <w:bottom w:w="58" w:type="dxa"/>
              <w:right w:w="58" w:type="dxa"/>
            </w:tcMar>
          </w:tcPr>
          <w:p w:rsidR="00D230AD" w:rsidRPr="00EC2CD9" w:rsidRDefault="00D230AD" w:rsidP="00146E44">
            <w:pPr>
              <w:pStyle w:val="ListParagraph"/>
              <w:numPr>
                <w:ilvl w:val="0"/>
                <w:numId w:val="15"/>
              </w:numPr>
              <w:ind w:left="432" w:hanging="216"/>
              <w:rPr>
                <w:rFonts w:ascii="Arial" w:hAnsi="Arial"/>
                <w:sz w:val="18"/>
              </w:rPr>
            </w:pPr>
          </w:p>
        </w:tc>
        <w:tc>
          <w:tcPr>
            <w:tcW w:w="4532" w:type="dxa"/>
            <w:tcMar>
              <w:top w:w="58" w:type="dxa"/>
              <w:left w:w="58" w:type="dxa"/>
              <w:bottom w:w="58" w:type="dxa"/>
              <w:right w:w="58" w:type="dxa"/>
            </w:tcMar>
          </w:tcPr>
          <w:p w:rsidR="00D230AD" w:rsidRDefault="00D230AD" w:rsidP="008A31AE">
            <w:pPr>
              <w:pStyle w:val="ListParagraph"/>
              <w:numPr>
                <w:ilvl w:val="0"/>
                <w:numId w:val="36"/>
              </w:numPr>
              <w:tabs>
                <w:tab w:val="left" w:pos="252"/>
              </w:tabs>
              <w:ind w:left="252" w:hanging="130"/>
              <w:jc w:val="both"/>
              <w:rPr>
                <w:rFonts w:ascii="Arial" w:hAnsi="Arial"/>
                <w:sz w:val="18"/>
              </w:rPr>
            </w:pPr>
            <w:r w:rsidRPr="008A31AE">
              <w:rPr>
                <w:rFonts w:ascii="Arial" w:hAnsi="Arial"/>
                <w:sz w:val="18"/>
              </w:rPr>
              <w:t>To fully comply with all Central and State or local regulatory requirements</w:t>
            </w:r>
          </w:p>
          <w:p w:rsidR="00D230AD" w:rsidRDefault="00D230AD" w:rsidP="008A31AE">
            <w:pPr>
              <w:pStyle w:val="ListParagraph"/>
              <w:numPr>
                <w:ilvl w:val="0"/>
                <w:numId w:val="36"/>
              </w:numPr>
              <w:tabs>
                <w:tab w:val="left" w:pos="252"/>
              </w:tabs>
              <w:ind w:left="252" w:hanging="130"/>
              <w:jc w:val="both"/>
              <w:rPr>
                <w:rFonts w:ascii="Arial" w:hAnsi="Arial"/>
                <w:sz w:val="18"/>
              </w:rPr>
            </w:pPr>
            <w:r w:rsidRPr="008A31AE">
              <w:rPr>
                <w:rFonts w:ascii="Arial" w:hAnsi="Arial"/>
                <w:sz w:val="18"/>
              </w:rPr>
              <w:t>To have mandatorily valid Consent to Operate and fully comply with all consent conditions/requirement</w:t>
            </w:r>
            <w:r>
              <w:rPr>
                <w:rFonts w:ascii="Arial" w:hAnsi="Arial"/>
                <w:sz w:val="18"/>
              </w:rPr>
              <w:t>s</w:t>
            </w:r>
          </w:p>
          <w:p w:rsidR="00D230AD" w:rsidRDefault="00D230AD" w:rsidP="008A31AE">
            <w:pPr>
              <w:pStyle w:val="ListParagraph"/>
              <w:numPr>
                <w:ilvl w:val="0"/>
                <w:numId w:val="36"/>
              </w:numPr>
              <w:tabs>
                <w:tab w:val="left" w:pos="252"/>
              </w:tabs>
              <w:ind w:left="252" w:hanging="130"/>
              <w:jc w:val="both"/>
              <w:rPr>
                <w:rFonts w:ascii="Arial" w:hAnsi="Arial"/>
                <w:sz w:val="18"/>
              </w:rPr>
            </w:pPr>
            <w:r w:rsidRPr="008A31AE">
              <w:rPr>
                <w:rFonts w:ascii="Arial" w:hAnsi="Arial"/>
                <w:sz w:val="18"/>
              </w:rPr>
              <w:t xml:space="preserve">To conduct self-check for regulatory compliance(s) and rectify the lapses. </w:t>
            </w:r>
          </w:p>
          <w:p w:rsidR="00D230AD" w:rsidRPr="008A31AE" w:rsidRDefault="00D230AD" w:rsidP="008A31AE">
            <w:pPr>
              <w:pStyle w:val="ListParagraph"/>
              <w:numPr>
                <w:ilvl w:val="0"/>
                <w:numId w:val="36"/>
              </w:numPr>
              <w:tabs>
                <w:tab w:val="left" w:pos="252"/>
              </w:tabs>
              <w:ind w:left="252" w:hanging="130"/>
              <w:jc w:val="both"/>
              <w:rPr>
                <w:rFonts w:ascii="Arial" w:hAnsi="Arial"/>
                <w:sz w:val="18"/>
              </w:rPr>
            </w:pPr>
            <w:r w:rsidRPr="008A31AE">
              <w:rPr>
                <w:rFonts w:ascii="Arial" w:hAnsi="Arial"/>
                <w:sz w:val="18"/>
              </w:rPr>
              <w:t xml:space="preserve">Submit E&amp;S Questionnaire duly filled in along with </w:t>
            </w:r>
            <w:r>
              <w:rPr>
                <w:rFonts w:ascii="Arial" w:hAnsi="Arial"/>
                <w:sz w:val="18"/>
              </w:rPr>
              <w:t>the loan application</w:t>
            </w:r>
          </w:p>
          <w:p w:rsidR="00D230AD" w:rsidRDefault="00D230AD" w:rsidP="008A31AE">
            <w:pPr>
              <w:pStyle w:val="ListParagraph"/>
              <w:numPr>
                <w:ilvl w:val="0"/>
                <w:numId w:val="36"/>
              </w:numPr>
              <w:tabs>
                <w:tab w:val="left" w:pos="252"/>
              </w:tabs>
              <w:ind w:left="252" w:hanging="130"/>
              <w:jc w:val="both"/>
              <w:rPr>
                <w:rFonts w:ascii="Arial" w:hAnsi="Arial"/>
                <w:sz w:val="18"/>
              </w:rPr>
            </w:pPr>
            <w:r w:rsidRPr="008A31AE">
              <w:rPr>
                <w:rFonts w:ascii="Arial" w:hAnsi="Arial"/>
                <w:sz w:val="18"/>
              </w:rPr>
              <w:t xml:space="preserve">Submit copies of all Regulatory Compliance </w:t>
            </w:r>
            <w:r>
              <w:rPr>
                <w:rFonts w:ascii="Arial" w:hAnsi="Arial"/>
                <w:sz w:val="18"/>
              </w:rPr>
              <w:t>&amp; other related d</w:t>
            </w:r>
            <w:r w:rsidRPr="008A31AE">
              <w:rPr>
                <w:rFonts w:ascii="Arial" w:hAnsi="Arial"/>
                <w:sz w:val="18"/>
              </w:rPr>
              <w:t>ocuments with SIDBI</w:t>
            </w:r>
          </w:p>
          <w:p w:rsidR="00D230AD" w:rsidRDefault="00D230AD" w:rsidP="008A31AE">
            <w:pPr>
              <w:pStyle w:val="ListParagraph"/>
              <w:numPr>
                <w:ilvl w:val="0"/>
                <w:numId w:val="36"/>
              </w:numPr>
              <w:tabs>
                <w:tab w:val="left" w:pos="252"/>
              </w:tabs>
              <w:ind w:left="252" w:hanging="130"/>
              <w:jc w:val="both"/>
              <w:rPr>
                <w:rFonts w:ascii="Arial" w:hAnsi="Arial"/>
                <w:sz w:val="18"/>
              </w:rPr>
            </w:pPr>
            <w:r w:rsidRPr="008A31AE">
              <w:rPr>
                <w:rFonts w:ascii="Arial" w:hAnsi="Arial"/>
                <w:sz w:val="18"/>
              </w:rPr>
              <w:t xml:space="preserve">To encourage </w:t>
            </w:r>
            <w:r>
              <w:rPr>
                <w:rFonts w:ascii="Arial" w:hAnsi="Arial"/>
                <w:sz w:val="18"/>
              </w:rPr>
              <w:t>/</w:t>
            </w:r>
            <w:r w:rsidRPr="008A31AE">
              <w:rPr>
                <w:rFonts w:ascii="Arial" w:hAnsi="Arial"/>
                <w:sz w:val="18"/>
              </w:rPr>
              <w:t xml:space="preserve"> explore and include </w:t>
            </w:r>
            <w:r>
              <w:rPr>
                <w:rFonts w:ascii="Arial" w:hAnsi="Arial"/>
                <w:sz w:val="18"/>
              </w:rPr>
              <w:t xml:space="preserve">cleaner production and </w:t>
            </w:r>
            <w:r w:rsidRPr="008A31AE">
              <w:rPr>
                <w:rFonts w:ascii="Arial" w:hAnsi="Arial"/>
                <w:sz w:val="18"/>
              </w:rPr>
              <w:t>EE measures leading to GHG emissions reductions, improvement in operational efficiencies, etc.</w:t>
            </w:r>
          </w:p>
          <w:p w:rsidR="00D230AD" w:rsidRDefault="00D230AD" w:rsidP="008A31AE">
            <w:pPr>
              <w:pStyle w:val="ListParagraph"/>
              <w:numPr>
                <w:ilvl w:val="0"/>
                <w:numId w:val="36"/>
              </w:numPr>
              <w:tabs>
                <w:tab w:val="left" w:pos="252"/>
              </w:tabs>
              <w:ind w:left="252" w:hanging="130"/>
              <w:jc w:val="both"/>
              <w:rPr>
                <w:rFonts w:ascii="Arial" w:hAnsi="Arial"/>
                <w:sz w:val="18"/>
              </w:rPr>
            </w:pPr>
            <w:r w:rsidRPr="008A31AE">
              <w:rPr>
                <w:rFonts w:ascii="Arial" w:hAnsi="Arial"/>
                <w:sz w:val="18"/>
              </w:rPr>
              <w:t>To share with SIDBI all regulatory compliance documents, periodic compliance reports, outstanding issues / show cause notices issued by SPCB with respect to violation of norms and remedial actions initiated thereof, including requirement for implementation of any specific emission reduction or pollution prevention measure(s), if any stipulated by the State or Central Pollution Control Board, etc.</w:t>
            </w:r>
          </w:p>
          <w:p w:rsidR="00D230AD" w:rsidRDefault="00D230AD" w:rsidP="008A31AE">
            <w:pPr>
              <w:pStyle w:val="ListParagraph"/>
              <w:numPr>
                <w:ilvl w:val="0"/>
                <w:numId w:val="36"/>
              </w:numPr>
              <w:tabs>
                <w:tab w:val="left" w:pos="252"/>
              </w:tabs>
              <w:ind w:left="252" w:hanging="130"/>
              <w:jc w:val="both"/>
              <w:rPr>
                <w:rFonts w:ascii="Arial" w:hAnsi="Arial"/>
                <w:sz w:val="18"/>
              </w:rPr>
            </w:pPr>
            <w:r w:rsidRPr="008A31AE">
              <w:rPr>
                <w:rFonts w:ascii="Arial" w:hAnsi="Arial"/>
                <w:sz w:val="18"/>
              </w:rPr>
              <w:t>To provide hindrance free access to 3rd party agencies appointed by SIDBI to during appraisal or pre / post-implementation.</w:t>
            </w:r>
          </w:p>
          <w:p w:rsidR="00D230AD" w:rsidRDefault="00D230AD" w:rsidP="008A31AE">
            <w:pPr>
              <w:pStyle w:val="ListParagraph"/>
              <w:numPr>
                <w:ilvl w:val="0"/>
                <w:numId w:val="36"/>
              </w:numPr>
              <w:tabs>
                <w:tab w:val="left" w:pos="252"/>
              </w:tabs>
              <w:ind w:left="252" w:hanging="130"/>
              <w:jc w:val="both"/>
              <w:rPr>
                <w:rFonts w:ascii="Arial" w:hAnsi="Arial"/>
                <w:sz w:val="18"/>
              </w:rPr>
            </w:pPr>
            <w:r w:rsidRPr="008A31AE">
              <w:rPr>
                <w:rFonts w:ascii="Arial" w:hAnsi="Arial"/>
                <w:sz w:val="18"/>
              </w:rPr>
              <w:t xml:space="preserve">To share with SIDBI the best environmental practices undertaken by it like adopting zero effluent initiatives or extent of reuse and recycling, cleaner technologies for better operational efficiencies with concurrent emission reductions, voluntary initiatives to achieve better emission standards than </w:t>
            </w:r>
            <w:r w:rsidRPr="008A31AE">
              <w:rPr>
                <w:rFonts w:ascii="Arial" w:hAnsi="Arial"/>
                <w:sz w:val="18"/>
              </w:rPr>
              <w:lastRenderedPageBreak/>
              <w:t xml:space="preserve">regulatory norms through innovative (conventional or non-conventional) measures, among others </w:t>
            </w:r>
          </w:p>
          <w:p w:rsidR="00D230AD" w:rsidRPr="008A31AE" w:rsidRDefault="00D230AD" w:rsidP="00000D8C">
            <w:pPr>
              <w:pStyle w:val="ListParagraph"/>
              <w:numPr>
                <w:ilvl w:val="0"/>
                <w:numId w:val="36"/>
              </w:numPr>
              <w:tabs>
                <w:tab w:val="left" w:pos="252"/>
              </w:tabs>
              <w:ind w:left="252" w:hanging="130"/>
              <w:jc w:val="both"/>
              <w:rPr>
                <w:rFonts w:ascii="Arial" w:hAnsi="Arial"/>
                <w:sz w:val="18"/>
              </w:rPr>
            </w:pPr>
            <w:r w:rsidRPr="008A31AE">
              <w:rPr>
                <w:rFonts w:ascii="Arial" w:hAnsi="Arial"/>
                <w:sz w:val="18"/>
              </w:rPr>
              <w:t>To comply with any other additional requirements</w:t>
            </w:r>
            <w:r>
              <w:rPr>
                <w:rFonts w:ascii="Arial" w:hAnsi="Arial"/>
                <w:sz w:val="18"/>
              </w:rPr>
              <w:t xml:space="preserve"> / loan covenants</w:t>
            </w:r>
            <w:r w:rsidRPr="008A31AE">
              <w:rPr>
                <w:rFonts w:ascii="Arial" w:hAnsi="Arial"/>
                <w:sz w:val="18"/>
              </w:rPr>
              <w:t xml:space="preserve"> related to revalidation of consent to operate or regulatory compliance so as to be fully compliant at all times through </w:t>
            </w:r>
            <w:r>
              <w:rPr>
                <w:rFonts w:ascii="Arial" w:hAnsi="Arial"/>
                <w:sz w:val="18"/>
              </w:rPr>
              <w:t xml:space="preserve">loan </w:t>
            </w:r>
            <w:r w:rsidRPr="008A31AE">
              <w:rPr>
                <w:rFonts w:ascii="Arial" w:hAnsi="Arial"/>
                <w:sz w:val="18"/>
              </w:rPr>
              <w:t>tenure.</w:t>
            </w:r>
          </w:p>
        </w:tc>
        <w:tc>
          <w:tcPr>
            <w:tcW w:w="7470" w:type="dxa"/>
            <w:tcMar>
              <w:top w:w="58" w:type="dxa"/>
              <w:left w:w="58" w:type="dxa"/>
              <w:bottom w:w="58" w:type="dxa"/>
              <w:right w:w="58" w:type="dxa"/>
            </w:tcMar>
          </w:tcPr>
          <w:p w:rsidR="00D230AD" w:rsidRPr="00A90967" w:rsidRDefault="00D230AD" w:rsidP="00520AB5">
            <w:pPr>
              <w:pStyle w:val="ListParagraph"/>
              <w:tabs>
                <w:tab w:val="left" w:pos="122"/>
              </w:tabs>
              <w:ind w:left="0"/>
              <w:jc w:val="both"/>
              <w:rPr>
                <w:rFonts w:ascii="Arial" w:hAnsi="Arial" w:cs="Arial"/>
                <w:sz w:val="18"/>
                <w:szCs w:val="18"/>
                <w:u w:val="single"/>
              </w:rPr>
            </w:pPr>
            <w:r w:rsidRPr="00A90967">
              <w:rPr>
                <w:rFonts w:ascii="Arial" w:hAnsi="Arial" w:cs="Arial"/>
                <w:b/>
                <w:sz w:val="18"/>
                <w:szCs w:val="18"/>
                <w:u w:val="single"/>
              </w:rPr>
              <w:lastRenderedPageBreak/>
              <w:t>Screening Stage</w:t>
            </w:r>
            <w:r w:rsidRPr="00520AB5">
              <w:rPr>
                <w:rFonts w:ascii="Arial" w:hAnsi="Arial" w:cs="Arial"/>
                <w:b/>
                <w:sz w:val="18"/>
                <w:szCs w:val="18"/>
              </w:rPr>
              <w:t xml:space="preserve"> : </w:t>
            </w:r>
            <w:r w:rsidRPr="00A90967">
              <w:rPr>
                <w:rFonts w:ascii="Arial" w:hAnsi="Arial" w:cs="Arial"/>
                <w:b/>
                <w:sz w:val="18"/>
                <w:szCs w:val="18"/>
              </w:rPr>
              <w:t>Relationship Manager (RM) at SIDBI BO</w:t>
            </w:r>
            <w:r>
              <w:rPr>
                <w:rFonts w:ascii="Arial" w:hAnsi="Arial" w:cs="Arial"/>
                <w:b/>
                <w:sz w:val="18"/>
                <w:szCs w:val="18"/>
              </w:rPr>
              <w:t>s</w:t>
            </w:r>
          </w:p>
          <w:p w:rsidR="00D230AD" w:rsidRDefault="00D230AD" w:rsidP="00A90967">
            <w:pPr>
              <w:pStyle w:val="ListParagraph"/>
              <w:numPr>
                <w:ilvl w:val="0"/>
                <w:numId w:val="36"/>
              </w:numPr>
              <w:tabs>
                <w:tab w:val="left" w:pos="252"/>
              </w:tabs>
              <w:ind w:left="252" w:hanging="130"/>
              <w:jc w:val="both"/>
              <w:rPr>
                <w:rFonts w:ascii="Arial" w:hAnsi="Arial"/>
                <w:sz w:val="18"/>
              </w:rPr>
            </w:pPr>
            <w:r>
              <w:rPr>
                <w:rFonts w:ascii="Arial" w:hAnsi="Arial"/>
                <w:sz w:val="18"/>
              </w:rPr>
              <w:t xml:space="preserve">Review of </w:t>
            </w:r>
            <w:r w:rsidRPr="008A31AE">
              <w:rPr>
                <w:rFonts w:ascii="Arial" w:hAnsi="Arial"/>
                <w:sz w:val="18"/>
              </w:rPr>
              <w:t xml:space="preserve">E&amp;S Questionnaire </w:t>
            </w:r>
            <w:r>
              <w:rPr>
                <w:rFonts w:ascii="Arial" w:hAnsi="Arial"/>
                <w:sz w:val="18"/>
              </w:rPr>
              <w:t>submitted by the prospective borrower</w:t>
            </w:r>
            <w:r w:rsidRPr="008A31AE">
              <w:rPr>
                <w:rFonts w:ascii="Arial" w:hAnsi="Arial"/>
                <w:sz w:val="18"/>
              </w:rPr>
              <w:t xml:space="preserve"> along with </w:t>
            </w:r>
            <w:r>
              <w:rPr>
                <w:rFonts w:ascii="Arial" w:hAnsi="Arial"/>
                <w:sz w:val="18"/>
              </w:rPr>
              <w:t>the loan application</w:t>
            </w:r>
          </w:p>
          <w:p w:rsidR="00D230AD" w:rsidRPr="00A90967" w:rsidRDefault="00D230AD" w:rsidP="00A90967">
            <w:pPr>
              <w:pStyle w:val="ListParagraph"/>
              <w:numPr>
                <w:ilvl w:val="0"/>
                <w:numId w:val="36"/>
              </w:numPr>
              <w:tabs>
                <w:tab w:val="left" w:pos="252"/>
              </w:tabs>
              <w:ind w:left="252" w:hanging="130"/>
              <w:jc w:val="both"/>
              <w:rPr>
                <w:rFonts w:ascii="Arial" w:hAnsi="Arial"/>
                <w:sz w:val="18"/>
              </w:rPr>
            </w:pPr>
            <w:r w:rsidRPr="00A90967">
              <w:rPr>
                <w:rFonts w:ascii="Arial" w:hAnsi="Arial"/>
                <w:sz w:val="18"/>
              </w:rPr>
              <w:t xml:space="preserve">Assessment of Environmental &amp; Social compliances through discussions with the </w:t>
            </w:r>
            <w:r>
              <w:rPr>
                <w:rFonts w:ascii="Arial" w:hAnsi="Arial"/>
                <w:sz w:val="18"/>
              </w:rPr>
              <w:t>MSME unit</w:t>
            </w:r>
            <w:r w:rsidRPr="00A90967">
              <w:rPr>
                <w:rFonts w:ascii="Arial" w:hAnsi="Arial"/>
                <w:sz w:val="18"/>
              </w:rPr>
              <w:t xml:space="preserve"> and pre-sanction visit including </w:t>
            </w:r>
            <w:r w:rsidR="00546D6C">
              <w:rPr>
                <w:rFonts w:ascii="Arial" w:hAnsi="Arial"/>
                <w:sz w:val="18"/>
              </w:rPr>
              <w:t xml:space="preserve">Land / </w:t>
            </w:r>
            <w:r w:rsidRPr="00A90967">
              <w:rPr>
                <w:rFonts w:ascii="Arial" w:hAnsi="Arial"/>
                <w:sz w:val="18"/>
              </w:rPr>
              <w:t>locational / sectoral regulatory issues (Legacy Issues) and Industry specific Regulatory compliances</w:t>
            </w:r>
            <w:r>
              <w:rPr>
                <w:rFonts w:ascii="Arial" w:hAnsi="Arial"/>
                <w:sz w:val="18"/>
              </w:rPr>
              <w:t>,</w:t>
            </w:r>
            <w:r w:rsidRPr="00A90967">
              <w:rPr>
                <w:rFonts w:ascii="Arial" w:hAnsi="Arial"/>
                <w:sz w:val="18"/>
              </w:rPr>
              <w:t xml:space="preserve"> details of proposed upgradation / modernization / expansion with supporting flow diagrams indicating the input output details including wastes / emissions</w:t>
            </w:r>
            <w:r>
              <w:rPr>
                <w:rFonts w:ascii="Arial" w:hAnsi="Arial"/>
                <w:sz w:val="18"/>
              </w:rPr>
              <w:t>;</w:t>
            </w:r>
            <w:r w:rsidRPr="00A90967">
              <w:rPr>
                <w:rFonts w:ascii="Arial" w:hAnsi="Arial"/>
                <w:sz w:val="18"/>
              </w:rPr>
              <w:t xml:space="preserve"> checking the exclusionary list not suitable for lending; undertake site visit and make visit observations, specifically on house-keeping, Occupational safety, and </w:t>
            </w:r>
            <w:r w:rsidR="00546D6C">
              <w:rPr>
                <w:rFonts w:ascii="Arial" w:hAnsi="Arial"/>
                <w:sz w:val="18"/>
              </w:rPr>
              <w:t xml:space="preserve">land, tribal people and </w:t>
            </w:r>
            <w:r w:rsidRPr="00A90967">
              <w:rPr>
                <w:rFonts w:ascii="Arial" w:hAnsi="Arial"/>
                <w:sz w:val="18"/>
              </w:rPr>
              <w:t>labour aspects – child labour in specific.</w:t>
            </w:r>
          </w:p>
          <w:p w:rsidR="00D230AD" w:rsidRPr="00A90967" w:rsidRDefault="00D230AD" w:rsidP="00A90967">
            <w:pPr>
              <w:pStyle w:val="ListParagraph"/>
              <w:numPr>
                <w:ilvl w:val="0"/>
                <w:numId w:val="36"/>
              </w:numPr>
              <w:tabs>
                <w:tab w:val="left" w:pos="252"/>
              </w:tabs>
              <w:ind w:left="252" w:hanging="130"/>
              <w:jc w:val="both"/>
              <w:rPr>
                <w:rFonts w:ascii="Arial" w:hAnsi="Arial"/>
                <w:sz w:val="18"/>
              </w:rPr>
            </w:pPr>
            <w:r>
              <w:rPr>
                <w:rFonts w:ascii="Arial" w:hAnsi="Arial"/>
                <w:sz w:val="18"/>
              </w:rPr>
              <w:t>I</w:t>
            </w:r>
            <w:r w:rsidRPr="00A90967">
              <w:rPr>
                <w:rFonts w:ascii="Arial" w:hAnsi="Arial"/>
                <w:sz w:val="18"/>
              </w:rPr>
              <w:t>dentify the risk category (E-I / E-II / E-III);</w:t>
            </w:r>
          </w:p>
          <w:p w:rsidR="00D230AD" w:rsidRDefault="00D230AD" w:rsidP="00A90967">
            <w:pPr>
              <w:pStyle w:val="ListParagraph"/>
              <w:numPr>
                <w:ilvl w:val="0"/>
                <w:numId w:val="36"/>
              </w:numPr>
              <w:tabs>
                <w:tab w:val="left" w:pos="252"/>
              </w:tabs>
              <w:ind w:left="252" w:hanging="130"/>
              <w:jc w:val="both"/>
              <w:rPr>
                <w:rFonts w:ascii="Arial" w:hAnsi="Arial"/>
                <w:sz w:val="18"/>
              </w:rPr>
            </w:pPr>
            <w:r w:rsidRPr="00A90967">
              <w:rPr>
                <w:rFonts w:ascii="Arial" w:hAnsi="Arial"/>
                <w:sz w:val="18"/>
              </w:rPr>
              <w:t xml:space="preserve">In case of E-II or E-III </w:t>
            </w:r>
            <w:r w:rsidRPr="006E37F6">
              <w:rPr>
                <w:rFonts w:ascii="Arial" w:hAnsi="Arial"/>
                <w:sz w:val="18"/>
              </w:rPr>
              <w:t xml:space="preserve">(including brown and green field), </w:t>
            </w:r>
            <w:r>
              <w:rPr>
                <w:rFonts w:ascii="Arial" w:hAnsi="Arial"/>
                <w:sz w:val="18"/>
              </w:rPr>
              <w:t>prepare a Safeguards Due Diligence (</w:t>
            </w:r>
            <w:r w:rsidRPr="006E37F6">
              <w:rPr>
                <w:rFonts w:ascii="Arial" w:hAnsi="Arial"/>
                <w:sz w:val="18"/>
              </w:rPr>
              <w:t>SDD</w:t>
            </w:r>
            <w:r>
              <w:rPr>
                <w:rFonts w:ascii="Arial" w:hAnsi="Arial"/>
                <w:sz w:val="18"/>
              </w:rPr>
              <w:t xml:space="preserve">) Report as a part of </w:t>
            </w:r>
            <w:r w:rsidRPr="006E37F6">
              <w:rPr>
                <w:rFonts w:ascii="Arial" w:hAnsi="Arial"/>
                <w:sz w:val="18"/>
              </w:rPr>
              <w:t xml:space="preserve">the RM’s report. </w:t>
            </w:r>
          </w:p>
          <w:p w:rsidR="00D230AD" w:rsidRDefault="00D230AD" w:rsidP="00520AB5">
            <w:pPr>
              <w:pStyle w:val="ListParagraph"/>
              <w:numPr>
                <w:ilvl w:val="0"/>
                <w:numId w:val="36"/>
              </w:numPr>
              <w:tabs>
                <w:tab w:val="left" w:pos="252"/>
              </w:tabs>
              <w:ind w:left="252" w:hanging="130"/>
              <w:jc w:val="both"/>
              <w:rPr>
                <w:rFonts w:ascii="Arial" w:hAnsi="Arial"/>
                <w:sz w:val="18"/>
              </w:rPr>
            </w:pPr>
            <w:r w:rsidRPr="006E37F6">
              <w:rPr>
                <w:rFonts w:ascii="Arial" w:hAnsi="Arial"/>
                <w:sz w:val="18"/>
              </w:rPr>
              <w:t>For E-I (green and brown field)</w:t>
            </w:r>
            <w:r>
              <w:rPr>
                <w:rFonts w:ascii="Arial" w:hAnsi="Arial"/>
                <w:sz w:val="18"/>
              </w:rPr>
              <w:t>,</w:t>
            </w:r>
            <w:r w:rsidRPr="006E37F6">
              <w:rPr>
                <w:rFonts w:ascii="Arial" w:hAnsi="Arial"/>
                <w:sz w:val="18"/>
              </w:rPr>
              <w:t xml:space="preserve"> SDD</w:t>
            </w:r>
            <w:r w:rsidR="00875032">
              <w:rPr>
                <w:rFonts w:ascii="Arial" w:hAnsi="Arial"/>
                <w:sz w:val="18"/>
              </w:rPr>
              <w:t xml:space="preserve">Report </w:t>
            </w:r>
            <w:r w:rsidRPr="006E37F6">
              <w:rPr>
                <w:rFonts w:ascii="Arial" w:hAnsi="Arial"/>
                <w:sz w:val="18"/>
              </w:rPr>
              <w:t xml:space="preserve">will be forwarded to </w:t>
            </w:r>
            <w:r w:rsidR="00081B16">
              <w:rPr>
                <w:rFonts w:ascii="Arial" w:hAnsi="Arial"/>
                <w:sz w:val="18"/>
              </w:rPr>
              <w:t>EEC</w:t>
            </w:r>
            <w:r w:rsidRPr="006E37F6">
              <w:rPr>
                <w:rFonts w:ascii="Arial" w:hAnsi="Arial"/>
                <w:sz w:val="18"/>
              </w:rPr>
              <w:t xml:space="preserve"> for detailed screening and exploring opportunities for Cleaner Production and Loan Extension Services (LES).</w:t>
            </w:r>
          </w:p>
          <w:p w:rsidR="00D230AD" w:rsidRDefault="00D230AD" w:rsidP="00520AB5">
            <w:pPr>
              <w:tabs>
                <w:tab w:val="left" w:pos="252"/>
              </w:tabs>
              <w:jc w:val="both"/>
              <w:rPr>
                <w:rFonts w:ascii="Arial" w:hAnsi="Arial" w:cs="Arial"/>
                <w:b/>
                <w:sz w:val="18"/>
                <w:szCs w:val="18"/>
                <w:u w:val="single"/>
              </w:rPr>
            </w:pPr>
          </w:p>
          <w:p w:rsidR="00D230AD" w:rsidRDefault="00D230AD" w:rsidP="00520AB5">
            <w:pPr>
              <w:tabs>
                <w:tab w:val="left" w:pos="252"/>
              </w:tabs>
              <w:jc w:val="both"/>
              <w:rPr>
                <w:rFonts w:ascii="Arial" w:hAnsi="Arial"/>
                <w:sz w:val="18"/>
              </w:rPr>
            </w:pPr>
            <w:r>
              <w:rPr>
                <w:rFonts w:ascii="Arial" w:hAnsi="Arial" w:cs="Arial"/>
                <w:b/>
                <w:sz w:val="18"/>
                <w:szCs w:val="18"/>
                <w:u w:val="single"/>
              </w:rPr>
              <w:t xml:space="preserve">Loan Appraisal </w:t>
            </w:r>
            <w:r w:rsidRPr="00A90967">
              <w:rPr>
                <w:rFonts w:ascii="Arial" w:hAnsi="Arial" w:cs="Arial"/>
                <w:b/>
                <w:sz w:val="18"/>
                <w:szCs w:val="18"/>
                <w:u w:val="single"/>
              </w:rPr>
              <w:t>Stage</w:t>
            </w:r>
            <w:r w:rsidRPr="00520AB5">
              <w:rPr>
                <w:rFonts w:ascii="Arial" w:hAnsi="Arial" w:cs="Arial"/>
                <w:b/>
                <w:sz w:val="18"/>
                <w:szCs w:val="18"/>
              </w:rPr>
              <w:t xml:space="preserve"> : </w:t>
            </w:r>
            <w:r>
              <w:rPr>
                <w:rFonts w:ascii="Arial" w:hAnsi="Arial" w:cs="Arial"/>
                <w:b/>
                <w:sz w:val="18"/>
                <w:szCs w:val="18"/>
              </w:rPr>
              <w:t xml:space="preserve">Credit Officer (CO) </w:t>
            </w:r>
            <w:r w:rsidRPr="00A90967">
              <w:rPr>
                <w:rFonts w:ascii="Arial" w:hAnsi="Arial" w:cs="Arial"/>
                <w:b/>
                <w:sz w:val="18"/>
                <w:szCs w:val="18"/>
              </w:rPr>
              <w:t xml:space="preserve">at SIDBI </w:t>
            </w:r>
            <w:r>
              <w:rPr>
                <w:rFonts w:ascii="Arial" w:hAnsi="Arial" w:cs="Arial"/>
                <w:b/>
                <w:sz w:val="18"/>
                <w:szCs w:val="18"/>
              </w:rPr>
              <w:t>CLPCs</w:t>
            </w:r>
          </w:p>
          <w:p w:rsidR="00D230AD" w:rsidRDefault="00D230AD" w:rsidP="00520AB5">
            <w:pPr>
              <w:pStyle w:val="ListParagraph"/>
              <w:numPr>
                <w:ilvl w:val="0"/>
                <w:numId w:val="36"/>
              </w:numPr>
              <w:tabs>
                <w:tab w:val="left" w:pos="252"/>
              </w:tabs>
              <w:ind w:left="252" w:hanging="130"/>
              <w:jc w:val="both"/>
              <w:rPr>
                <w:rFonts w:ascii="Arial" w:hAnsi="Arial"/>
                <w:sz w:val="18"/>
              </w:rPr>
            </w:pPr>
            <w:r>
              <w:rPr>
                <w:rFonts w:ascii="Arial" w:hAnsi="Arial"/>
                <w:sz w:val="18"/>
              </w:rPr>
              <w:t>D</w:t>
            </w:r>
            <w:r w:rsidRPr="00520AB5">
              <w:rPr>
                <w:rFonts w:ascii="Arial" w:hAnsi="Arial"/>
                <w:sz w:val="18"/>
              </w:rPr>
              <w:t>esk review of information submitted by the prospective borrower</w:t>
            </w:r>
            <w:r>
              <w:rPr>
                <w:rFonts w:ascii="Arial" w:hAnsi="Arial"/>
                <w:sz w:val="18"/>
              </w:rPr>
              <w:t xml:space="preserve">; </w:t>
            </w:r>
            <w:r w:rsidRPr="00520AB5">
              <w:rPr>
                <w:rFonts w:ascii="Arial" w:hAnsi="Arial"/>
                <w:sz w:val="18"/>
              </w:rPr>
              <w:t>SDD</w:t>
            </w:r>
            <w:r>
              <w:rPr>
                <w:rFonts w:ascii="Arial" w:hAnsi="Arial"/>
                <w:sz w:val="18"/>
              </w:rPr>
              <w:t xml:space="preserve"> Report of RM</w:t>
            </w:r>
            <w:r w:rsidRPr="00520AB5">
              <w:rPr>
                <w:rFonts w:ascii="Arial" w:hAnsi="Arial"/>
                <w:sz w:val="18"/>
              </w:rPr>
              <w:t xml:space="preserve"> as well as the Report of the </w:t>
            </w:r>
            <w:r w:rsidR="00081B16">
              <w:rPr>
                <w:rFonts w:ascii="Arial" w:hAnsi="Arial"/>
                <w:sz w:val="18"/>
              </w:rPr>
              <w:t>EEC</w:t>
            </w:r>
            <w:r w:rsidRPr="00520AB5">
              <w:rPr>
                <w:rFonts w:ascii="Arial" w:hAnsi="Arial"/>
                <w:sz w:val="18"/>
              </w:rPr>
              <w:t xml:space="preserve"> (for E-I cases only)</w:t>
            </w:r>
          </w:p>
          <w:p w:rsidR="00D230AD" w:rsidRDefault="00D230AD" w:rsidP="00520AB5">
            <w:pPr>
              <w:pStyle w:val="ListParagraph"/>
              <w:numPr>
                <w:ilvl w:val="0"/>
                <w:numId w:val="36"/>
              </w:numPr>
              <w:tabs>
                <w:tab w:val="left" w:pos="252"/>
              </w:tabs>
              <w:ind w:left="252" w:hanging="130"/>
              <w:jc w:val="both"/>
              <w:rPr>
                <w:rFonts w:ascii="Arial" w:hAnsi="Arial"/>
                <w:sz w:val="18"/>
              </w:rPr>
            </w:pPr>
            <w:r>
              <w:rPr>
                <w:rFonts w:ascii="Arial" w:hAnsi="Arial"/>
                <w:sz w:val="18"/>
              </w:rPr>
              <w:t>A</w:t>
            </w:r>
            <w:r w:rsidRPr="00520AB5">
              <w:rPr>
                <w:rFonts w:ascii="Arial" w:hAnsi="Arial"/>
                <w:sz w:val="18"/>
              </w:rPr>
              <w:t xml:space="preserve">ssess the </w:t>
            </w:r>
            <w:r>
              <w:rPr>
                <w:rFonts w:ascii="Arial" w:hAnsi="Arial"/>
                <w:sz w:val="18"/>
              </w:rPr>
              <w:t xml:space="preserve">E&amp;S </w:t>
            </w:r>
            <w:r w:rsidRPr="00520AB5">
              <w:rPr>
                <w:rFonts w:ascii="Arial" w:hAnsi="Arial"/>
                <w:sz w:val="18"/>
              </w:rPr>
              <w:t>risks and recommend suitable measures to cover the risks. The measures will be linked to disbursement conditions / covenants in the detailed appraisal note.</w:t>
            </w:r>
          </w:p>
          <w:p w:rsidR="00D230AD" w:rsidRDefault="00D230AD" w:rsidP="00520AB5">
            <w:pPr>
              <w:pStyle w:val="ListParagraph"/>
              <w:numPr>
                <w:ilvl w:val="0"/>
                <w:numId w:val="36"/>
              </w:numPr>
              <w:tabs>
                <w:tab w:val="left" w:pos="252"/>
              </w:tabs>
              <w:ind w:left="252" w:hanging="130"/>
              <w:jc w:val="both"/>
              <w:rPr>
                <w:rFonts w:ascii="Arial" w:hAnsi="Arial"/>
                <w:sz w:val="18"/>
              </w:rPr>
            </w:pPr>
            <w:r>
              <w:rPr>
                <w:rFonts w:ascii="Arial" w:hAnsi="Arial"/>
                <w:sz w:val="18"/>
              </w:rPr>
              <w:t>Complete E&amp;S aspects as part of the Internal Credit Risk Rating</w:t>
            </w:r>
          </w:p>
          <w:p w:rsidR="00D230AD" w:rsidRDefault="00875032" w:rsidP="000E46AA">
            <w:pPr>
              <w:pStyle w:val="ListParagraph"/>
              <w:numPr>
                <w:ilvl w:val="0"/>
                <w:numId w:val="36"/>
              </w:numPr>
              <w:tabs>
                <w:tab w:val="left" w:pos="252"/>
              </w:tabs>
              <w:ind w:left="252" w:hanging="130"/>
              <w:jc w:val="both"/>
              <w:rPr>
                <w:rFonts w:ascii="Arial" w:hAnsi="Arial"/>
                <w:sz w:val="18"/>
              </w:rPr>
            </w:pPr>
            <w:r>
              <w:rPr>
                <w:rFonts w:ascii="Arial" w:hAnsi="Arial"/>
                <w:sz w:val="18"/>
              </w:rPr>
              <w:t>Incorporate E&amp;S Risk Assessment and Management section in</w:t>
            </w:r>
            <w:r w:rsidR="00D230AD" w:rsidRPr="000E46AA">
              <w:rPr>
                <w:rFonts w:ascii="Arial" w:hAnsi="Arial"/>
                <w:sz w:val="18"/>
              </w:rPr>
              <w:t xml:space="preserve"> the Detailed Appraisal Note (DAN)</w:t>
            </w:r>
            <w:r w:rsidR="00D230AD">
              <w:rPr>
                <w:rFonts w:ascii="Arial" w:hAnsi="Arial"/>
                <w:sz w:val="18"/>
              </w:rPr>
              <w:t>.</w:t>
            </w:r>
          </w:p>
          <w:p w:rsidR="00D230AD" w:rsidRDefault="00D230AD" w:rsidP="000E46AA">
            <w:pPr>
              <w:tabs>
                <w:tab w:val="left" w:pos="252"/>
              </w:tabs>
              <w:jc w:val="both"/>
              <w:rPr>
                <w:rFonts w:ascii="Arial" w:hAnsi="Arial"/>
                <w:sz w:val="18"/>
              </w:rPr>
            </w:pPr>
          </w:p>
          <w:p w:rsidR="00D230AD" w:rsidRDefault="00D230AD" w:rsidP="000E46AA">
            <w:pPr>
              <w:tabs>
                <w:tab w:val="left" w:pos="252"/>
              </w:tabs>
              <w:jc w:val="both"/>
              <w:rPr>
                <w:rFonts w:ascii="Arial" w:hAnsi="Arial"/>
                <w:sz w:val="18"/>
              </w:rPr>
            </w:pPr>
            <w:r>
              <w:rPr>
                <w:rFonts w:ascii="Arial" w:hAnsi="Arial" w:cs="Arial"/>
                <w:b/>
                <w:sz w:val="18"/>
                <w:szCs w:val="18"/>
                <w:u w:val="single"/>
              </w:rPr>
              <w:t xml:space="preserve">Sanction </w:t>
            </w:r>
            <w:r w:rsidRPr="00A90967">
              <w:rPr>
                <w:rFonts w:ascii="Arial" w:hAnsi="Arial" w:cs="Arial"/>
                <w:b/>
                <w:sz w:val="18"/>
                <w:szCs w:val="18"/>
                <w:u w:val="single"/>
              </w:rPr>
              <w:t>Stage</w:t>
            </w:r>
            <w:r w:rsidRPr="00520AB5">
              <w:rPr>
                <w:rFonts w:ascii="Arial" w:hAnsi="Arial" w:cs="Arial"/>
                <w:b/>
                <w:sz w:val="18"/>
                <w:szCs w:val="18"/>
              </w:rPr>
              <w:t xml:space="preserve"> : </w:t>
            </w:r>
            <w:r>
              <w:rPr>
                <w:rFonts w:ascii="Arial" w:hAnsi="Arial" w:cs="Arial"/>
                <w:b/>
                <w:sz w:val="18"/>
                <w:szCs w:val="18"/>
              </w:rPr>
              <w:t xml:space="preserve">Credit Committees at </w:t>
            </w:r>
            <w:r w:rsidRPr="00A90967">
              <w:rPr>
                <w:rFonts w:ascii="Arial" w:hAnsi="Arial" w:cs="Arial"/>
                <w:b/>
                <w:sz w:val="18"/>
                <w:szCs w:val="18"/>
              </w:rPr>
              <w:t xml:space="preserve"> SIDBI</w:t>
            </w:r>
          </w:p>
          <w:p w:rsidR="00D230AD" w:rsidRDefault="00D230AD" w:rsidP="00520AB5">
            <w:pPr>
              <w:pStyle w:val="ListParagraph"/>
              <w:numPr>
                <w:ilvl w:val="0"/>
                <w:numId w:val="36"/>
              </w:numPr>
              <w:tabs>
                <w:tab w:val="left" w:pos="252"/>
              </w:tabs>
              <w:ind w:left="252" w:hanging="130"/>
              <w:jc w:val="both"/>
              <w:rPr>
                <w:rFonts w:ascii="Arial" w:hAnsi="Arial"/>
                <w:sz w:val="18"/>
              </w:rPr>
            </w:pPr>
            <w:r w:rsidRPr="00BC72FB">
              <w:rPr>
                <w:rFonts w:ascii="Arial" w:hAnsi="Arial"/>
                <w:sz w:val="18"/>
              </w:rPr>
              <w:t>Based on the information captured in the DAN</w:t>
            </w:r>
            <w:r>
              <w:rPr>
                <w:rFonts w:ascii="Arial" w:hAnsi="Arial"/>
                <w:sz w:val="18"/>
              </w:rPr>
              <w:t xml:space="preserve">, Internal </w:t>
            </w:r>
            <w:r w:rsidRPr="00BC72FB">
              <w:rPr>
                <w:rFonts w:ascii="Arial" w:hAnsi="Arial"/>
                <w:sz w:val="18"/>
              </w:rPr>
              <w:t xml:space="preserve">Credit Risk Rating </w:t>
            </w:r>
            <w:r>
              <w:rPr>
                <w:rFonts w:ascii="Arial" w:hAnsi="Arial"/>
                <w:sz w:val="18"/>
              </w:rPr>
              <w:t>and the risk</w:t>
            </w:r>
            <w:r w:rsidRPr="00BC72FB">
              <w:rPr>
                <w:rFonts w:ascii="Arial" w:hAnsi="Arial"/>
                <w:sz w:val="18"/>
              </w:rPr>
              <w:t xml:space="preserve"> categorization of the unit (E-I / E-II / E-III), status of regulatory compliances, E&amp;S risk and mitigation measures proposed there</w:t>
            </w:r>
            <w:r>
              <w:rPr>
                <w:rFonts w:ascii="Arial" w:hAnsi="Arial"/>
                <w:sz w:val="18"/>
              </w:rPr>
              <w:t>of</w:t>
            </w:r>
            <w:r w:rsidRPr="00BC72FB">
              <w:rPr>
                <w:rFonts w:ascii="Arial" w:hAnsi="Arial"/>
                <w:sz w:val="18"/>
              </w:rPr>
              <w:t xml:space="preserve">, the Credit Committee shall take a considered decision to either sanction or reject the proposal. </w:t>
            </w:r>
          </w:p>
          <w:p w:rsidR="00D230AD" w:rsidRPr="00520AB5" w:rsidRDefault="00D230AD" w:rsidP="00520AB5">
            <w:pPr>
              <w:pStyle w:val="ListParagraph"/>
              <w:numPr>
                <w:ilvl w:val="0"/>
                <w:numId w:val="36"/>
              </w:numPr>
              <w:tabs>
                <w:tab w:val="left" w:pos="252"/>
              </w:tabs>
              <w:ind w:left="252" w:hanging="130"/>
              <w:jc w:val="both"/>
              <w:rPr>
                <w:rFonts w:ascii="Arial" w:hAnsi="Arial"/>
                <w:sz w:val="18"/>
              </w:rPr>
            </w:pPr>
            <w:r w:rsidRPr="00BC72FB">
              <w:rPr>
                <w:rFonts w:ascii="Arial" w:hAnsi="Arial"/>
                <w:sz w:val="18"/>
              </w:rPr>
              <w:t xml:space="preserve">The Credit Committee may also stipulate suitable pre or post disbursement conditions / </w:t>
            </w:r>
            <w:r w:rsidRPr="00BC72FB">
              <w:rPr>
                <w:rFonts w:ascii="Arial" w:hAnsi="Arial"/>
                <w:sz w:val="18"/>
              </w:rPr>
              <w:lastRenderedPageBreak/>
              <w:t>covenants over and above those proposed in the DAN for effective management &amp; monitoring of E&amp;S risks.</w:t>
            </w:r>
          </w:p>
          <w:p w:rsidR="00D230AD" w:rsidRDefault="00D230AD" w:rsidP="00520AB5">
            <w:pPr>
              <w:tabs>
                <w:tab w:val="left" w:pos="252"/>
              </w:tabs>
              <w:jc w:val="both"/>
              <w:rPr>
                <w:rFonts w:ascii="Arial" w:hAnsi="Arial"/>
                <w:sz w:val="18"/>
              </w:rPr>
            </w:pPr>
          </w:p>
          <w:p w:rsidR="00D230AD" w:rsidRDefault="00D230AD" w:rsidP="00D230AD">
            <w:pPr>
              <w:ind w:left="32"/>
              <w:jc w:val="both"/>
              <w:rPr>
                <w:rFonts w:ascii="Arial" w:hAnsi="Arial" w:cs="Arial"/>
                <w:b/>
                <w:sz w:val="18"/>
                <w:szCs w:val="18"/>
              </w:rPr>
            </w:pPr>
            <w:r w:rsidRPr="00D230AD">
              <w:rPr>
                <w:rFonts w:ascii="Arial" w:hAnsi="Arial"/>
                <w:b/>
                <w:sz w:val="18"/>
                <w:u w:val="single"/>
              </w:rPr>
              <w:t>Disbursement, Monitoring &amp; Follow-up</w:t>
            </w:r>
            <w:r w:rsidRPr="00D230AD">
              <w:rPr>
                <w:rFonts w:ascii="Arial" w:hAnsi="Arial" w:cs="Arial"/>
                <w:b/>
                <w:sz w:val="18"/>
                <w:szCs w:val="18"/>
                <w:u w:val="single"/>
              </w:rPr>
              <w:t xml:space="preserve"> Stages</w:t>
            </w:r>
            <w:r w:rsidRPr="00520AB5">
              <w:rPr>
                <w:rFonts w:ascii="Arial" w:hAnsi="Arial" w:cs="Arial"/>
                <w:b/>
                <w:sz w:val="18"/>
                <w:szCs w:val="18"/>
              </w:rPr>
              <w:t xml:space="preserve"> : </w:t>
            </w:r>
            <w:r w:rsidRPr="00A90967">
              <w:rPr>
                <w:rFonts w:ascii="Arial" w:hAnsi="Arial" w:cs="Arial"/>
                <w:b/>
                <w:sz w:val="18"/>
                <w:szCs w:val="18"/>
              </w:rPr>
              <w:t>Relationship Manager (RM) at SIDBI BO</w:t>
            </w:r>
            <w:r>
              <w:rPr>
                <w:rFonts w:ascii="Arial" w:hAnsi="Arial" w:cs="Arial"/>
                <w:b/>
                <w:sz w:val="18"/>
                <w:szCs w:val="18"/>
              </w:rPr>
              <w:t>s</w:t>
            </w:r>
          </w:p>
          <w:p w:rsidR="00D230AD" w:rsidRDefault="00D230AD" w:rsidP="00D230AD">
            <w:pPr>
              <w:pStyle w:val="ListParagraph"/>
              <w:numPr>
                <w:ilvl w:val="0"/>
                <w:numId w:val="38"/>
              </w:numPr>
              <w:ind w:left="302" w:hanging="180"/>
              <w:jc w:val="both"/>
              <w:rPr>
                <w:rFonts w:ascii="Arial" w:hAnsi="Arial"/>
                <w:sz w:val="18"/>
              </w:rPr>
            </w:pPr>
            <w:r>
              <w:rPr>
                <w:rFonts w:ascii="Arial" w:hAnsi="Arial"/>
                <w:sz w:val="18"/>
              </w:rPr>
              <w:t>P</w:t>
            </w:r>
            <w:r w:rsidRPr="00D230AD">
              <w:rPr>
                <w:rFonts w:ascii="Arial" w:hAnsi="Arial"/>
                <w:sz w:val="18"/>
              </w:rPr>
              <w:t xml:space="preserve">rocess the disbursement requests from the borrower after completion of necessary loan documentation formalities. </w:t>
            </w:r>
          </w:p>
          <w:p w:rsidR="00D230AD" w:rsidRDefault="00D230AD" w:rsidP="00D230AD">
            <w:pPr>
              <w:pStyle w:val="ListParagraph"/>
              <w:numPr>
                <w:ilvl w:val="0"/>
                <w:numId w:val="38"/>
              </w:numPr>
              <w:ind w:left="302" w:hanging="180"/>
              <w:jc w:val="both"/>
              <w:rPr>
                <w:rFonts w:ascii="Arial" w:hAnsi="Arial"/>
                <w:sz w:val="18"/>
              </w:rPr>
            </w:pPr>
            <w:r>
              <w:rPr>
                <w:rFonts w:ascii="Arial" w:hAnsi="Arial"/>
                <w:sz w:val="18"/>
              </w:rPr>
              <w:t>U</w:t>
            </w:r>
            <w:r w:rsidRPr="00D230AD">
              <w:rPr>
                <w:rFonts w:ascii="Arial" w:hAnsi="Arial"/>
                <w:sz w:val="18"/>
              </w:rPr>
              <w:t xml:space="preserve">ndertake pre-disbursement visit to the unit to see the physical progress of project implementation, check for any </w:t>
            </w:r>
            <w:r>
              <w:rPr>
                <w:rFonts w:ascii="Arial" w:hAnsi="Arial"/>
                <w:sz w:val="18"/>
              </w:rPr>
              <w:t xml:space="preserve">E&amp;S </w:t>
            </w:r>
            <w:r w:rsidRPr="00D230AD">
              <w:rPr>
                <w:rFonts w:ascii="Arial" w:hAnsi="Arial"/>
                <w:sz w:val="18"/>
              </w:rPr>
              <w:t xml:space="preserve">warning signals / issues, etc. </w:t>
            </w:r>
          </w:p>
          <w:p w:rsidR="00D230AD" w:rsidRDefault="00D230AD" w:rsidP="00D230AD">
            <w:pPr>
              <w:pStyle w:val="ListParagraph"/>
              <w:numPr>
                <w:ilvl w:val="0"/>
                <w:numId w:val="38"/>
              </w:numPr>
              <w:ind w:left="302" w:hanging="180"/>
              <w:jc w:val="both"/>
              <w:rPr>
                <w:rFonts w:ascii="Arial" w:hAnsi="Arial"/>
                <w:sz w:val="18"/>
              </w:rPr>
            </w:pPr>
            <w:r>
              <w:rPr>
                <w:rFonts w:ascii="Arial" w:hAnsi="Arial"/>
                <w:sz w:val="18"/>
              </w:rPr>
              <w:t>P</w:t>
            </w:r>
            <w:r w:rsidRPr="00D230AD">
              <w:rPr>
                <w:rFonts w:ascii="Arial" w:hAnsi="Arial"/>
                <w:sz w:val="18"/>
              </w:rPr>
              <w:t>repare a compliance chart</w:t>
            </w:r>
            <w:r>
              <w:rPr>
                <w:rFonts w:ascii="Arial" w:hAnsi="Arial"/>
                <w:sz w:val="18"/>
              </w:rPr>
              <w:t>, a</w:t>
            </w:r>
            <w:r w:rsidRPr="00D230AD">
              <w:rPr>
                <w:rFonts w:ascii="Arial" w:hAnsi="Arial"/>
                <w:sz w:val="18"/>
              </w:rPr>
              <w:t xml:space="preserve">s a part of the disbursement note, indicating the status of compliance of various pre-disbursement or other conditions, which include conditions / covenants pertaining to E&amp;S stipulated by the Sanctioning Credit Committee. </w:t>
            </w:r>
          </w:p>
          <w:p w:rsidR="00D230AD" w:rsidRPr="00D230AD" w:rsidRDefault="00D230AD" w:rsidP="00D230AD">
            <w:pPr>
              <w:pStyle w:val="ListParagraph"/>
              <w:numPr>
                <w:ilvl w:val="0"/>
                <w:numId w:val="38"/>
              </w:numPr>
              <w:ind w:left="302" w:hanging="180"/>
              <w:jc w:val="both"/>
              <w:rPr>
                <w:rFonts w:ascii="Arial" w:hAnsi="Arial"/>
                <w:sz w:val="18"/>
              </w:rPr>
            </w:pPr>
            <w:r w:rsidRPr="00D230AD">
              <w:rPr>
                <w:rFonts w:ascii="Arial" w:hAnsi="Arial"/>
                <w:sz w:val="18"/>
              </w:rPr>
              <w:t>After disbursement, monitor and follow-up of the loan account with regular follow-up visits. The findings of the visit</w:t>
            </w:r>
            <w:r>
              <w:rPr>
                <w:rFonts w:ascii="Arial" w:hAnsi="Arial"/>
                <w:sz w:val="18"/>
              </w:rPr>
              <w:t>s shall be</w:t>
            </w:r>
            <w:r w:rsidRPr="00D230AD">
              <w:rPr>
                <w:rFonts w:ascii="Arial" w:hAnsi="Arial"/>
                <w:sz w:val="18"/>
              </w:rPr>
              <w:t xml:space="preserve"> captured by way of visit report as per standard formats. </w:t>
            </w:r>
          </w:p>
        </w:tc>
        <w:tc>
          <w:tcPr>
            <w:tcW w:w="1530" w:type="dxa"/>
          </w:tcPr>
          <w:p w:rsidR="00D230AD" w:rsidRPr="00EC2CD9" w:rsidRDefault="00D230AD" w:rsidP="00C22583">
            <w:pPr>
              <w:tabs>
                <w:tab w:val="left" w:pos="302"/>
              </w:tabs>
              <w:ind w:left="302" w:hanging="302"/>
              <w:jc w:val="both"/>
              <w:rPr>
                <w:rFonts w:ascii="Arial" w:hAnsi="Arial"/>
                <w:sz w:val="18"/>
              </w:rPr>
            </w:pPr>
            <w:r w:rsidRPr="00EC2CD9">
              <w:rPr>
                <w:rFonts w:ascii="Arial" w:hAnsi="Arial"/>
                <w:sz w:val="18"/>
              </w:rPr>
              <w:lastRenderedPageBreak/>
              <w:t>•</w:t>
            </w:r>
            <w:r w:rsidRPr="00EC2CD9">
              <w:rPr>
                <w:rFonts w:ascii="Arial" w:hAnsi="Arial"/>
                <w:sz w:val="18"/>
              </w:rPr>
              <w:tab/>
              <w:t xml:space="preserve">To </w:t>
            </w:r>
            <w:r w:rsidR="00C22583">
              <w:rPr>
                <w:rFonts w:ascii="Arial" w:hAnsi="Arial"/>
                <w:sz w:val="18"/>
              </w:rPr>
              <w:t>co-ordinate, manage and ensure compliance with the ESMF</w:t>
            </w:r>
          </w:p>
        </w:tc>
      </w:tr>
    </w:tbl>
    <w:p w:rsidR="006B2F4E" w:rsidRDefault="006B2F4E">
      <w:pPr>
        <w:rPr>
          <w:rFonts w:ascii="Arial" w:hAnsi="Arial" w:cs="Arial"/>
        </w:rPr>
      </w:pPr>
    </w:p>
    <w:p w:rsidR="00146E44" w:rsidRDefault="00146E44">
      <w:pPr>
        <w:rPr>
          <w:rFonts w:ascii="Arial" w:hAnsi="Arial" w:cs="Arial"/>
        </w:rPr>
      </w:pPr>
    </w:p>
    <w:p w:rsidR="00146E44" w:rsidRDefault="00146E44">
      <w:pPr>
        <w:rPr>
          <w:rFonts w:ascii="Arial" w:hAnsi="Arial" w:cs="Arial"/>
        </w:rPr>
      </w:pPr>
    </w:p>
    <w:p w:rsidR="00146E44" w:rsidRDefault="00146E44">
      <w:pPr>
        <w:rPr>
          <w:rFonts w:ascii="Arial" w:hAnsi="Arial" w:cs="Arial"/>
        </w:rPr>
      </w:pPr>
    </w:p>
    <w:p w:rsidR="00B54CED" w:rsidRDefault="00B54CED" w:rsidP="00B54CED">
      <w:pPr>
        <w:autoSpaceDE w:val="0"/>
        <w:autoSpaceDN w:val="0"/>
        <w:adjustRightInd w:val="0"/>
        <w:spacing w:after="0" w:line="300" w:lineRule="auto"/>
        <w:ind w:left="720"/>
        <w:jc w:val="both"/>
        <w:rPr>
          <w:rFonts w:ascii="Arial" w:hAnsi="Arial" w:cs="Arial"/>
        </w:rPr>
      </w:pPr>
    </w:p>
    <w:p w:rsidR="00CF7951" w:rsidRDefault="00CF7951">
      <w:pPr>
        <w:rPr>
          <w:rFonts w:ascii="Arial" w:hAnsi="Arial" w:cs="Arial"/>
          <w:b/>
        </w:rPr>
      </w:pPr>
    </w:p>
    <w:p w:rsidR="00CF7951" w:rsidRPr="00257A1A" w:rsidRDefault="00CF7951">
      <w:pPr>
        <w:rPr>
          <w:b/>
          <w:sz w:val="20"/>
        </w:rPr>
      </w:pPr>
    </w:p>
    <w:p w:rsidR="00F46554" w:rsidRPr="00F46554" w:rsidRDefault="00F46554" w:rsidP="007B29F3">
      <w:pPr>
        <w:jc w:val="center"/>
        <w:rPr>
          <w:b/>
          <w:sz w:val="8"/>
        </w:rPr>
      </w:pPr>
    </w:p>
    <w:p w:rsidR="006B2F4E" w:rsidRDefault="006B2F4E" w:rsidP="00146E44">
      <w:pPr>
        <w:autoSpaceDE w:val="0"/>
        <w:autoSpaceDN w:val="0"/>
        <w:adjustRightInd w:val="0"/>
        <w:spacing w:after="0" w:line="300" w:lineRule="auto"/>
        <w:ind w:left="720" w:hanging="720"/>
        <w:jc w:val="both"/>
        <w:rPr>
          <w:rFonts w:ascii="Arial" w:hAnsi="Arial" w:cs="Arial"/>
          <w:b/>
        </w:rPr>
      </w:pPr>
    </w:p>
    <w:p w:rsidR="001D3C8F" w:rsidRDefault="001D3C8F" w:rsidP="001D3C8F">
      <w:pPr>
        <w:rPr>
          <w:rFonts w:ascii="Arial" w:hAnsi="Arial" w:cs="Arial"/>
          <w:b/>
          <w:sz w:val="24"/>
        </w:rPr>
        <w:sectPr w:rsidR="001D3C8F" w:rsidSect="00314CD6">
          <w:pgSz w:w="16834" w:h="11909" w:orient="landscape" w:code="9"/>
          <w:pgMar w:top="1440" w:right="1440" w:bottom="1440" w:left="1440" w:header="720" w:footer="720" w:gutter="0"/>
          <w:cols w:space="720"/>
          <w:docGrid w:linePitch="360"/>
        </w:sectPr>
      </w:pPr>
    </w:p>
    <w:p w:rsidR="001D3C8F" w:rsidRPr="001D3C8F" w:rsidRDefault="001D3C8F" w:rsidP="001D3C8F">
      <w:pPr>
        <w:rPr>
          <w:rFonts w:ascii="Arial" w:hAnsi="Arial" w:cs="Arial"/>
          <w:b/>
          <w:sz w:val="24"/>
        </w:rPr>
      </w:pPr>
      <w:r w:rsidRPr="001D3C8F">
        <w:rPr>
          <w:rFonts w:ascii="Arial" w:hAnsi="Arial" w:cs="Arial"/>
          <w:b/>
          <w:sz w:val="24"/>
        </w:rPr>
        <w:lastRenderedPageBreak/>
        <w:t>4.</w:t>
      </w:r>
      <w:r>
        <w:rPr>
          <w:rFonts w:ascii="Arial" w:hAnsi="Arial" w:cs="Arial"/>
          <w:b/>
          <w:sz w:val="24"/>
        </w:rPr>
        <w:tab/>
      </w:r>
      <w:r w:rsidRPr="001D3C8F">
        <w:rPr>
          <w:rFonts w:ascii="Arial" w:hAnsi="Arial" w:cs="Arial"/>
          <w:b/>
          <w:sz w:val="24"/>
        </w:rPr>
        <w:t>PROJECT INSTITUTIONAL AND IMPLEMENTATION ARRANGEMENTS</w:t>
      </w:r>
    </w:p>
    <w:p w:rsidR="00621E10" w:rsidRDefault="00B35961" w:rsidP="00AA4429">
      <w:pPr>
        <w:pStyle w:val="ListParagraph"/>
        <w:ind w:left="0"/>
        <w:jc w:val="both"/>
        <w:rPr>
          <w:rFonts w:ascii="Arial" w:hAnsi="Arial" w:cs="Arial"/>
        </w:rPr>
      </w:pPr>
      <w:r>
        <w:rPr>
          <w:rFonts w:ascii="Arial" w:hAnsi="Arial" w:cs="Arial"/>
        </w:rPr>
        <w:t>4.1</w:t>
      </w:r>
      <w:r>
        <w:rPr>
          <w:rFonts w:ascii="Arial" w:hAnsi="Arial" w:cs="Arial"/>
        </w:rPr>
        <w:tab/>
      </w:r>
      <w:r w:rsidR="00621E10" w:rsidRPr="00AA4429">
        <w:rPr>
          <w:rFonts w:ascii="Arial" w:hAnsi="Arial" w:cs="Arial"/>
          <w:smallCaps/>
        </w:rPr>
        <w:t>Institutional Arrangements</w:t>
      </w:r>
    </w:p>
    <w:p w:rsidR="00B35961" w:rsidRDefault="00B35961" w:rsidP="001D3C8F">
      <w:pPr>
        <w:pStyle w:val="ListParagraph"/>
        <w:jc w:val="both"/>
        <w:rPr>
          <w:rFonts w:ascii="Arial" w:hAnsi="Arial" w:cs="Arial"/>
        </w:rPr>
      </w:pPr>
    </w:p>
    <w:p w:rsidR="001D3C8F" w:rsidRPr="00E30F33" w:rsidRDefault="001D3C8F" w:rsidP="001D3C8F">
      <w:pPr>
        <w:pStyle w:val="ListParagraph"/>
        <w:jc w:val="both"/>
        <w:rPr>
          <w:rFonts w:ascii="Arial" w:hAnsi="Arial" w:cs="Arial"/>
        </w:rPr>
      </w:pPr>
      <w:r w:rsidRPr="00E30F33">
        <w:rPr>
          <w:rFonts w:ascii="Arial" w:hAnsi="Arial" w:cs="Arial"/>
        </w:rPr>
        <w:t xml:space="preserve">For the project’s administration and implementation, SIDBI has identified a multi-vertical core team which will serve as the project implementation unit (PIU). The PIU is headed by the Country Head </w:t>
      </w:r>
      <w:r>
        <w:rPr>
          <w:rFonts w:ascii="Arial" w:hAnsi="Arial" w:cs="Arial"/>
        </w:rPr>
        <w:t>and t</w:t>
      </w:r>
      <w:r w:rsidRPr="00E30F33">
        <w:rPr>
          <w:rFonts w:ascii="Arial" w:hAnsi="Arial" w:cs="Arial"/>
        </w:rPr>
        <w:t>he PIU members have prior experience of working with the Bank and other multi-lateral and bilateral partners. Staff resources have adequate technical as well as fidu</w:t>
      </w:r>
      <w:r>
        <w:rPr>
          <w:rFonts w:ascii="Arial" w:hAnsi="Arial" w:cs="Arial"/>
        </w:rPr>
        <w:t>ciary and safeguards experience.</w:t>
      </w:r>
    </w:p>
    <w:p w:rsidR="001D3C8F" w:rsidRPr="00E30F33" w:rsidRDefault="001D3C8F" w:rsidP="001D3C8F">
      <w:pPr>
        <w:pStyle w:val="ListParagraph"/>
        <w:rPr>
          <w:rFonts w:ascii="Arial" w:hAnsi="Arial" w:cs="Arial"/>
        </w:rPr>
      </w:pPr>
    </w:p>
    <w:p w:rsidR="001D3C8F" w:rsidRPr="00E30F33" w:rsidRDefault="001D3C8F" w:rsidP="001D3C8F">
      <w:pPr>
        <w:pStyle w:val="ListParagraph"/>
        <w:jc w:val="both"/>
        <w:rPr>
          <w:rFonts w:ascii="Arial" w:hAnsi="Arial" w:cs="Arial"/>
        </w:rPr>
      </w:pPr>
      <w:r>
        <w:rPr>
          <w:rFonts w:ascii="Arial" w:hAnsi="Arial" w:cs="Arial"/>
        </w:rPr>
        <w:t>I</w:t>
      </w:r>
      <w:r w:rsidRPr="00E30F33">
        <w:rPr>
          <w:rFonts w:ascii="Arial" w:hAnsi="Arial" w:cs="Arial"/>
        </w:rPr>
        <w:t xml:space="preserve">n addition to the PIU, a consultative committee comprising external experts will be supported by the </w:t>
      </w:r>
      <w:r w:rsidR="00FC30CA">
        <w:rPr>
          <w:rFonts w:ascii="Arial" w:hAnsi="Arial" w:cs="Arial"/>
        </w:rPr>
        <w:t xml:space="preserve">parallel </w:t>
      </w:r>
      <w:r w:rsidRPr="00E30F33">
        <w:rPr>
          <w:rFonts w:ascii="Arial" w:hAnsi="Arial" w:cs="Arial"/>
        </w:rPr>
        <w:t>TA</w:t>
      </w:r>
      <w:r w:rsidR="00FC30CA">
        <w:rPr>
          <w:rFonts w:ascii="Arial" w:hAnsi="Arial" w:cs="Arial"/>
        </w:rPr>
        <w:t xml:space="preserve"> accompanying the project</w:t>
      </w:r>
      <w:r w:rsidRPr="00E30F33">
        <w:rPr>
          <w:rFonts w:ascii="Arial" w:hAnsi="Arial" w:cs="Arial"/>
        </w:rPr>
        <w:t xml:space="preserve">. This committee – with an expected membership of seven to ten experts – will serve as a sounding board and will provide feedback on project progress and initiatives.  The committee will meet at least twice yearly and in the initial years, more frequent interactions are expected. Experts will be drawn from angel and early stage investors, financial institutions with experience in any of the project’s components, and industry associations and similar stakeholders. </w:t>
      </w:r>
    </w:p>
    <w:p w:rsidR="0071046C" w:rsidRDefault="001D3C8F" w:rsidP="001D3C8F">
      <w:pPr>
        <w:ind w:left="720"/>
        <w:jc w:val="both"/>
        <w:rPr>
          <w:rFonts w:ascii="Arial" w:hAnsi="Arial" w:cs="Arial"/>
        </w:rPr>
      </w:pPr>
      <w:r w:rsidRPr="00E854AA">
        <w:rPr>
          <w:rFonts w:ascii="Arial" w:hAnsi="Arial" w:cs="Arial"/>
        </w:rPr>
        <w:t xml:space="preserve">The E&amp;S aspects will be coordinated and managed by </w:t>
      </w:r>
      <w:r>
        <w:rPr>
          <w:rFonts w:ascii="Arial" w:hAnsi="Arial" w:cs="Arial"/>
        </w:rPr>
        <w:t xml:space="preserve">an officer not below the rank of Deputy General Manager who shall be the part of the PIU. He shall be supported by </w:t>
      </w:r>
      <w:r w:rsidR="002C6355">
        <w:rPr>
          <w:rFonts w:ascii="Arial" w:hAnsi="Arial" w:cs="Arial"/>
        </w:rPr>
        <w:t xml:space="preserve">an E&amp;S specialist </w:t>
      </w:r>
      <w:r w:rsidR="00FC30CA">
        <w:rPr>
          <w:rFonts w:ascii="Arial" w:hAnsi="Arial" w:cs="Arial"/>
        </w:rPr>
        <w:t>(ESS) dedicated to the safeguards function</w:t>
      </w:r>
      <w:r w:rsidR="005B4C1B">
        <w:rPr>
          <w:rFonts w:ascii="Arial" w:hAnsi="Arial" w:cs="Arial"/>
        </w:rPr>
        <w:t xml:space="preserve">. For ease of operation and effective management of safeguards due diligence, the ESMF implementation responsibilities will be </w:t>
      </w:r>
      <w:r w:rsidR="00FC30CA">
        <w:rPr>
          <w:rFonts w:ascii="Arial" w:hAnsi="Arial" w:cs="Arial"/>
        </w:rPr>
        <w:t xml:space="preserve">the responsibility of the ESS who is an integral part of the </w:t>
      </w:r>
      <w:r w:rsidR="0018092D">
        <w:rPr>
          <w:rFonts w:ascii="Arial" w:hAnsi="Arial" w:cs="Arial"/>
        </w:rPr>
        <w:t>PIU</w:t>
      </w:r>
      <w:r w:rsidR="005B4C1B">
        <w:rPr>
          <w:rFonts w:ascii="Arial" w:hAnsi="Arial" w:cs="Arial"/>
        </w:rPr>
        <w:t>. In addition, ISTSL</w:t>
      </w:r>
      <w:r w:rsidR="00FC30CA">
        <w:rPr>
          <w:rFonts w:ascii="Arial" w:hAnsi="Arial" w:cs="Arial"/>
        </w:rPr>
        <w:t>/or other firm that may be selected</w:t>
      </w:r>
      <w:r w:rsidR="005B4C1B">
        <w:rPr>
          <w:rFonts w:ascii="Arial" w:hAnsi="Arial" w:cs="Arial"/>
        </w:rPr>
        <w:t xml:space="preserve"> will provide LES which are complementary to improving overall performance of MSMEs in terms of environmental management and resources efficiency</w:t>
      </w:r>
      <w:r w:rsidR="00FC30CA">
        <w:rPr>
          <w:rFonts w:ascii="Arial" w:hAnsi="Arial" w:cs="Arial"/>
        </w:rPr>
        <w:t xml:space="preserve"> as part of parallel technical assistance activities</w:t>
      </w:r>
      <w:r w:rsidR="005B4C1B">
        <w:rPr>
          <w:rFonts w:ascii="Arial" w:hAnsi="Arial" w:cs="Arial"/>
        </w:rPr>
        <w:t>.</w:t>
      </w:r>
      <w:r w:rsidR="00FC30CA">
        <w:rPr>
          <w:rFonts w:ascii="Arial" w:hAnsi="Arial" w:cs="Arial"/>
        </w:rPr>
        <w:t xml:space="preserve">  The ESS </w:t>
      </w:r>
      <w:r w:rsidR="005B4C1B">
        <w:rPr>
          <w:rFonts w:ascii="Arial" w:hAnsi="Arial" w:cs="Arial"/>
        </w:rPr>
        <w:t>will further</w:t>
      </w:r>
      <w:r w:rsidR="00B35961">
        <w:rPr>
          <w:rFonts w:ascii="Arial" w:hAnsi="Arial" w:cs="Arial"/>
        </w:rPr>
        <w:t>: (a)</w:t>
      </w:r>
      <w:r w:rsidR="005B4C1B">
        <w:rPr>
          <w:rFonts w:ascii="Arial" w:hAnsi="Arial" w:cs="Arial"/>
        </w:rPr>
        <w:t xml:space="preserve"> co</w:t>
      </w:r>
      <w:r w:rsidR="00B35961">
        <w:rPr>
          <w:rFonts w:ascii="Arial" w:hAnsi="Arial" w:cs="Arial"/>
        </w:rPr>
        <w:t>ordinate with Energy Efficiency Centre (EEC) of SIDBI for involving them in specific cases of energy efficiency arising out of LES; and (b) coordinate with other banks and financial</w:t>
      </w:r>
      <w:r w:rsidR="008C0E38">
        <w:rPr>
          <w:rFonts w:ascii="Arial" w:hAnsi="Arial" w:cs="Arial"/>
        </w:rPr>
        <w:t xml:space="preserve"> institutions to facilitate awa</w:t>
      </w:r>
      <w:r w:rsidR="00B35961">
        <w:rPr>
          <w:rFonts w:ascii="Arial" w:hAnsi="Arial" w:cs="Arial"/>
        </w:rPr>
        <w:t>re</w:t>
      </w:r>
      <w:r w:rsidR="008C0E38">
        <w:rPr>
          <w:rFonts w:ascii="Arial" w:hAnsi="Arial" w:cs="Arial"/>
        </w:rPr>
        <w:t>ne</w:t>
      </w:r>
      <w:r w:rsidR="00B35961">
        <w:rPr>
          <w:rFonts w:ascii="Arial" w:hAnsi="Arial" w:cs="Arial"/>
        </w:rPr>
        <w:t>ss generation programs proposed under the project</w:t>
      </w:r>
      <w:r w:rsidR="002E2972">
        <w:rPr>
          <w:rFonts w:ascii="Arial" w:hAnsi="Arial" w:cs="Arial"/>
        </w:rPr>
        <w:t>.</w:t>
      </w:r>
    </w:p>
    <w:p w:rsidR="001D3C8F" w:rsidRPr="00E854AA" w:rsidRDefault="001D3C8F" w:rsidP="001D3C8F">
      <w:pPr>
        <w:ind w:left="720"/>
        <w:jc w:val="both"/>
        <w:rPr>
          <w:rFonts w:ascii="Arial" w:hAnsi="Arial" w:cs="Arial"/>
        </w:rPr>
      </w:pPr>
      <w:r w:rsidRPr="00E30F33">
        <w:rPr>
          <w:rFonts w:ascii="Arial" w:hAnsi="Arial" w:cs="Arial"/>
        </w:rPr>
        <w:t>To facilitate project implementation a detailed Operations Manual (OM) is being prepared. The OM includes details on the implementation arrangements, including the principles of the appraisal processes that will be followed, fiduciary and safeguards arrangements (which are also defined in the ESMF), etc.</w:t>
      </w:r>
    </w:p>
    <w:p w:rsidR="00335196" w:rsidRPr="00AA4429" w:rsidRDefault="00B35961" w:rsidP="00335196">
      <w:pPr>
        <w:spacing w:after="0" w:line="300" w:lineRule="auto"/>
        <w:ind w:left="720" w:hanging="720"/>
        <w:jc w:val="both"/>
        <w:rPr>
          <w:rFonts w:ascii="Arial" w:hAnsi="Arial" w:cs="Arial"/>
          <w:smallCaps/>
        </w:rPr>
      </w:pPr>
      <w:r>
        <w:rPr>
          <w:rFonts w:ascii="Times New Roman" w:hAnsi="Times New Roman" w:cs="Times New Roman"/>
          <w:sz w:val="20"/>
        </w:rPr>
        <w:t>4.2</w:t>
      </w:r>
      <w:r>
        <w:rPr>
          <w:rFonts w:ascii="Times New Roman" w:hAnsi="Times New Roman" w:cs="Times New Roman"/>
          <w:sz w:val="20"/>
        </w:rPr>
        <w:tab/>
      </w:r>
      <w:r w:rsidR="00621E10" w:rsidRPr="00AA4429">
        <w:rPr>
          <w:rFonts w:ascii="Arial" w:hAnsi="Arial" w:cs="Arial"/>
          <w:smallCaps/>
        </w:rPr>
        <w:t xml:space="preserve">Capacity Building </w:t>
      </w:r>
    </w:p>
    <w:p w:rsidR="00335196" w:rsidRDefault="00335196" w:rsidP="00B35961">
      <w:pPr>
        <w:spacing w:before="60" w:after="60"/>
        <w:ind w:left="720"/>
        <w:jc w:val="both"/>
      </w:pPr>
      <w:r>
        <w:t xml:space="preserve">SIDBI will be holding </w:t>
      </w:r>
      <w:r w:rsidR="0018092D">
        <w:t xml:space="preserve">either separately or part of other training programmes for orientation and capacity building </w:t>
      </w:r>
      <w:r>
        <w:t>on E</w:t>
      </w:r>
      <w:r w:rsidR="0018092D">
        <w:t>nvironment</w:t>
      </w:r>
      <w:r>
        <w:t xml:space="preserve"> and Social aspects of the project targeting credit officers, SMEs and cluster associations, P</w:t>
      </w:r>
      <w:r w:rsidR="00B35961">
        <w:t>L</w:t>
      </w:r>
      <w:r>
        <w:t xml:space="preserve">Is. This will include screening, appraisal and regulatory </w:t>
      </w:r>
      <w:r w:rsidR="00B35961">
        <w:t>requirements</w:t>
      </w:r>
      <w:r>
        <w:t xml:space="preserve"> related to environment, occupational health and safety, labour, social security/welfare, land, tribal and related issues. </w:t>
      </w:r>
      <w:r w:rsidR="00EF2174">
        <w:t xml:space="preserve"> Around 3-4 training programmes are targeting in year 1 and additional programmes will be organized as per need. </w:t>
      </w:r>
    </w:p>
    <w:p w:rsidR="00B35961" w:rsidRDefault="00B35961" w:rsidP="00B35961">
      <w:pPr>
        <w:spacing w:before="60" w:after="60"/>
        <w:ind w:left="720"/>
        <w:jc w:val="both"/>
      </w:pPr>
    </w:p>
    <w:p w:rsidR="00B35961" w:rsidRDefault="00B35961" w:rsidP="00B35961">
      <w:pPr>
        <w:spacing w:before="60" w:after="60"/>
        <w:ind w:left="720"/>
        <w:jc w:val="both"/>
      </w:pPr>
      <w:r>
        <w:lastRenderedPageBreak/>
        <w:t xml:space="preserve">SIDBI will </w:t>
      </w:r>
      <w:r w:rsidR="00183E90">
        <w:t>also facilitate convergence of its existing engagement with different mul</w:t>
      </w:r>
      <w:r w:rsidR="00FC30CA">
        <w:t>ti</w:t>
      </w:r>
      <w:r w:rsidR="00183E90">
        <w:t>-lateral and bi-l</w:t>
      </w:r>
      <w:r w:rsidR="00FC30CA">
        <w:t>a</w:t>
      </w:r>
      <w:r w:rsidR="00183E90">
        <w:t xml:space="preserve">teral partners towards resource efficiency, and environmental management across its lending portfolio. </w:t>
      </w:r>
    </w:p>
    <w:p w:rsidR="00335196" w:rsidRPr="00B81886" w:rsidRDefault="00335196" w:rsidP="00335196">
      <w:pPr>
        <w:pStyle w:val="ListParagraph"/>
        <w:spacing w:before="60" w:after="60"/>
        <w:jc w:val="both"/>
      </w:pPr>
    </w:p>
    <w:p w:rsidR="00FB6DA7" w:rsidRPr="00AA4429" w:rsidRDefault="00183E90" w:rsidP="00FB6DA7">
      <w:pPr>
        <w:shd w:val="clear" w:color="auto" w:fill="FFFFFF"/>
        <w:rPr>
          <w:rFonts w:ascii="Arial" w:hAnsi="Arial" w:cs="Arial"/>
          <w:smallCaps/>
        </w:rPr>
      </w:pPr>
      <w:r>
        <w:rPr>
          <w:rFonts w:ascii="Arial" w:hAnsi="Arial" w:cs="Arial"/>
          <w:smallCaps/>
        </w:rPr>
        <w:t>4.3</w:t>
      </w:r>
      <w:r>
        <w:rPr>
          <w:rFonts w:ascii="Arial" w:hAnsi="Arial" w:cs="Arial"/>
          <w:smallCaps/>
        </w:rPr>
        <w:tab/>
      </w:r>
      <w:r w:rsidR="00621E10" w:rsidRPr="00AA4429">
        <w:rPr>
          <w:rFonts w:ascii="Arial" w:hAnsi="Arial" w:cs="Arial"/>
          <w:smallCaps/>
        </w:rPr>
        <w:t xml:space="preserve">Monitoring and Reporting </w:t>
      </w:r>
    </w:p>
    <w:p w:rsidR="00621E10" w:rsidRDefault="00183E90" w:rsidP="006C237A">
      <w:pPr>
        <w:spacing w:before="60" w:after="60"/>
        <w:ind w:left="720"/>
        <w:jc w:val="both"/>
      </w:pPr>
      <w:r>
        <w:t xml:space="preserve">The monitoring and reporting on </w:t>
      </w:r>
      <w:r w:rsidR="0087780F">
        <w:t xml:space="preserve">E&amp;S </w:t>
      </w:r>
      <w:r>
        <w:t>safeguards management will be carried out at t</w:t>
      </w:r>
      <w:r w:rsidR="0082311D">
        <w:t xml:space="preserve">wo </w:t>
      </w:r>
      <w:r>
        <w:t xml:space="preserve">levels. The first level monitoring and reporting relates to branch level coordination with the MSMEs </w:t>
      </w:r>
      <w:r w:rsidR="0087780F">
        <w:t xml:space="preserve">which includes: (a) compliance reporting on agreed lending covenants; (b) training, capacity and awareness generation activities; and (c) annual internal audit on compliance with ESMF provisions. The second level of monitoring and reporting pertains to PIU level effort where, </w:t>
      </w:r>
      <w:r w:rsidR="00FC30CA">
        <w:t xml:space="preserve">the ESS </w:t>
      </w:r>
      <w:r w:rsidR="0087780F">
        <w:t xml:space="preserve">will synthesize the branch level reporting to prepare half yearly reports. In addition, </w:t>
      </w:r>
      <w:r w:rsidR="00FC30CA">
        <w:t xml:space="preserve">ESS </w:t>
      </w:r>
      <w:r w:rsidR="0087780F">
        <w:t xml:space="preserve">will conduct regular audit and verification of compliance of E&amp;S safeguards requirements at E-1 category MSMEs, on sample basis, covering at least </w:t>
      </w:r>
      <w:r w:rsidR="0082311D">
        <w:t>25</w:t>
      </w:r>
      <w:r w:rsidR="0087780F">
        <w:t>% per annum</w:t>
      </w:r>
      <w:r w:rsidR="0082311D">
        <w:t xml:space="preserve">. </w:t>
      </w:r>
      <w:r w:rsidR="00FC30CA">
        <w:t xml:space="preserve">ESS </w:t>
      </w:r>
      <w:r w:rsidR="0082311D">
        <w:t xml:space="preserve">will also cover </w:t>
      </w:r>
      <w:r w:rsidR="00A73B76">
        <w:t xml:space="preserve">half yearly </w:t>
      </w:r>
      <w:r w:rsidR="0082311D">
        <w:t>monitoring and reporting of sta</w:t>
      </w:r>
      <w:r w:rsidR="00102172">
        <w:t>t</w:t>
      </w:r>
      <w:r w:rsidR="0082311D">
        <w:t>us of implementation of E&amp;S management measures and/or compliances for indirect financing cases.</w:t>
      </w:r>
      <w:r w:rsidR="00A73B76">
        <w:t xml:space="preserve"> ISTSL’s monit</w:t>
      </w:r>
      <w:r w:rsidR="00102172">
        <w:t>o</w:t>
      </w:r>
      <w:r w:rsidR="00A73B76">
        <w:t>r</w:t>
      </w:r>
      <w:r w:rsidR="00102172">
        <w:t>i</w:t>
      </w:r>
      <w:r w:rsidR="00A73B76">
        <w:t xml:space="preserve">ng and reporting efforts will also focus on documenting good practices as well as lessons learnt on regular basis. </w:t>
      </w:r>
      <w:r w:rsidR="0082311D">
        <w:t>The half yearly reports will be regularly shared with the World Bank</w:t>
      </w:r>
      <w:r w:rsidR="00FC30CA">
        <w:t xml:space="preserve"> in November and May</w:t>
      </w:r>
      <w:r w:rsidR="00EF2174">
        <w:t xml:space="preserve"> (broad structure of report template attached as Annex </w:t>
      </w:r>
      <w:r w:rsidR="003B5246">
        <w:t>IV</w:t>
      </w:r>
      <w:r w:rsidR="00EF2174">
        <w:t>)</w:t>
      </w:r>
      <w:r w:rsidR="0082311D">
        <w:t>. In addition, SIDBI will provide relevant information for all the E-1 category sub-project to the Bank on regular basis</w:t>
      </w:r>
      <w:r w:rsidR="00EF2174">
        <w:t xml:space="preserve"> (</w:t>
      </w:r>
      <w:r w:rsidR="00EF2174">
        <w:rPr>
          <w:rFonts w:ascii="Arial" w:hAnsi="Arial" w:cs="Arial"/>
        </w:rPr>
        <w:t>the reporting format is part of the IUFR and is enclosed as Annexure IV).</w:t>
      </w:r>
      <w:r w:rsidR="0082311D">
        <w:t>.</w:t>
      </w:r>
      <w:r w:rsidR="00A73B76">
        <w:t>Bank’s safeguards specialists will work in close collaboration with SIDBI team and to provide necessary inputs.</w:t>
      </w:r>
    </w:p>
    <w:p w:rsidR="00621E10" w:rsidRDefault="00621E10" w:rsidP="00AA4429">
      <w:pPr>
        <w:spacing w:before="60" w:after="60"/>
        <w:ind w:left="720" w:hanging="360"/>
        <w:jc w:val="both"/>
      </w:pPr>
    </w:p>
    <w:p w:rsidR="00B35DE6" w:rsidRDefault="00B35DE6" w:rsidP="00AA4429">
      <w:pPr>
        <w:shd w:val="clear" w:color="auto" w:fill="FFFFFF"/>
        <w:spacing w:after="0" w:line="240" w:lineRule="auto"/>
      </w:pPr>
      <w:r>
        <w:t>An organogram representing the work flow is given hereunder:</w:t>
      </w:r>
    </w:p>
    <w:p w:rsidR="00621E10" w:rsidRDefault="00621E10" w:rsidP="00AA4429">
      <w:pPr>
        <w:pStyle w:val="ListParagraph"/>
        <w:shd w:val="clear" w:color="auto" w:fill="FFFFFF"/>
        <w:spacing w:after="0" w:line="240" w:lineRule="auto"/>
      </w:pPr>
    </w:p>
    <w:p w:rsidR="00FB6DA7" w:rsidRPr="00B81886" w:rsidRDefault="00FB6DA7" w:rsidP="00FB6DA7">
      <w:pPr>
        <w:shd w:val="clear" w:color="auto" w:fill="FFFFFF"/>
        <w:rPr>
          <w:rFonts w:ascii="Calibri" w:hAnsi="Calibri"/>
          <w:color w:val="000000"/>
        </w:rPr>
      </w:pPr>
    </w:p>
    <w:p w:rsidR="00FB6DA7" w:rsidRPr="00B81886" w:rsidRDefault="00FB6DA7" w:rsidP="00FB6DA7"/>
    <w:p w:rsidR="00FB0DBB" w:rsidRDefault="00FB0DBB" w:rsidP="001D3C8F">
      <w:pPr>
        <w:widowControl w:val="0"/>
        <w:autoSpaceDE w:val="0"/>
        <w:autoSpaceDN w:val="0"/>
        <w:adjustRightInd w:val="0"/>
        <w:spacing w:after="0" w:line="200" w:lineRule="exact"/>
        <w:rPr>
          <w:rFonts w:ascii="Times New Roman" w:hAnsi="Times New Roman" w:cs="Times New Roman"/>
          <w:sz w:val="20"/>
        </w:rPr>
      </w:pPr>
    </w:p>
    <w:p w:rsidR="00621E10" w:rsidRDefault="007E3AE8" w:rsidP="00AA4429">
      <w:pPr>
        <w:spacing w:after="0" w:line="300" w:lineRule="auto"/>
        <w:jc w:val="both"/>
      </w:pPr>
      <w:r w:rsidRPr="00621E10">
        <w:rPr>
          <w:rFonts w:ascii="Times New Roman" w:hAnsi="Times New Roman" w:cs="Times New Roman"/>
          <w:sz w:val="20"/>
        </w:rPr>
        <w:object w:dxaOrig="9360"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25.5pt" o:ole="">
            <v:imagedata r:id="rId10" o:title=""/>
          </v:shape>
          <o:OLEObject Type="Embed" ProgID="Word.Document.8" ShapeID="_x0000_i1025" DrawAspect="Content" ObjectID="_1482580739" r:id="rId11">
            <o:FieldCodes>\s</o:FieldCodes>
          </o:OLEObject>
        </w:object>
      </w:r>
      <w:r w:rsidR="007119D2" w:rsidRPr="00AA4429">
        <w:rPr>
          <w:rFonts w:ascii="Times New Roman" w:hAnsi="Times New Roman" w:cs="Times New Roman"/>
          <w:noProof/>
          <w:sz w:val="20"/>
          <w:lang w:bidi="hi-IN"/>
        </w:rPr>
        <w:drawing>
          <wp:inline distT="0" distB="0" distL="0" distR="0">
            <wp:extent cx="5541010" cy="409448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41010" cy="4094480"/>
                    </a:xfrm>
                    <a:prstGeom prst="rect">
                      <a:avLst/>
                    </a:prstGeom>
                    <a:noFill/>
                    <a:ln>
                      <a:noFill/>
                    </a:ln>
                  </pic:spPr>
                </pic:pic>
              </a:graphicData>
            </a:graphic>
          </wp:inline>
        </w:drawing>
      </w:r>
    </w:p>
    <w:p w:rsidR="00647674" w:rsidRDefault="00647674">
      <w:pPr>
        <w:rPr>
          <w:rFonts w:ascii="Times New Roman" w:hAnsi="Times New Roman" w:cs="Times New Roman"/>
          <w:sz w:val="20"/>
        </w:rPr>
      </w:pPr>
    </w:p>
    <w:p w:rsidR="00F23A23" w:rsidRDefault="00F23A23" w:rsidP="003D225A">
      <w:pPr>
        <w:widowControl w:val="0"/>
        <w:autoSpaceDE w:val="0"/>
        <w:autoSpaceDN w:val="0"/>
        <w:adjustRightInd w:val="0"/>
        <w:spacing w:before="76" w:after="0" w:line="297" w:lineRule="auto"/>
        <w:ind w:right="10"/>
        <w:jc w:val="right"/>
        <w:rPr>
          <w:rFonts w:ascii="Arial" w:hAnsi="Arial"/>
          <w:b/>
          <w:sz w:val="28"/>
        </w:rPr>
        <w:sectPr w:rsidR="00F23A23" w:rsidSect="00314CD6">
          <w:pgSz w:w="11909" w:h="16834" w:code="9"/>
          <w:pgMar w:top="1440" w:right="1440" w:bottom="1440" w:left="1440" w:header="720" w:footer="720" w:gutter="0"/>
          <w:cols w:space="720"/>
          <w:docGrid w:linePitch="360"/>
        </w:sectPr>
      </w:pPr>
    </w:p>
    <w:p w:rsidR="003D225A" w:rsidRDefault="003D225A" w:rsidP="003D225A">
      <w:pPr>
        <w:widowControl w:val="0"/>
        <w:autoSpaceDE w:val="0"/>
        <w:autoSpaceDN w:val="0"/>
        <w:adjustRightInd w:val="0"/>
        <w:spacing w:before="76" w:after="0" w:line="297" w:lineRule="auto"/>
        <w:ind w:right="10"/>
        <w:jc w:val="right"/>
        <w:rPr>
          <w:rFonts w:ascii="Arial" w:hAnsi="Arial" w:cs="Arial"/>
          <w:b/>
          <w:bCs/>
          <w:spacing w:val="-1"/>
          <w:sz w:val="28"/>
          <w:szCs w:val="28"/>
        </w:rPr>
      </w:pPr>
      <w:r w:rsidRPr="00647674">
        <w:rPr>
          <w:rFonts w:ascii="Arial" w:hAnsi="Arial"/>
          <w:b/>
          <w:sz w:val="28"/>
        </w:rPr>
        <w:lastRenderedPageBreak/>
        <w:t xml:space="preserve">Annexure </w:t>
      </w:r>
      <w:r>
        <w:rPr>
          <w:rFonts w:ascii="Arial" w:hAnsi="Arial"/>
          <w:b/>
          <w:sz w:val="28"/>
        </w:rPr>
        <w:t>I</w:t>
      </w:r>
    </w:p>
    <w:p w:rsidR="006E2EEC" w:rsidRDefault="006E2EEC" w:rsidP="006E2EEC">
      <w:pPr>
        <w:widowControl w:val="0"/>
        <w:autoSpaceDE w:val="0"/>
        <w:autoSpaceDN w:val="0"/>
        <w:adjustRightInd w:val="0"/>
        <w:spacing w:before="76" w:after="0" w:line="297" w:lineRule="auto"/>
        <w:ind w:right="10"/>
        <w:jc w:val="center"/>
        <w:rPr>
          <w:rFonts w:ascii="Arial" w:hAnsi="Arial" w:cs="Arial"/>
          <w:b/>
          <w:bCs/>
          <w:sz w:val="19"/>
          <w:szCs w:val="19"/>
        </w:rPr>
      </w:pPr>
      <w:r>
        <w:rPr>
          <w:rFonts w:ascii="Arial" w:hAnsi="Arial" w:cs="Arial"/>
          <w:b/>
          <w:bCs/>
          <w:spacing w:val="-1"/>
          <w:sz w:val="28"/>
          <w:szCs w:val="28"/>
        </w:rPr>
        <w:t xml:space="preserve">Environmental &amp; Social (E&amp;S) </w:t>
      </w:r>
      <w:r>
        <w:rPr>
          <w:rFonts w:ascii="Arial" w:hAnsi="Arial" w:cs="Arial"/>
          <w:b/>
          <w:bCs/>
          <w:sz w:val="28"/>
          <w:szCs w:val="28"/>
        </w:rPr>
        <w:t>Checklist</w:t>
      </w:r>
    </w:p>
    <w:p w:rsidR="006E2EEC" w:rsidRDefault="006E2EEC" w:rsidP="006E2EEC">
      <w:pPr>
        <w:widowControl w:val="0"/>
        <w:autoSpaceDE w:val="0"/>
        <w:autoSpaceDN w:val="0"/>
        <w:adjustRightInd w:val="0"/>
        <w:spacing w:before="76" w:after="0" w:line="297" w:lineRule="auto"/>
        <w:ind w:right="10"/>
        <w:jc w:val="center"/>
        <w:rPr>
          <w:rFonts w:ascii="Arial" w:hAnsi="Arial" w:cs="Arial"/>
          <w:sz w:val="19"/>
          <w:szCs w:val="19"/>
        </w:rPr>
      </w:pPr>
      <w:r>
        <w:rPr>
          <w:rFonts w:ascii="Arial" w:hAnsi="Arial" w:cs="Arial"/>
          <w:b/>
          <w:bCs/>
          <w:sz w:val="19"/>
          <w:szCs w:val="19"/>
        </w:rPr>
        <w:t>(To be filled in by the prospective borrower and attached to the Loan Application)</w:t>
      </w:r>
    </w:p>
    <w:p w:rsidR="006E2EEC" w:rsidRDefault="006E2EEC" w:rsidP="006E2EEC">
      <w:pPr>
        <w:widowControl w:val="0"/>
        <w:autoSpaceDE w:val="0"/>
        <w:autoSpaceDN w:val="0"/>
        <w:adjustRightInd w:val="0"/>
        <w:spacing w:before="12" w:after="0" w:line="260" w:lineRule="exact"/>
        <w:rPr>
          <w:rFonts w:ascii="Arial" w:hAnsi="Arial" w:cs="Arial"/>
          <w:sz w:val="26"/>
          <w:szCs w:val="26"/>
        </w:rPr>
      </w:pPr>
    </w:p>
    <w:tbl>
      <w:tblPr>
        <w:tblW w:w="0" w:type="auto"/>
        <w:tblCellSpacing w:w="7" w:type="dxa"/>
        <w:tblInd w:w="1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4" w:type="dxa"/>
          <w:bottom w:w="14" w:type="dxa"/>
          <w:right w:w="14" w:type="dxa"/>
        </w:tblCellMar>
        <w:tblLook w:val="0000"/>
      </w:tblPr>
      <w:tblGrid>
        <w:gridCol w:w="484"/>
        <w:gridCol w:w="7626"/>
        <w:gridCol w:w="613"/>
        <w:gridCol w:w="5181"/>
      </w:tblGrid>
      <w:tr w:rsidR="00526C37" w:rsidRPr="00AA7CCF" w:rsidTr="00250379">
        <w:trPr>
          <w:trHeight w:hRule="exact" w:val="650"/>
          <w:tblHeader/>
          <w:tblCellSpacing w:w="7" w:type="dxa"/>
        </w:trPr>
        <w:tc>
          <w:tcPr>
            <w:tcW w:w="463" w:type="dxa"/>
          </w:tcPr>
          <w:p w:rsidR="006E2EEC" w:rsidRPr="00AA4429" w:rsidRDefault="00621E10" w:rsidP="00250379">
            <w:pPr>
              <w:widowControl w:val="0"/>
              <w:autoSpaceDE w:val="0"/>
              <w:autoSpaceDN w:val="0"/>
              <w:adjustRightInd w:val="0"/>
              <w:spacing w:after="0" w:line="240" w:lineRule="auto"/>
              <w:ind w:left="4" w:firstLine="30"/>
              <w:jc w:val="center"/>
              <w:rPr>
                <w:rFonts w:ascii="Arial Narrow" w:hAnsi="Arial Narrow" w:cs="Arial"/>
                <w:sz w:val="20"/>
                <w:szCs w:val="20"/>
              </w:rPr>
            </w:pPr>
            <w:r w:rsidRPr="00AA4429">
              <w:rPr>
                <w:rFonts w:ascii="Arial Narrow" w:hAnsi="Arial Narrow" w:cs="Arial"/>
                <w:b/>
                <w:bCs/>
                <w:spacing w:val="-2"/>
                <w:sz w:val="20"/>
                <w:szCs w:val="20"/>
              </w:rPr>
              <w:t>S</w:t>
            </w:r>
            <w:r w:rsidRPr="00AA4429">
              <w:rPr>
                <w:rFonts w:ascii="Arial Narrow" w:hAnsi="Arial Narrow" w:cs="Arial"/>
                <w:b/>
                <w:bCs/>
                <w:sz w:val="20"/>
                <w:szCs w:val="20"/>
              </w:rPr>
              <w:t>. N</w:t>
            </w:r>
            <w:r w:rsidRPr="00AA4429">
              <w:rPr>
                <w:rFonts w:ascii="Arial Narrow" w:hAnsi="Arial Narrow" w:cs="Arial"/>
                <w:b/>
                <w:bCs/>
                <w:spacing w:val="-1"/>
                <w:sz w:val="20"/>
                <w:szCs w:val="20"/>
              </w:rPr>
              <w:t>o</w:t>
            </w:r>
            <w:r w:rsidRPr="00AA4429">
              <w:rPr>
                <w:rFonts w:ascii="Arial Narrow" w:hAnsi="Arial Narrow" w:cs="Arial"/>
                <w:b/>
                <w:bCs/>
                <w:sz w:val="20"/>
                <w:szCs w:val="20"/>
              </w:rPr>
              <w:t>.</w:t>
            </w:r>
          </w:p>
        </w:tc>
        <w:tc>
          <w:tcPr>
            <w:tcW w:w="7612" w:type="dxa"/>
          </w:tcPr>
          <w:p w:rsidR="006E2EEC" w:rsidRPr="00AA4429" w:rsidRDefault="00621E10" w:rsidP="00F23A23">
            <w:pPr>
              <w:widowControl w:val="0"/>
              <w:autoSpaceDE w:val="0"/>
              <w:autoSpaceDN w:val="0"/>
              <w:adjustRightInd w:val="0"/>
              <w:spacing w:after="0" w:line="240" w:lineRule="auto"/>
              <w:ind w:left="73"/>
              <w:jc w:val="center"/>
              <w:rPr>
                <w:rFonts w:ascii="Arial Narrow" w:hAnsi="Arial Narrow" w:cs="Arial"/>
                <w:sz w:val="20"/>
                <w:szCs w:val="20"/>
              </w:rPr>
            </w:pPr>
            <w:r w:rsidRPr="00AA4429">
              <w:rPr>
                <w:rFonts w:ascii="Arial Narrow" w:hAnsi="Arial Narrow" w:cs="Arial"/>
                <w:b/>
                <w:bCs/>
                <w:sz w:val="20"/>
                <w:szCs w:val="20"/>
              </w:rPr>
              <w:t>Particulars</w:t>
            </w:r>
          </w:p>
        </w:tc>
        <w:tc>
          <w:tcPr>
            <w:tcW w:w="599" w:type="dxa"/>
          </w:tcPr>
          <w:p w:rsidR="006E2EEC" w:rsidRPr="00AA4429" w:rsidRDefault="006E2EEC" w:rsidP="00F23A23">
            <w:pPr>
              <w:keepNext/>
              <w:widowControl w:val="0"/>
              <w:autoSpaceDE w:val="0"/>
              <w:autoSpaceDN w:val="0"/>
              <w:adjustRightInd w:val="0"/>
              <w:spacing w:after="0" w:line="240" w:lineRule="auto"/>
              <w:ind w:left="34" w:right="153" w:firstLine="720"/>
              <w:jc w:val="center"/>
              <w:outlineLvl w:val="0"/>
              <w:rPr>
                <w:rFonts w:ascii="Arial Narrow" w:hAnsi="Arial Narrow" w:cs="Arial"/>
                <w:sz w:val="20"/>
                <w:szCs w:val="20"/>
              </w:rPr>
            </w:pPr>
          </w:p>
        </w:tc>
        <w:tc>
          <w:tcPr>
            <w:tcW w:w="5160" w:type="dxa"/>
          </w:tcPr>
          <w:p w:rsidR="006E2EEC" w:rsidRPr="00AA4429" w:rsidRDefault="00621E10" w:rsidP="0000562B">
            <w:pPr>
              <w:widowControl w:val="0"/>
              <w:autoSpaceDE w:val="0"/>
              <w:autoSpaceDN w:val="0"/>
              <w:adjustRightInd w:val="0"/>
              <w:spacing w:after="0" w:line="240" w:lineRule="auto"/>
              <w:ind w:left="117"/>
              <w:jc w:val="center"/>
              <w:rPr>
                <w:rFonts w:ascii="Arial Narrow" w:hAnsi="Arial Narrow" w:cs="Arial"/>
                <w:sz w:val="20"/>
                <w:szCs w:val="20"/>
              </w:rPr>
            </w:pPr>
            <w:r w:rsidRPr="00AA4429">
              <w:rPr>
                <w:rFonts w:ascii="Arial Narrow" w:hAnsi="Arial Narrow" w:cs="Arial"/>
                <w:b/>
                <w:bCs/>
                <w:sz w:val="20"/>
                <w:szCs w:val="20"/>
              </w:rPr>
              <w:t>Guidance Notes</w:t>
            </w:r>
          </w:p>
        </w:tc>
      </w:tr>
      <w:tr w:rsidR="00526C37" w:rsidRPr="00AA7CCF" w:rsidTr="00250379">
        <w:trPr>
          <w:trHeight w:hRule="exact" w:val="1070"/>
          <w:tblHeader/>
          <w:tblCellSpacing w:w="7" w:type="dxa"/>
        </w:trPr>
        <w:tc>
          <w:tcPr>
            <w:tcW w:w="463" w:type="dxa"/>
          </w:tcPr>
          <w:p w:rsidR="006E2EEC" w:rsidRPr="00AA4429" w:rsidRDefault="00621E10" w:rsidP="00250379">
            <w:pPr>
              <w:widowControl w:val="0"/>
              <w:autoSpaceDE w:val="0"/>
              <w:autoSpaceDN w:val="0"/>
              <w:adjustRightInd w:val="0"/>
              <w:spacing w:after="0" w:line="240" w:lineRule="auto"/>
              <w:ind w:left="4"/>
              <w:jc w:val="center"/>
              <w:rPr>
                <w:rFonts w:ascii="Arial Narrow" w:hAnsi="Arial Narrow" w:cs="Arial"/>
                <w:sz w:val="20"/>
                <w:szCs w:val="20"/>
              </w:rPr>
            </w:pPr>
            <w:r w:rsidRPr="00AA4429">
              <w:rPr>
                <w:rFonts w:ascii="Arial Narrow" w:hAnsi="Arial Narrow" w:cs="Arial"/>
                <w:w w:val="99"/>
                <w:sz w:val="20"/>
                <w:szCs w:val="20"/>
              </w:rPr>
              <w:t>1</w:t>
            </w:r>
          </w:p>
        </w:tc>
        <w:tc>
          <w:tcPr>
            <w:tcW w:w="7612" w:type="dxa"/>
          </w:tcPr>
          <w:p w:rsidR="006E2EEC" w:rsidRPr="00AA4429" w:rsidRDefault="00621E10" w:rsidP="006E2EEC">
            <w:pPr>
              <w:widowControl w:val="0"/>
              <w:autoSpaceDE w:val="0"/>
              <w:autoSpaceDN w:val="0"/>
              <w:adjustRightInd w:val="0"/>
              <w:spacing w:after="0" w:line="240" w:lineRule="auto"/>
              <w:ind w:left="47" w:right="95"/>
              <w:jc w:val="both"/>
              <w:rPr>
                <w:rFonts w:ascii="Arial Narrow" w:hAnsi="Arial Narrow" w:cs="Arial"/>
                <w:sz w:val="20"/>
                <w:szCs w:val="20"/>
              </w:rPr>
            </w:pPr>
            <w:r w:rsidRPr="00AA4429">
              <w:rPr>
                <w:rFonts w:ascii="Arial Narrow" w:hAnsi="Arial Narrow" w:cs="Arial"/>
                <w:spacing w:val="-2"/>
                <w:sz w:val="20"/>
                <w:szCs w:val="20"/>
              </w:rPr>
              <w:t>Enclose flow charts describing the existing as well as the proposed Manufacturing Process. The flow charts should indicate the input output details including wastes / emissions</w:t>
            </w:r>
          </w:p>
        </w:tc>
        <w:tc>
          <w:tcPr>
            <w:tcW w:w="599" w:type="dxa"/>
          </w:tcPr>
          <w:p w:rsidR="006E2EEC" w:rsidRPr="00AA4429" w:rsidRDefault="00621E10" w:rsidP="006E2EEC">
            <w:pPr>
              <w:widowControl w:val="0"/>
              <w:autoSpaceDE w:val="0"/>
              <w:autoSpaceDN w:val="0"/>
              <w:adjustRightInd w:val="0"/>
              <w:spacing w:after="0" w:line="240" w:lineRule="auto"/>
              <w:ind w:left="18" w:right="95"/>
              <w:jc w:val="center"/>
              <w:rPr>
                <w:rFonts w:ascii="Arial Narrow" w:hAnsi="Arial Narrow" w:cs="Arial"/>
                <w:spacing w:val="-2"/>
                <w:sz w:val="20"/>
                <w:szCs w:val="20"/>
              </w:rPr>
            </w:pPr>
            <w:r w:rsidRPr="00AA4429">
              <w:rPr>
                <w:rFonts w:ascii="Arial Narrow" w:hAnsi="Arial Narrow" w:cs="Arial"/>
                <w:spacing w:val="-2"/>
                <w:sz w:val="20"/>
                <w:szCs w:val="20"/>
              </w:rPr>
              <w:t>Attached</w:t>
            </w:r>
          </w:p>
          <w:p w:rsidR="006E2EEC" w:rsidRPr="00AA4429" w:rsidRDefault="00621E10" w:rsidP="006E2EEC">
            <w:pPr>
              <w:widowControl w:val="0"/>
              <w:autoSpaceDE w:val="0"/>
              <w:autoSpaceDN w:val="0"/>
              <w:adjustRightInd w:val="0"/>
              <w:spacing w:after="0" w:line="240" w:lineRule="auto"/>
              <w:ind w:left="18" w:right="95"/>
              <w:jc w:val="center"/>
              <w:rPr>
                <w:rFonts w:ascii="Arial Narrow" w:hAnsi="Arial Narrow" w:cs="Arial"/>
                <w:sz w:val="20"/>
                <w:szCs w:val="20"/>
              </w:rPr>
            </w:pPr>
            <w:r w:rsidRPr="00AA4429">
              <w:rPr>
                <w:rFonts w:ascii="Arial Narrow" w:hAnsi="Arial Narrow" w:cs="Arial"/>
                <w:spacing w:val="-2"/>
                <w:sz w:val="20"/>
                <w:szCs w:val="20"/>
              </w:rPr>
              <w:t>Y</w:t>
            </w:r>
            <w:r w:rsidRPr="00AA4429">
              <w:rPr>
                <w:rFonts w:ascii="Arial Narrow" w:hAnsi="Arial Narrow" w:cs="Arial"/>
                <w:sz w:val="20"/>
                <w:szCs w:val="20"/>
              </w:rPr>
              <w:t>es/No</w:t>
            </w:r>
          </w:p>
          <w:p w:rsidR="006E2EEC" w:rsidRPr="00AA4429" w:rsidRDefault="006E2EEC" w:rsidP="006E2EEC">
            <w:pPr>
              <w:keepNext/>
              <w:widowControl w:val="0"/>
              <w:autoSpaceDE w:val="0"/>
              <w:autoSpaceDN w:val="0"/>
              <w:adjustRightInd w:val="0"/>
              <w:spacing w:after="0" w:line="240" w:lineRule="auto"/>
              <w:ind w:left="299" w:right="95" w:firstLine="720"/>
              <w:outlineLvl w:val="0"/>
              <w:rPr>
                <w:rFonts w:ascii="Arial Narrow" w:hAnsi="Arial Narrow" w:cs="Arial"/>
                <w:sz w:val="20"/>
                <w:szCs w:val="20"/>
              </w:rPr>
            </w:pPr>
          </w:p>
        </w:tc>
        <w:tc>
          <w:tcPr>
            <w:tcW w:w="5160" w:type="dxa"/>
          </w:tcPr>
          <w:p w:rsidR="006E2EEC" w:rsidRPr="00AA4429" w:rsidRDefault="006E2EEC" w:rsidP="006E2EEC">
            <w:pPr>
              <w:keepNext/>
              <w:widowControl w:val="0"/>
              <w:autoSpaceDE w:val="0"/>
              <w:autoSpaceDN w:val="0"/>
              <w:adjustRightInd w:val="0"/>
              <w:spacing w:after="0" w:line="240" w:lineRule="auto"/>
              <w:ind w:left="47" w:right="95" w:firstLine="720"/>
              <w:jc w:val="both"/>
              <w:outlineLvl w:val="0"/>
              <w:rPr>
                <w:rFonts w:ascii="Arial Narrow" w:hAnsi="Arial Narrow" w:cs="Arial"/>
                <w:sz w:val="20"/>
                <w:szCs w:val="20"/>
              </w:rPr>
            </w:pPr>
          </w:p>
        </w:tc>
      </w:tr>
      <w:tr w:rsidR="00526C37" w:rsidRPr="00AA7CCF" w:rsidTr="00250379">
        <w:trPr>
          <w:trHeight w:hRule="exact" w:val="1133"/>
          <w:tblHeader/>
          <w:tblCellSpacing w:w="7" w:type="dxa"/>
        </w:trPr>
        <w:tc>
          <w:tcPr>
            <w:tcW w:w="463" w:type="dxa"/>
          </w:tcPr>
          <w:p w:rsidR="006E2EEC" w:rsidRPr="00AA4429" w:rsidRDefault="00621E10" w:rsidP="00250379">
            <w:pPr>
              <w:widowControl w:val="0"/>
              <w:autoSpaceDE w:val="0"/>
              <w:autoSpaceDN w:val="0"/>
              <w:adjustRightInd w:val="0"/>
              <w:spacing w:after="0" w:line="240" w:lineRule="auto"/>
              <w:ind w:left="4"/>
              <w:jc w:val="center"/>
              <w:rPr>
                <w:rFonts w:ascii="Arial Narrow" w:hAnsi="Arial Narrow" w:cs="Arial"/>
                <w:sz w:val="20"/>
                <w:szCs w:val="20"/>
              </w:rPr>
            </w:pPr>
            <w:r w:rsidRPr="00AA4429">
              <w:rPr>
                <w:rFonts w:ascii="Arial Narrow" w:hAnsi="Arial Narrow" w:cs="Arial"/>
                <w:w w:val="99"/>
                <w:sz w:val="20"/>
                <w:szCs w:val="20"/>
              </w:rPr>
              <w:t>2</w:t>
            </w:r>
          </w:p>
        </w:tc>
        <w:tc>
          <w:tcPr>
            <w:tcW w:w="7612" w:type="dxa"/>
          </w:tcPr>
          <w:p w:rsidR="006E2EEC" w:rsidRPr="00AA4429" w:rsidRDefault="00621E10" w:rsidP="006E2EEC">
            <w:pPr>
              <w:widowControl w:val="0"/>
              <w:autoSpaceDE w:val="0"/>
              <w:autoSpaceDN w:val="0"/>
              <w:adjustRightInd w:val="0"/>
              <w:spacing w:after="0" w:line="240" w:lineRule="auto"/>
              <w:ind w:left="47" w:right="95"/>
              <w:jc w:val="both"/>
              <w:rPr>
                <w:rFonts w:ascii="Arial Narrow" w:hAnsi="Arial Narrow" w:cs="Arial"/>
                <w:sz w:val="20"/>
                <w:szCs w:val="20"/>
              </w:rPr>
            </w:pPr>
            <w:r w:rsidRPr="00AA4429">
              <w:rPr>
                <w:rFonts w:ascii="Arial Narrow" w:hAnsi="Arial Narrow" w:cs="Arial"/>
                <w:spacing w:val="-2"/>
                <w:sz w:val="20"/>
                <w:szCs w:val="20"/>
              </w:rPr>
              <w:t>Valid C</w:t>
            </w:r>
            <w:r w:rsidRPr="00AA4429">
              <w:rPr>
                <w:rFonts w:ascii="Arial Narrow" w:hAnsi="Arial Narrow" w:cs="Arial"/>
                <w:sz w:val="20"/>
                <w:szCs w:val="20"/>
              </w:rPr>
              <w:t>o</w:t>
            </w:r>
            <w:r w:rsidRPr="00AA4429">
              <w:rPr>
                <w:rFonts w:ascii="Arial Narrow" w:hAnsi="Arial Narrow" w:cs="Arial"/>
                <w:spacing w:val="-2"/>
                <w:sz w:val="20"/>
                <w:szCs w:val="20"/>
              </w:rPr>
              <w:t>n</w:t>
            </w:r>
            <w:r w:rsidRPr="00AA4429">
              <w:rPr>
                <w:rFonts w:ascii="Arial Narrow" w:hAnsi="Arial Narrow" w:cs="Arial"/>
                <w:spacing w:val="1"/>
                <w:sz w:val="20"/>
                <w:szCs w:val="20"/>
              </w:rPr>
              <w:t>s</w:t>
            </w:r>
            <w:r w:rsidRPr="00AA4429">
              <w:rPr>
                <w:rFonts w:ascii="Arial Narrow" w:hAnsi="Arial Narrow" w:cs="Arial"/>
                <w:spacing w:val="-2"/>
                <w:sz w:val="20"/>
                <w:szCs w:val="20"/>
              </w:rPr>
              <w:t>e</w:t>
            </w:r>
            <w:r w:rsidRPr="00AA4429">
              <w:rPr>
                <w:rFonts w:ascii="Arial Narrow" w:hAnsi="Arial Narrow" w:cs="Arial"/>
                <w:sz w:val="20"/>
                <w:szCs w:val="20"/>
              </w:rPr>
              <w:t>nt(</w:t>
            </w:r>
            <w:r w:rsidRPr="00AA4429">
              <w:rPr>
                <w:rFonts w:ascii="Arial Narrow" w:hAnsi="Arial Narrow" w:cs="Arial"/>
                <w:spacing w:val="-1"/>
                <w:sz w:val="20"/>
                <w:szCs w:val="20"/>
              </w:rPr>
              <w:t>s</w:t>
            </w:r>
            <w:r w:rsidRPr="00AA4429">
              <w:rPr>
                <w:rFonts w:ascii="Arial Narrow" w:hAnsi="Arial Narrow" w:cs="Arial"/>
                <w:sz w:val="20"/>
                <w:szCs w:val="20"/>
              </w:rPr>
              <w:t xml:space="preserve">)  </w:t>
            </w:r>
            <w:r w:rsidRPr="00AA4429">
              <w:rPr>
                <w:rFonts w:ascii="Arial Narrow" w:hAnsi="Arial Narrow" w:cs="Arial"/>
                <w:w w:val="99"/>
                <w:sz w:val="20"/>
                <w:szCs w:val="20"/>
              </w:rPr>
              <w:t>/C</w:t>
            </w:r>
            <w:r w:rsidRPr="00AA4429">
              <w:rPr>
                <w:rFonts w:ascii="Arial Narrow" w:hAnsi="Arial Narrow" w:cs="Arial"/>
                <w:spacing w:val="1"/>
                <w:w w:val="99"/>
                <w:sz w:val="20"/>
                <w:szCs w:val="20"/>
              </w:rPr>
              <w:t>l</w:t>
            </w:r>
            <w:r w:rsidRPr="00AA4429">
              <w:rPr>
                <w:rFonts w:ascii="Arial Narrow" w:hAnsi="Arial Narrow" w:cs="Arial"/>
                <w:spacing w:val="-2"/>
                <w:w w:val="99"/>
                <w:sz w:val="20"/>
                <w:szCs w:val="20"/>
              </w:rPr>
              <w:t>e</w:t>
            </w:r>
            <w:r w:rsidRPr="00AA4429">
              <w:rPr>
                <w:rFonts w:ascii="Arial Narrow" w:hAnsi="Arial Narrow" w:cs="Arial"/>
                <w:w w:val="99"/>
                <w:sz w:val="20"/>
                <w:szCs w:val="20"/>
              </w:rPr>
              <w:t>a</w:t>
            </w:r>
            <w:r w:rsidRPr="00AA4429">
              <w:rPr>
                <w:rFonts w:ascii="Arial Narrow" w:hAnsi="Arial Narrow" w:cs="Arial"/>
                <w:spacing w:val="-1"/>
                <w:w w:val="99"/>
                <w:sz w:val="20"/>
                <w:szCs w:val="20"/>
              </w:rPr>
              <w:t>r</w:t>
            </w:r>
            <w:r w:rsidRPr="00AA4429">
              <w:rPr>
                <w:rFonts w:ascii="Arial Narrow" w:hAnsi="Arial Narrow" w:cs="Arial"/>
                <w:w w:val="99"/>
                <w:sz w:val="20"/>
                <w:szCs w:val="20"/>
              </w:rPr>
              <w:t>a</w:t>
            </w:r>
            <w:r w:rsidRPr="00AA4429">
              <w:rPr>
                <w:rFonts w:ascii="Arial Narrow" w:hAnsi="Arial Narrow" w:cs="Arial"/>
                <w:spacing w:val="-2"/>
                <w:w w:val="99"/>
                <w:sz w:val="20"/>
                <w:szCs w:val="20"/>
              </w:rPr>
              <w:t>n</w:t>
            </w:r>
            <w:r w:rsidRPr="00AA4429">
              <w:rPr>
                <w:rFonts w:ascii="Arial Narrow" w:hAnsi="Arial Narrow" w:cs="Arial"/>
                <w:spacing w:val="-1"/>
                <w:w w:val="99"/>
                <w:sz w:val="20"/>
                <w:szCs w:val="20"/>
              </w:rPr>
              <w:t>c</w:t>
            </w:r>
            <w:r w:rsidRPr="00AA4429">
              <w:rPr>
                <w:rFonts w:ascii="Arial Narrow" w:hAnsi="Arial Narrow" w:cs="Arial"/>
                <w:spacing w:val="-2"/>
                <w:w w:val="99"/>
                <w:sz w:val="20"/>
                <w:szCs w:val="20"/>
              </w:rPr>
              <w:t>e</w:t>
            </w:r>
            <w:r w:rsidRPr="00AA4429">
              <w:rPr>
                <w:rFonts w:ascii="Arial Narrow" w:hAnsi="Arial Narrow" w:cs="Arial"/>
                <w:w w:val="99"/>
                <w:sz w:val="20"/>
                <w:szCs w:val="20"/>
              </w:rPr>
              <w:t xml:space="preserve">s </w:t>
            </w:r>
            <w:r w:rsidRPr="00AA4429">
              <w:rPr>
                <w:rFonts w:ascii="Arial Narrow" w:hAnsi="Arial Narrow" w:cs="Arial"/>
                <w:sz w:val="20"/>
                <w:szCs w:val="20"/>
              </w:rPr>
              <w:t>f</w:t>
            </w:r>
            <w:r w:rsidRPr="00AA4429">
              <w:rPr>
                <w:rFonts w:ascii="Arial Narrow" w:hAnsi="Arial Narrow" w:cs="Arial"/>
                <w:spacing w:val="-1"/>
                <w:sz w:val="20"/>
                <w:szCs w:val="20"/>
              </w:rPr>
              <w:t>r</w:t>
            </w:r>
            <w:r w:rsidRPr="00AA4429">
              <w:rPr>
                <w:rFonts w:ascii="Arial Narrow" w:hAnsi="Arial Narrow" w:cs="Arial"/>
                <w:sz w:val="20"/>
                <w:szCs w:val="20"/>
              </w:rPr>
              <w:t>om</w:t>
            </w:r>
            <w:r w:rsidRPr="00AA4429">
              <w:rPr>
                <w:rFonts w:ascii="Arial Narrow" w:hAnsi="Arial Narrow" w:cs="Arial"/>
                <w:spacing w:val="-2"/>
                <w:sz w:val="20"/>
                <w:szCs w:val="20"/>
              </w:rPr>
              <w:t xml:space="preserve"> SP</w:t>
            </w:r>
            <w:r w:rsidRPr="00AA4429">
              <w:rPr>
                <w:rFonts w:ascii="Arial Narrow" w:hAnsi="Arial Narrow" w:cs="Arial"/>
                <w:sz w:val="20"/>
                <w:szCs w:val="20"/>
              </w:rPr>
              <w:t>CB/C</w:t>
            </w:r>
            <w:r w:rsidRPr="00AA4429">
              <w:rPr>
                <w:rFonts w:ascii="Arial Narrow" w:hAnsi="Arial Narrow" w:cs="Arial"/>
                <w:spacing w:val="-2"/>
                <w:sz w:val="20"/>
                <w:szCs w:val="20"/>
              </w:rPr>
              <w:t>P</w:t>
            </w:r>
            <w:r w:rsidRPr="00AA4429">
              <w:rPr>
                <w:rFonts w:ascii="Arial Narrow" w:hAnsi="Arial Narrow" w:cs="Arial"/>
                <w:sz w:val="20"/>
                <w:szCs w:val="20"/>
              </w:rPr>
              <w:t>CB</w:t>
            </w:r>
          </w:p>
        </w:tc>
        <w:tc>
          <w:tcPr>
            <w:tcW w:w="599" w:type="dxa"/>
          </w:tcPr>
          <w:p w:rsidR="006E2EEC" w:rsidRPr="00AA4429" w:rsidRDefault="00621E10" w:rsidP="006E2EEC">
            <w:pPr>
              <w:widowControl w:val="0"/>
              <w:autoSpaceDE w:val="0"/>
              <w:autoSpaceDN w:val="0"/>
              <w:adjustRightInd w:val="0"/>
              <w:spacing w:after="0" w:line="240" w:lineRule="auto"/>
              <w:ind w:left="18" w:right="95"/>
              <w:jc w:val="center"/>
              <w:rPr>
                <w:rFonts w:ascii="Arial Narrow" w:hAnsi="Arial Narrow" w:cs="Arial"/>
                <w:sz w:val="20"/>
                <w:szCs w:val="20"/>
              </w:rPr>
            </w:pPr>
            <w:r w:rsidRPr="00AA4429">
              <w:rPr>
                <w:rFonts w:ascii="Arial Narrow" w:hAnsi="Arial Narrow" w:cs="Arial"/>
                <w:spacing w:val="-2"/>
                <w:sz w:val="20"/>
                <w:szCs w:val="20"/>
              </w:rPr>
              <w:t>Y</w:t>
            </w:r>
            <w:r w:rsidRPr="00AA4429">
              <w:rPr>
                <w:rFonts w:ascii="Arial Narrow" w:hAnsi="Arial Narrow" w:cs="Arial"/>
                <w:sz w:val="20"/>
                <w:szCs w:val="20"/>
              </w:rPr>
              <w:t xml:space="preserve">es/No </w:t>
            </w:r>
            <w:r w:rsidRPr="00AA4429">
              <w:rPr>
                <w:rFonts w:ascii="Arial Narrow" w:hAnsi="Arial Narrow" w:cs="Arial"/>
                <w:bCs/>
                <w:sz w:val="20"/>
                <w:szCs w:val="20"/>
              </w:rPr>
              <w:t>/</w:t>
            </w:r>
            <w:r w:rsidRPr="00AA4429">
              <w:rPr>
                <w:rFonts w:ascii="Arial Narrow" w:hAnsi="Arial Narrow" w:cs="Arial"/>
                <w:spacing w:val="-2"/>
                <w:sz w:val="20"/>
                <w:szCs w:val="20"/>
              </w:rPr>
              <w:t>Not Applicable / Applied For</w:t>
            </w:r>
          </w:p>
        </w:tc>
        <w:tc>
          <w:tcPr>
            <w:tcW w:w="5160" w:type="dxa"/>
          </w:tcPr>
          <w:p w:rsidR="006E2EEC" w:rsidRPr="00AA4429" w:rsidRDefault="00621E10" w:rsidP="006E2EEC">
            <w:pPr>
              <w:widowControl w:val="0"/>
              <w:autoSpaceDE w:val="0"/>
              <w:autoSpaceDN w:val="0"/>
              <w:adjustRightInd w:val="0"/>
              <w:spacing w:after="0" w:line="240" w:lineRule="auto"/>
              <w:ind w:left="47" w:right="95" w:hanging="3"/>
              <w:jc w:val="both"/>
              <w:rPr>
                <w:rFonts w:ascii="Arial Narrow" w:hAnsi="Arial Narrow" w:cs="Arial"/>
                <w:sz w:val="20"/>
                <w:szCs w:val="20"/>
              </w:rPr>
            </w:pPr>
            <w:r w:rsidRPr="00AA4429">
              <w:rPr>
                <w:rFonts w:ascii="Arial Narrow" w:hAnsi="Arial Narrow" w:cs="Arial"/>
                <w:sz w:val="20"/>
                <w:szCs w:val="20"/>
              </w:rPr>
              <w:t>If</w:t>
            </w:r>
            <w:r w:rsidRPr="00AA4429">
              <w:rPr>
                <w:rFonts w:ascii="Arial Narrow" w:hAnsi="Arial Narrow" w:cs="Arial"/>
                <w:spacing w:val="5"/>
                <w:sz w:val="20"/>
                <w:szCs w:val="20"/>
              </w:rPr>
              <w:t xml:space="preserve"> ‘Y</w:t>
            </w:r>
            <w:r w:rsidRPr="00AA4429">
              <w:rPr>
                <w:rFonts w:ascii="Arial Narrow" w:hAnsi="Arial Narrow" w:cs="Arial"/>
                <w:sz w:val="20"/>
                <w:szCs w:val="20"/>
              </w:rPr>
              <w:t>e</w:t>
            </w:r>
            <w:r w:rsidRPr="00AA4429">
              <w:rPr>
                <w:rFonts w:ascii="Arial Narrow" w:hAnsi="Arial Narrow" w:cs="Arial"/>
                <w:spacing w:val="-1"/>
                <w:sz w:val="20"/>
                <w:szCs w:val="20"/>
              </w:rPr>
              <w:t>s’</w:t>
            </w:r>
            <w:r w:rsidRPr="00AA4429">
              <w:rPr>
                <w:rFonts w:ascii="Arial Narrow" w:hAnsi="Arial Narrow" w:cs="Arial"/>
                <w:sz w:val="20"/>
                <w:szCs w:val="20"/>
              </w:rPr>
              <w:t>,</w:t>
            </w:r>
            <w:r w:rsidRPr="00AA4429">
              <w:rPr>
                <w:rFonts w:ascii="Arial Narrow" w:hAnsi="Arial Narrow" w:cs="Arial"/>
                <w:spacing w:val="2"/>
                <w:sz w:val="20"/>
                <w:szCs w:val="20"/>
              </w:rPr>
              <w:t xml:space="preserve"> attach copies and provide</w:t>
            </w:r>
            <w:r w:rsidRPr="00AA4429">
              <w:rPr>
                <w:rFonts w:ascii="Arial Narrow" w:hAnsi="Arial Narrow" w:cs="Arial"/>
                <w:sz w:val="20"/>
                <w:szCs w:val="20"/>
              </w:rPr>
              <w:t xml:space="preserve"> e</w:t>
            </w:r>
            <w:r w:rsidRPr="00AA4429">
              <w:rPr>
                <w:rFonts w:ascii="Arial Narrow" w:hAnsi="Arial Narrow" w:cs="Arial"/>
                <w:spacing w:val="-1"/>
                <w:sz w:val="20"/>
                <w:szCs w:val="20"/>
              </w:rPr>
              <w:t>v</w:t>
            </w:r>
            <w:r w:rsidRPr="00AA4429">
              <w:rPr>
                <w:rFonts w:ascii="Arial Narrow" w:hAnsi="Arial Narrow" w:cs="Arial"/>
                <w:spacing w:val="1"/>
                <w:sz w:val="20"/>
                <w:szCs w:val="20"/>
              </w:rPr>
              <w:t>i</w:t>
            </w:r>
            <w:r w:rsidRPr="00AA4429">
              <w:rPr>
                <w:rFonts w:ascii="Arial Narrow" w:hAnsi="Arial Narrow" w:cs="Arial"/>
                <w:spacing w:val="-2"/>
                <w:sz w:val="20"/>
                <w:szCs w:val="20"/>
              </w:rPr>
              <w:t>de</w:t>
            </w:r>
            <w:r w:rsidRPr="00AA4429">
              <w:rPr>
                <w:rFonts w:ascii="Arial Narrow" w:hAnsi="Arial Narrow" w:cs="Arial"/>
                <w:sz w:val="20"/>
                <w:szCs w:val="20"/>
              </w:rPr>
              <w:t>n</w:t>
            </w:r>
            <w:r w:rsidRPr="00AA4429">
              <w:rPr>
                <w:rFonts w:ascii="Arial Narrow" w:hAnsi="Arial Narrow" w:cs="Arial"/>
                <w:spacing w:val="-1"/>
                <w:sz w:val="20"/>
                <w:szCs w:val="20"/>
              </w:rPr>
              <w:t>c</w:t>
            </w:r>
            <w:r w:rsidRPr="00AA4429">
              <w:rPr>
                <w:rFonts w:ascii="Arial Narrow" w:hAnsi="Arial Narrow" w:cs="Arial"/>
                <w:sz w:val="20"/>
                <w:szCs w:val="20"/>
              </w:rPr>
              <w:t xml:space="preserve">e for </w:t>
            </w:r>
            <w:r w:rsidRPr="00AA4429">
              <w:rPr>
                <w:rFonts w:ascii="Arial Narrow" w:hAnsi="Arial Narrow" w:cs="Arial"/>
                <w:spacing w:val="-1"/>
                <w:sz w:val="20"/>
                <w:szCs w:val="20"/>
              </w:rPr>
              <w:t>c</w:t>
            </w:r>
            <w:r w:rsidRPr="00AA4429">
              <w:rPr>
                <w:rFonts w:ascii="Arial Narrow" w:hAnsi="Arial Narrow" w:cs="Arial"/>
                <w:sz w:val="20"/>
                <w:szCs w:val="20"/>
              </w:rPr>
              <w:t>o</w:t>
            </w:r>
            <w:r w:rsidRPr="00AA4429">
              <w:rPr>
                <w:rFonts w:ascii="Arial Narrow" w:hAnsi="Arial Narrow" w:cs="Arial"/>
                <w:spacing w:val="-2"/>
                <w:sz w:val="20"/>
                <w:szCs w:val="20"/>
              </w:rPr>
              <w:t>m</w:t>
            </w:r>
            <w:r w:rsidRPr="00AA4429">
              <w:rPr>
                <w:rFonts w:ascii="Arial Narrow" w:hAnsi="Arial Narrow" w:cs="Arial"/>
                <w:sz w:val="20"/>
                <w:szCs w:val="20"/>
              </w:rPr>
              <w:t>p</w:t>
            </w:r>
            <w:r w:rsidRPr="00AA4429">
              <w:rPr>
                <w:rFonts w:ascii="Arial Narrow" w:hAnsi="Arial Narrow" w:cs="Arial"/>
                <w:spacing w:val="-1"/>
                <w:sz w:val="20"/>
                <w:szCs w:val="20"/>
              </w:rPr>
              <w:t>li</w:t>
            </w:r>
            <w:r w:rsidRPr="00AA4429">
              <w:rPr>
                <w:rFonts w:ascii="Arial Narrow" w:hAnsi="Arial Narrow" w:cs="Arial"/>
                <w:sz w:val="20"/>
                <w:szCs w:val="20"/>
              </w:rPr>
              <w:t>a</w:t>
            </w:r>
            <w:r w:rsidRPr="00AA4429">
              <w:rPr>
                <w:rFonts w:ascii="Arial Narrow" w:hAnsi="Arial Narrow" w:cs="Arial"/>
                <w:spacing w:val="-2"/>
                <w:sz w:val="20"/>
                <w:szCs w:val="20"/>
              </w:rPr>
              <w:t>n</w:t>
            </w:r>
            <w:r w:rsidRPr="00AA4429">
              <w:rPr>
                <w:rFonts w:ascii="Arial Narrow" w:hAnsi="Arial Narrow" w:cs="Arial"/>
                <w:spacing w:val="1"/>
                <w:sz w:val="20"/>
                <w:szCs w:val="20"/>
              </w:rPr>
              <w:t>c</w:t>
            </w:r>
            <w:r w:rsidRPr="00AA4429">
              <w:rPr>
                <w:rFonts w:ascii="Arial Narrow" w:hAnsi="Arial Narrow" w:cs="Arial"/>
                <w:sz w:val="20"/>
                <w:szCs w:val="20"/>
              </w:rPr>
              <w:t xml:space="preserve">e </w:t>
            </w:r>
            <w:r w:rsidRPr="00AA4429">
              <w:rPr>
                <w:rFonts w:ascii="Arial Narrow" w:hAnsi="Arial Narrow" w:cs="Arial"/>
                <w:w w:val="99"/>
                <w:sz w:val="20"/>
                <w:szCs w:val="20"/>
              </w:rPr>
              <w:t>ofthe</w:t>
            </w:r>
            <w:r w:rsidRPr="00AA4429">
              <w:rPr>
                <w:rFonts w:ascii="Arial Narrow" w:hAnsi="Arial Narrow" w:cs="Arial"/>
                <w:spacing w:val="-1"/>
                <w:sz w:val="20"/>
                <w:szCs w:val="20"/>
              </w:rPr>
              <w:t>c</w:t>
            </w:r>
            <w:r w:rsidRPr="00AA4429">
              <w:rPr>
                <w:rFonts w:ascii="Arial Narrow" w:hAnsi="Arial Narrow" w:cs="Arial"/>
                <w:sz w:val="20"/>
                <w:szCs w:val="20"/>
              </w:rPr>
              <w:t>on</w:t>
            </w:r>
            <w:r w:rsidRPr="00AA4429">
              <w:rPr>
                <w:rFonts w:ascii="Arial Narrow" w:hAnsi="Arial Narrow" w:cs="Arial"/>
                <w:spacing w:val="-1"/>
                <w:sz w:val="20"/>
                <w:szCs w:val="20"/>
              </w:rPr>
              <w:t>s</w:t>
            </w:r>
            <w:r w:rsidRPr="00AA4429">
              <w:rPr>
                <w:rFonts w:ascii="Arial Narrow" w:hAnsi="Arial Narrow" w:cs="Arial"/>
                <w:spacing w:val="-2"/>
                <w:sz w:val="20"/>
                <w:szCs w:val="20"/>
              </w:rPr>
              <w:t>e</w:t>
            </w:r>
            <w:r w:rsidRPr="00AA4429">
              <w:rPr>
                <w:rFonts w:ascii="Arial Narrow" w:hAnsi="Arial Narrow" w:cs="Arial"/>
                <w:sz w:val="20"/>
                <w:szCs w:val="20"/>
              </w:rPr>
              <w:t>nt</w:t>
            </w:r>
            <w:r w:rsidRPr="00AA4429">
              <w:rPr>
                <w:rFonts w:ascii="Arial Narrow" w:hAnsi="Arial Narrow" w:cs="Arial"/>
                <w:spacing w:val="-1"/>
                <w:sz w:val="20"/>
                <w:szCs w:val="20"/>
              </w:rPr>
              <w:t>c</w:t>
            </w:r>
            <w:r w:rsidRPr="00AA4429">
              <w:rPr>
                <w:rFonts w:ascii="Arial Narrow" w:hAnsi="Arial Narrow" w:cs="Arial"/>
                <w:sz w:val="20"/>
                <w:szCs w:val="20"/>
              </w:rPr>
              <w:t>o</w:t>
            </w:r>
            <w:r w:rsidRPr="00AA4429">
              <w:rPr>
                <w:rFonts w:ascii="Arial Narrow" w:hAnsi="Arial Narrow" w:cs="Arial"/>
                <w:spacing w:val="-2"/>
                <w:sz w:val="20"/>
                <w:szCs w:val="20"/>
              </w:rPr>
              <w:t>n</w:t>
            </w:r>
            <w:r w:rsidRPr="00AA4429">
              <w:rPr>
                <w:rFonts w:ascii="Arial Narrow" w:hAnsi="Arial Narrow" w:cs="Arial"/>
                <w:sz w:val="20"/>
                <w:szCs w:val="20"/>
              </w:rPr>
              <w:t>d</w:t>
            </w:r>
            <w:r w:rsidRPr="00AA4429">
              <w:rPr>
                <w:rFonts w:ascii="Arial Narrow" w:hAnsi="Arial Narrow" w:cs="Arial"/>
                <w:spacing w:val="-1"/>
                <w:sz w:val="20"/>
                <w:szCs w:val="20"/>
              </w:rPr>
              <w:t>i</w:t>
            </w:r>
            <w:r w:rsidRPr="00AA4429">
              <w:rPr>
                <w:rFonts w:ascii="Arial Narrow" w:hAnsi="Arial Narrow" w:cs="Arial"/>
                <w:sz w:val="20"/>
                <w:szCs w:val="20"/>
              </w:rPr>
              <w:t>t</w:t>
            </w:r>
            <w:r w:rsidRPr="00AA4429">
              <w:rPr>
                <w:rFonts w:ascii="Arial Narrow" w:hAnsi="Arial Narrow" w:cs="Arial"/>
                <w:spacing w:val="1"/>
                <w:sz w:val="20"/>
                <w:szCs w:val="20"/>
              </w:rPr>
              <w:t>i</w:t>
            </w:r>
            <w:r w:rsidRPr="00AA4429">
              <w:rPr>
                <w:rFonts w:ascii="Arial Narrow" w:hAnsi="Arial Narrow" w:cs="Arial"/>
                <w:spacing w:val="-2"/>
                <w:sz w:val="20"/>
                <w:szCs w:val="20"/>
              </w:rPr>
              <w:t>on</w:t>
            </w:r>
            <w:r w:rsidRPr="00AA4429">
              <w:rPr>
                <w:rFonts w:ascii="Arial Narrow" w:hAnsi="Arial Narrow" w:cs="Arial"/>
                <w:sz w:val="20"/>
                <w:szCs w:val="20"/>
              </w:rPr>
              <w:t>s</w:t>
            </w:r>
            <w:r w:rsidRPr="00AA4429">
              <w:rPr>
                <w:rFonts w:ascii="Arial Narrow" w:hAnsi="Arial Narrow" w:cs="Arial"/>
                <w:spacing w:val="-2"/>
                <w:sz w:val="20"/>
                <w:szCs w:val="20"/>
              </w:rPr>
              <w:t>b</w:t>
            </w:r>
            <w:r w:rsidRPr="00AA4429">
              <w:rPr>
                <w:rFonts w:ascii="Arial Narrow" w:hAnsi="Arial Narrow" w:cs="Arial"/>
                <w:sz w:val="20"/>
                <w:szCs w:val="20"/>
              </w:rPr>
              <w:t>y</w:t>
            </w:r>
            <w:r w:rsidRPr="00AA4429">
              <w:rPr>
                <w:rFonts w:ascii="Arial Narrow" w:hAnsi="Arial Narrow" w:cs="Arial"/>
                <w:spacing w:val="-1"/>
                <w:sz w:val="20"/>
                <w:szCs w:val="20"/>
              </w:rPr>
              <w:t xml:space="preserve"> the unit</w:t>
            </w:r>
            <w:r w:rsidRPr="00AA4429">
              <w:rPr>
                <w:rFonts w:ascii="Arial Narrow" w:hAnsi="Arial Narrow" w:cs="Arial"/>
                <w:sz w:val="20"/>
                <w:szCs w:val="20"/>
              </w:rPr>
              <w:t>.</w:t>
            </w:r>
          </w:p>
          <w:p w:rsidR="006E2EEC" w:rsidRPr="00AA4429" w:rsidRDefault="006E2EEC" w:rsidP="006E2EEC">
            <w:pPr>
              <w:keepNext/>
              <w:keepLines/>
              <w:widowControl w:val="0"/>
              <w:autoSpaceDE w:val="0"/>
              <w:autoSpaceDN w:val="0"/>
              <w:adjustRightInd w:val="0"/>
              <w:spacing w:before="200" w:after="0" w:line="240" w:lineRule="auto"/>
              <w:ind w:right="95"/>
              <w:outlineLvl w:val="2"/>
              <w:rPr>
                <w:rFonts w:ascii="Arial Narrow" w:hAnsi="Arial Narrow" w:cs="Arial"/>
                <w:sz w:val="20"/>
                <w:szCs w:val="20"/>
              </w:rPr>
            </w:pPr>
          </w:p>
          <w:p w:rsidR="006E2EEC" w:rsidRPr="00AA4429" w:rsidRDefault="00621E10" w:rsidP="006E2EEC">
            <w:pPr>
              <w:widowControl w:val="0"/>
              <w:autoSpaceDE w:val="0"/>
              <w:autoSpaceDN w:val="0"/>
              <w:adjustRightInd w:val="0"/>
              <w:spacing w:after="0" w:line="240" w:lineRule="auto"/>
              <w:ind w:left="47" w:right="95"/>
              <w:jc w:val="both"/>
              <w:rPr>
                <w:rFonts w:ascii="Arial Narrow" w:hAnsi="Arial Narrow" w:cs="Arial"/>
                <w:sz w:val="20"/>
                <w:szCs w:val="20"/>
              </w:rPr>
            </w:pPr>
            <w:r w:rsidRPr="00AA4429">
              <w:rPr>
                <w:rFonts w:ascii="Arial Narrow" w:hAnsi="Arial Narrow" w:cs="Arial"/>
                <w:sz w:val="20"/>
                <w:szCs w:val="20"/>
              </w:rPr>
              <w:t>If ‘No’or</w:t>
            </w:r>
            <w:r w:rsidRPr="00AA4429">
              <w:rPr>
                <w:rFonts w:ascii="Arial Narrow" w:hAnsi="Arial Narrow" w:cs="Arial"/>
                <w:spacing w:val="-1"/>
                <w:sz w:val="20"/>
                <w:szCs w:val="20"/>
              </w:rPr>
              <w:t>‘</w:t>
            </w:r>
            <w:r w:rsidRPr="00AA4429">
              <w:rPr>
                <w:rFonts w:ascii="Arial Narrow" w:hAnsi="Arial Narrow" w:cs="Arial"/>
                <w:sz w:val="20"/>
                <w:szCs w:val="20"/>
              </w:rPr>
              <w:t>N</w:t>
            </w:r>
            <w:r w:rsidRPr="00AA4429">
              <w:rPr>
                <w:rFonts w:ascii="Arial Narrow" w:hAnsi="Arial Narrow" w:cs="Arial"/>
                <w:spacing w:val="-2"/>
                <w:sz w:val="20"/>
                <w:szCs w:val="20"/>
              </w:rPr>
              <w:t>o</w:t>
            </w:r>
            <w:r w:rsidRPr="00AA4429">
              <w:rPr>
                <w:rFonts w:ascii="Arial Narrow" w:hAnsi="Arial Narrow" w:cs="Arial"/>
                <w:sz w:val="20"/>
                <w:szCs w:val="20"/>
              </w:rPr>
              <w:t xml:space="preserve">t </w:t>
            </w:r>
            <w:r w:rsidRPr="00AA4429">
              <w:rPr>
                <w:rFonts w:ascii="Arial Narrow" w:hAnsi="Arial Narrow" w:cs="Arial"/>
                <w:spacing w:val="-2"/>
                <w:sz w:val="20"/>
                <w:szCs w:val="20"/>
              </w:rPr>
              <w:t>a</w:t>
            </w:r>
            <w:r w:rsidRPr="00AA4429">
              <w:rPr>
                <w:rFonts w:ascii="Arial Narrow" w:hAnsi="Arial Narrow" w:cs="Arial"/>
                <w:sz w:val="20"/>
                <w:szCs w:val="20"/>
              </w:rPr>
              <w:t>p</w:t>
            </w:r>
            <w:r w:rsidRPr="00AA4429">
              <w:rPr>
                <w:rFonts w:ascii="Arial Narrow" w:hAnsi="Arial Narrow" w:cs="Arial"/>
                <w:spacing w:val="-2"/>
                <w:sz w:val="20"/>
                <w:szCs w:val="20"/>
              </w:rPr>
              <w:t>p</w:t>
            </w:r>
            <w:r w:rsidRPr="00AA4429">
              <w:rPr>
                <w:rFonts w:ascii="Arial Narrow" w:hAnsi="Arial Narrow" w:cs="Arial"/>
                <w:spacing w:val="1"/>
                <w:sz w:val="20"/>
                <w:szCs w:val="20"/>
              </w:rPr>
              <w:t>l</w:t>
            </w:r>
            <w:r w:rsidRPr="00AA4429">
              <w:rPr>
                <w:rFonts w:ascii="Arial Narrow" w:hAnsi="Arial Narrow" w:cs="Arial"/>
                <w:spacing w:val="-1"/>
                <w:sz w:val="20"/>
                <w:szCs w:val="20"/>
              </w:rPr>
              <w:t>i</w:t>
            </w:r>
            <w:r w:rsidRPr="00AA4429">
              <w:rPr>
                <w:rFonts w:ascii="Arial Narrow" w:hAnsi="Arial Narrow" w:cs="Arial"/>
                <w:spacing w:val="1"/>
                <w:sz w:val="20"/>
                <w:szCs w:val="20"/>
              </w:rPr>
              <w:t>c</w:t>
            </w:r>
            <w:r w:rsidRPr="00AA4429">
              <w:rPr>
                <w:rFonts w:ascii="Arial Narrow" w:hAnsi="Arial Narrow" w:cs="Arial"/>
                <w:spacing w:val="-2"/>
                <w:sz w:val="20"/>
                <w:szCs w:val="20"/>
              </w:rPr>
              <w:t>a</w:t>
            </w:r>
            <w:r w:rsidRPr="00AA4429">
              <w:rPr>
                <w:rFonts w:ascii="Arial Narrow" w:hAnsi="Arial Narrow" w:cs="Arial"/>
                <w:sz w:val="20"/>
                <w:szCs w:val="20"/>
              </w:rPr>
              <w:t>b</w:t>
            </w:r>
            <w:r w:rsidRPr="00AA4429">
              <w:rPr>
                <w:rFonts w:ascii="Arial Narrow" w:hAnsi="Arial Narrow" w:cs="Arial"/>
                <w:spacing w:val="-1"/>
                <w:sz w:val="20"/>
                <w:szCs w:val="20"/>
              </w:rPr>
              <w:t>l</w:t>
            </w:r>
            <w:r w:rsidRPr="00AA4429">
              <w:rPr>
                <w:rFonts w:ascii="Arial Narrow" w:hAnsi="Arial Narrow" w:cs="Arial"/>
                <w:sz w:val="20"/>
                <w:szCs w:val="20"/>
              </w:rPr>
              <w:t>e</w:t>
            </w:r>
            <w:r w:rsidRPr="00AA4429">
              <w:rPr>
                <w:rFonts w:ascii="Arial Narrow" w:hAnsi="Arial Narrow" w:cs="Arial"/>
                <w:spacing w:val="-1"/>
                <w:sz w:val="20"/>
                <w:szCs w:val="20"/>
              </w:rPr>
              <w:t>’</w:t>
            </w:r>
            <w:r w:rsidRPr="00AA4429">
              <w:rPr>
                <w:rFonts w:ascii="Arial Narrow" w:hAnsi="Arial Narrow" w:cs="Arial"/>
                <w:sz w:val="20"/>
                <w:szCs w:val="20"/>
              </w:rPr>
              <w:t>,</w:t>
            </w:r>
            <w:r w:rsidRPr="00AA4429">
              <w:rPr>
                <w:rFonts w:ascii="Arial Narrow" w:hAnsi="Arial Narrow" w:cs="Arial"/>
                <w:spacing w:val="-1"/>
                <w:sz w:val="20"/>
                <w:szCs w:val="20"/>
              </w:rPr>
              <w:t xml:space="preserve"> s</w:t>
            </w:r>
            <w:r w:rsidRPr="00AA4429">
              <w:rPr>
                <w:rFonts w:ascii="Arial Narrow" w:hAnsi="Arial Narrow" w:cs="Arial"/>
                <w:sz w:val="20"/>
                <w:szCs w:val="20"/>
              </w:rPr>
              <w:t>t</w:t>
            </w:r>
            <w:r w:rsidRPr="00AA4429">
              <w:rPr>
                <w:rFonts w:ascii="Arial Narrow" w:hAnsi="Arial Narrow" w:cs="Arial"/>
                <w:spacing w:val="-2"/>
                <w:sz w:val="20"/>
                <w:szCs w:val="20"/>
              </w:rPr>
              <w:t>a</w:t>
            </w:r>
            <w:r w:rsidRPr="00AA4429">
              <w:rPr>
                <w:rFonts w:ascii="Arial Narrow" w:hAnsi="Arial Narrow" w:cs="Arial"/>
                <w:sz w:val="20"/>
                <w:szCs w:val="20"/>
              </w:rPr>
              <w:t>te</w:t>
            </w:r>
            <w:r w:rsidRPr="00AA4429">
              <w:rPr>
                <w:rFonts w:ascii="Arial Narrow" w:hAnsi="Arial Narrow" w:cs="Arial"/>
                <w:spacing w:val="-1"/>
                <w:sz w:val="20"/>
                <w:szCs w:val="20"/>
              </w:rPr>
              <w:t>r</w:t>
            </w:r>
            <w:r w:rsidRPr="00AA4429">
              <w:rPr>
                <w:rFonts w:ascii="Arial Narrow" w:hAnsi="Arial Narrow" w:cs="Arial"/>
                <w:spacing w:val="-2"/>
                <w:sz w:val="20"/>
                <w:szCs w:val="20"/>
              </w:rPr>
              <w:t>e</w:t>
            </w:r>
            <w:r w:rsidRPr="00AA4429">
              <w:rPr>
                <w:rFonts w:ascii="Arial Narrow" w:hAnsi="Arial Narrow" w:cs="Arial"/>
                <w:sz w:val="20"/>
                <w:szCs w:val="20"/>
              </w:rPr>
              <w:t>a</w:t>
            </w:r>
            <w:r w:rsidRPr="00AA4429">
              <w:rPr>
                <w:rFonts w:ascii="Arial Narrow" w:hAnsi="Arial Narrow" w:cs="Arial"/>
                <w:spacing w:val="-1"/>
                <w:sz w:val="20"/>
                <w:szCs w:val="20"/>
              </w:rPr>
              <w:t>s</w:t>
            </w:r>
            <w:r w:rsidRPr="00AA4429">
              <w:rPr>
                <w:rFonts w:ascii="Arial Narrow" w:hAnsi="Arial Narrow" w:cs="Arial"/>
                <w:sz w:val="20"/>
                <w:szCs w:val="20"/>
              </w:rPr>
              <w:t>o</w:t>
            </w:r>
            <w:r w:rsidRPr="00AA4429">
              <w:rPr>
                <w:rFonts w:ascii="Arial Narrow" w:hAnsi="Arial Narrow" w:cs="Arial"/>
                <w:spacing w:val="-2"/>
                <w:sz w:val="20"/>
                <w:szCs w:val="20"/>
              </w:rPr>
              <w:t>n</w:t>
            </w:r>
            <w:r w:rsidRPr="00AA4429">
              <w:rPr>
                <w:rFonts w:ascii="Arial Narrow" w:hAnsi="Arial Narrow" w:cs="Arial"/>
                <w:sz w:val="20"/>
                <w:szCs w:val="20"/>
              </w:rPr>
              <w:t xml:space="preserve">s </w:t>
            </w:r>
            <w:r w:rsidRPr="00AA4429">
              <w:rPr>
                <w:rFonts w:ascii="Arial Narrow" w:hAnsi="Arial Narrow" w:cs="Arial"/>
                <w:spacing w:val="-1"/>
                <w:sz w:val="20"/>
                <w:szCs w:val="20"/>
              </w:rPr>
              <w:t>c</w:t>
            </w:r>
            <w:r w:rsidRPr="00AA4429">
              <w:rPr>
                <w:rFonts w:ascii="Arial Narrow" w:hAnsi="Arial Narrow" w:cs="Arial"/>
                <w:spacing w:val="1"/>
                <w:sz w:val="20"/>
                <w:szCs w:val="20"/>
              </w:rPr>
              <w:t>l</w:t>
            </w:r>
            <w:r w:rsidRPr="00AA4429">
              <w:rPr>
                <w:rFonts w:ascii="Arial Narrow" w:hAnsi="Arial Narrow" w:cs="Arial"/>
                <w:spacing w:val="-2"/>
                <w:sz w:val="20"/>
                <w:szCs w:val="20"/>
              </w:rPr>
              <w:t>e</w:t>
            </w:r>
            <w:r w:rsidRPr="00AA4429">
              <w:rPr>
                <w:rFonts w:ascii="Arial Narrow" w:hAnsi="Arial Narrow" w:cs="Arial"/>
                <w:sz w:val="20"/>
                <w:szCs w:val="20"/>
              </w:rPr>
              <w:t>a</w:t>
            </w:r>
            <w:r w:rsidRPr="00AA4429">
              <w:rPr>
                <w:rFonts w:ascii="Arial Narrow" w:hAnsi="Arial Narrow" w:cs="Arial"/>
                <w:spacing w:val="-1"/>
                <w:sz w:val="20"/>
                <w:szCs w:val="20"/>
              </w:rPr>
              <w:t>r</w:t>
            </w:r>
            <w:r w:rsidRPr="00AA4429">
              <w:rPr>
                <w:rFonts w:ascii="Arial Narrow" w:hAnsi="Arial Narrow" w:cs="Arial"/>
                <w:spacing w:val="1"/>
                <w:sz w:val="20"/>
                <w:szCs w:val="20"/>
              </w:rPr>
              <w:t>l</w:t>
            </w:r>
            <w:r w:rsidRPr="00AA4429">
              <w:rPr>
                <w:rFonts w:ascii="Arial Narrow" w:hAnsi="Arial Narrow" w:cs="Arial"/>
                <w:sz w:val="20"/>
                <w:szCs w:val="20"/>
              </w:rPr>
              <w:t>y.</w:t>
            </w:r>
          </w:p>
          <w:p w:rsidR="006E2EEC" w:rsidRPr="00AA4429" w:rsidRDefault="006E2EEC" w:rsidP="006E2EEC">
            <w:pPr>
              <w:widowControl w:val="0"/>
              <w:autoSpaceDE w:val="0"/>
              <w:autoSpaceDN w:val="0"/>
              <w:adjustRightInd w:val="0"/>
              <w:spacing w:after="0" w:line="240" w:lineRule="auto"/>
              <w:ind w:left="47" w:right="95"/>
              <w:jc w:val="both"/>
              <w:rPr>
                <w:rFonts w:ascii="Arial Narrow" w:hAnsi="Arial Narrow" w:cs="Arial"/>
                <w:sz w:val="20"/>
                <w:szCs w:val="20"/>
              </w:rPr>
            </w:pPr>
          </w:p>
          <w:p w:rsidR="006E2EEC" w:rsidRPr="00AA4429" w:rsidRDefault="00621E10" w:rsidP="006E2EEC">
            <w:pPr>
              <w:widowControl w:val="0"/>
              <w:autoSpaceDE w:val="0"/>
              <w:autoSpaceDN w:val="0"/>
              <w:adjustRightInd w:val="0"/>
              <w:spacing w:after="0" w:line="240" w:lineRule="auto"/>
              <w:ind w:left="47" w:right="95"/>
              <w:jc w:val="both"/>
              <w:rPr>
                <w:rFonts w:ascii="Arial Narrow" w:hAnsi="Arial Narrow" w:cs="Arial"/>
                <w:sz w:val="20"/>
                <w:szCs w:val="20"/>
              </w:rPr>
            </w:pPr>
            <w:r w:rsidRPr="00AA4429">
              <w:rPr>
                <w:rFonts w:ascii="Arial Narrow" w:hAnsi="Arial Narrow" w:cs="Arial"/>
                <w:sz w:val="20"/>
                <w:szCs w:val="20"/>
              </w:rPr>
              <w:t>If ‘Applied For’,</w:t>
            </w:r>
            <w:r w:rsidRPr="00AA4429">
              <w:rPr>
                <w:rFonts w:ascii="Arial Narrow" w:hAnsi="Arial Narrow" w:cs="Arial"/>
                <w:spacing w:val="-1"/>
                <w:sz w:val="20"/>
                <w:szCs w:val="20"/>
              </w:rPr>
              <w:t xml:space="preserve"> attach copies of necessary proofs.</w:t>
            </w:r>
          </w:p>
        </w:tc>
      </w:tr>
      <w:tr w:rsidR="00136BE0" w:rsidRPr="00AA7CCF" w:rsidTr="00250379">
        <w:trPr>
          <w:trHeight w:hRule="exact" w:val="1421"/>
          <w:tblHeader/>
          <w:tblCellSpacing w:w="7" w:type="dxa"/>
        </w:trPr>
        <w:tc>
          <w:tcPr>
            <w:tcW w:w="463" w:type="dxa"/>
          </w:tcPr>
          <w:p w:rsidR="00A259DC" w:rsidRPr="00AA4429" w:rsidRDefault="00621E10" w:rsidP="00250379">
            <w:pPr>
              <w:widowControl w:val="0"/>
              <w:autoSpaceDE w:val="0"/>
              <w:autoSpaceDN w:val="0"/>
              <w:adjustRightInd w:val="0"/>
              <w:spacing w:after="0" w:line="240" w:lineRule="auto"/>
              <w:ind w:left="4"/>
              <w:jc w:val="center"/>
              <w:rPr>
                <w:rFonts w:ascii="Arial Narrow" w:hAnsi="Arial Narrow" w:cs="Arial"/>
                <w:w w:val="99"/>
                <w:sz w:val="20"/>
                <w:szCs w:val="20"/>
              </w:rPr>
            </w:pPr>
            <w:r w:rsidRPr="00AA4429">
              <w:rPr>
                <w:rFonts w:ascii="Arial Narrow" w:hAnsi="Arial Narrow" w:cs="Arial"/>
                <w:w w:val="99"/>
                <w:sz w:val="20"/>
                <w:szCs w:val="20"/>
              </w:rPr>
              <w:t>3</w:t>
            </w:r>
          </w:p>
        </w:tc>
        <w:tc>
          <w:tcPr>
            <w:tcW w:w="7612" w:type="dxa"/>
          </w:tcPr>
          <w:p w:rsidR="00A259DC" w:rsidRPr="00AA4429" w:rsidRDefault="00621E10" w:rsidP="00BC48AE">
            <w:pPr>
              <w:pStyle w:val="TableParagraph"/>
              <w:ind w:left="102" w:right="100"/>
              <w:jc w:val="both"/>
              <w:rPr>
                <w:rFonts w:ascii="Arial Narrow" w:eastAsia="Cambria" w:hAnsi="Arial Narrow" w:cs="Arial"/>
                <w:sz w:val="20"/>
                <w:szCs w:val="20"/>
              </w:rPr>
            </w:pPr>
            <w:r w:rsidRPr="00AA4429">
              <w:rPr>
                <w:rFonts w:ascii="Arial Narrow" w:hAnsi="Arial Narrow" w:cs="Arial"/>
                <w:sz w:val="20"/>
                <w:szCs w:val="20"/>
              </w:rPr>
              <w:t>Hasthe</w:t>
            </w:r>
            <w:r w:rsidRPr="00AA4429">
              <w:rPr>
                <w:rFonts w:ascii="Arial Narrow" w:hAnsi="Arial Narrow" w:cs="Arial"/>
                <w:spacing w:val="-1"/>
                <w:sz w:val="20"/>
                <w:szCs w:val="20"/>
              </w:rPr>
              <w:t>unitinstalledpollutioncontrolmeasures</w:t>
            </w:r>
            <w:r w:rsidRPr="00AA4429">
              <w:rPr>
                <w:rFonts w:ascii="Arial Narrow" w:hAnsi="Arial Narrow" w:cs="Arial"/>
                <w:sz w:val="20"/>
                <w:szCs w:val="20"/>
              </w:rPr>
              <w:t>to</w:t>
            </w:r>
            <w:r w:rsidRPr="00AA4429">
              <w:rPr>
                <w:rFonts w:ascii="Arial Narrow" w:hAnsi="Arial Narrow" w:cs="Arial"/>
                <w:spacing w:val="-1"/>
                <w:sz w:val="20"/>
                <w:szCs w:val="20"/>
              </w:rPr>
              <w:t>checkrelease</w:t>
            </w:r>
            <w:r w:rsidRPr="00AA4429">
              <w:rPr>
                <w:rFonts w:ascii="Arial Narrow" w:hAnsi="Arial Narrow" w:cs="Arial"/>
                <w:sz w:val="20"/>
                <w:szCs w:val="20"/>
              </w:rPr>
              <w:t>ofair</w:t>
            </w:r>
            <w:r w:rsidRPr="00AA4429">
              <w:rPr>
                <w:rFonts w:ascii="Arial Narrow" w:hAnsi="Arial Narrow" w:cs="Arial"/>
                <w:spacing w:val="-1"/>
                <w:sz w:val="20"/>
                <w:szCs w:val="20"/>
              </w:rPr>
              <w:t>pollutantsinto</w:t>
            </w:r>
            <w:r w:rsidRPr="00AA4429">
              <w:rPr>
                <w:rFonts w:ascii="Arial Narrow" w:hAnsi="Arial Narrow" w:cs="Arial"/>
                <w:sz w:val="20"/>
                <w:szCs w:val="20"/>
              </w:rPr>
              <w:t>the</w:t>
            </w:r>
            <w:r w:rsidRPr="00AA4429">
              <w:rPr>
                <w:rFonts w:ascii="Arial Narrow" w:hAnsi="Arial Narrow" w:cs="Arial"/>
                <w:spacing w:val="-1"/>
                <w:sz w:val="20"/>
                <w:szCs w:val="20"/>
              </w:rPr>
              <w:t>atmosphere?[Use</w:t>
            </w:r>
            <w:r w:rsidRPr="00AA4429">
              <w:rPr>
                <w:rFonts w:ascii="Arial Narrow" w:hAnsi="Arial Narrow" w:cs="Arial"/>
                <w:sz w:val="20"/>
                <w:szCs w:val="20"/>
              </w:rPr>
              <w:t>of</w:t>
            </w:r>
            <w:r w:rsidRPr="00AA4429">
              <w:rPr>
                <w:rFonts w:ascii="Arial Narrow" w:hAnsi="Arial Narrow" w:cs="Arial"/>
                <w:spacing w:val="-1"/>
                <w:sz w:val="20"/>
                <w:szCs w:val="20"/>
              </w:rPr>
              <w:t>VenturiScrubber/SimpleScrubber,Bag</w:t>
            </w:r>
            <w:r w:rsidRPr="00AA4429">
              <w:rPr>
                <w:rFonts w:ascii="Arial Narrow" w:hAnsi="Arial Narrow" w:cs="Arial"/>
                <w:sz w:val="20"/>
                <w:szCs w:val="20"/>
              </w:rPr>
              <w:t>filters,</w:t>
            </w:r>
            <w:r w:rsidRPr="00AA4429">
              <w:rPr>
                <w:rFonts w:ascii="Arial Narrow" w:hAnsi="Arial Narrow" w:cs="Arial"/>
                <w:spacing w:val="-1"/>
                <w:sz w:val="20"/>
                <w:szCs w:val="20"/>
              </w:rPr>
              <w:t>Electro</w:t>
            </w:r>
            <w:r w:rsidRPr="00AA4429">
              <w:rPr>
                <w:rFonts w:ascii="Arial Narrow" w:hAnsi="Arial Narrow" w:cs="Arial"/>
                <w:sz w:val="20"/>
                <w:szCs w:val="20"/>
              </w:rPr>
              <w:t>Static</w:t>
            </w:r>
            <w:r w:rsidRPr="00AA4429">
              <w:rPr>
                <w:rFonts w:ascii="Arial Narrow" w:hAnsi="Arial Narrow" w:cs="Arial"/>
                <w:spacing w:val="-1"/>
                <w:sz w:val="20"/>
                <w:szCs w:val="20"/>
              </w:rPr>
              <w:t xml:space="preserve">Precipitators </w:t>
            </w:r>
            <w:r w:rsidRPr="00AA4429">
              <w:rPr>
                <w:rFonts w:ascii="Arial Narrow" w:hAnsi="Arial Narrow" w:cs="Arial"/>
                <w:sz w:val="20"/>
                <w:szCs w:val="20"/>
              </w:rPr>
              <w:t>(ESP)</w:t>
            </w:r>
            <w:r w:rsidRPr="00AA4429">
              <w:rPr>
                <w:rFonts w:ascii="Arial Narrow" w:hAnsi="Arial Narrow" w:cs="Arial"/>
                <w:spacing w:val="-2"/>
                <w:sz w:val="20"/>
                <w:szCs w:val="20"/>
              </w:rPr>
              <w:t>etc.]</w:t>
            </w:r>
          </w:p>
        </w:tc>
        <w:tc>
          <w:tcPr>
            <w:tcW w:w="599" w:type="dxa"/>
          </w:tcPr>
          <w:p w:rsidR="00A259DC" w:rsidRPr="00AA4429" w:rsidRDefault="00621E10" w:rsidP="00671664">
            <w:pPr>
              <w:widowControl w:val="0"/>
              <w:autoSpaceDE w:val="0"/>
              <w:autoSpaceDN w:val="0"/>
              <w:adjustRightInd w:val="0"/>
              <w:spacing w:after="0" w:line="240" w:lineRule="auto"/>
              <w:ind w:left="51" w:right="95"/>
              <w:jc w:val="center"/>
              <w:rPr>
                <w:rFonts w:ascii="Arial Narrow" w:hAnsi="Arial Narrow" w:cs="Arial"/>
                <w:spacing w:val="-2"/>
                <w:sz w:val="20"/>
                <w:szCs w:val="20"/>
              </w:rPr>
            </w:pPr>
            <w:r w:rsidRPr="00AA4429">
              <w:rPr>
                <w:rFonts w:ascii="Arial Narrow" w:hAnsi="Arial Narrow" w:cs="Arial"/>
                <w:spacing w:val="-2"/>
                <w:sz w:val="20"/>
                <w:szCs w:val="20"/>
              </w:rPr>
              <w:t>Y</w:t>
            </w:r>
            <w:r w:rsidRPr="00AA4429">
              <w:rPr>
                <w:rFonts w:ascii="Arial Narrow" w:hAnsi="Arial Narrow" w:cs="Arial"/>
                <w:sz w:val="20"/>
                <w:szCs w:val="20"/>
              </w:rPr>
              <w:t xml:space="preserve">es/No </w:t>
            </w:r>
            <w:r w:rsidRPr="00AA4429">
              <w:rPr>
                <w:rFonts w:ascii="Arial Narrow" w:hAnsi="Arial Narrow" w:cs="Arial"/>
                <w:bCs/>
                <w:sz w:val="20"/>
                <w:szCs w:val="20"/>
              </w:rPr>
              <w:t>/</w:t>
            </w:r>
            <w:r w:rsidRPr="00AA4429">
              <w:rPr>
                <w:rFonts w:ascii="Arial Narrow" w:hAnsi="Arial Narrow" w:cs="Arial"/>
                <w:spacing w:val="-2"/>
                <w:sz w:val="20"/>
                <w:szCs w:val="20"/>
              </w:rPr>
              <w:t>Not Applicable</w:t>
            </w:r>
          </w:p>
        </w:tc>
        <w:tc>
          <w:tcPr>
            <w:tcW w:w="5160" w:type="dxa"/>
          </w:tcPr>
          <w:p w:rsidR="000411BD" w:rsidRPr="00AA4429" w:rsidRDefault="00621E10" w:rsidP="000411BD">
            <w:pPr>
              <w:widowControl w:val="0"/>
              <w:tabs>
                <w:tab w:val="left" w:pos="1120"/>
                <w:tab w:val="left" w:pos="1780"/>
                <w:tab w:val="left" w:pos="2760"/>
                <w:tab w:val="left" w:pos="3360"/>
              </w:tabs>
              <w:autoSpaceDE w:val="0"/>
              <w:autoSpaceDN w:val="0"/>
              <w:adjustRightInd w:val="0"/>
              <w:spacing w:after="0" w:line="240" w:lineRule="auto"/>
              <w:ind w:left="47" w:right="95" w:hanging="4"/>
              <w:jc w:val="both"/>
              <w:rPr>
                <w:rFonts w:ascii="Arial Narrow" w:hAnsi="Arial Narrow" w:cs="Arial"/>
                <w:sz w:val="20"/>
                <w:szCs w:val="20"/>
              </w:rPr>
            </w:pPr>
            <w:r w:rsidRPr="00AA4429">
              <w:rPr>
                <w:rFonts w:ascii="Arial Narrow" w:hAnsi="Arial Narrow" w:cs="Arial"/>
                <w:sz w:val="20"/>
                <w:szCs w:val="20"/>
              </w:rPr>
              <w:t>If</w:t>
            </w:r>
            <w:r w:rsidRPr="00AA4429">
              <w:rPr>
                <w:rFonts w:ascii="Arial Narrow" w:hAnsi="Arial Narrow" w:cs="Arial"/>
                <w:spacing w:val="5"/>
                <w:sz w:val="20"/>
                <w:szCs w:val="20"/>
              </w:rPr>
              <w:t xml:space="preserve"> ‘Y</w:t>
            </w:r>
            <w:r w:rsidRPr="00AA4429">
              <w:rPr>
                <w:rFonts w:ascii="Arial Narrow" w:hAnsi="Arial Narrow" w:cs="Arial"/>
                <w:sz w:val="20"/>
                <w:szCs w:val="20"/>
              </w:rPr>
              <w:t>e</w:t>
            </w:r>
            <w:r w:rsidRPr="00AA4429">
              <w:rPr>
                <w:rFonts w:ascii="Arial Narrow" w:hAnsi="Arial Narrow" w:cs="Arial"/>
                <w:spacing w:val="-1"/>
                <w:sz w:val="20"/>
                <w:szCs w:val="20"/>
              </w:rPr>
              <w:t>s’</w:t>
            </w:r>
            <w:r w:rsidRPr="00AA4429">
              <w:rPr>
                <w:rFonts w:ascii="Arial Narrow" w:hAnsi="Arial Narrow" w:cs="Arial"/>
                <w:sz w:val="20"/>
                <w:szCs w:val="20"/>
              </w:rPr>
              <w:t xml:space="preserve">, </w:t>
            </w:r>
            <w:r w:rsidRPr="00AA4429">
              <w:rPr>
                <w:rFonts w:ascii="Arial Narrow" w:hAnsi="Arial Narrow" w:cs="Arial"/>
                <w:spacing w:val="1"/>
                <w:sz w:val="20"/>
                <w:szCs w:val="20"/>
              </w:rPr>
              <w:t>s</w:t>
            </w:r>
            <w:r w:rsidRPr="00AA4429">
              <w:rPr>
                <w:rFonts w:ascii="Arial Narrow" w:hAnsi="Arial Narrow" w:cs="Arial"/>
                <w:sz w:val="20"/>
                <w:szCs w:val="20"/>
              </w:rPr>
              <w:t>t</w:t>
            </w:r>
            <w:r w:rsidRPr="00AA4429">
              <w:rPr>
                <w:rFonts w:ascii="Arial Narrow" w:hAnsi="Arial Narrow" w:cs="Arial"/>
                <w:spacing w:val="-2"/>
                <w:sz w:val="20"/>
                <w:szCs w:val="20"/>
              </w:rPr>
              <w:t>a</w:t>
            </w:r>
            <w:r w:rsidRPr="00AA4429">
              <w:rPr>
                <w:rFonts w:ascii="Arial Narrow" w:hAnsi="Arial Narrow" w:cs="Arial"/>
                <w:sz w:val="20"/>
                <w:szCs w:val="20"/>
              </w:rPr>
              <w:t xml:space="preserve">te </w:t>
            </w:r>
            <w:r w:rsidRPr="00AA4429">
              <w:rPr>
                <w:rFonts w:ascii="Arial Narrow" w:hAnsi="Arial Narrow" w:cs="Arial"/>
                <w:spacing w:val="-1"/>
                <w:sz w:val="20"/>
                <w:szCs w:val="20"/>
              </w:rPr>
              <w:t>s</w:t>
            </w:r>
            <w:r w:rsidRPr="00AA4429">
              <w:rPr>
                <w:rFonts w:ascii="Arial Narrow" w:hAnsi="Arial Narrow" w:cs="Arial"/>
                <w:spacing w:val="1"/>
                <w:sz w:val="20"/>
                <w:szCs w:val="20"/>
              </w:rPr>
              <w:t>i</w:t>
            </w:r>
            <w:r w:rsidRPr="00AA4429">
              <w:rPr>
                <w:rFonts w:ascii="Arial Narrow" w:hAnsi="Arial Narrow" w:cs="Arial"/>
                <w:sz w:val="20"/>
                <w:szCs w:val="20"/>
              </w:rPr>
              <w:t>n</w:t>
            </w:r>
            <w:r w:rsidRPr="00AA4429">
              <w:rPr>
                <w:rFonts w:ascii="Arial Narrow" w:hAnsi="Arial Narrow" w:cs="Arial"/>
                <w:spacing w:val="-1"/>
                <w:sz w:val="20"/>
                <w:szCs w:val="20"/>
              </w:rPr>
              <w:t>c</w:t>
            </w:r>
            <w:r w:rsidRPr="00AA4429">
              <w:rPr>
                <w:rFonts w:ascii="Arial Narrow" w:hAnsi="Arial Narrow" w:cs="Arial"/>
                <w:sz w:val="20"/>
                <w:szCs w:val="20"/>
              </w:rPr>
              <w:t>e w</w:t>
            </w:r>
            <w:r w:rsidRPr="00AA4429">
              <w:rPr>
                <w:rFonts w:ascii="Arial Narrow" w:hAnsi="Arial Narrow" w:cs="Arial"/>
                <w:spacing w:val="-2"/>
                <w:sz w:val="20"/>
                <w:szCs w:val="20"/>
              </w:rPr>
              <w:t>he</w:t>
            </w:r>
            <w:r w:rsidRPr="00AA4429">
              <w:rPr>
                <w:rFonts w:ascii="Arial Narrow" w:hAnsi="Arial Narrow" w:cs="Arial"/>
                <w:sz w:val="20"/>
                <w:szCs w:val="20"/>
              </w:rPr>
              <w:t xml:space="preserve">n and </w:t>
            </w:r>
            <w:r w:rsidRPr="00AA4429">
              <w:rPr>
                <w:rFonts w:ascii="Arial Narrow" w:hAnsi="Arial Narrow" w:cs="Arial"/>
                <w:spacing w:val="-1"/>
                <w:sz w:val="20"/>
                <w:szCs w:val="20"/>
              </w:rPr>
              <w:t>s</w:t>
            </w:r>
            <w:r w:rsidRPr="00AA4429">
              <w:rPr>
                <w:rFonts w:ascii="Arial Narrow" w:hAnsi="Arial Narrow" w:cs="Arial"/>
                <w:sz w:val="20"/>
                <w:szCs w:val="20"/>
              </w:rPr>
              <w:t>u</w:t>
            </w:r>
            <w:r w:rsidRPr="00AA4429">
              <w:rPr>
                <w:rFonts w:ascii="Arial Narrow" w:hAnsi="Arial Narrow" w:cs="Arial"/>
                <w:spacing w:val="-2"/>
                <w:sz w:val="20"/>
                <w:szCs w:val="20"/>
              </w:rPr>
              <w:t>mm</w:t>
            </w:r>
            <w:r w:rsidRPr="00AA4429">
              <w:rPr>
                <w:rFonts w:ascii="Arial Narrow" w:hAnsi="Arial Narrow" w:cs="Arial"/>
                <w:sz w:val="20"/>
                <w:szCs w:val="20"/>
              </w:rPr>
              <w:t>a</w:t>
            </w:r>
            <w:r w:rsidRPr="00AA4429">
              <w:rPr>
                <w:rFonts w:ascii="Arial Narrow" w:hAnsi="Arial Narrow" w:cs="Arial"/>
                <w:spacing w:val="-1"/>
                <w:sz w:val="20"/>
                <w:szCs w:val="20"/>
              </w:rPr>
              <w:t>ris</w:t>
            </w:r>
            <w:r w:rsidRPr="00AA4429">
              <w:rPr>
                <w:rFonts w:ascii="Arial Narrow" w:hAnsi="Arial Narrow" w:cs="Arial"/>
                <w:sz w:val="20"/>
                <w:szCs w:val="20"/>
              </w:rPr>
              <w:t>ethep</w:t>
            </w:r>
            <w:r w:rsidRPr="00AA4429">
              <w:rPr>
                <w:rFonts w:ascii="Arial Narrow" w:hAnsi="Arial Narrow" w:cs="Arial"/>
                <w:spacing w:val="-1"/>
                <w:sz w:val="20"/>
                <w:szCs w:val="20"/>
              </w:rPr>
              <w:t>r</w:t>
            </w:r>
            <w:r w:rsidRPr="00AA4429">
              <w:rPr>
                <w:rFonts w:ascii="Arial Narrow" w:hAnsi="Arial Narrow" w:cs="Arial"/>
                <w:spacing w:val="-2"/>
                <w:sz w:val="20"/>
                <w:szCs w:val="20"/>
              </w:rPr>
              <w:t>a</w:t>
            </w:r>
            <w:r w:rsidRPr="00AA4429">
              <w:rPr>
                <w:rFonts w:ascii="Arial Narrow" w:hAnsi="Arial Narrow" w:cs="Arial"/>
                <w:spacing w:val="1"/>
                <w:sz w:val="20"/>
                <w:szCs w:val="20"/>
              </w:rPr>
              <w:t>c</w:t>
            </w:r>
            <w:r w:rsidRPr="00AA4429">
              <w:rPr>
                <w:rFonts w:ascii="Arial Narrow" w:hAnsi="Arial Narrow" w:cs="Arial"/>
                <w:sz w:val="20"/>
                <w:szCs w:val="20"/>
              </w:rPr>
              <w:t>t</w:t>
            </w:r>
            <w:r w:rsidRPr="00AA4429">
              <w:rPr>
                <w:rFonts w:ascii="Arial Narrow" w:hAnsi="Arial Narrow" w:cs="Arial"/>
                <w:spacing w:val="-1"/>
                <w:sz w:val="20"/>
                <w:szCs w:val="20"/>
              </w:rPr>
              <w:t>ic</w:t>
            </w:r>
            <w:r w:rsidRPr="00AA4429">
              <w:rPr>
                <w:rFonts w:ascii="Arial Narrow" w:hAnsi="Arial Narrow" w:cs="Arial"/>
                <w:sz w:val="20"/>
                <w:szCs w:val="20"/>
              </w:rPr>
              <w:t xml:space="preserve">es and </w:t>
            </w:r>
            <w:r w:rsidRPr="00AA4429">
              <w:rPr>
                <w:rFonts w:ascii="Arial Narrow" w:hAnsi="Arial Narrow" w:cs="Arial"/>
                <w:spacing w:val="1"/>
                <w:w w:val="99"/>
                <w:sz w:val="20"/>
                <w:szCs w:val="20"/>
              </w:rPr>
              <w:t>i</w:t>
            </w:r>
            <w:r w:rsidRPr="00AA4429">
              <w:rPr>
                <w:rFonts w:ascii="Arial Narrow" w:hAnsi="Arial Narrow" w:cs="Arial"/>
                <w:spacing w:val="-2"/>
                <w:w w:val="99"/>
                <w:sz w:val="20"/>
                <w:szCs w:val="20"/>
              </w:rPr>
              <w:t>n</w:t>
            </w:r>
            <w:r w:rsidRPr="00AA4429">
              <w:rPr>
                <w:rFonts w:ascii="Arial Narrow" w:hAnsi="Arial Narrow" w:cs="Arial"/>
                <w:w w:val="99"/>
                <w:sz w:val="20"/>
                <w:szCs w:val="20"/>
              </w:rPr>
              <w:t>d</w:t>
            </w:r>
            <w:r w:rsidRPr="00AA4429">
              <w:rPr>
                <w:rFonts w:ascii="Arial Narrow" w:hAnsi="Arial Narrow" w:cs="Arial"/>
                <w:spacing w:val="-1"/>
                <w:w w:val="99"/>
                <w:sz w:val="20"/>
                <w:szCs w:val="20"/>
              </w:rPr>
              <w:t>ic</w:t>
            </w:r>
            <w:r w:rsidRPr="00AA4429">
              <w:rPr>
                <w:rFonts w:ascii="Arial Narrow" w:hAnsi="Arial Narrow" w:cs="Arial"/>
                <w:w w:val="99"/>
                <w:sz w:val="20"/>
                <w:szCs w:val="20"/>
              </w:rPr>
              <w:t>a</w:t>
            </w:r>
            <w:r w:rsidRPr="00AA4429">
              <w:rPr>
                <w:rFonts w:ascii="Arial Narrow" w:hAnsi="Arial Narrow" w:cs="Arial"/>
                <w:spacing w:val="-2"/>
                <w:w w:val="99"/>
                <w:sz w:val="20"/>
                <w:szCs w:val="20"/>
              </w:rPr>
              <w:t>t</w:t>
            </w:r>
            <w:r w:rsidRPr="00AA4429">
              <w:rPr>
                <w:rFonts w:ascii="Arial Narrow" w:hAnsi="Arial Narrow" w:cs="Arial"/>
                <w:w w:val="99"/>
                <w:sz w:val="20"/>
                <w:szCs w:val="20"/>
              </w:rPr>
              <w:t>e</w:t>
            </w:r>
            <w:r w:rsidRPr="00AA4429">
              <w:rPr>
                <w:rFonts w:ascii="Arial Narrow" w:hAnsi="Arial Narrow" w:cs="Arial"/>
                <w:sz w:val="20"/>
                <w:szCs w:val="20"/>
              </w:rPr>
              <w:tab/>
              <w:t>t</w:t>
            </w:r>
            <w:r w:rsidRPr="00AA4429">
              <w:rPr>
                <w:rFonts w:ascii="Arial Narrow" w:hAnsi="Arial Narrow" w:cs="Arial"/>
                <w:spacing w:val="-2"/>
                <w:sz w:val="20"/>
                <w:szCs w:val="20"/>
              </w:rPr>
              <w:t>h</w:t>
            </w:r>
            <w:r w:rsidRPr="00AA4429">
              <w:rPr>
                <w:rFonts w:ascii="Arial Narrow" w:hAnsi="Arial Narrow" w:cs="Arial"/>
                <w:sz w:val="20"/>
                <w:szCs w:val="20"/>
              </w:rPr>
              <w:t>e a</w:t>
            </w:r>
            <w:r w:rsidRPr="00AA4429">
              <w:rPr>
                <w:rFonts w:ascii="Arial Narrow" w:hAnsi="Arial Narrow" w:cs="Arial"/>
                <w:spacing w:val="-1"/>
                <w:sz w:val="20"/>
                <w:szCs w:val="20"/>
              </w:rPr>
              <w:t>ss</w:t>
            </w:r>
            <w:r w:rsidRPr="00AA4429">
              <w:rPr>
                <w:rFonts w:ascii="Arial Narrow" w:hAnsi="Arial Narrow" w:cs="Arial"/>
                <w:spacing w:val="-2"/>
                <w:sz w:val="20"/>
                <w:szCs w:val="20"/>
              </w:rPr>
              <w:t>o</w:t>
            </w:r>
            <w:r w:rsidRPr="00AA4429">
              <w:rPr>
                <w:rFonts w:ascii="Arial Narrow" w:hAnsi="Arial Narrow" w:cs="Arial"/>
                <w:spacing w:val="1"/>
                <w:sz w:val="20"/>
                <w:szCs w:val="20"/>
              </w:rPr>
              <w:t>c</w:t>
            </w:r>
            <w:r w:rsidRPr="00AA4429">
              <w:rPr>
                <w:rFonts w:ascii="Arial Narrow" w:hAnsi="Arial Narrow" w:cs="Arial"/>
                <w:spacing w:val="-1"/>
                <w:sz w:val="20"/>
                <w:szCs w:val="20"/>
              </w:rPr>
              <w:t>i</w:t>
            </w:r>
            <w:r w:rsidRPr="00AA4429">
              <w:rPr>
                <w:rFonts w:ascii="Arial Narrow" w:hAnsi="Arial Narrow" w:cs="Arial"/>
                <w:sz w:val="20"/>
                <w:szCs w:val="20"/>
              </w:rPr>
              <w:t>at</w:t>
            </w:r>
            <w:r w:rsidRPr="00AA4429">
              <w:rPr>
                <w:rFonts w:ascii="Arial Narrow" w:hAnsi="Arial Narrow" w:cs="Arial"/>
                <w:spacing w:val="-2"/>
                <w:sz w:val="20"/>
                <w:szCs w:val="20"/>
              </w:rPr>
              <w:t>e</w:t>
            </w:r>
            <w:r w:rsidRPr="00AA4429">
              <w:rPr>
                <w:rFonts w:ascii="Arial Narrow" w:hAnsi="Arial Narrow" w:cs="Arial"/>
                <w:sz w:val="20"/>
                <w:szCs w:val="20"/>
              </w:rPr>
              <w:t>de</w:t>
            </w:r>
            <w:r w:rsidRPr="00AA4429">
              <w:rPr>
                <w:rFonts w:ascii="Arial Narrow" w:hAnsi="Arial Narrow" w:cs="Arial"/>
                <w:spacing w:val="-2"/>
                <w:sz w:val="20"/>
                <w:szCs w:val="20"/>
              </w:rPr>
              <w:t>n</w:t>
            </w:r>
            <w:r w:rsidRPr="00AA4429">
              <w:rPr>
                <w:rFonts w:ascii="Arial Narrow" w:hAnsi="Arial Narrow" w:cs="Arial"/>
                <w:spacing w:val="1"/>
                <w:sz w:val="20"/>
                <w:szCs w:val="20"/>
              </w:rPr>
              <w:t>v</w:t>
            </w:r>
            <w:r w:rsidRPr="00AA4429">
              <w:rPr>
                <w:rFonts w:ascii="Arial Narrow" w:hAnsi="Arial Narrow" w:cs="Arial"/>
                <w:spacing w:val="-1"/>
                <w:sz w:val="20"/>
                <w:szCs w:val="20"/>
              </w:rPr>
              <w:t>ir</w:t>
            </w:r>
            <w:r w:rsidRPr="00AA4429">
              <w:rPr>
                <w:rFonts w:ascii="Arial Narrow" w:hAnsi="Arial Narrow" w:cs="Arial"/>
                <w:sz w:val="20"/>
                <w:szCs w:val="20"/>
              </w:rPr>
              <w:t>o</w:t>
            </w:r>
            <w:r w:rsidRPr="00AA4429">
              <w:rPr>
                <w:rFonts w:ascii="Arial Narrow" w:hAnsi="Arial Narrow" w:cs="Arial"/>
                <w:spacing w:val="-2"/>
                <w:sz w:val="20"/>
                <w:szCs w:val="20"/>
              </w:rPr>
              <w:t>nm</w:t>
            </w:r>
            <w:r w:rsidRPr="00AA4429">
              <w:rPr>
                <w:rFonts w:ascii="Arial Narrow" w:hAnsi="Arial Narrow" w:cs="Arial"/>
                <w:sz w:val="20"/>
                <w:szCs w:val="20"/>
              </w:rPr>
              <w:t>ent</w:t>
            </w:r>
            <w:r w:rsidRPr="00AA4429">
              <w:rPr>
                <w:rFonts w:ascii="Arial Narrow" w:hAnsi="Arial Narrow" w:cs="Arial"/>
                <w:spacing w:val="-2"/>
                <w:sz w:val="20"/>
                <w:szCs w:val="20"/>
              </w:rPr>
              <w:t>a</w:t>
            </w:r>
            <w:r w:rsidRPr="00AA4429">
              <w:rPr>
                <w:rFonts w:ascii="Arial Narrow" w:hAnsi="Arial Narrow" w:cs="Arial"/>
                <w:sz w:val="20"/>
                <w:szCs w:val="20"/>
              </w:rPr>
              <w:t>lb</w:t>
            </w:r>
            <w:r w:rsidRPr="00AA4429">
              <w:rPr>
                <w:rFonts w:ascii="Arial Narrow" w:hAnsi="Arial Narrow" w:cs="Arial"/>
                <w:spacing w:val="-2"/>
                <w:sz w:val="20"/>
                <w:szCs w:val="20"/>
              </w:rPr>
              <w:t>e</w:t>
            </w:r>
            <w:r w:rsidRPr="00AA4429">
              <w:rPr>
                <w:rFonts w:ascii="Arial Narrow" w:hAnsi="Arial Narrow" w:cs="Arial"/>
                <w:sz w:val="20"/>
                <w:szCs w:val="20"/>
              </w:rPr>
              <w:t>ne</w:t>
            </w:r>
            <w:r w:rsidRPr="00AA4429">
              <w:rPr>
                <w:rFonts w:ascii="Arial Narrow" w:hAnsi="Arial Narrow" w:cs="Arial"/>
                <w:spacing w:val="-2"/>
                <w:sz w:val="20"/>
                <w:szCs w:val="20"/>
              </w:rPr>
              <w:t>f</w:t>
            </w:r>
            <w:r w:rsidRPr="00AA4429">
              <w:rPr>
                <w:rFonts w:ascii="Arial Narrow" w:hAnsi="Arial Narrow" w:cs="Arial"/>
                <w:spacing w:val="1"/>
                <w:sz w:val="20"/>
                <w:szCs w:val="20"/>
              </w:rPr>
              <w:t>i</w:t>
            </w:r>
            <w:r w:rsidRPr="00AA4429">
              <w:rPr>
                <w:rFonts w:ascii="Arial Narrow" w:hAnsi="Arial Narrow" w:cs="Arial"/>
                <w:sz w:val="20"/>
                <w:szCs w:val="20"/>
              </w:rPr>
              <w:t>tsa</w:t>
            </w:r>
            <w:r w:rsidRPr="00AA4429">
              <w:rPr>
                <w:rFonts w:ascii="Arial Narrow" w:hAnsi="Arial Narrow" w:cs="Arial"/>
                <w:spacing w:val="-1"/>
                <w:sz w:val="20"/>
                <w:szCs w:val="20"/>
              </w:rPr>
              <w:t>cc</w:t>
            </w:r>
            <w:r w:rsidRPr="00AA4429">
              <w:rPr>
                <w:rFonts w:ascii="Arial Narrow" w:hAnsi="Arial Narrow" w:cs="Arial"/>
                <w:spacing w:val="2"/>
                <w:sz w:val="20"/>
                <w:szCs w:val="20"/>
              </w:rPr>
              <w:t>r</w:t>
            </w:r>
            <w:r w:rsidRPr="00AA4429">
              <w:rPr>
                <w:rFonts w:ascii="Arial Narrow" w:hAnsi="Arial Narrow" w:cs="Arial"/>
                <w:spacing w:val="-2"/>
                <w:sz w:val="20"/>
                <w:szCs w:val="20"/>
              </w:rPr>
              <w:t>u</w:t>
            </w:r>
            <w:r w:rsidRPr="00AA4429">
              <w:rPr>
                <w:rFonts w:ascii="Arial Narrow" w:hAnsi="Arial Narrow" w:cs="Arial"/>
                <w:sz w:val="20"/>
                <w:szCs w:val="20"/>
              </w:rPr>
              <w:t>edth</w:t>
            </w:r>
            <w:r w:rsidRPr="00AA4429">
              <w:rPr>
                <w:rFonts w:ascii="Arial Narrow" w:hAnsi="Arial Narrow" w:cs="Arial"/>
                <w:spacing w:val="-2"/>
                <w:sz w:val="20"/>
                <w:szCs w:val="20"/>
              </w:rPr>
              <w:t>e</w:t>
            </w:r>
            <w:r w:rsidRPr="00AA4429">
              <w:rPr>
                <w:rFonts w:ascii="Arial Narrow" w:hAnsi="Arial Narrow" w:cs="Arial"/>
                <w:spacing w:val="-1"/>
                <w:sz w:val="20"/>
                <w:szCs w:val="20"/>
              </w:rPr>
              <w:t>r</w:t>
            </w:r>
            <w:r w:rsidRPr="00AA4429">
              <w:rPr>
                <w:rFonts w:ascii="Arial Narrow" w:hAnsi="Arial Narrow" w:cs="Arial"/>
                <w:sz w:val="20"/>
                <w:szCs w:val="20"/>
              </w:rPr>
              <w:t>e</w:t>
            </w:r>
            <w:r w:rsidRPr="00AA4429">
              <w:rPr>
                <w:rFonts w:ascii="Arial Narrow" w:hAnsi="Arial Narrow" w:cs="Arial"/>
                <w:spacing w:val="-2"/>
                <w:sz w:val="20"/>
                <w:szCs w:val="20"/>
              </w:rPr>
              <w:t>o</w:t>
            </w:r>
            <w:r w:rsidRPr="00AA4429">
              <w:rPr>
                <w:rFonts w:ascii="Arial Narrow" w:hAnsi="Arial Narrow" w:cs="Arial"/>
                <w:sz w:val="20"/>
                <w:szCs w:val="20"/>
              </w:rPr>
              <w:t>f.</w:t>
            </w:r>
          </w:p>
          <w:p w:rsidR="000411BD" w:rsidRPr="00AA4429" w:rsidRDefault="000411BD" w:rsidP="000411BD">
            <w:pPr>
              <w:keepNext/>
              <w:keepLines/>
              <w:widowControl w:val="0"/>
              <w:autoSpaceDE w:val="0"/>
              <w:autoSpaceDN w:val="0"/>
              <w:adjustRightInd w:val="0"/>
              <w:spacing w:before="200" w:after="0" w:line="240" w:lineRule="auto"/>
              <w:ind w:right="95"/>
              <w:outlineLvl w:val="2"/>
              <w:rPr>
                <w:rFonts w:ascii="Arial Narrow" w:hAnsi="Arial Narrow" w:cs="Arial"/>
                <w:sz w:val="20"/>
                <w:szCs w:val="20"/>
              </w:rPr>
            </w:pPr>
          </w:p>
          <w:p w:rsidR="00A259DC" w:rsidRPr="00AA4429" w:rsidRDefault="00621E10" w:rsidP="000411BD">
            <w:pPr>
              <w:widowControl w:val="0"/>
              <w:autoSpaceDE w:val="0"/>
              <w:autoSpaceDN w:val="0"/>
              <w:adjustRightInd w:val="0"/>
              <w:spacing w:after="0" w:line="240" w:lineRule="auto"/>
              <w:ind w:left="47" w:right="95" w:hanging="3"/>
              <w:jc w:val="both"/>
              <w:rPr>
                <w:rFonts w:ascii="Arial Narrow" w:hAnsi="Arial Narrow" w:cs="Arial"/>
                <w:sz w:val="20"/>
                <w:szCs w:val="20"/>
              </w:rPr>
            </w:pPr>
            <w:r w:rsidRPr="00AA4429">
              <w:rPr>
                <w:rFonts w:ascii="Arial Narrow" w:hAnsi="Arial Narrow" w:cs="Arial"/>
                <w:sz w:val="20"/>
                <w:szCs w:val="20"/>
              </w:rPr>
              <w:t>If ‘No’,</w:t>
            </w:r>
            <w:r w:rsidRPr="00AA4429">
              <w:rPr>
                <w:rFonts w:ascii="Arial Narrow" w:hAnsi="Arial Narrow" w:cs="Arial"/>
                <w:spacing w:val="-1"/>
                <w:sz w:val="20"/>
                <w:szCs w:val="20"/>
              </w:rPr>
              <w:t>s</w:t>
            </w:r>
            <w:r w:rsidRPr="00AA4429">
              <w:rPr>
                <w:rFonts w:ascii="Arial Narrow" w:hAnsi="Arial Narrow" w:cs="Arial"/>
                <w:sz w:val="20"/>
                <w:szCs w:val="20"/>
              </w:rPr>
              <w:t>tatewh</w:t>
            </w:r>
            <w:r w:rsidRPr="00AA4429">
              <w:rPr>
                <w:rFonts w:ascii="Arial Narrow" w:hAnsi="Arial Narrow" w:cs="Arial"/>
                <w:spacing w:val="-2"/>
                <w:sz w:val="20"/>
                <w:szCs w:val="20"/>
              </w:rPr>
              <w:t>e</w:t>
            </w:r>
            <w:r w:rsidRPr="00AA4429">
              <w:rPr>
                <w:rFonts w:ascii="Arial Narrow" w:hAnsi="Arial Narrow" w:cs="Arial"/>
                <w:sz w:val="20"/>
                <w:szCs w:val="20"/>
              </w:rPr>
              <w:t xml:space="preserve">ther </w:t>
            </w:r>
            <w:r w:rsidRPr="00AA4429">
              <w:rPr>
                <w:rFonts w:ascii="Arial Narrow" w:hAnsi="Arial Narrow" w:cs="Arial"/>
                <w:spacing w:val="-1"/>
                <w:sz w:val="20"/>
                <w:szCs w:val="20"/>
              </w:rPr>
              <w:t>the unit</w:t>
            </w:r>
            <w:r w:rsidRPr="00AA4429">
              <w:rPr>
                <w:rFonts w:ascii="Arial Narrow" w:hAnsi="Arial Narrow" w:cs="Arial"/>
                <w:sz w:val="20"/>
                <w:szCs w:val="20"/>
              </w:rPr>
              <w:t>h</w:t>
            </w:r>
            <w:r w:rsidRPr="00AA4429">
              <w:rPr>
                <w:rFonts w:ascii="Arial Narrow" w:hAnsi="Arial Narrow" w:cs="Arial"/>
                <w:spacing w:val="-2"/>
                <w:sz w:val="20"/>
                <w:szCs w:val="20"/>
              </w:rPr>
              <w:t>a</w:t>
            </w:r>
            <w:r w:rsidRPr="00AA4429">
              <w:rPr>
                <w:rFonts w:ascii="Arial Narrow" w:hAnsi="Arial Narrow" w:cs="Arial"/>
                <w:sz w:val="20"/>
                <w:szCs w:val="20"/>
              </w:rPr>
              <w:t>s</w:t>
            </w:r>
            <w:r w:rsidRPr="00AA4429">
              <w:rPr>
                <w:rFonts w:ascii="Arial Narrow" w:hAnsi="Arial Narrow" w:cs="Arial"/>
                <w:spacing w:val="-2"/>
                <w:sz w:val="20"/>
                <w:szCs w:val="20"/>
              </w:rPr>
              <w:t>a</w:t>
            </w:r>
            <w:r w:rsidRPr="00AA4429">
              <w:rPr>
                <w:rFonts w:ascii="Arial Narrow" w:hAnsi="Arial Narrow" w:cs="Arial"/>
                <w:sz w:val="20"/>
                <w:szCs w:val="20"/>
              </w:rPr>
              <w:t xml:space="preserve">ny </w:t>
            </w:r>
            <w:r w:rsidRPr="00AA4429">
              <w:rPr>
                <w:rFonts w:ascii="Arial Narrow" w:hAnsi="Arial Narrow" w:cs="Arial"/>
                <w:spacing w:val="1"/>
                <w:sz w:val="20"/>
                <w:szCs w:val="20"/>
              </w:rPr>
              <w:t>s</w:t>
            </w:r>
            <w:r w:rsidRPr="00AA4429">
              <w:rPr>
                <w:rFonts w:ascii="Arial Narrow" w:hAnsi="Arial Narrow" w:cs="Arial"/>
                <w:spacing w:val="-2"/>
                <w:sz w:val="20"/>
                <w:szCs w:val="20"/>
              </w:rPr>
              <w:t>u</w:t>
            </w:r>
            <w:r w:rsidRPr="00AA4429">
              <w:rPr>
                <w:rFonts w:ascii="Arial Narrow" w:hAnsi="Arial Narrow" w:cs="Arial"/>
                <w:spacing w:val="-1"/>
                <w:sz w:val="20"/>
                <w:szCs w:val="20"/>
              </w:rPr>
              <w:t>c</w:t>
            </w:r>
            <w:r w:rsidRPr="00AA4429">
              <w:rPr>
                <w:rFonts w:ascii="Arial Narrow" w:hAnsi="Arial Narrow" w:cs="Arial"/>
                <w:sz w:val="20"/>
                <w:szCs w:val="20"/>
              </w:rPr>
              <w:t>hp</w:t>
            </w:r>
            <w:r w:rsidRPr="00AA4429">
              <w:rPr>
                <w:rFonts w:ascii="Arial Narrow" w:hAnsi="Arial Narrow" w:cs="Arial"/>
                <w:spacing w:val="-1"/>
                <w:sz w:val="20"/>
                <w:szCs w:val="20"/>
              </w:rPr>
              <w:t>l</w:t>
            </w:r>
            <w:r w:rsidRPr="00AA4429">
              <w:rPr>
                <w:rFonts w:ascii="Arial Narrow" w:hAnsi="Arial Narrow" w:cs="Arial"/>
                <w:sz w:val="20"/>
                <w:szCs w:val="20"/>
              </w:rPr>
              <w:t>a</w:t>
            </w:r>
            <w:r w:rsidRPr="00AA4429">
              <w:rPr>
                <w:rFonts w:ascii="Arial Narrow" w:hAnsi="Arial Narrow" w:cs="Arial"/>
                <w:spacing w:val="-2"/>
                <w:sz w:val="20"/>
                <w:szCs w:val="20"/>
              </w:rPr>
              <w:t>n</w:t>
            </w:r>
            <w:r w:rsidRPr="00AA4429">
              <w:rPr>
                <w:rFonts w:ascii="Arial Narrow" w:hAnsi="Arial Narrow" w:cs="Arial"/>
                <w:sz w:val="20"/>
                <w:szCs w:val="20"/>
              </w:rPr>
              <w:t>s</w:t>
            </w:r>
            <w:r w:rsidRPr="00AA4429">
              <w:rPr>
                <w:rFonts w:ascii="Arial Narrow" w:hAnsi="Arial Narrow" w:cs="Arial"/>
                <w:spacing w:val="1"/>
                <w:sz w:val="20"/>
                <w:szCs w:val="20"/>
              </w:rPr>
              <w:t>i</w:t>
            </w:r>
            <w:r w:rsidRPr="00AA4429">
              <w:rPr>
                <w:rFonts w:ascii="Arial Narrow" w:hAnsi="Arial Narrow" w:cs="Arial"/>
                <w:sz w:val="20"/>
                <w:szCs w:val="20"/>
              </w:rPr>
              <w:t>n n</w:t>
            </w:r>
            <w:r w:rsidRPr="00AA4429">
              <w:rPr>
                <w:rFonts w:ascii="Arial Narrow" w:hAnsi="Arial Narrow" w:cs="Arial"/>
                <w:spacing w:val="-2"/>
                <w:sz w:val="20"/>
                <w:szCs w:val="20"/>
              </w:rPr>
              <w:t>e</w:t>
            </w:r>
            <w:r w:rsidRPr="00AA4429">
              <w:rPr>
                <w:rFonts w:ascii="Arial Narrow" w:hAnsi="Arial Narrow" w:cs="Arial"/>
                <w:sz w:val="20"/>
                <w:szCs w:val="20"/>
              </w:rPr>
              <w:t>ar fut</w:t>
            </w:r>
            <w:r w:rsidRPr="00AA4429">
              <w:rPr>
                <w:rFonts w:ascii="Arial Narrow" w:hAnsi="Arial Narrow" w:cs="Arial"/>
                <w:spacing w:val="-2"/>
                <w:sz w:val="20"/>
                <w:szCs w:val="20"/>
              </w:rPr>
              <w:t>u</w:t>
            </w:r>
            <w:r w:rsidRPr="00AA4429">
              <w:rPr>
                <w:rFonts w:ascii="Arial Narrow" w:hAnsi="Arial Narrow" w:cs="Arial"/>
                <w:spacing w:val="-1"/>
                <w:sz w:val="20"/>
                <w:szCs w:val="20"/>
              </w:rPr>
              <w:t>r</w:t>
            </w:r>
            <w:r w:rsidRPr="00AA4429">
              <w:rPr>
                <w:rFonts w:ascii="Arial Narrow" w:hAnsi="Arial Narrow" w:cs="Arial"/>
                <w:sz w:val="20"/>
                <w:szCs w:val="20"/>
              </w:rPr>
              <w:t>e.</w:t>
            </w:r>
          </w:p>
        </w:tc>
      </w:tr>
      <w:tr w:rsidR="00136BE0" w:rsidRPr="00AA7CCF" w:rsidTr="00250379">
        <w:trPr>
          <w:trHeight w:hRule="exact" w:val="602"/>
          <w:tblHeader/>
          <w:tblCellSpacing w:w="7" w:type="dxa"/>
        </w:trPr>
        <w:tc>
          <w:tcPr>
            <w:tcW w:w="463" w:type="dxa"/>
          </w:tcPr>
          <w:p w:rsidR="00A259DC" w:rsidRPr="00AA4429" w:rsidRDefault="00621E10" w:rsidP="00250379">
            <w:pPr>
              <w:widowControl w:val="0"/>
              <w:autoSpaceDE w:val="0"/>
              <w:autoSpaceDN w:val="0"/>
              <w:adjustRightInd w:val="0"/>
              <w:spacing w:after="0" w:line="240" w:lineRule="auto"/>
              <w:ind w:left="4"/>
              <w:jc w:val="center"/>
              <w:rPr>
                <w:rFonts w:ascii="Arial Narrow" w:hAnsi="Arial Narrow" w:cs="Arial"/>
                <w:w w:val="99"/>
                <w:sz w:val="20"/>
                <w:szCs w:val="20"/>
              </w:rPr>
            </w:pPr>
            <w:r w:rsidRPr="00AA4429">
              <w:rPr>
                <w:rFonts w:ascii="Arial Narrow" w:hAnsi="Arial Narrow" w:cs="Arial"/>
                <w:w w:val="99"/>
                <w:sz w:val="20"/>
                <w:szCs w:val="20"/>
              </w:rPr>
              <w:t>4</w:t>
            </w:r>
          </w:p>
        </w:tc>
        <w:tc>
          <w:tcPr>
            <w:tcW w:w="7612" w:type="dxa"/>
          </w:tcPr>
          <w:p w:rsidR="00A259DC" w:rsidRPr="00AA4429" w:rsidRDefault="00621E10" w:rsidP="000411BD">
            <w:pPr>
              <w:pStyle w:val="TableParagraph"/>
              <w:ind w:left="102" w:right="98"/>
              <w:rPr>
                <w:rFonts w:ascii="Arial Narrow" w:eastAsia="Cambria" w:hAnsi="Arial Narrow" w:cs="Arial"/>
                <w:sz w:val="20"/>
                <w:szCs w:val="20"/>
              </w:rPr>
            </w:pPr>
            <w:r w:rsidRPr="00AA4429">
              <w:rPr>
                <w:rFonts w:ascii="Arial Narrow" w:hAnsi="Arial Narrow" w:cs="Arial"/>
                <w:spacing w:val="-1"/>
                <w:sz w:val="20"/>
                <w:szCs w:val="20"/>
              </w:rPr>
              <w:t>Does</w:t>
            </w:r>
            <w:r w:rsidRPr="00AA4429">
              <w:rPr>
                <w:rFonts w:ascii="Arial Narrow" w:hAnsi="Arial Narrow" w:cs="Arial"/>
                <w:sz w:val="20"/>
                <w:szCs w:val="20"/>
              </w:rPr>
              <w:t xml:space="preserve"> the </w:t>
            </w:r>
            <w:r w:rsidRPr="00AA4429">
              <w:rPr>
                <w:rFonts w:ascii="Arial Narrow" w:hAnsi="Arial Narrow" w:cs="Arial"/>
                <w:spacing w:val="-1"/>
                <w:sz w:val="20"/>
                <w:szCs w:val="20"/>
              </w:rPr>
              <w:t>unit</w:t>
            </w:r>
            <w:r w:rsidRPr="00AA4429">
              <w:rPr>
                <w:rFonts w:ascii="Arial Narrow" w:hAnsi="Arial Narrow" w:cs="Arial"/>
                <w:sz w:val="20"/>
                <w:szCs w:val="20"/>
              </w:rPr>
              <w:t xml:space="preserve"> comply with </w:t>
            </w:r>
            <w:r w:rsidRPr="00AA4429">
              <w:rPr>
                <w:rFonts w:ascii="Arial Narrow" w:hAnsi="Arial Narrow" w:cs="Arial"/>
                <w:spacing w:val="-1"/>
                <w:sz w:val="20"/>
                <w:szCs w:val="20"/>
              </w:rPr>
              <w:t xml:space="preserve">SPCB/CPCB'sindustryspecificnorms </w:t>
            </w:r>
            <w:r w:rsidRPr="00AA4429">
              <w:rPr>
                <w:rFonts w:ascii="Arial Narrow" w:hAnsi="Arial Narrow" w:cs="Arial"/>
                <w:sz w:val="20"/>
                <w:szCs w:val="20"/>
              </w:rPr>
              <w:t>forair</w:t>
            </w:r>
            <w:r w:rsidRPr="00AA4429">
              <w:rPr>
                <w:rFonts w:ascii="Arial Narrow" w:hAnsi="Arial Narrow" w:cs="Arial"/>
                <w:spacing w:val="-1"/>
                <w:sz w:val="20"/>
                <w:szCs w:val="20"/>
              </w:rPr>
              <w:t xml:space="preserve"> emissions?</w:t>
            </w:r>
          </w:p>
        </w:tc>
        <w:tc>
          <w:tcPr>
            <w:tcW w:w="599" w:type="dxa"/>
          </w:tcPr>
          <w:p w:rsidR="00A259DC" w:rsidRPr="00AA4429" w:rsidRDefault="00621E10" w:rsidP="00671664">
            <w:pPr>
              <w:widowControl w:val="0"/>
              <w:autoSpaceDE w:val="0"/>
              <w:autoSpaceDN w:val="0"/>
              <w:adjustRightInd w:val="0"/>
              <w:spacing w:after="0" w:line="240" w:lineRule="auto"/>
              <w:ind w:left="51" w:right="95"/>
              <w:jc w:val="center"/>
              <w:rPr>
                <w:rFonts w:ascii="Arial Narrow" w:hAnsi="Arial Narrow" w:cs="Arial"/>
                <w:spacing w:val="-2"/>
                <w:sz w:val="20"/>
                <w:szCs w:val="20"/>
              </w:rPr>
            </w:pPr>
            <w:r w:rsidRPr="00AA4429">
              <w:rPr>
                <w:rFonts w:ascii="Arial Narrow" w:hAnsi="Arial Narrow" w:cs="Arial"/>
                <w:spacing w:val="-2"/>
                <w:sz w:val="20"/>
                <w:szCs w:val="20"/>
              </w:rPr>
              <w:t>Y</w:t>
            </w:r>
            <w:r w:rsidRPr="00AA4429">
              <w:rPr>
                <w:rFonts w:ascii="Arial Narrow" w:hAnsi="Arial Narrow" w:cs="Arial"/>
                <w:sz w:val="20"/>
                <w:szCs w:val="20"/>
              </w:rPr>
              <w:t>es/No</w:t>
            </w:r>
          </w:p>
        </w:tc>
        <w:tc>
          <w:tcPr>
            <w:tcW w:w="5160" w:type="dxa"/>
          </w:tcPr>
          <w:p w:rsidR="00A259DC" w:rsidRPr="00AA4429" w:rsidRDefault="00621E10" w:rsidP="000411BD">
            <w:pPr>
              <w:widowControl w:val="0"/>
              <w:autoSpaceDE w:val="0"/>
              <w:autoSpaceDN w:val="0"/>
              <w:adjustRightInd w:val="0"/>
              <w:spacing w:after="0" w:line="240" w:lineRule="auto"/>
              <w:ind w:left="47" w:right="95" w:hanging="3"/>
              <w:jc w:val="both"/>
              <w:rPr>
                <w:rFonts w:ascii="Arial Narrow" w:hAnsi="Arial Narrow" w:cs="Arial"/>
                <w:sz w:val="20"/>
                <w:szCs w:val="20"/>
              </w:rPr>
            </w:pPr>
            <w:r w:rsidRPr="00AA4429">
              <w:rPr>
                <w:rFonts w:ascii="Arial Narrow" w:hAnsi="Arial Narrow" w:cs="Arial"/>
                <w:sz w:val="20"/>
                <w:szCs w:val="20"/>
              </w:rPr>
              <w:t>If ‘No’,</w:t>
            </w:r>
            <w:r w:rsidRPr="00AA4429">
              <w:rPr>
                <w:rFonts w:ascii="Arial Narrow" w:hAnsi="Arial Narrow" w:cs="Arial"/>
                <w:spacing w:val="-1"/>
                <w:sz w:val="20"/>
                <w:szCs w:val="20"/>
              </w:rPr>
              <w:t xml:space="preserve"> s</w:t>
            </w:r>
            <w:r w:rsidRPr="00AA4429">
              <w:rPr>
                <w:rFonts w:ascii="Arial Narrow" w:hAnsi="Arial Narrow" w:cs="Arial"/>
                <w:sz w:val="20"/>
                <w:szCs w:val="20"/>
              </w:rPr>
              <w:t>t</w:t>
            </w:r>
            <w:r w:rsidRPr="00AA4429">
              <w:rPr>
                <w:rFonts w:ascii="Arial Narrow" w:hAnsi="Arial Narrow" w:cs="Arial"/>
                <w:spacing w:val="-2"/>
                <w:sz w:val="20"/>
                <w:szCs w:val="20"/>
              </w:rPr>
              <w:t>a</w:t>
            </w:r>
            <w:r w:rsidRPr="00AA4429">
              <w:rPr>
                <w:rFonts w:ascii="Arial Narrow" w:hAnsi="Arial Narrow" w:cs="Arial"/>
                <w:sz w:val="20"/>
                <w:szCs w:val="20"/>
              </w:rPr>
              <w:t>te</w:t>
            </w:r>
            <w:r w:rsidRPr="00AA4429">
              <w:rPr>
                <w:rFonts w:ascii="Arial Narrow" w:hAnsi="Arial Narrow" w:cs="Arial"/>
                <w:spacing w:val="-1"/>
                <w:sz w:val="20"/>
                <w:szCs w:val="20"/>
              </w:rPr>
              <w:t>r</w:t>
            </w:r>
            <w:r w:rsidRPr="00AA4429">
              <w:rPr>
                <w:rFonts w:ascii="Arial Narrow" w:hAnsi="Arial Narrow" w:cs="Arial"/>
                <w:spacing w:val="-2"/>
                <w:sz w:val="20"/>
                <w:szCs w:val="20"/>
              </w:rPr>
              <w:t>e</w:t>
            </w:r>
            <w:r w:rsidRPr="00AA4429">
              <w:rPr>
                <w:rFonts w:ascii="Arial Narrow" w:hAnsi="Arial Narrow" w:cs="Arial"/>
                <w:sz w:val="20"/>
                <w:szCs w:val="20"/>
              </w:rPr>
              <w:t>a</w:t>
            </w:r>
            <w:r w:rsidRPr="00AA4429">
              <w:rPr>
                <w:rFonts w:ascii="Arial Narrow" w:hAnsi="Arial Narrow" w:cs="Arial"/>
                <w:spacing w:val="-1"/>
                <w:sz w:val="20"/>
                <w:szCs w:val="20"/>
              </w:rPr>
              <w:t>s</w:t>
            </w:r>
            <w:r w:rsidRPr="00AA4429">
              <w:rPr>
                <w:rFonts w:ascii="Arial Narrow" w:hAnsi="Arial Narrow" w:cs="Arial"/>
                <w:sz w:val="20"/>
                <w:szCs w:val="20"/>
              </w:rPr>
              <w:t>o</w:t>
            </w:r>
            <w:r w:rsidRPr="00AA4429">
              <w:rPr>
                <w:rFonts w:ascii="Arial Narrow" w:hAnsi="Arial Narrow" w:cs="Arial"/>
                <w:spacing w:val="-2"/>
                <w:sz w:val="20"/>
                <w:szCs w:val="20"/>
              </w:rPr>
              <w:t>n</w:t>
            </w:r>
            <w:r w:rsidRPr="00AA4429">
              <w:rPr>
                <w:rFonts w:ascii="Arial Narrow" w:hAnsi="Arial Narrow" w:cs="Arial"/>
                <w:sz w:val="20"/>
                <w:szCs w:val="20"/>
              </w:rPr>
              <w:t xml:space="preserve">s </w:t>
            </w:r>
            <w:r w:rsidRPr="00AA4429">
              <w:rPr>
                <w:rFonts w:ascii="Arial Narrow" w:hAnsi="Arial Narrow" w:cs="Arial"/>
                <w:spacing w:val="-1"/>
                <w:sz w:val="20"/>
                <w:szCs w:val="20"/>
              </w:rPr>
              <w:t>c</w:t>
            </w:r>
            <w:r w:rsidRPr="00AA4429">
              <w:rPr>
                <w:rFonts w:ascii="Arial Narrow" w:hAnsi="Arial Narrow" w:cs="Arial"/>
                <w:spacing w:val="1"/>
                <w:sz w:val="20"/>
                <w:szCs w:val="20"/>
              </w:rPr>
              <w:t>l</w:t>
            </w:r>
            <w:r w:rsidRPr="00AA4429">
              <w:rPr>
                <w:rFonts w:ascii="Arial Narrow" w:hAnsi="Arial Narrow" w:cs="Arial"/>
                <w:spacing w:val="-2"/>
                <w:sz w:val="20"/>
                <w:szCs w:val="20"/>
              </w:rPr>
              <w:t>e</w:t>
            </w:r>
            <w:r w:rsidRPr="00AA4429">
              <w:rPr>
                <w:rFonts w:ascii="Arial Narrow" w:hAnsi="Arial Narrow" w:cs="Arial"/>
                <w:sz w:val="20"/>
                <w:szCs w:val="20"/>
              </w:rPr>
              <w:t>a</w:t>
            </w:r>
            <w:r w:rsidRPr="00AA4429">
              <w:rPr>
                <w:rFonts w:ascii="Arial Narrow" w:hAnsi="Arial Narrow" w:cs="Arial"/>
                <w:spacing w:val="-1"/>
                <w:sz w:val="20"/>
                <w:szCs w:val="20"/>
              </w:rPr>
              <w:t>r</w:t>
            </w:r>
            <w:r w:rsidRPr="00AA4429">
              <w:rPr>
                <w:rFonts w:ascii="Arial Narrow" w:hAnsi="Arial Narrow" w:cs="Arial"/>
                <w:spacing w:val="1"/>
                <w:sz w:val="20"/>
                <w:szCs w:val="20"/>
              </w:rPr>
              <w:t>l</w:t>
            </w:r>
            <w:r w:rsidRPr="00AA4429">
              <w:rPr>
                <w:rFonts w:ascii="Arial Narrow" w:hAnsi="Arial Narrow" w:cs="Arial"/>
                <w:sz w:val="20"/>
                <w:szCs w:val="20"/>
              </w:rPr>
              <w:t>y.</w:t>
            </w:r>
          </w:p>
        </w:tc>
      </w:tr>
      <w:tr w:rsidR="00136BE0" w:rsidRPr="00AA7CCF" w:rsidTr="00250379">
        <w:trPr>
          <w:trHeight w:hRule="exact" w:val="602"/>
          <w:tblHeader/>
          <w:tblCellSpacing w:w="7" w:type="dxa"/>
        </w:trPr>
        <w:tc>
          <w:tcPr>
            <w:tcW w:w="463" w:type="dxa"/>
          </w:tcPr>
          <w:p w:rsidR="00A259DC" w:rsidRPr="00AA4429" w:rsidRDefault="00621E10" w:rsidP="00250379">
            <w:pPr>
              <w:widowControl w:val="0"/>
              <w:autoSpaceDE w:val="0"/>
              <w:autoSpaceDN w:val="0"/>
              <w:adjustRightInd w:val="0"/>
              <w:spacing w:after="0" w:line="240" w:lineRule="auto"/>
              <w:ind w:left="4"/>
              <w:jc w:val="center"/>
              <w:rPr>
                <w:rFonts w:ascii="Arial Narrow" w:hAnsi="Arial Narrow" w:cs="Arial"/>
                <w:w w:val="99"/>
                <w:sz w:val="20"/>
                <w:szCs w:val="20"/>
              </w:rPr>
            </w:pPr>
            <w:r w:rsidRPr="00AA4429">
              <w:rPr>
                <w:rFonts w:ascii="Arial Narrow" w:hAnsi="Arial Narrow" w:cs="Arial"/>
                <w:w w:val="99"/>
                <w:sz w:val="20"/>
                <w:szCs w:val="20"/>
              </w:rPr>
              <w:t>5</w:t>
            </w:r>
          </w:p>
        </w:tc>
        <w:tc>
          <w:tcPr>
            <w:tcW w:w="7612" w:type="dxa"/>
          </w:tcPr>
          <w:p w:rsidR="00A259DC" w:rsidRPr="00AA4429" w:rsidRDefault="00621E10" w:rsidP="00E0190D">
            <w:pPr>
              <w:pStyle w:val="TableParagraph"/>
              <w:ind w:left="102" w:right="100"/>
              <w:rPr>
                <w:rFonts w:ascii="Arial Narrow" w:eastAsia="Cambria" w:hAnsi="Arial Narrow" w:cs="Arial"/>
                <w:sz w:val="20"/>
                <w:szCs w:val="20"/>
              </w:rPr>
            </w:pPr>
            <w:r w:rsidRPr="00AA4429">
              <w:rPr>
                <w:rFonts w:ascii="Arial Narrow" w:hAnsi="Arial Narrow" w:cs="Arial"/>
                <w:spacing w:val="-1"/>
                <w:sz w:val="20"/>
                <w:szCs w:val="20"/>
              </w:rPr>
              <w:t xml:space="preserve">Does </w:t>
            </w:r>
            <w:r w:rsidRPr="00AA4429">
              <w:rPr>
                <w:rFonts w:ascii="Arial Narrow" w:hAnsi="Arial Narrow" w:cs="Arial"/>
                <w:sz w:val="20"/>
                <w:szCs w:val="20"/>
              </w:rPr>
              <w:t xml:space="preserve">the </w:t>
            </w:r>
            <w:r w:rsidRPr="00AA4429">
              <w:rPr>
                <w:rFonts w:ascii="Arial Narrow" w:hAnsi="Arial Narrow" w:cs="Arial"/>
                <w:spacing w:val="-2"/>
                <w:sz w:val="20"/>
                <w:szCs w:val="20"/>
              </w:rPr>
              <w:t>unit</w:t>
            </w:r>
            <w:r w:rsidRPr="00AA4429">
              <w:rPr>
                <w:rFonts w:ascii="Arial Narrow" w:hAnsi="Arial Narrow" w:cs="Arial"/>
                <w:spacing w:val="-1"/>
                <w:sz w:val="20"/>
                <w:szCs w:val="20"/>
              </w:rPr>
              <w:t>keep</w:t>
            </w:r>
            <w:r w:rsidRPr="00AA4429">
              <w:rPr>
                <w:rFonts w:ascii="Arial Narrow" w:hAnsi="Arial Narrow" w:cs="Arial"/>
                <w:sz w:val="20"/>
                <w:szCs w:val="20"/>
              </w:rPr>
              <w:t xml:space="preserve">its </w:t>
            </w:r>
            <w:r w:rsidRPr="00AA4429">
              <w:rPr>
                <w:rFonts w:ascii="Arial Narrow" w:hAnsi="Arial Narrow" w:cs="Arial"/>
                <w:spacing w:val="-1"/>
                <w:sz w:val="20"/>
                <w:szCs w:val="20"/>
              </w:rPr>
              <w:t>generatedwaste</w:t>
            </w:r>
            <w:r w:rsidRPr="00AA4429">
              <w:rPr>
                <w:rFonts w:ascii="Arial Narrow" w:hAnsi="Arial Narrow" w:cs="Arial"/>
                <w:sz w:val="20"/>
                <w:szCs w:val="20"/>
              </w:rPr>
              <w:t>at a</w:t>
            </w:r>
            <w:r w:rsidRPr="00AA4429">
              <w:rPr>
                <w:rFonts w:ascii="Arial Narrow" w:hAnsi="Arial Narrow" w:cs="Arial"/>
                <w:spacing w:val="-1"/>
                <w:sz w:val="20"/>
                <w:szCs w:val="20"/>
              </w:rPr>
              <w:t>designatedplace?</w:t>
            </w:r>
          </w:p>
        </w:tc>
        <w:tc>
          <w:tcPr>
            <w:tcW w:w="599" w:type="dxa"/>
          </w:tcPr>
          <w:p w:rsidR="00A259DC" w:rsidRPr="00AA4429" w:rsidRDefault="00621E10" w:rsidP="00671664">
            <w:pPr>
              <w:widowControl w:val="0"/>
              <w:autoSpaceDE w:val="0"/>
              <w:autoSpaceDN w:val="0"/>
              <w:adjustRightInd w:val="0"/>
              <w:spacing w:after="0" w:line="240" w:lineRule="auto"/>
              <w:ind w:left="51" w:right="95"/>
              <w:jc w:val="center"/>
              <w:rPr>
                <w:rFonts w:ascii="Arial Narrow" w:hAnsi="Arial Narrow" w:cs="Arial"/>
                <w:spacing w:val="-2"/>
                <w:sz w:val="20"/>
                <w:szCs w:val="20"/>
              </w:rPr>
            </w:pPr>
            <w:r w:rsidRPr="00AA4429">
              <w:rPr>
                <w:rFonts w:ascii="Arial Narrow" w:hAnsi="Arial Narrow" w:cs="Arial"/>
                <w:spacing w:val="-2"/>
                <w:sz w:val="20"/>
                <w:szCs w:val="20"/>
              </w:rPr>
              <w:t>Y</w:t>
            </w:r>
            <w:r w:rsidRPr="00AA4429">
              <w:rPr>
                <w:rFonts w:ascii="Arial Narrow" w:hAnsi="Arial Narrow" w:cs="Arial"/>
                <w:sz w:val="20"/>
                <w:szCs w:val="20"/>
              </w:rPr>
              <w:t>es/No</w:t>
            </w:r>
          </w:p>
        </w:tc>
        <w:tc>
          <w:tcPr>
            <w:tcW w:w="5160" w:type="dxa"/>
          </w:tcPr>
          <w:p w:rsidR="00A259DC" w:rsidRPr="00AA4429" w:rsidRDefault="00621E10" w:rsidP="006E2EEC">
            <w:pPr>
              <w:widowControl w:val="0"/>
              <w:autoSpaceDE w:val="0"/>
              <w:autoSpaceDN w:val="0"/>
              <w:adjustRightInd w:val="0"/>
              <w:spacing w:after="0" w:line="240" w:lineRule="auto"/>
              <w:ind w:left="47" w:right="95" w:hanging="3"/>
              <w:jc w:val="both"/>
              <w:rPr>
                <w:rFonts w:ascii="Arial Narrow" w:hAnsi="Arial Narrow" w:cs="Arial"/>
                <w:sz w:val="20"/>
                <w:szCs w:val="20"/>
              </w:rPr>
            </w:pPr>
            <w:r w:rsidRPr="00AA4429">
              <w:rPr>
                <w:rFonts w:ascii="Arial Narrow" w:hAnsi="Arial Narrow" w:cs="Arial"/>
                <w:sz w:val="20"/>
                <w:szCs w:val="20"/>
              </w:rPr>
              <w:t>If ‘No’,</w:t>
            </w:r>
            <w:r w:rsidRPr="00AA4429">
              <w:rPr>
                <w:rFonts w:ascii="Arial Narrow" w:hAnsi="Arial Narrow" w:cs="Arial"/>
                <w:spacing w:val="-1"/>
                <w:sz w:val="20"/>
                <w:szCs w:val="20"/>
              </w:rPr>
              <w:t xml:space="preserve"> s</w:t>
            </w:r>
            <w:r w:rsidRPr="00AA4429">
              <w:rPr>
                <w:rFonts w:ascii="Arial Narrow" w:hAnsi="Arial Narrow" w:cs="Arial"/>
                <w:sz w:val="20"/>
                <w:szCs w:val="20"/>
              </w:rPr>
              <w:t>t</w:t>
            </w:r>
            <w:r w:rsidRPr="00AA4429">
              <w:rPr>
                <w:rFonts w:ascii="Arial Narrow" w:hAnsi="Arial Narrow" w:cs="Arial"/>
                <w:spacing w:val="-2"/>
                <w:sz w:val="20"/>
                <w:szCs w:val="20"/>
              </w:rPr>
              <w:t>a</w:t>
            </w:r>
            <w:r w:rsidRPr="00AA4429">
              <w:rPr>
                <w:rFonts w:ascii="Arial Narrow" w:hAnsi="Arial Narrow" w:cs="Arial"/>
                <w:sz w:val="20"/>
                <w:szCs w:val="20"/>
              </w:rPr>
              <w:t>te</w:t>
            </w:r>
            <w:r w:rsidRPr="00AA4429">
              <w:rPr>
                <w:rFonts w:ascii="Arial Narrow" w:hAnsi="Arial Narrow" w:cs="Arial"/>
                <w:spacing w:val="-1"/>
                <w:sz w:val="20"/>
                <w:szCs w:val="20"/>
              </w:rPr>
              <w:t>r</w:t>
            </w:r>
            <w:r w:rsidRPr="00AA4429">
              <w:rPr>
                <w:rFonts w:ascii="Arial Narrow" w:hAnsi="Arial Narrow" w:cs="Arial"/>
                <w:spacing w:val="-2"/>
                <w:sz w:val="20"/>
                <w:szCs w:val="20"/>
              </w:rPr>
              <w:t>e</w:t>
            </w:r>
            <w:r w:rsidRPr="00AA4429">
              <w:rPr>
                <w:rFonts w:ascii="Arial Narrow" w:hAnsi="Arial Narrow" w:cs="Arial"/>
                <w:sz w:val="20"/>
                <w:szCs w:val="20"/>
              </w:rPr>
              <w:t>a</w:t>
            </w:r>
            <w:r w:rsidRPr="00AA4429">
              <w:rPr>
                <w:rFonts w:ascii="Arial Narrow" w:hAnsi="Arial Narrow" w:cs="Arial"/>
                <w:spacing w:val="-1"/>
                <w:sz w:val="20"/>
                <w:szCs w:val="20"/>
              </w:rPr>
              <w:t>s</w:t>
            </w:r>
            <w:r w:rsidRPr="00AA4429">
              <w:rPr>
                <w:rFonts w:ascii="Arial Narrow" w:hAnsi="Arial Narrow" w:cs="Arial"/>
                <w:sz w:val="20"/>
                <w:szCs w:val="20"/>
              </w:rPr>
              <w:t>o</w:t>
            </w:r>
            <w:r w:rsidRPr="00AA4429">
              <w:rPr>
                <w:rFonts w:ascii="Arial Narrow" w:hAnsi="Arial Narrow" w:cs="Arial"/>
                <w:spacing w:val="-2"/>
                <w:sz w:val="20"/>
                <w:szCs w:val="20"/>
              </w:rPr>
              <w:t>n</w:t>
            </w:r>
            <w:r w:rsidRPr="00AA4429">
              <w:rPr>
                <w:rFonts w:ascii="Arial Narrow" w:hAnsi="Arial Narrow" w:cs="Arial"/>
                <w:sz w:val="20"/>
                <w:szCs w:val="20"/>
              </w:rPr>
              <w:t xml:space="preserve">s </w:t>
            </w:r>
            <w:r w:rsidRPr="00AA4429">
              <w:rPr>
                <w:rFonts w:ascii="Arial Narrow" w:hAnsi="Arial Narrow" w:cs="Arial"/>
                <w:spacing w:val="-1"/>
                <w:sz w:val="20"/>
                <w:szCs w:val="20"/>
              </w:rPr>
              <w:t>c</w:t>
            </w:r>
            <w:r w:rsidRPr="00AA4429">
              <w:rPr>
                <w:rFonts w:ascii="Arial Narrow" w:hAnsi="Arial Narrow" w:cs="Arial"/>
                <w:spacing w:val="1"/>
                <w:sz w:val="20"/>
                <w:szCs w:val="20"/>
              </w:rPr>
              <w:t>l</w:t>
            </w:r>
            <w:r w:rsidRPr="00AA4429">
              <w:rPr>
                <w:rFonts w:ascii="Arial Narrow" w:hAnsi="Arial Narrow" w:cs="Arial"/>
                <w:spacing w:val="-2"/>
                <w:sz w:val="20"/>
                <w:szCs w:val="20"/>
              </w:rPr>
              <w:t>e</w:t>
            </w:r>
            <w:r w:rsidRPr="00AA4429">
              <w:rPr>
                <w:rFonts w:ascii="Arial Narrow" w:hAnsi="Arial Narrow" w:cs="Arial"/>
                <w:sz w:val="20"/>
                <w:szCs w:val="20"/>
              </w:rPr>
              <w:t>a</w:t>
            </w:r>
            <w:r w:rsidRPr="00AA4429">
              <w:rPr>
                <w:rFonts w:ascii="Arial Narrow" w:hAnsi="Arial Narrow" w:cs="Arial"/>
                <w:spacing w:val="-1"/>
                <w:sz w:val="20"/>
                <w:szCs w:val="20"/>
              </w:rPr>
              <w:t>r</w:t>
            </w:r>
            <w:r w:rsidRPr="00AA4429">
              <w:rPr>
                <w:rFonts w:ascii="Arial Narrow" w:hAnsi="Arial Narrow" w:cs="Arial"/>
                <w:spacing w:val="1"/>
                <w:sz w:val="20"/>
                <w:szCs w:val="20"/>
              </w:rPr>
              <w:t>l</w:t>
            </w:r>
            <w:r w:rsidRPr="00AA4429">
              <w:rPr>
                <w:rFonts w:ascii="Arial Narrow" w:hAnsi="Arial Narrow" w:cs="Arial"/>
                <w:sz w:val="20"/>
                <w:szCs w:val="20"/>
              </w:rPr>
              <w:t>y.</w:t>
            </w:r>
          </w:p>
        </w:tc>
      </w:tr>
      <w:tr w:rsidR="00136BE0" w:rsidRPr="00AA7CCF" w:rsidTr="00250379">
        <w:trPr>
          <w:trHeight w:hRule="exact" w:val="881"/>
          <w:tblHeader/>
          <w:tblCellSpacing w:w="7" w:type="dxa"/>
        </w:trPr>
        <w:tc>
          <w:tcPr>
            <w:tcW w:w="463" w:type="dxa"/>
          </w:tcPr>
          <w:p w:rsidR="000411BD" w:rsidRPr="00AA4429" w:rsidRDefault="00621E10" w:rsidP="00250379">
            <w:pPr>
              <w:widowControl w:val="0"/>
              <w:autoSpaceDE w:val="0"/>
              <w:autoSpaceDN w:val="0"/>
              <w:adjustRightInd w:val="0"/>
              <w:spacing w:after="0" w:line="240" w:lineRule="auto"/>
              <w:ind w:left="4"/>
              <w:jc w:val="center"/>
              <w:rPr>
                <w:rFonts w:ascii="Arial Narrow" w:hAnsi="Arial Narrow" w:cs="Arial"/>
                <w:w w:val="99"/>
                <w:sz w:val="20"/>
                <w:szCs w:val="20"/>
              </w:rPr>
            </w:pPr>
            <w:r w:rsidRPr="00AA4429">
              <w:rPr>
                <w:rFonts w:ascii="Arial Narrow" w:hAnsi="Arial Narrow" w:cs="Arial"/>
                <w:w w:val="99"/>
                <w:sz w:val="20"/>
                <w:szCs w:val="20"/>
              </w:rPr>
              <w:t>6</w:t>
            </w:r>
          </w:p>
        </w:tc>
        <w:tc>
          <w:tcPr>
            <w:tcW w:w="7612" w:type="dxa"/>
          </w:tcPr>
          <w:p w:rsidR="000411BD" w:rsidRPr="00AA4429" w:rsidRDefault="00621E10" w:rsidP="00BC48AE">
            <w:pPr>
              <w:pStyle w:val="TableParagraph"/>
              <w:ind w:left="102" w:right="101"/>
              <w:jc w:val="both"/>
              <w:rPr>
                <w:rFonts w:ascii="Arial Narrow" w:eastAsia="Cambria" w:hAnsi="Arial Narrow" w:cs="Arial"/>
                <w:sz w:val="20"/>
                <w:szCs w:val="20"/>
              </w:rPr>
            </w:pPr>
            <w:r w:rsidRPr="00AA4429">
              <w:rPr>
                <w:rFonts w:ascii="Arial Narrow" w:hAnsi="Arial Narrow" w:cs="Arial"/>
                <w:spacing w:val="-1"/>
                <w:sz w:val="20"/>
                <w:szCs w:val="20"/>
              </w:rPr>
              <w:t>Is</w:t>
            </w:r>
            <w:r w:rsidRPr="00AA4429">
              <w:rPr>
                <w:rFonts w:ascii="Arial Narrow" w:hAnsi="Arial Narrow" w:cs="Arial"/>
                <w:sz w:val="20"/>
                <w:szCs w:val="20"/>
              </w:rPr>
              <w:t>the</w:t>
            </w:r>
            <w:r w:rsidRPr="00AA4429">
              <w:rPr>
                <w:rFonts w:ascii="Arial Narrow" w:hAnsi="Arial Narrow" w:cs="Arial"/>
                <w:spacing w:val="-1"/>
                <w:sz w:val="20"/>
                <w:szCs w:val="20"/>
              </w:rPr>
              <w:t>area</w:t>
            </w:r>
            <w:r w:rsidRPr="00AA4429">
              <w:rPr>
                <w:rFonts w:ascii="Arial Narrow" w:hAnsi="Arial Narrow" w:cs="Arial"/>
                <w:sz w:val="20"/>
                <w:szCs w:val="20"/>
              </w:rPr>
              <w:t>of</w:t>
            </w:r>
            <w:r w:rsidRPr="00AA4429">
              <w:rPr>
                <w:rFonts w:ascii="Arial Narrow" w:hAnsi="Arial Narrow" w:cs="Arial"/>
                <w:spacing w:val="-1"/>
                <w:sz w:val="20"/>
                <w:szCs w:val="20"/>
              </w:rPr>
              <w:t>wastestorage</w:t>
            </w:r>
            <w:r w:rsidRPr="00AA4429">
              <w:rPr>
                <w:rFonts w:ascii="Arial Narrow" w:hAnsi="Arial Narrow" w:cs="Arial"/>
                <w:sz w:val="20"/>
                <w:szCs w:val="20"/>
              </w:rPr>
              <w:t>is</w:t>
            </w:r>
            <w:r w:rsidRPr="00AA4429">
              <w:rPr>
                <w:rFonts w:ascii="Arial Narrow" w:hAnsi="Arial Narrow" w:cs="Arial"/>
                <w:spacing w:val="-1"/>
                <w:sz w:val="20"/>
                <w:szCs w:val="20"/>
              </w:rPr>
              <w:t>adequatelycoveredtostopleakages/runoff</w:t>
            </w:r>
            <w:r w:rsidRPr="00AA4429">
              <w:rPr>
                <w:rFonts w:ascii="Arial Narrow" w:hAnsi="Arial Narrow" w:cs="Arial"/>
                <w:sz w:val="20"/>
                <w:szCs w:val="20"/>
              </w:rPr>
              <w:t>of</w:t>
            </w:r>
            <w:r w:rsidRPr="00AA4429">
              <w:rPr>
                <w:rFonts w:ascii="Arial Narrow" w:hAnsi="Arial Narrow" w:cs="Arial"/>
                <w:spacing w:val="-1"/>
                <w:sz w:val="20"/>
                <w:szCs w:val="20"/>
              </w:rPr>
              <w:t>chemicalsduringrains?</w:t>
            </w:r>
          </w:p>
        </w:tc>
        <w:tc>
          <w:tcPr>
            <w:tcW w:w="599" w:type="dxa"/>
          </w:tcPr>
          <w:p w:rsidR="000411BD" w:rsidRPr="00AA4429" w:rsidRDefault="00621E10" w:rsidP="00BC48AE">
            <w:pPr>
              <w:widowControl w:val="0"/>
              <w:autoSpaceDE w:val="0"/>
              <w:autoSpaceDN w:val="0"/>
              <w:adjustRightInd w:val="0"/>
              <w:spacing w:after="0" w:line="240" w:lineRule="auto"/>
              <w:ind w:left="51" w:right="95"/>
              <w:jc w:val="center"/>
              <w:rPr>
                <w:rFonts w:ascii="Arial Narrow" w:hAnsi="Arial Narrow" w:cs="Arial"/>
                <w:spacing w:val="-2"/>
                <w:sz w:val="20"/>
                <w:szCs w:val="20"/>
              </w:rPr>
            </w:pPr>
            <w:r w:rsidRPr="00AA4429">
              <w:rPr>
                <w:rFonts w:ascii="Arial Narrow" w:hAnsi="Arial Narrow" w:cs="Arial"/>
                <w:spacing w:val="-2"/>
                <w:sz w:val="20"/>
                <w:szCs w:val="20"/>
              </w:rPr>
              <w:t>Y</w:t>
            </w:r>
            <w:r w:rsidRPr="00AA4429">
              <w:rPr>
                <w:rFonts w:ascii="Arial Narrow" w:hAnsi="Arial Narrow" w:cs="Arial"/>
                <w:sz w:val="20"/>
                <w:szCs w:val="20"/>
              </w:rPr>
              <w:t>es/No</w:t>
            </w:r>
          </w:p>
        </w:tc>
        <w:tc>
          <w:tcPr>
            <w:tcW w:w="5160" w:type="dxa"/>
          </w:tcPr>
          <w:p w:rsidR="000411BD" w:rsidRPr="00AA4429" w:rsidRDefault="00621E10" w:rsidP="00BC48AE">
            <w:pPr>
              <w:widowControl w:val="0"/>
              <w:autoSpaceDE w:val="0"/>
              <w:autoSpaceDN w:val="0"/>
              <w:adjustRightInd w:val="0"/>
              <w:spacing w:after="0" w:line="240" w:lineRule="auto"/>
              <w:ind w:left="47" w:right="95" w:hanging="3"/>
              <w:jc w:val="both"/>
              <w:rPr>
                <w:rFonts w:ascii="Arial Narrow" w:hAnsi="Arial Narrow" w:cs="Arial"/>
                <w:sz w:val="20"/>
                <w:szCs w:val="20"/>
              </w:rPr>
            </w:pPr>
            <w:r w:rsidRPr="00AA4429">
              <w:rPr>
                <w:rFonts w:ascii="Arial Narrow" w:hAnsi="Arial Narrow" w:cs="Arial"/>
                <w:sz w:val="20"/>
                <w:szCs w:val="20"/>
              </w:rPr>
              <w:t>If ‘No’,</w:t>
            </w:r>
            <w:r w:rsidRPr="00AA4429">
              <w:rPr>
                <w:rFonts w:ascii="Arial Narrow" w:hAnsi="Arial Narrow" w:cs="Arial"/>
                <w:spacing w:val="-1"/>
                <w:sz w:val="20"/>
                <w:szCs w:val="20"/>
              </w:rPr>
              <w:t xml:space="preserve"> s</w:t>
            </w:r>
            <w:r w:rsidRPr="00AA4429">
              <w:rPr>
                <w:rFonts w:ascii="Arial Narrow" w:hAnsi="Arial Narrow" w:cs="Arial"/>
                <w:sz w:val="20"/>
                <w:szCs w:val="20"/>
              </w:rPr>
              <w:t>t</w:t>
            </w:r>
            <w:r w:rsidRPr="00AA4429">
              <w:rPr>
                <w:rFonts w:ascii="Arial Narrow" w:hAnsi="Arial Narrow" w:cs="Arial"/>
                <w:spacing w:val="-2"/>
                <w:sz w:val="20"/>
                <w:szCs w:val="20"/>
              </w:rPr>
              <w:t>a</w:t>
            </w:r>
            <w:r w:rsidRPr="00AA4429">
              <w:rPr>
                <w:rFonts w:ascii="Arial Narrow" w:hAnsi="Arial Narrow" w:cs="Arial"/>
                <w:sz w:val="20"/>
                <w:szCs w:val="20"/>
              </w:rPr>
              <w:t>te</w:t>
            </w:r>
            <w:r w:rsidRPr="00AA4429">
              <w:rPr>
                <w:rFonts w:ascii="Arial Narrow" w:hAnsi="Arial Narrow" w:cs="Arial"/>
                <w:spacing w:val="-1"/>
                <w:sz w:val="20"/>
                <w:szCs w:val="20"/>
              </w:rPr>
              <w:t>r</w:t>
            </w:r>
            <w:r w:rsidRPr="00AA4429">
              <w:rPr>
                <w:rFonts w:ascii="Arial Narrow" w:hAnsi="Arial Narrow" w:cs="Arial"/>
                <w:spacing w:val="-2"/>
                <w:sz w:val="20"/>
                <w:szCs w:val="20"/>
              </w:rPr>
              <w:t>e</w:t>
            </w:r>
            <w:r w:rsidRPr="00AA4429">
              <w:rPr>
                <w:rFonts w:ascii="Arial Narrow" w:hAnsi="Arial Narrow" w:cs="Arial"/>
                <w:sz w:val="20"/>
                <w:szCs w:val="20"/>
              </w:rPr>
              <w:t>a</w:t>
            </w:r>
            <w:r w:rsidRPr="00AA4429">
              <w:rPr>
                <w:rFonts w:ascii="Arial Narrow" w:hAnsi="Arial Narrow" w:cs="Arial"/>
                <w:spacing w:val="-1"/>
                <w:sz w:val="20"/>
                <w:szCs w:val="20"/>
              </w:rPr>
              <w:t>s</w:t>
            </w:r>
            <w:r w:rsidRPr="00AA4429">
              <w:rPr>
                <w:rFonts w:ascii="Arial Narrow" w:hAnsi="Arial Narrow" w:cs="Arial"/>
                <w:sz w:val="20"/>
                <w:szCs w:val="20"/>
              </w:rPr>
              <w:t>o</w:t>
            </w:r>
            <w:r w:rsidRPr="00AA4429">
              <w:rPr>
                <w:rFonts w:ascii="Arial Narrow" w:hAnsi="Arial Narrow" w:cs="Arial"/>
                <w:spacing w:val="-2"/>
                <w:sz w:val="20"/>
                <w:szCs w:val="20"/>
              </w:rPr>
              <w:t>n</w:t>
            </w:r>
            <w:r w:rsidRPr="00AA4429">
              <w:rPr>
                <w:rFonts w:ascii="Arial Narrow" w:hAnsi="Arial Narrow" w:cs="Arial"/>
                <w:sz w:val="20"/>
                <w:szCs w:val="20"/>
              </w:rPr>
              <w:t xml:space="preserve">s </w:t>
            </w:r>
            <w:r w:rsidRPr="00AA4429">
              <w:rPr>
                <w:rFonts w:ascii="Arial Narrow" w:hAnsi="Arial Narrow" w:cs="Arial"/>
                <w:spacing w:val="-1"/>
                <w:sz w:val="20"/>
                <w:szCs w:val="20"/>
              </w:rPr>
              <w:t>c</w:t>
            </w:r>
            <w:r w:rsidRPr="00AA4429">
              <w:rPr>
                <w:rFonts w:ascii="Arial Narrow" w:hAnsi="Arial Narrow" w:cs="Arial"/>
                <w:spacing w:val="1"/>
                <w:sz w:val="20"/>
                <w:szCs w:val="20"/>
              </w:rPr>
              <w:t>l</w:t>
            </w:r>
            <w:r w:rsidRPr="00AA4429">
              <w:rPr>
                <w:rFonts w:ascii="Arial Narrow" w:hAnsi="Arial Narrow" w:cs="Arial"/>
                <w:spacing w:val="-2"/>
                <w:sz w:val="20"/>
                <w:szCs w:val="20"/>
              </w:rPr>
              <w:t>e</w:t>
            </w:r>
            <w:r w:rsidRPr="00AA4429">
              <w:rPr>
                <w:rFonts w:ascii="Arial Narrow" w:hAnsi="Arial Narrow" w:cs="Arial"/>
                <w:sz w:val="20"/>
                <w:szCs w:val="20"/>
              </w:rPr>
              <w:t>a</w:t>
            </w:r>
            <w:r w:rsidRPr="00AA4429">
              <w:rPr>
                <w:rFonts w:ascii="Arial Narrow" w:hAnsi="Arial Narrow" w:cs="Arial"/>
                <w:spacing w:val="-1"/>
                <w:sz w:val="20"/>
                <w:szCs w:val="20"/>
              </w:rPr>
              <w:t>r</w:t>
            </w:r>
            <w:r w:rsidRPr="00AA4429">
              <w:rPr>
                <w:rFonts w:ascii="Arial Narrow" w:hAnsi="Arial Narrow" w:cs="Arial"/>
                <w:spacing w:val="1"/>
                <w:sz w:val="20"/>
                <w:szCs w:val="20"/>
              </w:rPr>
              <w:t>l</w:t>
            </w:r>
            <w:r w:rsidRPr="00AA4429">
              <w:rPr>
                <w:rFonts w:ascii="Arial Narrow" w:hAnsi="Arial Narrow" w:cs="Arial"/>
                <w:sz w:val="20"/>
                <w:szCs w:val="20"/>
              </w:rPr>
              <w:t>y.</w:t>
            </w:r>
          </w:p>
        </w:tc>
      </w:tr>
      <w:tr w:rsidR="00136BE0" w:rsidRPr="00AA7CCF" w:rsidTr="00250379">
        <w:trPr>
          <w:trHeight w:hRule="exact" w:val="913"/>
          <w:tblHeader/>
          <w:tblCellSpacing w:w="7" w:type="dxa"/>
        </w:trPr>
        <w:tc>
          <w:tcPr>
            <w:tcW w:w="463" w:type="dxa"/>
          </w:tcPr>
          <w:p w:rsidR="000411BD" w:rsidRPr="00AA4429" w:rsidRDefault="00621E10" w:rsidP="00250379">
            <w:pPr>
              <w:widowControl w:val="0"/>
              <w:autoSpaceDE w:val="0"/>
              <w:autoSpaceDN w:val="0"/>
              <w:adjustRightInd w:val="0"/>
              <w:spacing w:after="0" w:line="240" w:lineRule="auto"/>
              <w:ind w:left="4"/>
              <w:jc w:val="center"/>
              <w:rPr>
                <w:rFonts w:ascii="Arial Narrow" w:hAnsi="Arial Narrow" w:cs="Arial"/>
                <w:w w:val="99"/>
                <w:sz w:val="20"/>
                <w:szCs w:val="20"/>
              </w:rPr>
            </w:pPr>
            <w:r w:rsidRPr="00AA4429">
              <w:rPr>
                <w:rFonts w:ascii="Arial Narrow" w:hAnsi="Arial Narrow" w:cs="Arial"/>
                <w:w w:val="99"/>
                <w:sz w:val="20"/>
                <w:szCs w:val="20"/>
              </w:rPr>
              <w:lastRenderedPageBreak/>
              <w:t>7</w:t>
            </w:r>
          </w:p>
        </w:tc>
        <w:tc>
          <w:tcPr>
            <w:tcW w:w="7612" w:type="dxa"/>
          </w:tcPr>
          <w:p w:rsidR="000411BD" w:rsidRPr="00AA4429" w:rsidRDefault="00621E10" w:rsidP="00BC48AE">
            <w:pPr>
              <w:pStyle w:val="TableParagraph"/>
              <w:ind w:left="102" w:right="100"/>
              <w:jc w:val="both"/>
              <w:rPr>
                <w:rFonts w:ascii="Arial Narrow" w:eastAsia="Cambria" w:hAnsi="Arial Narrow" w:cs="Arial"/>
                <w:sz w:val="20"/>
                <w:szCs w:val="20"/>
              </w:rPr>
            </w:pPr>
            <w:r w:rsidRPr="00AA4429">
              <w:rPr>
                <w:rFonts w:ascii="Arial Narrow" w:hAnsi="Arial Narrow" w:cs="Arial"/>
                <w:spacing w:val="-1"/>
                <w:sz w:val="20"/>
                <w:szCs w:val="20"/>
              </w:rPr>
              <w:t>Does</w:t>
            </w:r>
            <w:r w:rsidRPr="00AA4429">
              <w:rPr>
                <w:rFonts w:ascii="Arial Narrow" w:hAnsi="Arial Narrow" w:cs="Arial"/>
                <w:sz w:val="20"/>
                <w:szCs w:val="20"/>
              </w:rPr>
              <w:t>the</w:t>
            </w:r>
            <w:r w:rsidRPr="00AA4429">
              <w:rPr>
                <w:rFonts w:ascii="Arial Narrow" w:hAnsi="Arial Narrow" w:cs="Arial"/>
                <w:spacing w:val="-1"/>
                <w:sz w:val="20"/>
                <w:szCs w:val="20"/>
              </w:rPr>
              <w:t>unitensurethatthewaste/byproductsleaving</w:t>
            </w:r>
            <w:r w:rsidRPr="00AA4429">
              <w:rPr>
                <w:rFonts w:ascii="Arial Narrow" w:hAnsi="Arial Narrow" w:cs="Arial"/>
                <w:sz w:val="20"/>
                <w:szCs w:val="20"/>
              </w:rPr>
              <w:t>the</w:t>
            </w:r>
            <w:r w:rsidRPr="00AA4429">
              <w:rPr>
                <w:rFonts w:ascii="Arial Narrow" w:hAnsi="Arial Narrow" w:cs="Arial"/>
                <w:spacing w:val="-1"/>
                <w:sz w:val="20"/>
                <w:szCs w:val="20"/>
              </w:rPr>
              <w:t>premises</w:t>
            </w:r>
            <w:r w:rsidRPr="00AA4429">
              <w:rPr>
                <w:rFonts w:ascii="Arial Narrow" w:hAnsi="Arial Narrow" w:cs="Arial"/>
                <w:sz w:val="20"/>
                <w:szCs w:val="20"/>
              </w:rPr>
              <w:t>ofthe</w:t>
            </w:r>
            <w:r w:rsidRPr="00AA4429">
              <w:rPr>
                <w:rFonts w:ascii="Arial Narrow" w:hAnsi="Arial Narrow" w:cs="Arial"/>
                <w:spacing w:val="-1"/>
                <w:sz w:val="20"/>
                <w:szCs w:val="20"/>
              </w:rPr>
              <w:t>unit</w:t>
            </w:r>
            <w:r w:rsidRPr="00AA4429">
              <w:rPr>
                <w:rFonts w:ascii="Arial Narrow" w:hAnsi="Arial Narrow" w:cs="Arial"/>
                <w:sz w:val="20"/>
                <w:szCs w:val="20"/>
              </w:rPr>
              <w:t>aresafely</w:t>
            </w:r>
            <w:r w:rsidRPr="00AA4429">
              <w:rPr>
                <w:rFonts w:ascii="Arial Narrow" w:hAnsi="Arial Narrow" w:cs="Arial"/>
                <w:spacing w:val="-1"/>
                <w:sz w:val="20"/>
                <w:szCs w:val="20"/>
              </w:rPr>
              <w:t>disposedoff?</w:t>
            </w:r>
          </w:p>
        </w:tc>
        <w:tc>
          <w:tcPr>
            <w:tcW w:w="599" w:type="dxa"/>
          </w:tcPr>
          <w:p w:rsidR="000411BD" w:rsidRPr="00AA4429" w:rsidRDefault="00621E10" w:rsidP="00BC48AE">
            <w:pPr>
              <w:widowControl w:val="0"/>
              <w:autoSpaceDE w:val="0"/>
              <w:autoSpaceDN w:val="0"/>
              <w:adjustRightInd w:val="0"/>
              <w:spacing w:after="0" w:line="240" w:lineRule="auto"/>
              <w:ind w:left="51" w:right="95"/>
              <w:jc w:val="center"/>
              <w:rPr>
                <w:rFonts w:ascii="Arial Narrow" w:hAnsi="Arial Narrow" w:cs="Arial"/>
                <w:spacing w:val="-2"/>
                <w:sz w:val="20"/>
                <w:szCs w:val="20"/>
              </w:rPr>
            </w:pPr>
            <w:r w:rsidRPr="00AA4429">
              <w:rPr>
                <w:rFonts w:ascii="Arial Narrow" w:hAnsi="Arial Narrow" w:cs="Arial"/>
                <w:spacing w:val="-2"/>
                <w:sz w:val="20"/>
                <w:szCs w:val="20"/>
              </w:rPr>
              <w:t>Y</w:t>
            </w:r>
            <w:r w:rsidRPr="00AA4429">
              <w:rPr>
                <w:rFonts w:ascii="Arial Narrow" w:hAnsi="Arial Narrow" w:cs="Arial"/>
                <w:sz w:val="20"/>
                <w:szCs w:val="20"/>
              </w:rPr>
              <w:t>es/No</w:t>
            </w:r>
          </w:p>
        </w:tc>
        <w:tc>
          <w:tcPr>
            <w:tcW w:w="5160" w:type="dxa"/>
          </w:tcPr>
          <w:p w:rsidR="000411BD" w:rsidRPr="00AA4429" w:rsidRDefault="00621E10" w:rsidP="00BC48AE">
            <w:pPr>
              <w:widowControl w:val="0"/>
              <w:autoSpaceDE w:val="0"/>
              <w:autoSpaceDN w:val="0"/>
              <w:adjustRightInd w:val="0"/>
              <w:spacing w:after="0" w:line="240" w:lineRule="auto"/>
              <w:ind w:left="47" w:right="95" w:hanging="3"/>
              <w:jc w:val="both"/>
              <w:rPr>
                <w:rFonts w:ascii="Arial Narrow" w:hAnsi="Arial Narrow" w:cs="Arial"/>
                <w:sz w:val="20"/>
                <w:szCs w:val="20"/>
              </w:rPr>
            </w:pPr>
            <w:r w:rsidRPr="00AA4429">
              <w:rPr>
                <w:rFonts w:ascii="Arial Narrow" w:hAnsi="Arial Narrow" w:cs="Arial"/>
                <w:sz w:val="20"/>
                <w:szCs w:val="20"/>
              </w:rPr>
              <w:t>If ‘No’,</w:t>
            </w:r>
            <w:r w:rsidRPr="00AA4429">
              <w:rPr>
                <w:rFonts w:ascii="Arial Narrow" w:hAnsi="Arial Narrow" w:cs="Arial"/>
                <w:spacing w:val="-1"/>
                <w:sz w:val="20"/>
                <w:szCs w:val="20"/>
              </w:rPr>
              <w:t xml:space="preserve"> s</w:t>
            </w:r>
            <w:r w:rsidRPr="00AA4429">
              <w:rPr>
                <w:rFonts w:ascii="Arial Narrow" w:hAnsi="Arial Narrow" w:cs="Arial"/>
                <w:sz w:val="20"/>
                <w:szCs w:val="20"/>
              </w:rPr>
              <w:t>t</w:t>
            </w:r>
            <w:r w:rsidRPr="00AA4429">
              <w:rPr>
                <w:rFonts w:ascii="Arial Narrow" w:hAnsi="Arial Narrow" w:cs="Arial"/>
                <w:spacing w:val="-2"/>
                <w:sz w:val="20"/>
                <w:szCs w:val="20"/>
              </w:rPr>
              <w:t>a</w:t>
            </w:r>
            <w:r w:rsidRPr="00AA4429">
              <w:rPr>
                <w:rFonts w:ascii="Arial Narrow" w:hAnsi="Arial Narrow" w:cs="Arial"/>
                <w:sz w:val="20"/>
                <w:szCs w:val="20"/>
              </w:rPr>
              <w:t>te</w:t>
            </w:r>
            <w:r w:rsidRPr="00AA4429">
              <w:rPr>
                <w:rFonts w:ascii="Arial Narrow" w:hAnsi="Arial Narrow" w:cs="Arial"/>
                <w:spacing w:val="-1"/>
                <w:sz w:val="20"/>
                <w:szCs w:val="20"/>
              </w:rPr>
              <w:t>r</w:t>
            </w:r>
            <w:r w:rsidRPr="00AA4429">
              <w:rPr>
                <w:rFonts w:ascii="Arial Narrow" w:hAnsi="Arial Narrow" w:cs="Arial"/>
                <w:spacing w:val="-2"/>
                <w:sz w:val="20"/>
                <w:szCs w:val="20"/>
              </w:rPr>
              <w:t>e</w:t>
            </w:r>
            <w:r w:rsidRPr="00AA4429">
              <w:rPr>
                <w:rFonts w:ascii="Arial Narrow" w:hAnsi="Arial Narrow" w:cs="Arial"/>
                <w:sz w:val="20"/>
                <w:szCs w:val="20"/>
              </w:rPr>
              <w:t>a</w:t>
            </w:r>
            <w:r w:rsidRPr="00AA4429">
              <w:rPr>
                <w:rFonts w:ascii="Arial Narrow" w:hAnsi="Arial Narrow" w:cs="Arial"/>
                <w:spacing w:val="-1"/>
                <w:sz w:val="20"/>
                <w:szCs w:val="20"/>
              </w:rPr>
              <w:t>s</w:t>
            </w:r>
            <w:r w:rsidRPr="00AA4429">
              <w:rPr>
                <w:rFonts w:ascii="Arial Narrow" w:hAnsi="Arial Narrow" w:cs="Arial"/>
                <w:sz w:val="20"/>
                <w:szCs w:val="20"/>
              </w:rPr>
              <w:t>o</w:t>
            </w:r>
            <w:r w:rsidRPr="00AA4429">
              <w:rPr>
                <w:rFonts w:ascii="Arial Narrow" w:hAnsi="Arial Narrow" w:cs="Arial"/>
                <w:spacing w:val="-2"/>
                <w:sz w:val="20"/>
                <w:szCs w:val="20"/>
              </w:rPr>
              <w:t>n</w:t>
            </w:r>
            <w:r w:rsidRPr="00AA4429">
              <w:rPr>
                <w:rFonts w:ascii="Arial Narrow" w:hAnsi="Arial Narrow" w:cs="Arial"/>
                <w:sz w:val="20"/>
                <w:szCs w:val="20"/>
              </w:rPr>
              <w:t xml:space="preserve">s </w:t>
            </w:r>
            <w:r w:rsidRPr="00AA4429">
              <w:rPr>
                <w:rFonts w:ascii="Arial Narrow" w:hAnsi="Arial Narrow" w:cs="Arial"/>
                <w:spacing w:val="-1"/>
                <w:sz w:val="20"/>
                <w:szCs w:val="20"/>
              </w:rPr>
              <w:t>c</w:t>
            </w:r>
            <w:r w:rsidRPr="00AA4429">
              <w:rPr>
                <w:rFonts w:ascii="Arial Narrow" w:hAnsi="Arial Narrow" w:cs="Arial"/>
                <w:spacing w:val="1"/>
                <w:sz w:val="20"/>
                <w:szCs w:val="20"/>
              </w:rPr>
              <w:t>l</w:t>
            </w:r>
            <w:r w:rsidRPr="00AA4429">
              <w:rPr>
                <w:rFonts w:ascii="Arial Narrow" w:hAnsi="Arial Narrow" w:cs="Arial"/>
                <w:spacing w:val="-2"/>
                <w:sz w:val="20"/>
                <w:szCs w:val="20"/>
              </w:rPr>
              <w:t>e</w:t>
            </w:r>
            <w:r w:rsidRPr="00AA4429">
              <w:rPr>
                <w:rFonts w:ascii="Arial Narrow" w:hAnsi="Arial Narrow" w:cs="Arial"/>
                <w:sz w:val="20"/>
                <w:szCs w:val="20"/>
              </w:rPr>
              <w:t>a</w:t>
            </w:r>
            <w:r w:rsidRPr="00AA4429">
              <w:rPr>
                <w:rFonts w:ascii="Arial Narrow" w:hAnsi="Arial Narrow" w:cs="Arial"/>
                <w:spacing w:val="-1"/>
                <w:sz w:val="20"/>
                <w:szCs w:val="20"/>
              </w:rPr>
              <w:t>r</w:t>
            </w:r>
            <w:r w:rsidRPr="00AA4429">
              <w:rPr>
                <w:rFonts w:ascii="Arial Narrow" w:hAnsi="Arial Narrow" w:cs="Arial"/>
                <w:spacing w:val="1"/>
                <w:sz w:val="20"/>
                <w:szCs w:val="20"/>
              </w:rPr>
              <w:t>l</w:t>
            </w:r>
            <w:r w:rsidRPr="00AA4429">
              <w:rPr>
                <w:rFonts w:ascii="Arial Narrow" w:hAnsi="Arial Narrow" w:cs="Arial"/>
                <w:sz w:val="20"/>
                <w:szCs w:val="20"/>
              </w:rPr>
              <w:t>y.</w:t>
            </w:r>
          </w:p>
        </w:tc>
      </w:tr>
      <w:tr w:rsidR="00136BE0" w:rsidRPr="00AA7CCF" w:rsidTr="00250379">
        <w:trPr>
          <w:trHeight w:hRule="exact" w:val="728"/>
          <w:tblHeader/>
          <w:tblCellSpacing w:w="7" w:type="dxa"/>
        </w:trPr>
        <w:tc>
          <w:tcPr>
            <w:tcW w:w="463" w:type="dxa"/>
          </w:tcPr>
          <w:p w:rsidR="000411BD" w:rsidRPr="00AA4429" w:rsidRDefault="00621E10" w:rsidP="00250379">
            <w:pPr>
              <w:widowControl w:val="0"/>
              <w:autoSpaceDE w:val="0"/>
              <w:autoSpaceDN w:val="0"/>
              <w:adjustRightInd w:val="0"/>
              <w:spacing w:after="0" w:line="240" w:lineRule="auto"/>
              <w:ind w:left="4"/>
              <w:jc w:val="center"/>
              <w:rPr>
                <w:rFonts w:ascii="Arial Narrow" w:hAnsi="Arial Narrow" w:cs="Arial"/>
                <w:w w:val="99"/>
                <w:sz w:val="20"/>
                <w:szCs w:val="20"/>
              </w:rPr>
            </w:pPr>
            <w:r w:rsidRPr="00AA4429">
              <w:rPr>
                <w:rFonts w:ascii="Arial Narrow" w:hAnsi="Arial Narrow" w:cs="Arial"/>
                <w:w w:val="99"/>
                <w:sz w:val="20"/>
                <w:szCs w:val="20"/>
              </w:rPr>
              <w:t>8</w:t>
            </w:r>
          </w:p>
        </w:tc>
        <w:tc>
          <w:tcPr>
            <w:tcW w:w="7612" w:type="dxa"/>
          </w:tcPr>
          <w:p w:rsidR="000411BD" w:rsidRPr="00AA4429" w:rsidRDefault="00621E10" w:rsidP="00BC48AE">
            <w:pPr>
              <w:pStyle w:val="TableParagraph"/>
              <w:spacing w:before="61"/>
              <w:ind w:left="102" w:right="99"/>
              <w:jc w:val="both"/>
              <w:rPr>
                <w:rFonts w:ascii="Arial Narrow" w:eastAsia="Cambria" w:hAnsi="Arial Narrow" w:cs="Arial"/>
                <w:sz w:val="20"/>
                <w:szCs w:val="20"/>
              </w:rPr>
            </w:pPr>
            <w:r w:rsidRPr="00AA4429">
              <w:rPr>
                <w:rFonts w:ascii="Arial Narrow" w:hAnsi="Arial Narrow" w:cs="Arial"/>
                <w:spacing w:val="-1"/>
                <w:sz w:val="20"/>
                <w:szCs w:val="20"/>
              </w:rPr>
              <w:t>Does</w:t>
            </w:r>
            <w:r w:rsidRPr="00AA4429">
              <w:rPr>
                <w:rFonts w:ascii="Arial Narrow" w:hAnsi="Arial Narrow" w:cs="Arial"/>
                <w:sz w:val="20"/>
                <w:szCs w:val="20"/>
              </w:rPr>
              <w:t>the</w:t>
            </w:r>
            <w:r w:rsidRPr="00AA4429">
              <w:rPr>
                <w:rFonts w:ascii="Arial Narrow" w:hAnsi="Arial Narrow" w:cs="Arial"/>
                <w:spacing w:val="-1"/>
                <w:sz w:val="20"/>
                <w:szCs w:val="20"/>
              </w:rPr>
              <w:t>unit</w:t>
            </w:r>
            <w:r w:rsidRPr="00AA4429">
              <w:rPr>
                <w:rFonts w:ascii="Arial Narrow" w:hAnsi="Arial Narrow" w:cs="Arial"/>
                <w:sz w:val="20"/>
                <w:szCs w:val="20"/>
              </w:rPr>
              <w:t>mapits</w:t>
            </w:r>
            <w:r w:rsidRPr="00AA4429">
              <w:rPr>
                <w:rFonts w:ascii="Arial Narrow" w:hAnsi="Arial Narrow" w:cs="Arial"/>
                <w:spacing w:val="-1"/>
                <w:sz w:val="20"/>
                <w:szCs w:val="20"/>
              </w:rPr>
              <w:t>waterconsumption(throughflowmeters)for</w:t>
            </w:r>
            <w:r w:rsidRPr="00AA4429">
              <w:rPr>
                <w:rFonts w:ascii="Arial Narrow" w:hAnsi="Arial Narrow" w:cs="Arial"/>
                <w:sz w:val="20"/>
                <w:szCs w:val="20"/>
              </w:rPr>
              <w:t>each</w:t>
            </w:r>
            <w:r w:rsidRPr="00AA4429">
              <w:rPr>
                <w:rFonts w:ascii="Arial Narrow" w:hAnsi="Arial Narrow" w:cs="Arial"/>
                <w:spacing w:val="-1"/>
                <w:sz w:val="20"/>
                <w:szCs w:val="20"/>
              </w:rPr>
              <w:t>ofindustrialprocesses?</w:t>
            </w:r>
          </w:p>
        </w:tc>
        <w:tc>
          <w:tcPr>
            <w:tcW w:w="599" w:type="dxa"/>
          </w:tcPr>
          <w:p w:rsidR="000411BD" w:rsidRPr="00AA4429" w:rsidRDefault="00621E10" w:rsidP="00BC48AE">
            <w:pPr>
              <w:widowControl w:val="0"/>
              <w:autoSpaceDE w:val="0"/>
              <w:autoSpaceDN w:val="0"/>
              <w:adjustRightInd w:val="0"/>
              <w:spacing w:after="0" w:line="240" w:lineRule="auto"/>
              <w:ind w:left="51" w:right="95"/>
              <w:jc w:val="center"/>
              <w:rPr>
                <w:rFonts w:ascii="Arial Narrow" w:hAnsi="Arial Narrow" w:cs="Arial"/>
                <w:spacing w:val="-2"/>
                <w:sz w:val="20"/>
                <w:szCs w:val="20"/>
              </w:rPr>
            </w:pPr>
            <w:r w:rsidRPr="00AA4429">
              <w:rPr>
                <w:rFonts w:ascii="Arial Narrow" w:hAnsi="Arial Narrow" w:cs="Arial"/>
                <w:spacing w:val="-2"/>
                <w:sz w:val="20"/>
                <w:szCs w:val="20"/>
              </w:rPr>
              <w:t>Y</w:t>
            </w:r>
            <w:r w:rsidRPr="00AA4429">
              <w:rPr>
                <w:rFonts w:ascii="Arial Narrow" w:hAnsi="Arial Narrow" w:cs="Arial"/>
                <w:sz w:val="20"/>
                <w:szCs w:val="20"/>
              </w:rPr>
              <w:t>es/No</w:t>
            </w:r>
          </w:p>
        </w:tc>
        <w:tc>
          <w:tcPr>
            <w:tcW w:w="5160" w:type="dxa"/>
          </w:tcPr>
          <w:p w:rsidR="000411BD" w:rsidRPr="00AA4429" w:rsidRDefault="00621E10" w:rsidP="00BC48AE">
            <w:pPr>
              <w:widowControl w:val="0"/>
              <w:autoSpaceDE w:val="0"/>
              <w:autoSpaceDN w:val="0"/>
              <w:adjustRightInd w:val="0"/>
              <w:spacing w:after="0" w:line="240" w:lineRule="auto"/>
              <w:ind w:left="47" w:right="95" w:hanging="3"/>
              <w:jc w:val="both"/>
              <w:rPr>
                <w:rFonts w:ascii="Arial Narrow" w:hAnsi="Arial Narrow" w:cs="Arial"/>
                <w:sz w:val="20"/>
                <w:szCs w:val="20"/>
              </w:rPr>
            </w:pPr>
            <w:r w:rsidRPr="00AA4429">
              <w:rPr>
                <w:rFonts w:ascii="Arial Narrow" w:hAnsi="Arial Narrow" w:cs="Arial"/>
                <w:sz w:val="20"/>
                <w:szCs w:val="20"/>
              </w:rPr>
              <w:t>If ‘No’,</w:t>
            </w:r>
            <w:r w:rsidRPr="00AA4429">
              <w:rPr>
                <w:rFonts w:ascii="Arial Narrow" w:hAnsi="Arial Narrow" w:cs="Arial"/>
                <w:spacing w:val="-1"/>
                <w:sz w:val="20"/>
                <w:szCs w:val="20"/>
              </w:rPr>
              <w:t xml:space="preserve"> s</w:t>
            </w:r>
            <w:r w:rsidRPr="00AA4429">
              <w:rPr>
                <w:rFonts w:ascii="Arial Narrow" w:hAnsi="Arial Narrow" w:cs="Arial"/>
                <w:sz w:val="20"/>
                <w:szCs w:val="20"/>
              </w:rPr>
              <w:t>t</w:t>
            </w:r>
            <w:r w:rsidRPr="00AA4429">
              <w:rPr>
                <w:rFonts w:ascii="Arial Narrow" w:hAnsi="Arial Narrow" w:cs="Arial"/>
                <w:spacing w:val="-2"/>
                <w:sz w:val="20"/>
                <w:szCs w:val="20"/>
              </w:rPr>
              <w:t>a</w:t>
            </w:r>
            <w:r w:rsidRPr="00AA4429">
              <w:rPr>
                <w:rFonts w:ascii="Arial Narrow" w:hAnsi="Arial Narrow" w:cs="Arial"/>
                <w:sz w:val="20"/>
                <w:szCs w:val="20"/>
              </w:rPr>
              <w:t>te</w:t>
            </w:r>
            <w:r w:rsidRPr="00AA4429">
              <w:rPr>
                <w:rFonts w:ascii="Arial Narrow" w:hAnsi="Arial Narrow" w:cs="Arial"/>
                <w:spacing w:val="-1"/>
                <w:sz w:val="20"/>
                <w:szCs w:val="20"/>
              </w:rPr>
              <w:t>r</w:t>
            </w:r>
            <w:r w:rsidRPr="00AA4429">
              <w:rPr>
                <w:rFonts w:ascii="Arial Narrow" w:hAnsi="Arial Narrow" w:cs="Arial"/>
                <w:spacing w:val="-2"/>
                <w:sz w:val="20"/>
                <w:szCs w:val="20"/>
              </w:rPr>
              <w:t>e</w:t>
            </w:r>
            <w:r w:rsidRPr="00AA4429">
              <w:rPr>
                <w:rFonts w:ascii="Arial Narrow" w:hAnsi="Arial Narrow" w:cs="Arial"/>
                <w:sz w:val="20"/>
                <w:szCs w:val="20"/>
              </w:rPr>
              <w:t>a</w:t>
            </w:r>
            <w:r w:rsidRPr="00AA4429">
              <w:rPr>
                <w:rFonts w:ascii="Arial Narrow" w:hAnsi="Arial Narrow" w:cs="Arial"/>
                <w:spacing w:val="-1"/>
                <w:sz w:val="20"/>
                <w:szCs w:val="20"/>
              </w:rPr>
              <w:t>s</w:t>
            </w:r>
            <w:r w:rsidRPr="00AA4429">
              <w:rPr>
                <w:rFonts w:ascii="Arial Narrow" w:hAnsi="Arial Narrow" w:cs="Arial"/>
                <w:sz w:val="20"/>
                <w:szCs w:val="20"/>
              </w:rPr>
              <w:t>o</w:t>
            </w:r>
            <w:r w:rsidRPr="00AA4429">
              <w:rPr>
                <w:rFonts w:ascii="Arial Narrow" w:hAnsi="Arial Narrow" w:cs="Arial"/>
                <w:spacing w:val="-2"/>
                <w:sz w:val="20"/>
                <w:szCs w:val="20"/>
              </w:rPr>
              <w:t>n</w:t>
            </w:r>
            <w:r w:rsidRPr="00AA4429">
              <w:rPr>
                <w:rFonts w:ascii="Arial Narrow" w:hAnsi="Arial Narrow" w:cs="Arial"/>
                <w:sz w:val="20"/>
                <w:szCs w:val="20"/>
              </w:rPr>
              <w:t xml:space="preserve">s </w:t>
            </w:r>
            <w:r w:rsidRPr="00AA4429">
              <w:rPr>
                <w:rFonts w:ascii="Arial Narrow" w:hAnsi="Arial Narrow" w:cs="Arial"/>
                <w:spacing w:val="-1"/>
                <w:sz w:val="20"/>
                <w:szCs w:val="20"/>
              </w:rPr>
              <w:t>c</w:t>
            </w:r>
            <w:r w:rsidRPr="00AA4429">
              <w:rPr>
                <w:rFonts w:ascii="Arial Narrow" w:hAnsi="Arial Narrow" w:cs="Arial"/>
                <w:spacing w:val="1"/>
                <w:sz w:val="20"/>
                <w:szCs w:val="20"/>
              </w:rPr>
              <w:t>l</w:t>
            </w:r>
            <w:r w:rsidRPr="00AA4429">
              <w:rPr>
                <w:rFonts w:ascii="Arial Narrow" w:hAnsi="Arial Narrow" w:cs="Arial"/>
                <w:spacing w:val="-2"/>
                <w:sz w:val="20"/>
                <w:szCs w:val="20"/>
              </w:rPr>
              <w:t>e</w:t>
            </w:r>
            <w:r w:rsidRPr="00AA4429">
              <w:rPr>
                <w:rFonts w:ascii="Arial Narrow" w:hAnsi="Arial Narrow" w:cs="Arial"/>
                <w:sz w:val="20"/>
                <w:szCs w:val="20"/>
              </w:rPr>
              <w:t>a</w:t>
            </w:r>
            <w:r w:rsidRPr="00AA4429">
              <w:rPr>
                <w:rFonts w:ascii="Arial Narrow" w:hAnsi="Arial Narrow" w:cs="Arial"/>
                <w:spacing w:val="-1"/>
                <w:sz w:val="20"/>
                <w:szCs w:val="20"/>
              </w:rPr>
              <w:t>r</w:t>
            </w:r>
            <w:r w:rsidRPr="00AA4429">
              <w:rPr>
                <w:rFonts w:ascii="Arial Narrow" w:hAnsi="Arial Narrow" w:cs="Arial"/>
                <w:spacing w:val="1"/>
                <w:sz w:val="20"/>
                <w:szCs w:val="20"/>
              </w:rPr>
              <w:t>l</w:t>
            </w:r>
            <w:r w:rsidRPr="00AA4429">
              <w:rPr>
                <w:rFonts w:ascii="Arial Narrow" w:hAnsi="Arial Narrow" w:cs="Arial"/>
                <w:sz w:val="20"/>
                <w:szCs w:val="20"/>
              </w:rPr>
              <w:t>y.</w:t>
            </w:r>
          </w:p>
        </w:tc>
      </w:tr>
      <w:tr w:rsidR="00136BE0" w:rsidRPr="00AA7CCF" w:rsidTr="00250379">
        <w:trPr>
          <w:trHeight w:hRule="exact" w:val="701"/>
          <w:tblHeader/>
          <w:tblCellSpacing w:w="7" w:type="dxa"/>
        </w:trPr>
        <w:tc>
          <w:tcPr>
            <w:tcW w:w="463" w:type="dxa"/>
          </w:tcPr>
          <w:p w:rsidR="000411BD" w:rsidRPr="00AA4429" w:rsidRDefault="00621E10" w:rsidP="00250379">
            <w:pPr>
              <w:widowControl w:val="0"/>
              <w:autoSpaceDE w:val="0"/>
              <w:autoSpaceDN w:val="0"/>
              <w:adjustRightInd w:val="0"/>
              <w:spacing w:after="0" w:line="240" w:lineRule="auto"/>
              <w:ind w:left="4"/>
              <w:jc w:val="center"/>
              <w:rPr>
                <w:rFonts w:ascii="Arial Narrow" w:hAnsi="Arial Narrow" w:cs="Arial"/>
                <w:w w:val="99"/>
                <w:sz w:val="20"/>
                <w:szCs w:val="20"/>
              </w:rPr>
            </w:pPr>
            <w:r w:rsidRPr="00AA4429">
              <w:rPr>
                <w:rFonts w:ascii="Arial Narrow" w:hAnsi="Arial Narrow" w:cs="Arial"/>
                <w:w w:val="99"/>
                <w:sz w:val="20"/>
                <w:szCs w:val="20"/>
              </w:rPr>
              <w:t>9</w:t>
            </w:r>
          </w:p>
        </w:tc>
        <w:tc>
          <w:tcPr>
            <w:tcW w:w="7612" w:type="dxa"/>
          </w:tcPr>
          <w:p w:rsidR="000411BD" w:rsidRPr="00AA4429" w:rsidRDefault="00621E10" w:rsidP="00BC48AE">
            <w:pPr>
              <w:pStyle w:val="TableParagraph"/>
              <w:ind w:left="102" w:right="102"/>
              <w:rPr>
                <w:rFonts w:ascii="Arial Narrow" w:eastAsia="Cambria" w:hAnsi="Arial Narrow" w:cs="Arial"/>
                <w:sz w:val="20"/>
                <w:szCs w:val="20"/>
              </w:rPr>
            </w:pPr>
            <w:r w:rsidRPr="00AA4429">
              <w:rPr>
                <w:rFonts w:ascii="Arial Narrow" w:hAnsi="Arial Narrow" w:cs="Arial"/>
                <w:spacing w:val="-1"/>
                <w:sz w:val="20"/>
                <w:szCs w:val="20"/>
              </w:rPr>
              <w:t>Is</w:t>
            </w:r>
            <w:r w:rsidRPr="00AA4429">
              <w:rPr>
                <w:rFonts w:ascii="Arial Narrow" w:hAnsi="Arial Narrow" w:cs="Arial"/>
                <w:sz w:val="20"/>
                <w:szCs w:val="20"/>
              </w:rPr>
              <w:t>the</w:t>
            </w:r>
            <w:r w:rsidRPr="00AA4429">
              <w:rPr>
                <w:rFonts w:ascii="Arial Narrow" w:hAnsi="Arial Narrow" w:cs="Arial"/>
                <w:spacing w:val="-1"/>
                <w:sz w:val="20"/>
                <w:szCs w:val="20"/>
              </w:rPr>
              <w:t>unitrequired</w:t>
            </w:r>
            <w:r w:rsidRPr="00AA4429">
              <w:rPr>
                <w:rFonts w:ascii="Arial Narrow" w:hAnsi="Arial Narrow" w:cs="Arial"/>
                <w:sz w:val="20"/>
                <w:szCs w:val="20"/>
              </w:rPr>
              <w:t>to</w:t>
            </w:r>
            <w:r w:rsidRPr="00AA4429">
              <w:rPr>
                <w:rFonts w:ascii="Arial Narrow" w:hAnsi="Arial Narrow" w:cs="Arial"/>
                <w:spacing w:val="-1"/>
                <w:sz w:val="20"/>
                <w:szCs w:val="20"/>
              </w:rPr>
              <w:t>treat</w:t>
            </w:r>
            <w:r w:rsidRPr="00AA4429">
              <w:rPr>
                <w:rFonts w:ascii="Arial Narrow" w:hAnsi="Arial Narrow" w:cs="Arial"/>
                <w:sz w:val="20"/>
                <w:szCs w:val="20"/>
              </w:rPr>
              <w:t>its</w:t>
            </w:r>
            <w:r w:rsidRPr="00AA4429">
              <w:rPr>
                <w:rFonts w:ascii="Arial Narrow" w:hAnsi="Arial Narrow" w:cs="Arial"/>
                <w:spacing w:val="-1"/>
                <w:sz w:val="20"/>
                <w:szCs w:val="20"/>
              </w:rPr>
              <w:t>processwastewater</w:t>
            </w:r>
            <w:r w:rsidRPr="00AA4429">
              <w:rPr>
                <w:rFonts w:ascii="Arial Narrow" w:hAnsi="Arial Narrow" w:cs="Arial"/>
                <w:sz w:val="20"/>
                <w:szCs w:val="20"/>
              </w:rPr>
              <w:t>as</w:t>
            </w:r>
            <w:r w:rsidRPr="00AA4429">
              <w:rPr>
                <w:rFonts w:ascii="Arial Narrow" w:hAnsi="Arial Narrow" w:cs="Arial"/>
                <w:spacing w:val="-1"/>
                <w:sz w:val="20"/>
                <w:szCs w:val="20"/>
              </w:rPr>
              <w:t xml:space="preserve"> per theConsentto Operate</w:t>
            </w:r>
            <w:r w:rsidRPr="00AA4429">
              <w:rPr>
                <w:rFonts w:ascii="Arial Narrow" w:hAnsi="Arial Narrow" w:cs="Arial"/>
                <w:sz w:val="20"/>
                <w:szCs w:val="20"/>
              </w:rPr>
              <w:t>(CTO)</w:t>
            </w:r>
            <w:r w:rsidRPr="00AA4429">
              <w:rPr>
                <w:rFonts w:ascii="Arial Narrow" w:hAnsi="Arial Narrow" w:cs="Arial"/>
                <w:position w:val="5"/>
                <w:sz w:val="20"/>
                <w:szCs w:val="20"/>
              </w:rPr>
              <w:t>2</w:t>
            </w:r>
          </w:p>
        </w:tc>
        <w:tc>
          <w:tcPr>
            <w:tcW w:w="599" w:type="dxa"/>
          </w:tcPr>
          <w:p w:rsidR="000411BD" w:rsidRPr="00AA4429" w:rsidRDefault="00621E10" w:rsidP="00BC48AE">
            <w:pPr>
              <w:widowControl w:val="0"/>
              <w:autoSpaceDE w:val="0"/>
              <w:autoSpaceDN w:val="0"/>
              <w:adjustRightInd w:val="0"/>
              <w:spacing w:after="0" w:line="240" w:lineRule="auto"/>
              <w:ind w:left="51" w:right="95"/>
              <w:jc w:val="center"/>
              <w:rPr>
                <w:rFonts w:ascii="Arial Narrow" w:hAnsi="Arial Narrow" w:cs="Arial"/>
                <w:spacing w:val="-2"/>
                <w:sz w:val="20"/>
                <w:szCs w:val="20"/>
              </w:rPr>
            </w:pPr>
            <w:r w:rsidRPr="00AA4429">
              <w:rPr>
                <w:rFonts w:ascii="Arial Narrow" w:hAnsi="Arial Narrow" w:cs="Arial"/>
                <w:spacing w:val="-2"/>
                <w:sz w:val="20"/>
                <w:szCs w:val="20"/>
              </w:rPr>
              <w:t>Y</w:t>
            </w:r>
            <w:r w:rsidRPr="00AA4429">
              <w:rPr>
                <w:rFonts w:ascii="Arial Narrow" w:hAnsi="Arial Narrow" w:cs="Arial"/>
                <w:sz w:val="20"/>
                <w:szCs w:val="20"/>
              </w:rPr>
              <w:t>es/No</w:t>
            </w:r>
          </w:p>
        </w:tc>
        <w:tc>
          <w:tcPr>
            <w:tcW w:w="5160" w:type="dxa"/>
          </w:tcPr>
          <w:p w:rsidR="000411BD" w:rsidRPr="00AA4429" w:rsidRDefault="00621E10" w:rsidP="00BC48AE">
            <w:pPr>
              <w:widowControl w:val="0"/>
              <w:autoSpaceDE w:val="0"/>
              <w:autoSpaceDN w:val="0"/>
              <w:adjustRightInd w:val="0"/>
              <w:spacing w:after="0" w:line="240" w:lineRule="auto"/>
              <w:ind w:left="47" w:right="95" w:hanging="3"/>
              <w:jc w:val="both"/>
              <w:rPr>
                <w:rFonts w:ascii="Arial Narrow" w:hAnsi="Arial Narrow" w:cs="Arial"/>
                <w:sz w:val="20"/>
                <w:szCs w:val="20"/>
              </w:rPr>
            </w:pPr>
            <w:r w:rsidRPr="00AA4429">
              <w:rPr>
                <w:rFonts w:ascii="Arial Narrow" w:hAnsi="Arial Narrow" w:cs="Arial"/>
                <w:sz w:val="20"/>
                <w:szCs w:val="20"/>
              </w:rPr>
              <w:t>If ‘No’,</w:t>
            </w:r>
            <w:r w:rsidRPr="00AA4429">
              <w:rPr>
                <w:rFonts w:ascii="Arial Narrow" w:hAnsi="Arial Narrow" w:cs="Arial"/>
                <w:spacing w:val="-1"/>
                <w:sz w:val="20"/>
                <w:szCs w:val="20"/>
              </w:rPr>
              <w:t xml:space="preserve"> s</w:t>
            </w:r>
            <w:r w:rsidRPr="00AA4429">
              <w:rPr>
                <w:rFonts w:ascii="Arial Narrow" w:hAnsi="Arial Narrow" w:cs="Arial"/>
                <w:sz w:val="20"/>
                <w:szCs w:val="20"/>
              </w:rPr>
              <w:t>t</w:t>
            </w:r>
            <w:r w:rsidRPr="00AA4429">
              <w:rPr>
                <w:rFonts w:ascii="Arial Narrow" w:hAnsi="Arial Narrow" w:cs="Arial"/>
                <w:spacing w:val="-2"/>
                <w:sz w:val="20"/>
                <w:szCs w:val="20"/>
              </w:rPr>
              <w:t>a</w:t>
            </w:r>
            <w:r w:rsidRPr="00AA4429">
              <w:rPr>
                <w:rFonts w:ascii="Arial Narrow" w:hAnsi="Arial Narrow" w:cs="Arial"/>
                <w:sz w:val="20"/>
                <w:szCs w:val="20"/>
              </w:rPr>
              <w:t>te</w:t>
            </w:r>
            <w:r w:rsidRPr="00AA4429">
              <w:rPr>
                <w:rFonts w:ascii="Arial Narrow" w:hAnsi="Arial Narrow" w:cs="Arial"/>
                <w:spacing w:val="-1"/>
                <w:sz w:val="20"/>
                <w:szCs w:val="20"/>
              </w:rPr>
              <w:t>r</w:t>
            </w:r>
            <w:r w:rsidRPr="00AA4429">
              <w:rPr>
                <w:rFonts w:ascii="Arial Narrow" w:hAnsi="Arial Narrow" w:cs="Arial"/>
                <w:spacing w:val="-2"/>
                <w:sz w:val="20"/>
                <w:szCs w:val="20"/>
              </w:rPr>
              <w:t>e</w:t>
            </w:r>
            <w:r w:rsidRPr="00AA4429">
              <w:rPr>
                <w:rFonts w:ascii="Arial Narrow" w:hAnsi="Arial Narrow" w:cs="Arial"/>
                <w:sz w:val="20"/>
                <w:szCs w:val="20"/>
              </w:rPr>
              <w:t>a</w:t>
            </w:r>
            <w:r w:rsidRPr="00AA4429">
              <w:rPr>
                <w:rFonts w:ascii="Arial Narrow" w:hAnsi="Arial Narrow" w:cs="Arial"/>
                <w:spacing w:val="-1"/>
                <w:sz w:val="20"/>
                <w:szCs w:val="20"/>
              </w:rPr>
              <w:t>s</w:t>
            </w:r>
            <w:r w:rsidRPr="00AA4429">
              <w:rPr>
                <w:rFonts w:ascii="Arial Narrow" w:hAnsi="Arial Narrow" w:cs="Arial"/>
                <w:sz w:val="20"/>
                <w:szCs w:val="20"/>
              </w:rPr>
              <w:t>o</w:t>
            </w:r>
            <w:r w:rsidRPr="00AA4429">
              <w:rPr>
                <w:rFonts w:ascii="Arial Narrow" w:hAnsi="Arial Narrow" w:cs="Arial"/>
                <w:spacing w:val="-2"/>
                <w:sz w:val="20"/>
                <w:szCs w:val="20"/>
              </w:rPr>
              <w:t>n</w:t>
            </w:r>
            <w:r w:rsidRPr="00AA4429">
              <w:rPr>
                <w:rFonts w:ascii="Arial Narrow" w:hAnsi="Arial Narrow" w:cs="Arial"/>
                <w:sz w:val="20"/>
                <w:szCs w:val="20"/>
              </w:rPr>
              <w:t xml:space="preserve">s </w:t>
            </w:r>
            <w:r w:rsidRPr="00AA4429">
              <w:rPr>
                <w:rFonts w:ascii="Arial Narrow" w:hAnsi="Arial Narrow" w:cs="Arial"/>
                <w:spacing w:val="-1"/>
                <w:sz w:val="20"/>
                <w:szCs w:val="20"/>
              </w:rPr>
              <w:t>c</w:t>
            </w:r>
            <w:r w:rsidRPr="00AA4429">
              <w:rPr>
                <w:rFonts w:ascii="Arial Narrow" w:hAnsi="Arial Narrow" w:cs="Arial"/>
                <w:spacing w:val="1"/>
                <w:sz w:val="20"/>
                <w:szCs w:val="20"/>
              </w:rPr>
              <w:t>l</w:t>
            </w:r>
            <w:r w:rsidRPr="00AA4429">
              <w:rPr>
                <w:rFonts w:ascii="Arial Narrow" w:hAnsi="Arial Narrow" w:cs="Arial"/>
                <w:spacing w:val="-2"/>
                <w:sz w:val="20"/>
                <w:szCs w:val="20"/>
              </w:rPr>
              <w:t>e</w:t>
            </w:r>
            <w:r w:rsidRPr="00AA4429">
              <w:rPr>
                <w:rFonts w:ascii="Arial Narrow" w:hAnsi="Arial Narrow" w:cs="Arial"/>
                <w:sz w:val="20"/>
                <w:szCs w:val="20"/>
              </w:rPr>
              <w:t>a</w:t>
            </w:r>
            <w:r w:rsidRPr="00AA4429">
              <w:rPr>
                <w:rFonts w:ascii="Arial Narrow" w:hAnsi="Arial Narrow" w:cs="Arial"/>
                <w:spacing w:val="-1"/>
                <w:sz w:val="20"/>
                <w:szCs w:val="20"/>
              </w:rPr>
              <w:t>r</w:t>
            </w:r>
            <w:r w:rsidRPr="00AA4429">
              <w:rPr>
                <w:rFonts w:ascii="Arial Narrow" w:hAnsi="Arial Narrow" w:cs="Arial"/>
                <w:spacing w:val="1"/>
                <w:sz w:val="20"/>
                <w:szCs w:val="20"/>
              </w:rPr>
              <w:t>l</w:t>
            </w:r>
            <w:r w:rsidRPr="00AA4429">
              <w:rPr>
                <w:rFonts w:ascii="Arial Narrow" w:hAnsi="Arial Narrow" w:cs="Arial"/>
                <w:sz w:val="20"/>
                <w:szCs w:val="20"/>
              </w:rPr>
              <w:t>y.</w:t>
            </w:r>
          </w:p>
        </w:tc>
      </w:tr>
      <w:tr w:rsidR="00136BE0" w:rsidRPr="00AA7CCF" w:rsidTr="00250379">
        <w:trPr>
          <w:trHeight w:hRule="exact" w:val="683"/>
          <w:tblHeader/>
          <w:tblCellSpacing w:w="7" w:type="dxa"/>
        </w:trPr>
        <w:tc>
          <w:tcPr>
            <w:tcW w:w="463" w:type="dxa"/>
          </w:tcPr>
          <w:p w:rsidR="000411BD" w:rsidRPr="00AA4429" w:rsidRDefault="00621E10" w:rsidP="00250379">
            <w:pPr>
              <w:widowControl w:val="0"/>
              <w:autoSpaceDE w:val="0"/>
              <w:autoSpaceDN w:val="0"/>
              <w:adjustRightInd w:val="0"/>
              <w:spacing w:after="0" w:line="240" w:lineRule="auto"/>
              <w:ind w:left="4"/>
              <w:jc w:val="center"/>
              <w:rPr>
                <w:rFonts w:ascii="Arial Narrow" w:hAnsi="Arial Narrow" w:cs="Arial"/>
                <w:w w:val="99"/>
                <w:sz w:val="20"/>
                <w:szCs w:val="20"/>
              </w:rPr>
            </w:pPr>
            <w:r w:rsidRPr="00AA4429">
              <w:rPr>
                <w:rFonts w:ascii="Arial Narrow" w:hAnsi="Arial Narrow" w:cs="Arial"/>
                <w:w w:val="99"/>
                <w:sz w:val="20"/>
                <w:szCs w:val="20"/>
              </w:rPr>
              <w:t>10</w:t>
            </w:r>
          </w:p>
        </w:tc>
        <w:tc>
          <w:tcPr>
            <w:tcW w:w="7612" w:type="dxa"/>
          </w:tcPr>
          <w:p w:rsidR="000411BD" w:rsidRPr="00AA4429" w:rsidRDefault="00621E10" w:rsidP="00BC48AE">
            <w:pPr>
              <w:pStyle w:val="TableParagraph"/>
              <w:ind w:left="102" w:right="101"/>
              <w:rPr>
                <w:rFonts w:ascii="Arial Narrow" w:eastAsia="Cambria" w:hAnsi="Arial Narrow" w:cs="Arial"/>
                <w:sz w:val="20"/>
                <w:szCs w:val="20"/>
              </w:rPr>
            </w:pPr>
            <w:r w:rsidRPr="00AA4429">
              <w:rPr>
                <w:rFonts w:ascii="Arial Narrow" w:hAnsi="Arial Narrow" w:cs="Arial"/>
                <w:spacing w:val="-1"/>
                <w:sz w:val="20"/>
                <w:szCs w:val="20"/>
              </w:rPr>
              <w:t>Does</w:t>
            </w:r>
            <w:r w:rsidRPr="00AA4429">
              <w:rPr>
                <w:rFonts w:ascii="Arial Narrow" w:hAnsi="Arial Narrow" w:cs="Arial"/>
                <w:sz w:val="20"/>
                <w:szCs w:val="20"/>
              </w:rPr>
              <w:t>the</w:t>
            </w:r>
            <w:r w:rsidRPr="00AA4429">
              <w:rPr>
                <w:rFonts w:ascii="Arial Narrow" w:hAnsi="Arial Narrow" w:cs="Arial"/>
                <w:spacing w:val="-1"/>
                <w:sz w:val="20"/>
                <w:szCs w:val="20"/>
              </w:rPr>
              <w:t>unittreatitseffluentbeforereleasing</w:t>
            </w:r>
            <w:r w:rsidRPr="00AA4429">
              <w:rPr>
                <w:rFonts w:ascii="Arial Narrow" w:hAnsi="Arial Narrow" w:cs="Arial"/>
                <w:sz w:val="20"/>
                <w:szCs w:val="20"/>
              </w:rPr>
              <w:t>it</w:t>
            </w:r>
            <w:r w:rsidRPr="00AA4429">
              <w:rPr>
                <w:rFonts w:ascii="Arial Narrow" w:hAnsi="Arial Narrow" w:cs="Arial"/>
                <w:spacing w:val="-1"/>
                <w:sz w:val="20"/>
                <w:szCs w:val="20"/>
              </w:rPr>
              <w:t xml:space="preserve"> outside </w:t>
            </w:r>
            <w:r w:rsidRPr="00AA4429">
              <w:rPr>
                <w:rFonts w:ascii="Arial Narrow" w:hAnsi="Arial Narrow" w:cs="Arial"/>
                <w:sz w:val="20"/>
                <w:szCs w:val="20"/>
              </w:rPr>
              <w:t>the</w:t>
            </w:r>
            <w:r w:rsidRPr="00AA4429">
              <w:rPr>
                <w:rFonts w:ascii="Arial Narrow" w:hAnsi="Arial Narrow" w:cs="Arial"/>
                <w:spacing w:val="-1"/>
                <w:sz w:val="20"/>
                <w:szCs w:val="20"/>
              </w:rPr>
              <w:t>physicalboundary</w:t>
            </w:r>
            <w:r w:rsidRPr="00AA4429">
              <w:rPr>
                <w:rFonts w:ascii="Arial Narrow" w:hAnsi="Arial Narrow" w:cs="Arial"/>
                <w:sz w:val="20"/>
                <w:szCs w:val="20"/>
              </w:rPr>
              <w:t>ofthe</w:t>
            </w:r>
            <w:r w:rsidRPr="00AA4429">
              <w:rPr>
                <w:rFonts w:ascii="Arial Narrow" w:hAnsi="Arial Narrow" w:cs="Arial"/>
                <w:spacing w:val="-1"/>
                <w:sz w:val="20"/>
                <w:szCs w:val="20"/>
              </w:rPr>
              <w:t xml:space="preserve"> unit?</w:t>
            </w:r>
          </w:p>
        </w:tc>
        <w:tc>
          <w:tcPr>
            <w:tcW w:w="599" w:type="dxa"/>
          </w:tcPr>
          <w:p w:rsidR="000411BD" w:rsidRPr="00AA4429" w:rsidRDefault="00621E10" w:rsidP="00BC48AE">
            <w:pPr>
              <w:widowControl w:val="0"/>
              <w:autoSpaceDE w:val="0"/>
              <w:autoSpaceDN w:val="0"/>
              <w:adjustRightInd w:val="0"/>
              <w:spacing w:after="0" w:line="240" w:lineRule="auto"/>
              <w:ind w:left="51" w:right="95"/>
              <w:contextualSpacing/>
              <w:jc w:val="center"/>
              <w:rPr>
                <w:rFonts w:ascii="Arial Narrow" w:hAnsi="Arial Narrow" w:cs="Arial"/>
                <w:spacing w:val="-2"/>
                <w:sz w:val="20"/>
                <w:szCs w:val="20"/>
              </w:rPr>
            </w:pPr>
            <w:r w:rsidRPr="00AA4429">
              <w:rPr>
                <w:rFonts w:ascii="Arial Narrow" w:hAnsi="Arial Narrow" w:cs="Arial"/>
                <w:spacing w:val="-2"/>
                <w:sz w:val="20"/>
                <w:szCs w:val="20"/>
              </w:rPr>
              <w:t>Y</w:t>
            </w:r>
            <w:r w:rsidRPr="00AA4429">
              <w:rPr>
                <w:rFonts w:ascii="Arial Narrow" w:hAnsi="Arial Narrow" w:cs="Arial"/>
                <w:sz w:val="20"/>
                <w:szCs w:val="20"/>
              </w:rPr>
              <w:t>es/No</w:t>
            </w:r>
          </w:p>
        </w:tc>
        <w:tc>
          <w:tcPr>
            <w:tcW w:w="5160" w:type="dxa"/>
          </w:tcPr>
          <w:p w:rsidR="000411BD" w:rsidRPr="00AA4429" w:rsidRDefault="00621E10" w:rsidP="00BC48AE">
            <w:pPr>
              <w:widowControl w:val="0"/>
              <w:autoSpaceDE w:val="0"/>
              <w:autoSpaceDN w:val="0"/>
              <w:adjustRightInd w:val="0"/>
              <w:spacing w:after="0" w:line="240" w:lineRule="auto"/>
              <w:ind w:left="47" w:right="95" w:hanging="3"/>
              <w:contextualSpacing/>
              <w:jc w:val="both"/>
              <w:rPr>
                <w:rFonts w:ascii="Arial Narrow" w:hAnsi="Arial Narrow" w:cs="Arial"/>
                <w:sz w:val="20"/>
                <w:szCs w:val="20"/>
              </w:rPr>
            </w:pPr>
            <w:r w:rsidRPr="00AA4429">
              <w:rPr>
                <w:rFonts w:ascii="Arial Narrow" w:hAnsi="Arial Narrow" w:cs="Arial"/>
                <w:sz w:val="20"/>
                <w:szCs w:val="20"/>
              </w:rPr>
              <w:t>If ‘No’,</w:t>
            </w:r>
            <w:r w:rsidRPr="00AA4429">
              <w:rPr>
                <w:rFonts w:ascii="Arial Narrow" w:hAnsi="Arial Narrow" w:cs="Arial"/>
                <w:spacing w:val="-1"/>
                <w:sz w:val="20"/>
                <w:szCs w:val="20"/>
              </w:rPr>
              <w:t xml:space="preserve"> s</w:t>
            </w:r>
            <w:r w:rsidRPr="00AA4429">
              <w:rPr>
                <w:rFonts w:ascii="Arial Narrow" w:hAnsi="Arial Narrow" w:cs="Arial"/>
                <w:sz w:val="20"/>
                <w:szCs w:val="20"/>
              </w:rPr>
              <w:t>t</w:t>
            </w:r>
            <w:r w:rsidRPr="00AA4429">
              <w:rPr>
                <w:rFonts w:ascii="Arial Narrow" w:hAnsi="Arial Narrow" w:cs="Arial"/>
                <w:spacing w:val="-2"/>
                <w:sz w:val="20"/>
                <w:szCs w:val="20"/>
              </w:rPr>
              <w:t>a</w:t>
            </w:r>
            <w:r w:rsidRPr="00AA4429">
              <w:rPr>
                <w:rFonts w:ascii="Arial Narrow" w:hAnsi="Arial Narrow" w:cs="Arial"/>
                <w:sz w:val="20"/>
                <w:szCs w:val="20"/>
              </w:rPr>
              <w:t>te</w:t>
            </w:r>
            <w:r w:rsidRPr="00AA4429">
              <w:rPr>
                <w:rFonts w:ascii="Arial Narrow" w:hAnsi="Arial Narrow" w:cs="Arial"/>
                <w:spacing w:val="-1"/>
                <w:sz w:val="20"/>
                <w:szCs w:val="20"/>
              </w:rPr>
              <w:t>r</w:t>
            </w:r>
            <w:r w:rsidRPr="00AA4429">
              <w:rPr>
                <w:rFonts w:ascii="Arial Narrow" w:hAnsi="Arial Narrow" w:cs="Arial"/>
                <w:spacing w:val="-2"/>
                <w:sz w:val="20"/>
                <w:szCs w:val="20"/>
              </w:rPr>
              <w:t>e</w:t>
            </w:r>
            <w:r w:rsidRPr="00AA4429">
              <w:rPr>
                <w:rFonts w:ascii="Arial Narrow" w:hAnsi="Arial Narrow" w:cs="Arial"/>
                <w:sz w:val="20"/>
                <w:szCs w:val="20"/>
              </w:rPr>
              <w:t>a</w:t>
            </w:r>
            <w:r w:rsidRPr="00AA4429">
              <w:rPr>
                <w:rFonts w:ascii="Arial Narrow" w:hAnsi="Arial Narrow" w:cs="Arial"/>
                <w:spacing w:val="-1"/>
                <w:sz w:val="20"/>
                <w:szCs w:val="20"/>
              </w:rPr>
              <w:t>s</w:t>
            </w:r>
            <w:r w:rsidRPr="00AA4429">
              <w:rPr>
                <w:rFonts w:ascii="Arial Narrow" w:hAnsi="Arial Narrow" w:cs="Arial"/>
                <w:sz w:val="20"/>
                <w:szCs w:val="20"/>
              </w:rPr>
              <w:t>o</w:t>
            </w:r>
            <w:r w:rsidRPr="00AA4429">
              <w:rPr>
                <w:rFonts w:ascii="Arial Narrow" w:hAnsi="Arial Narrow" w:cs="Arial"/>
                <w:spacing w:val="-2"/>
                <w:sz w:val="20"/>
                <w:szCs w:val="20"/>
              </w:rPr>
              <w:t>n</w:t>
            </w:r>
            <w:r w:rsidRPr="00AA4429">
              <w:rPr>
                <w:rFonts w:ascii="Arial Narrow" w:hAnsi="Arial Narrow" w:cs="Arial"/>
                <w:sz w:val="20"/>
                <w:szCs w:val="20"/>
              </w:rPr>
              <w:t xml:space="preserve">s </w:t>
            </w:r>
            <w:r w:rsidRPr="00AA4429">
              <w:rPr>
                <w:rFonts w:ascii="Arial Narrow" w:hAnsi="Arial Narrow" w:cs="Arial"/>
                <w:spacing w:val="-1"/>
                <w:sz w:val="20"/>
                <w:szCs w:val="20"/>
              </w:rPr>
              <w:t>c</w:t>
            </w:r>
            <w:r w:rsidRPr="00AA4429">
              <w:rPr>
                <w:rFonts w:ascii="Arial Narrow" w:hAnsi="Arial Narrow" w:cs="Arial"/>
                <w:spacing w:val="1"/>
                <w:sz w:val="20"/>
                <w:szCs w:val="20"/>
              </w:rPr>
              <w:t>l</w:t>
            </w:r>
            <w:r w:rsidRPr="00AA4429">
              <w:rPr>
                <w:rFonts w:ascii="Arial Narrow" w:hAnsi="Arial Narrow" w:cs="Arial"/>
                <w:spacing w:val="-2"/>
                <w:sz w:val="20"/>
                <w:szCs w:val="20"/>
              </w:rPr>
              <w:t>e</w:t>
            </w:r>
            <w:r w:rsidRPr="00AA4429">
              <w:rPr>
                <w:rFonts w:ascii="Arial Narrow" w:hAnsi="Arial Narrow" w:cs="Arial"/>
                <w:sz w:val="20"/>
                <w:szCs w:val="20"/>
              </w:rPr>
              <w:t>a</w:t>
            </w:r>
            <w:r w:rsidRPr="00AA4429">
              <w:rPr>
                <w:rFonts w:ascii="Arial Narrow" w:hAnsi="Arial Narrow" w:cs="Arial"/>
                <w:spacing w:val="-1"/>
                <w:sz w:val="20"/>
                <w:szCs w:val="20"/>
              </w:rPr>
              <w:t>r</w:t>
            </w:r>
            <w:r w:rsidRPr="00AA4429">
              <w:rPr>
                <w:rFonts w:ascii="Arial Narrow" w:hAnsi="Arial Narrow" w:cs="Arial"/>
                <w:spacing w:val="1"/>
                <w:sz w:val="20"/>
                <w:szCs w:val="20"/>
              </w:rPr>
              <w:t>l</w:t>
            </w:r>
            <w:r w:rsidRPr="00AA4429">
              <w:rPr>
                <w:rFonts w:ascii="Arial Narrow" w:hAnsi="Arial Narrow" w:cs="Arial"/>
                <w:sz w:val="20"/>
                <w:szCs w:val="20"/>
              </w:rPr>
              <w:t>y.</w:t>
            </w:r>
          </w:p>
        </w:tc>
      </w:tr>
      <w:tr w:rsidR="00136BE0" w:rsidRPr="00AA7CCF" w:rsidTr="00250379">
        <w:trPr>
          <w:trHeight w:hRule="exact" w:val="913"/>
          <w:tblHeader/>
          <w:tblCellSpacing w:w="7" w:type="dxa"/>
        </w:trPr>
        <w:tc>
          <w:tcPr>
            <w:tcW w:w="463" w:type="dxa"/>
          </w:tcPr>
          <w:p w:rsidR="000411BD" w:rsidRPr="00AA4429" w:rsidRDefault="00621E10" w:rsidP="00250379">
            <w:pPr>
              <w:widowControl w:val="0"/>
              <w:autoSpaceDE w:val="0"/>
              <w:autoSpaceDN w:val="0"/>
              <w:adjustRightInd w:val="0"/>
              <w:spacing w:after="0" w:line="240" w:lineRule="auto"/>
              <w:ind w:left="4"/>
              <w:contextualSpacing/>
              <w:jc w:val="center"/>
              <w:rPr>
                <w:rFonts w:ascii="Arial Narrow" w:hAnsi="Arial Narrow" w:cs="Arial"/>
                <w:w w:val="99"/>
                <w:sz w:val="20"/>
                <w:szCs w:val="20"/>
              </w:rPr>
            </w:pPr>
            <w:r w:rsidRPr="00AA4429">
              <w:rPr>
                <w:rFonts w:ascii="Arial Narrow" w:hAnsi="Arial Narrow" w:cs="Arial"/>
                <w:w w:val="99"/>
                <w:sz w:val="20"/>
                <w:szCs w:val="20"/>
              </w:rPr>
              <w:t>11</w:t>
            </w:r>
          </w:p>
        </w:tc>
        <w:tc>
          <w:tcPr>
            <w:tcW w:w="7612" w:type="dxa"/>
          </w:tcPr>
          <w:p w:rsidR="000411BD" w:rsidRPr="00AA4429" w:rsidRDefault="00621E10" w:rsidP="00BC48AE">
            <w:pPr>
              <w:pStyle w:val="TableParagraph"/>
              <w:ind w:left="102" w:right="101"/>
              <w:contextualSpacing/>
              <w:jc w:val="both"/>
              <w:rPr>
                <w:rFonts w:ascii="Arial Narrow" w:eastAsia="Cambria" w:hAnsi="Arial Narrow" w:cs="Arial"/>
                <w:sz w:val="20"/>
                <w:szCs w:val="20"/>
              </w:rPr>
            </w:pPr>
            <w:r w:rsidRPr="00AA4429">
              <w:rPr>
                <w:rFonts w:ascii="Arial Narrow" w:hAnsi="Arial Narrow" w:cs="Arial"/>
                <w:spacing w:val="-1"/>
                <w:sz w:val="20"/>
                <w:szCs w:val="20"/>
              </w:rPr>
              <w:t>Does</w:t>
            </w:r>
            <w:r w:rsidRPr="00AA4429">
              <w:rPr>
                <w:rFonts w:ascii="Arial Narrow" w:hAnsi="Arial Narrow" w:cs="Arial"/>
                <w:sz w:val="20"/>
                <w:szCs w:val="20"/>
              </w:rPr>
              <w:t>the</w:t>
            </w:r>
            <w:r w:rsidRPr="00AA4429">
              <w:rPr>
                <w:rFonts w:ascii="Arial Narrow" w:hAnsi="Arial Narrow" w:cs="Arial"/>
                <w:spacing w:val="-1"/>
                <w:sz w:val="20"/>
                <w:szCs w:val="20"/>
              </w:rPr>
              <w:t>wastewaterreleasedexceedanylimitspecified</w:t>
            </w:r>
            <w:r w:rsidRPr="00AA4429">
              <w:rPr>
                <w:rFonts w:ascii="Arial Narrow" w:hAnsi="Arial Narrow" w:cs="Arial"/>
                <w:sz w:val="20"/>
                <w:szCs w:val="20"/>
              </w:rPr>
              <w:t>in</w:t>
            </w:r>
            <w:r w:rsidRPr="00AA4429">
              <w:rPr>
                <w:rFonts w:ascii="Arial Narrow" w:hAnsi="Arial Narrow" w:cs="Arial"/>
                <w:spacing w:val="-1"/>
                <w:sz w:val="20"/>
                <w:szCs w:val="20"/>
              </w:rPr>
              <w:t>thewaste</w:t>
            </w:r>
            <w:r w:rsidRPr="00AA4429">
              <w:rPr>
                <w:rFonts w:ascii="Arial Narrow" w:hAnsi="Arial Narrow" w:cs="Arial"/>
                <w:spacing w:val="-2"/>
                <w:sz w:val="20"/>
                <w:szCs w:val="20"/>
              </w:rPr>
              <w:t>water</w:t>
            </w:r>
            <w:r w:rsidRPr="00AA4429">
              <w:rPr>
                <w:rFonts w:ascii="Arial Narrow" w:hAnsi="Arial Narrow" w:cs="Arial"/>
                <w:spacing w:val="-1"/>
                <w:sz w:val="20"/>
                <w:szCs w:val="20"/>
              </w:rPr>
              <w:t xml:space="preserve">standardsissuedby </w:t>
            </w:r>
            <w:r w:rsidRPr="00AA4429">
              <w:rPr>
                <w:rFonts w:ascii="Arial Narrow" w:hAnsi="Arial Narrow" w:cs="Arial"/>
                <w:sz w:val="20"/>
                <w:szCs w:val="20"/>
              </w:rPr>
              <w:t>the</w:t>
            </w:r>
            <w:r w:rsidRPr="00AA4429">
              <w:rPr>
                <w:rFonts w:ascii="Arial Narrow" w:hAnsi="Arial Narrow" w:cs="Arial"/>
                <w:spacing w:val="-1"/>
                <w:sz w:val="20"/>
                <w:szCs w:val="20"/>
              </w:rPr>
              <w:t xml:space="preserve"> SPCB/CPCB?</w:t>
            </w:r>
          </w:p>
        </w:tc>
        <w:tc>
          <w:tcPr>
            <w:tcW w:w="599" w:type="dxa"/>
          </w:tcPr>
          <w:p w:rsidR="000411BD" w:rsidRPr="00AA4429" w:rsidRDefault="00621E10" w:rsidP="00BC48AE">
            <w:pPr>
              <w:widowControl w:val="0"/>
              <w:autoSpaceDE w:val="0"/>
              <w:autoSpaceDN w:val="0"/>
              <w:adjustRightInd w:val="0"/>
              <w:spacing w:after="0" w:line="240" w:lineRule="auto"/>
              <w:ind w:left="51" w:right="95"/>
              <w:contextualSpacing/>
              <w:jc w:val="center"/>
              <w:rPr>
                <w:rFonts w:ascii="Arial Narrow" w:hAnsi="Arial Narrow" w:cs="Arial"/>
                <w:spacing w:val="-2"/>
                <w:sz w:val="20"/>
                <w:szCs w:val="20"/>
              </w:rPr>
            </w:pPr>
            <w:r w:rsidRPr="00AA4429">
              <w:rPr>
                <w:rFonts w:ascii="Arial Narrow" w:hAnsi="Arial Narrow" w:cs="Arial"/>
                <w:spacing w:val="-2"/>
                <w:sz w:val="20"/>
                <w:szCs w:val="20"/>
              </w:rPr>
              <w:t>Y</w:t>
            </w:r>
            <w:r w:rsidRPr="00AA4429">
              <w:rPr>
                <w:rFonts w:ascii="Arial Narrow" w:hAnsi="Arial Narrow" w:cs="Arial"/>
                <w:sz w:val="20"/>
                <w:szCs w:val="20"/>
              </w:rPr>
              <w:t>es/No</w:t>
            </w:r>
          </w:p>
        </w:tc>
        <w:tc>
          <w:tcPr>
            <w:tcW w:w="5160" w:type="dxa"/>
          </w:tcPr>
          <w:p w:rsidR="000411BD" w:rsidRPr="00AA4429" w:rsidRDefault="00621E10" w:rsidP="00BC48AE">
            <w:pPr>
              <w:widowControl w:val="0"/>
              <w:autoSpaceDE w:val="0"/>
              <w:autoSpaceDN w:val="0"/>
              <w:adjustRightInd w:val="0"/>
              <w:spacing w:after="0" w:line="240" w:lineRule="auto"/>
              <w:ind w:left="47" w:right="95" w:hanging="3"/>
              <w:contextualSpacing/>
              <w:jc w:val="both"/>
              <w:rPr>
                <w:rFonts w:ascii="Arial Narrow" w:hAnsi="Arial Narrow" w:cs="Arial"/>
                <w:sz w:val="20"/>
                <w:szCs w:val="20"/>
              </w:rPr>
            </w:pPr>
            <w:r w:rsidRPr="00AA4429">
              <w:rPr>
                <w:rFonts w:ascii="Arial Narrow" w:hAnsi="Arial Narrow" w:cs="Arial"/>
                <w:sz w:val="20"/>
                <w:szCs w:val="20"/>
              </w:rPr>
              <w:t>If ‘No’,</w:t>
            </w:r>
            <w:r w:rsidRPr="00AA4429">
              <w:rPr>
                <w:rFonts w:ascii="Arial Narrow" w:hAnsi="Arial Narrow" w:cs="Arial"/>
                <w:spacing w:val="-1"/>
                <w:sz w:val="20"/>
                <w:szCs w:val="20"/>
              </w:rPr>
              <w:t xml:space="preserve"> s</w:t>
            </w:r>
            <w:r w:rsidRPr="00AA4429">
              <w:rPr>
                <w:rFonts w:ascii="Arial Narrow" w:hAnsi="Arial Narrow" w:cs="Arial"/>
                <w:sz w:val="20"/>
                <w:szCs w:val="20"/>
              </w:rPr>
              <w:t>t</w:t>
            </w:r>
            <w:r w:rsidRPr="00AA4429">
              <w:rPr>
                <w:rFonts w:ascii="Arial Narrow" w:hAnsi="Arial Narrow" w:cs="Arial"/>
                <w:spacing w:val="-2"/>
                <w:sz w:val="20"/>
                <w:szCs w:val="20"/>
              </w:rPr>
              <w:t>a</w:t>
            </w:r>
            <w:r w:rsidRPr="00AA4429">
              <w:rPr>
                <w:rFonts w:ascii="Arial Narrow" w:hAnsi="Arial Narrow" w:cs="Arial"/>
                <w:sz w:val="20"/>
                <w:szCs w:val="20"/>
              </w:rPr>
              <w:t>te</w:t>
            </w:r>
            <w:r w:rsidRPr="00AA4429">
              <w:rPr>
                <w:rFonts w:ascii="Arial Narrow" w:hAnsi="Arial Narrow" w:cs="Arial"/>
                <w:spacing w:val="-1"/>
                <w:sz w:val="20"/>
                <w:szCs w:val="20"/>
              </w:rPr>
              <w:t>r</w:t>
            </w:r>
            <w:r w:rsidRPr="00AA4429">
              <w:rPr>
                <w:rFonts w:ascii="Arial Narrow" w:hAnsi="Arial Narrow" w:cs="Arial"/>
                <w:spacing w:val="-2"/>
                <w:sz w:val="20"/>
                <w:szCs w:val="20"/>
              </w:rPr>
              <w:t>e</w:t>
            </w:r>
            <w:r w:rsidRPr="00AA4429">
              <w:rPr>
                <w:rFonts w:ascii="Arial Narrow" w:hAnsi="Arial Narrow" w:cs="Arial"/>
                <w:sz w:val="20"/>
                <w:szCs w:val="20"/>
              </w:rPr>
              <w:t>a</w:t>
            </w:r>
            <w:r w:rsidRPr="00AA4429">
              <w:rPr>
                <w:rFonts w:ascii="Arial Narrow" w:hAnsi="Arial Narrow" w:cs="Arial"/>
                <w:spacing w:val="-1"/>
                <w:sz w:val="20"/>
                <w:szCs w:val="20"/>
              </w:rPr>
              <w:t>s</w:t>
            </w:r>
            <w:r w:rsidRPr="00AA4429">
              <w:rPr>
                <w:rFonts w:ascii="Arial Narrow" w:hAnsi="Arial Narrow" w:cs="Arial"/>
                <w:sz w:val="20"/>
                <w:szCs w:val="20"/>
              </w:rPr>
              <w:t>o</w:t>
            </w:r>
            <w:r w:rsidRPr="00AA4429">
              <w:rPr>
                <w:rFonts w:ascii="Arial Narrow" w:hAnsi="Arial Narrow" w:cs="Arial"/>
                <w:spacing w:val="-2"/>
                <w:sz w:val="20"/>
                <w:szCs w:val="20"/>
              </w:rPr>
              <w:t>n</w:t>
            </w:r>
            <w:r w:rsidRPr="00AA4429">
              <w:rPr>
                <w:rFonts w:ascii="Arial Narrow" w:hAnsi="Arial Narrow" w:cs="Arial"/>
                <w:sz w:val="20"/>
                <w:szCs w:val="20"/>
              </w:rPr>
              <w:t xml:space="preserve">s </w:t>
            </w:r>
            <w:r w:rsidRPr="00AA4429">
              <w:rPr>
                <w:rFonts w:ascii="Arial Narrow" w:hAnsi="Arial Narrow" w:cs="Arial"/>
                <w:spacing w:val="-1"/>
                <w:sz w:val="20"/>
                <w:szCs w:val="20"/>
              </w:rPr>
              <w:t>c</w:t>
            </w:r>
            <w:r w:rsidRPr="00AA4429">
              <w:rPr>
                <w:rFonts w:ascii="Arial Narrow" w:hAnsi="Arial Narrow" w:cs="Arial"/>
                <w:spacing w:val="1"/>
                <w:sz w:val="20"/>
                <w:szCs w:val="20"/>
              </w:rPr>
              <w:t>l</w:t>
            </w:r>
            <w:r w:rsidRPr="00AA4429">
              <w:rPr>
                <w:rFonts w:ascii="Arial Narrow" w:hAnsi="Arial Narrow" w:cs="Arial"/>
                <w:spacing w:val="-2"/>
                <w:sz w:val="20"/>
                <w:szCs w:val="20"/>
              </w:rPr>
              <w:t>e</w:t>
            </w:r>
            <w:r w:rsidRPr="00AA4429">
              <w:rPr>
                <w:rFonts w:ascii="Arial Narrow" w:hAnsi="Arial Narrow" w:cs="Arial"/>
                <w:sz w:val="20"/>
                <w:szCs w:val="20"/>
              </w:rPr>
              <w:t>a</w:t>
            </w:r>
            <w:r w:rsidRPr="00AA4429">
              <w:rPr>
                <w:rFonts w:ascii="Arial Narrow" w:hAnsi="Arial Narrow" w:cs="Arial"/>
                <w:spacing w:val="-1"/>
                <w:sz w:val="20"/>
                <w:szCs w:val="20"/>
              </w:rPr>
              <w:t>r</w:t>
            </w:r>
            <w:r w:rsidRPr="00AA4429">
              <w:rPr>
                <w:rFonts w:ascii="Arial Narrow" w:hAnsi="Arial Narrow" w:cs="Arial"/>
                <w:spacing w:val="1"/>
                <w:sz w:val="20"/>
                <w:szCs w:val="20"/>
              </w:rPr>
              <w:t>l</w:t>
            </w:r>
            <w:r w:rsidRPr="00AA4429">
              <w:rPr>
                <w:rFonts w:ascii="Arial Narrow" w:hAnsi="Arial Narrow" w:cs="Arial"/>
                <w:sz w:val="20"/>
                <w:szCs w:val="20"/>
              </w:rPr>
              <w:t>y.</w:t>
            </w:r>
          </w:p>
        </w:tc>
      </w:tr>
      <w:tr w:rsidR="00136BE0" w:rsidRPr="00AA7CCF" w:rsidTr="00250379">
        <w:trPr>
          <w:trHeight w:hRule="exact" w:val="665"/>
          <w:tblHeader/>
          <w:tblCellSpacing w:w="7" w:type="dxa"/>
        </w:trPr>
        <w:tc>
          <w:tcPr>
            <w:tcW w:w="463" w:type="dxa"/>
          </w:tcPr>
          <w:p w:rsidR="000411BD" w:rsidRPr="00AA4429" w:rsidRDefault="00621E10" w:rsidP="00250379">
            <w:pPr>
              <w:widowControl w:val="0"/>
              <w:autoSpaceDE w:val="0"/>
              <w:autoSpaceDN w:val="0"/>
              <w:adjustRightInd w:val="0"/>
              <w:spacing w:after="0" w:line="240" w:lineRule="auto"/>
              <w:ind w:left="4"/>
              <w:contextualSpacing/>
              <w:jc w:val="center"/>
              <w:rPr>
                <w:rFonts w:ascii="Arial Narrow" w:hAnsi="Arial Narrow" w:cs="Arial"/>
                <w:w w:val="99"/>
                <w:sz w:val="20"/>
                <w:szCs w:val="20"/>
              </w:rPr>
            </w:pPr>
            <w:r w:rsidRPr="00AA4429">
              <w:rPr>
                <w:rFonts w:ascii="Arial Narrow" w:hAnsi="Arial Narrow" w:cs="Arial"/>
                <w:w w:val="99"/>
                <w:sz w:val="20"/>
                <w:szCs w:val="20"/>
              </w:rPr>
              <w:t>12</w:t>
            </w:r>
          </w:p>
        </w:tc>
        <w:tc>
          <w:tcPr>
            <w:tcW w:w="7612" w:type="dxa"/>
          </w:tcPr>
          <w:p w:rsidR="000411BD" w:rsidRPr="00AA4429" w:rsidRDefault="00621E10" w:rsidP="00BC48AE">
            <w:pPr>
              <w:pStyle w:val="TableParagraph"/>
              <w:ind w:left="102" w:right="99"/>
              <w:contextualSpacing/>
              <w:rPr>
                <w:rFonts w:ascii="Arial Narrow" w:eastAsia="Cambria" w:hAnsi="Arial Narrow" w:cs="Arial"/>
                <w:sz w:val="20"/>
                <w:szCs w:val="20"/>
              </w:rPr>
            </w:pPr>
            <w:r w:rsidRPr="00AA4429">
              <w:rPr>
                <w:rFonts w:ascii="Arial Narrow" w:hAnsi="Arial Narrow" w:cs="Arial"/>
                <w:spacing w:val="-1"/>
                <w:sz w:val="20"/>
                <w:szCs w:val="20"/>
              </w:rPr>
              <w:t>Does</w:t>
            </w:r>
            <w:r w:rsidRPr="00AA4429">
              <w:rPr>
                <w:rFonts w:ascii="Arial Narrow" w:hAnsi="Arial Narrow" w:cs="Arial"/>
                <w:sz w:val="20"/>
                <w:szCs w:val="20"/>
              </w:rPr>
              <w:t>the</w:t>
            </w:r>
            <w:r w:rsidRPr="00AA4429">
              <w:rPr>
                <w:rFonts w:ascii="Arial Narrow" w:hAnsi="Arial Narrow" w:cs="Arial"/>
                <w:spacing w:val="-1"/>
                <w:sz w:val="20"/>
                <w:szCs w:val="20"/>
              </w:rPr>
              <w:t>unitdisposesoffallwastewaterthroughsewer system?</w:t>
            </w:r>
          </w:p>
        </w:tc>
        <w:tc>
          <w:tcPr>
            <w:tcW w:w="599" w:type="dxa"/>
          </w:tcPr>
          <w:p w:rsidR="000411BD" w:rsidRPr="00AA4429" w:rsidRDefault="00621E10" w:rsidP="00BC48AE">
            <w:pPr>
              <w:widowControl w:val="0"/>
              <w:autoSpaceDE w:val="0"/>
              <w:autoSpaceDN w:val="0"/>
              <w:adjustRightInd w:val="0"/>
              <w:spacing w:after="0" w:line="240" w:lineRule="auto"/>
              <w:ind w:left="51" w:right="95"/>
              <w:contextualSpacing/>
              <w:jc w:val="center"/>
              <w:rPr>
                <w:rFonts w:ascii="Arial Narrow" w:hAnsi="Arial Narrow" w:cs="Arial"/>
                <w:spacing w:val="-2"/>
                <w:sz w:val="20"/>
                <w:szCs w:val="20"/>
              </w:rPr>
            </w:pPr>
            <w:r w:rsidRPr="00AA4429">
              <w:rPr>
                <w:rFonts w:ascii="Arial Narrow" w:hAnsi="Arial Narrow" w:cs="Arial"/>
                <w:spacing w:val="-2"/>
                <w:sz w:val="20"/>
                <w:szCs w:val="20"/>
              </w:rPr>
              <w:t>Y</w:t>
            </w:r>
            <w:r w:rsidRPr="00AA4429">
              <w:rPr>
                <w:rFonts w:ascii="Arial Narrow" w:hAnsi="Arial Narrow" w:cs="Arial"/>
                <w:sz w:val="20"/>
                <w:szCs w:val="20"/>
              </w:rPr>
              <w:t>es/No</w:t>
            </w:r>
          </w:p>
        </w:tc>
        <w:tc>
          <w:tcPr>
            <w:tcW w:w="5160" w:type="dxa"/>
          </w:tcPr>
          <w:p w:rsidR="000411BD" w:rsidRPr="00AA4429" w:rsidRDefault="00621E10" w:rsidP="00BC48AE">
            <w:pPr>
              <w:widowControl w:val="0"/>
              <w:autoSpaceDE w:val="0"/>
              <w:autoSpaceDN w:val="0"/>
              <w:adjustRightInd w:val="0"/>
              <w:spacing w:after="0" w:line="240" w:lineRule="auto"/>
              <w:ind w:left="47" w:right="95" w:hanging="3"/>
              <w:contextualSpacing/>
              <w:jc w:val="both"/>
              <w:rPr>
                <w:rFonts w:ascii="Arial Narrow" w:hAnsi="Arial Narrow" w:cs="Arial"/>
                <w:sz w:val="20"/>
                <w:szCs w:val="20"/>
              </w:rPr>
            </w:pPr>
            <w:r w:rsidRPr="00AA4429">
              <w:rPr>
                <w:rFonts w:ascii="Arial Narrow" w:hAnsi="Arial Narrow" w:cs="Arial"/>
                <w:sz w:val="20"/>
                <w:szCs w:val="20"/>
              </w:rPr>
              <w:t>If ‘No’,</w:t>
            </w:r>
            <w:r w:rsidRPr="00AA4429">
              <w:rPr>
                <w:rFonts w:ascii="Arial Narrow" w:hAnsi="Arial Narrow" w:cs="Arial"/>
                <w:spacing w:val="-1"/>
                <w:sz w:val="20"/>
                <w:szCs w:val="20"/>
              </w:rPr>
              <w:t xml:space="preserve"> s</w:t>
            </w:r>
            <w:r w:rsidRPr="00AA4429">
              <w:rPr>
                <w:rFonts w:ascii="Arial Narrow" w:hAnsi="Arial Narrow" w:cs="Arial"/>
                <w:sz w:val="20"/>
                <w:szCs w:val="20"/>
              </w:rPr>
              <w:t>t</w:t>
            </w:r>
            <w:r w:rsidRPr="00AA4429">
              <w:rPr>
                <w:rFonts w:ascii="Arial Narrow" w:hAnsi="Arial Narrow" w:cs="Arial"/>
                <w:spacing w:val="-2"/>
                <w:sz w:val="20"/>
                <w:szCs w:val="20"/>
              </w:rPr>
              <w:t>a</w:t>
            </w:r>
            <w:r w:rsidRPr="00AA4429">
              <w:rPr>
                <w:rFonts w:ascii="Arial Narrow" w:hAnsi="Arial Narrow" w:cs="Arial"/>
                <w:sz w:val="20"/>
                <w:szCs w:val="20"/>
              </w:rPr>
              <w:t>te</w:t>
            </w:r>
            <w:r w:rsidRPr="00AA4429">
              <w:rPr>
                <w:rFonts w:ascii="Arial Narrow" w:hAnsi="Arial Narrow" w:cs="Arial"/>
                <w:spacing w:val="-1"/>
                <w:sz w:val="20"/>
                <w:szCs w:val="20"/>
              </w:rPr>
              <w:t>r</w:t>
            </w:r>
            <w:r w:rsidRPr="00AA4429">
              <w:rPr>
                <w:rFonts w:ascii="Arial Narrow" w:hAnsi="Arial Narrow" w:cs="Arial"/>
                <w:spacing w:val="-2"/>
                <w:sz w:val="20"/>
                <w:szCs w:val="20"/>
              </w:rPr>
              <w:t>e</w:t>
            </w:r>
            <w:r w:rsidRPr="00AA4429">
              <w:rPr>
                <w:rFonts w:ascii="Arial Narrow" w:hAnsi="Arial Narrow" w:cs="Arial"/>
                <w:sz w:val="20"/>
                <w:szCs w:val="20"/>
              </w:rPr>
              <w:t>a</w:t>
            </w:r>
            <w:r w:rsidRPr="00AA4429">
              <w:rPr>
                <w:rFonts w:ascii="Arial Narrow" w:hAnsi="Arial Narrow" w:cs="Arial"/>
                <w:spacing w:val="-1"/>
                <w:sz w:val="20"/>
                <w:szCs w:val="20"/>
              </w:rPr>
              <w:t>s</w:t>
            </w:r>
            <w:r w:rsidRPr="00AA4429">
              <w:rPr>
                <w:rFonts w:ascii="Arial Narrow" w:hAnsi="Arial Narrow" w:cs="Arial"/>
                <w:sz w:val="20"/>
                <w:szCs w:val="20"/>
              </w:rPr>
              <w:t>o</w:t>
            </w:r>
            <w:r w:rsidRPr="00AA4429">
              <w:rPr>
                <w:rFonts w:ascii="Arial Narrow" w:hAnsi="Arial Narrow" w:cs="Arial"/>
                <w:spacing w:val="-2"/>
                <w:sz w:val="20"/>
                <w:szCs w:val="20"/>
              </w:rPr>
              <w:t>n</w:t>
            </w:r>
            <w:r w:rsidRPr="00AA4429">
              <w:rPr>
                <w:rFonts w:ascii="Arial Narrow" w:hAnsi="Arial Narrow" w:cs="Arial"/>
                <w:sz w:val="20"/>
                <w:szCs w:val="20"/>
              </w:rPr>
              <w:t xml:space="preserve">s </w:t>
            </w:r>
            <w:r w:rsidRPr="00AA4429">
              <w:rPr>
                <w:rFonts w:ascii="Arial Narrow" w:hAnsi="Arial Narrow" w:cs="Arial"/>
                <w:spacing w:val="-1"/>
                <w:sz w:val="20"/>
                <w:szCs w:val="20"/>
              </w:rPr>
              <w:t>c</w:t>
            </w:r>
            <w:r w:rsidRPr="00AA4429">
              <w:rPr>
                <w:rFonts w:ascii="Arial Narrow" w:hAnsi="Arial Narrow" w:cs="Arial"/>
                <w:spacing w:val="1"/>
                <w:sz w:val="20"/>
                <w:szCs w:val="20"/>
              </w:rPr>
              <w:t>l</w:t>
            </w:r>
            <w:r w:rsidRPr="00AA4429">
              <w:rPr>
                <w:rFonts w:ascii="Arial Narrow" w:hAnsi="Arial Narrow" w:cs="Arial"/>
                <w:spacing w:val="-2"/>
                <w:sz w:val="20"/>
                <w:szCs w:val="20"/>
              </w:rPr>
              <w:t>e</w:t>
            </w:r>
            <w:r w:rsidRPr="00AA4429">
              <w:rPr>
                <w:rFonts w:ascii="Arial Narrow" w:hAnsi="Arial Narrow" w:cs="Arial"/>
                <w:sz w:val="20"/>
                <w:szCs w:val="20"/>
              </w:rPr>
              <w:t>a</w:t>
            </w:r>
            <w:r w:rsidRPr="00AA4429">
              <w:rPr>
                <w:rFonts w:ascii="Arial Narrow" w:hAnsi="Arial Narrow" w:cs="Arial"/>
                <w:spacing w:val="-1"/>
                <w:sz w:val="20"/>
                <w:szCs w:val="20"/>
              </w:rPr>
              <w:t>r</w:t>
            </w:r>
            <w:r w:rsidRPr="00AA4429">
              <w:rPr>
                <w:rFonts w:ascii="Arial Narrow" w:hAnsi="Arial Narrow" w:cs="Arial"/>
                <w:spacing w:val="1"/>
                <w:sz w:val="20"/>
                <w:szCs w:val="20"/>
              </w:rPr>
              <w:t>l</w:t>
            </w:r>
            <w:r w:rsidRPr="00AA4429">
              <w:rPr>
                <w:rFonts w:ascii="Arial Narrow" w:hAnsi="Arial Narrow" w:cs="Arial"/>
                <w:sz w:val="20"/>
                <w:szCs w:val="20"/>
              </w:rPr>
              <w:t>y.</w:t>
            </w:r>
          </w:p>
        </w:tc>
      </w:tr>
      <w:tr w:rsidR="00136BE0" w:rsidRPr="00AA7CCF" w:rsidTr="00250379">
        <w:trPr>
          <w:trHeight w:hRule="exact" w:val="872"/>
          <w:tblHeader/>
          <w:tblCellSpacing w:w="7" w:type="dxa"/>
        </w:trPr>
        <w:tc>
          <w:tcPr>
            <w:tcW w:w="463" w:type="dxa"/>
          </w:tcPr>
          <w:p w:rsidR="000411BD" w:rsidRPr="00AA4429" w:rsidRDefault="00621E10" w:rsidP="00250379">
            <w:pPr>
              <w:widowControl w:val="0"/>
              <w:autoSpaceDE w:val="0"/>
              <w:autoSpaceDN w:val="0"/>
              <w:adjustRightInd w:val="0"/>
              <w:spacing w:after="0" w:line="240" w:lineRule="auto"/>
              <w:ind w:left="4"/>
              <w:contextualSpacing/>
              <w:jc w:val="center"/>
              <w:rPr>
                <w:rFonts w:ascii="Arial Narrow" w:hAnsi="Arial Narrow" w:cs="Arial"/>
                <w:w w:val="99"/>
                <w:sz w:val="20"/>
                <w:szCs w:val="20"/>
              </w:rPr>
            </w:pPr>
            <w:r w:rsidRPr="00AA4429">
              <w:rPr>
                <w:rFonts w:ascii="Arial Narrow" w:hAnsi="Arial Narrow" w:cs="Arial"/>
                <w:w w:val="99"/>
                <w:sz w:val="20"/>
                <w:szCs w:val="20"/>
              </w:rPr>
              <w:t>13</w:t>
            </w:r>
          </w:p>
        </w:tc>
        <w:tc>
          <w:tcPr>
            <w:tcW w:w="7612" w:type="dxa"/>
          </w:tcPr>
          <w:p w:rsidR="000411BD" w:rsidRPr="00AA4429" w:rsidRDefault="00621E10" w:rsidP="00BC48AE">
            <w:pPr>
              <w:pStyle w:val="TableParagraph"/>
              <w:ind w:left="102" w:right="103"/>
              <w:contextualSpacing/>
              <w:rPr>
                <w:rFonts w:ascii="Arial Narrow" w:eastAsia="Cambria" w:hAnsi="Arial Narrow" w:cs="Arial"/>
                <w:sz w:val="20"/>
                <w:szCs w:val="20"/>
              </w:rPr>
            </w:pPr>
            <w:r w:rsidRPr="00AA4429">
              <w:rPr>
                <w:rFonts w:ascii="Arial Narrow" w:hAnsi="Arial Narrow" w:cs="Arial"/>
                <w:spacing w:val="-1"/>
                <w:sz w:val="20"/>
                <w:szCs w:val="20"/>
              </w:rPr>
              <w:t>Is</w:t>
            </w:r>
            <w:r w:rsidRPr="00AA4429">
              <w:rPr>
                <w:rFonts w:ascii="Arial Narrow" w:hAnsi="Arial Narrow" w:cs="Arial"/>
                <w:sz w:val="20"/>
                <w:szCs w:val="20"/>
              </w:rPr>
              <w:t xml:space="preserve">Rain </w:t>
            </w:r>
            <w:r w:rsidRPr="00AA4429">
              <w:rPr>
                <w:rFonts w:ascii="Arial Narrow" w:hAnsi="Arial Narrow" w:cs="Arial"/>
                <w:spacing w:val="-1"/>
                <w:sz w:val="20"/>
                <w:szCs w:val="20"/>
              </w:rPr>
              <w:t>WaterHarvesting(RWH)installed</w:t>
            </w:r>
            <w:r w:rsidRPr="00AA4429">
              <w:rPr>
                <w:rFonts w:ascii="Arial Narrow" w:hAnsi="Arial Narrow" w:cs="Arial"/>
                <w:sz w:val="20"/>
                <w:szCs w:val="20"/>
              </w:rPr>
              <w:t xml:space="preserve"> in the</w:t>
            </w:r>
            <w:r w:rsidRPr="00AA4429">
              <w:rPr>
                <w:rFonts w:ascii="Arial Narrow" w:hAnsi="Arial Narrow" w:cs="Arial"/>
                <w:spacing w:val="-1"/>
                <w:sz w:val="20"/>
                <w:szCs w:val="20"/>
              </w:rPr>
              <w:t>unitpremises?</w:t>
            </w:r>
          </w:p>
        </w:tc>
        <w:tc>
          <w:tcPr>
            <w:tcW w:w="599" w:type="dxa"/>
          </w:tcPr>
          <w:p w:rsidR="000411BD" w:rsidRPr="00AA4429" w:rsidRDefault="00621E10" w:rsidP="00BC48AE">
            <w:pPr>
              <w:widowControl w:val="0"/>
              <w:autoSpaceDE w:val="0"/>
              <w:autoSpaceDN w:val="0"/>
              <w:adjustRightInd w:val="0"/>
              <w:spacing w:after="0" w:line="240" w:lineRule="auto"/>
              <w:ind w:left="51" w:right="95"/>
              <w:contextualSpacing/>
              <w:jc w:val="center"/>
              <w:rPr>
                <w:rFonts w:ascii="Arial Narrow" w:hAnsi="Arial Narrow" w:cs="Arial"/>
                <w:spacing w:val="-2"/>
                <w:sz w:val="20"/>
                <w:szCs w:val="20"/>
              </w:rPr>
            </w:pPr>
            <w:r w:rsidRPr="00AA4429">
              <w:rPr>
                <w:rFonts w:ascii="Arial Narrow" w:hAnsi="Arial Narrow" w:cs="Arial"/>
                <w:spacing w:val="-2"/>
                <w:sz w:val="20"/>
                <w:szCs w:val="20"/>
              </w:rPr>
              <w:t>Y</w:t>
            </w:r>
            <w:r w:rsidRPr="00AA4429">
              <w:rPr>
                <w:rFonts w:ascii="Arial Narrow" w:hAnsi="Arial Narrow" w:cs="Arial"/>
                <w:sz w:val="20"/>
                <w:szCs w:val="20"/>
              </w:rPr>
              <w:t xml:space="preserve">es/No </w:t>
            </w:r>
            <w:r w:rsidRPr="00AA4429">
              <w:rPr>
                <w:rFonts w:ascii="Arial Narrow" w:hAnsi="Arial Narrow" w:cs="Arial"/>
                <w:bCs/>
                <w:sz w:val="20"/>
                <w:szCs w:val="20"/>
              </w:rPr>
              <w:t>/</w:t>
            </w:r>
            <w:r w:rsidRPr="00AA4429">
              <w:rPr>
                <w:rFonts w:ascii="Arial Narrow" w:hAnsi="Arial Narrow" w:cs="Arial"/>
                <w:spacing w:val="-2"/>
                <w:sz w:val="20"/>
                <w:szCs w:val="20"/>
              </w:rPr>
              <w:t>Not Applicable</w:t>
            </w:r>
          </w:p>
        </w:tc>
        <w:tc>
          <w:tcPr>
            <w:tcW w:w="5160" w:type="dxa"/>
          </w:tcPr>
          <w:p w:rsidR="000411BD" w:rsidRPr="00AA4429" w:rsidRDefault="00621E10" w:rsidP="00BC48AE">
            <w:pPr>
              <w:widowControl w:val="0"/>
              <w:autoSpaceDE w:val="0"/>
              <w:autoSpaceDN w:val="0"/>
              <w:adjustRightInd w:val="0"/>
              <w:spacing w:after="0" w:line="240" w:lineRule="auto"/>
              <w:ind w:left="47" w:right="95" w:hanging="3"/>
              <w:contextualSpacing/>
              <w:jc w:val="both"/>
              <w:rPr>
                <w:rFonts w:ascii="Arial Narrow" w:hAnsi="Arial Narrow" w:cs="Arial"/>
                <w:sz w:val="20"/>
                <w:szCs w:val="20"/>
              </w:rPr>
            </w:pPr>
            <w:r w:rsidRPr="00AA4429">
              <w:rPr>
                <w:rFonts w:ascii="Arial Narrow" w:hAnsi="Arial Narrow" w:cs="Arial"/>
                <w:sz w:val="20"/>
                <w:szCs w:val="20"/>
              </w:rPr>
              <w:t>If ‘No’,</w:t>
            </w:r>
            <w:r w:rsidRPr="00AA4429">
              <w:rPr>
                <w:rFonts w:ascii="Arial Narrow" w:hAnsi="Arial Narrow" w:cs="Arial"/>
                <w:spacing w:val="-1"/>
                <w:sz w:val="20"/>
                <w:szCs w:val="20"/>
              </w:rPr>
              <w:t xml:space="preserve"> s</w:t>
            </w:r>
            <w:r w:rsidRPr="00AA4429">
              <w:rPr>
                <w:rFonts w:ascii="Arial Narrow" w:hAnsi="Arial Narrow" w:cs="Arial"/>
                <w:sz w:val="20"/>
                <w:szCs w:val="20"/>
              </w:rPr>
              <w:t>t</w:t>
            </w:r>
            <w:r w:rsidRPr="00AA4429">
              <w:rPr>
                <w:rFonts w:ascii="Arial Narrow" w:hAnsi="Arial Narrow" w:cs="Arial"/>
                <w:spacing w:val="-2"/>
                <w:sz w:val="20"/>
                <w:szCs w:val="20"/>
              </w:rPr>
              <w:t>a</w:t>
            </w:r>
            <w:r w:rsidRPr="00AA4429">
              <w:rPr>
                <w:rFonts w:ascii="Arial Narrow" w:hAnsi="Arial Narrow" w:cs="Arial"/>
                <w:sz w:val="20"/>
                <w:szCs w:val="20"/>
              </w:rPr>
              <w:t>te</w:t>
            </w:r>
            <w:r w:rsidRPr="00AA4429">
              <w:rPr>
                <w:rFonts w:ascii="Arial Narrow" w:hAnsi="Arial Narrow" w:cs="Arial"/>
                <w:spacing w:val="-1"/>
                <w:sz w:val="20"/>
                <w:szCs w:val="20"/>
              </w:rPr>
              <w:t>r</w:t>
            </w:r>
            <w:r w:rsidRPr="00AA4429">
              <w:rPr>
                <w:rFonts w:ascii="Arial Narrow" w:hAnsi="Arial Narrow" w:cs="Arial"/>
                <w:spacing w:val="-2"/>
                <w:sz w:val="20"/>
                <w:szCs w:val="20"/>
              </w:rPr>
              <w:t>e</w:t>
            </w:r>
            <w:r w:rsidRPr="00AA4429">
              <w:rPr>
                <w:rFonts w:ascii="Arial Narrow" w:hAnsi="Arial Narrow" w:cs="Arial"/>
                <w:sz w:val="20"/>
                <w:szCs w:val="20"/>
              </w:rPr>
              <w:t>a</w:t>
            </w:r>
            <w:r w:rsidRPr="00AA4429">
              <w:rPr>
                <w:rFonts w:ascii="Arial Narrow" w:hAnsi="Arial Narrow" w:cs="Arial"/>
                <w:spacing w:val="-1"/>
                <w:sz w:val="20"/>
                <w:szCs w:val="20"/>
              </w:rPr>
              <w:t>s</w:t>
            </w:r>
            <w:r w:rsidRPr="00AA4429">
              <w:rPr>
                <w:rFonts w:ascii="Arial Narrow" w:hAnsi="Arial Narrow" w:cs="Arial"/>
                <w:sz w:val="20"/>
                <w:szCs w:val="20"/>
              </w:rPr>
              <w:t>o</w:t>
            </w:r>
            <w:r w:rsidRPr="00AA4429">
              <w:rPr>
                <w:rFonts w:ascii="Arial Narrow" w:hAnsi="Arial Narrow" w:cs="Arial"/>
                <w:spacing w:val="-2"/>
                <w:sz w:val="20"/>
                <w:szCs w:val="20"/>
              </w:rPr>
              <w:t>n</w:t>
            </w:r>
            <w:r w:rsidRPr="00AA4429">
              <w:rPr>
                <w:rFonts w:ascii="Arial Narrow" w:hAnsi="Arial Narrow" w:cs="Arial"/>
                <w:sz w:val="20"/>
                <w:szCs w:val="20"/>
              </w:rPr>
              <w:t xml:space="preserve">s </w:t>
            </w:r>
            <w:r w:rsidRPr="00AA4429">
              <w:rPr>
                <w:rFonts w:ascii="Arial Narrow" w:hAnsi="Arial Narrow" w:cs="Arial"/>
                <w:spacing w:val="-1"/>
                <w:sz w:val="20"/>
                <w:szCs w:val="20"/>
              </w:rPr>
              <w:t>c</w:t>
            </w:r>
            <w:r w:rsidRPr="00AA4429">
              <w:rPr>
                <w:rFonts w:ascii="Arial Narrow" w:hAnsi="Arial Narrow" w:cs="Arial"/>
                <w:spacing w:val="1"/>
                <w:sz w:val="20"/>
                <w:szCs w:val="20"/>
              </w:rPr>
              <w:t>l</w:t>
            </w:r>
            <w:r w:rsidRPr="00AA4429">
              <w:rPr>
                <w:rFonts w:ascii="Arial Narrow" w:hAnsi="Arial Narrow" w:cs="Arial"/>
                <w:spacing w:val="-2"/>
                <w:sz w:val="20"/>
                <w:szCs w:val="20"/>
              </w:rPr>
              <w:t>e</w:t>
            </w:r>
            <w:r w:rsidRPr="00AA4429">
              <w:rPr>
                <w:rFonts w:ascii="Arial Narrow" w:hAnsi="Arial Narrow" w:cs="Arial"/>
                <w:sz w:val="20"/>
                <w:szCs w:val="20"/>
              </w:rPr>
              <w:t>a</w:t>
            </w:r>
            <w:r w:rsidRPr="00AA4429">
              <w:rPr>
                <w:rFonts w:ascii="Arial Narrow" w:hAnsi="Arial Narrow" w:cs="Arial"/>
                <w:spacing w:val="-1"/>
                <w:sz w:val="20"/>
                <w:szCs w:val="20"/>
              </w:rPr>
              <w:t>r</w:t>
            </w:r>
            <w:r w:rsidRPr="00AA4429">
              <w:rPr>
                <w:rFonts w:ascii="Arial Narrow" w:hAnsi="Arial Narrow" w:cs="Arial"/>
                <w:spacing w:val="1"/>
                <w:sz w:val="20"/>
                <w:szCs w:val="20"/>
              </w:rPr>
              <w:t>l</w:t>
            </w:r>
            <w:r w:rsidRPr="00AA4429">
              <w:rPr>
                <w:rFonts w:ascii="Arial Narrow" w:hAnsi="Arial Narrow" w:cs="Arial"/>
                <w:sz w:val="20"/>
                <w:szCs w:val="20"/>
              </w:rPr>
              <w:t>y.</w:t>
            </w:r>
          </w:p>
        </w:tc>
      </w:tr>
      <w:tr w:rsidR="00526C37" w:rsidRPr="00AA7CCF" w:rsidTr="00250379">
        <w:trPr>
          <w:trHeight w:hRule="exact" w:val="1142"/>
          <w:tblHeader/>
          <w:tblCellSpacing w:w="7" w:type="dxa"/>
        </w:trPr>
        <w:tc>
          <w:tcPr>
            <w:tcW w:w="463" w:type="dxa"/>
          </w:tcPr>
          <w:p w:rsidR="006E2EEC" w:rsidRPr="00AA4429" w:rsidRDefault="00621E10" w:rsidP="00250379">
            <w:pPr>
              <w:widowControl w:val="0"/>
              <w:autoSpaceDE w:val="0"/>
              <w:autoSpaceDN w:val="0"/>
              <w:adjustRightInd w:val="0"/>
              <w:spacing w:after="0" w:line="240" w:lineRule="auto"/>
              <w:ind w:left="4"/>
              <w:contextualSpacing/>
              <w:jc w:val="center"/>
              <w:rPr>
                <w:rFonts w:ascii="Arial Narrow" w:hAnsi="Arial Narrow" w:cs="Arial"/>
                <w:sz w:val="20"/>
                <w:szCs w:val="20"/>
              </w:rPr>
            </w:pPr>
            <w:r w:rsidRPr="00AA4429">
              <w:rPr>
                <w:rFonts w:ascii="Arial Narrow" w:hAnsi="Arial Narrow" w:cs="Arial"/>
                <w:w w:val="99"/>
                <w:sz w:val="20"/>
                <w:szCs w:val="20"/>
              </w:rPr>
              <w:t>14</w:t>
            </w:r>
          </w:p>
        </w:tc>
        <w:tc>
          <w:tcPr>
            <w:tcW w:w="7612" w:type="dxa"/>
          </w:tcPr>
          <w:p w:rsidR="006E2EEC" w:rsidRPr="00AA4429" w:rsidRDefault="00621E10" w:rsidP="006E2EEC">
            <w:pPr>
              <w:widowControl w:val="0"/>
              <w:tabs>
                <w:tab w:val="left" w:pos="1040"/>
                <w:tab w:val="left" w:pos="2000"/>
              </w:tabs>
              <w:autoSpaceDE w:val="0"/>
              <w:autoSpaceDN w:val="0"/>
              <w:adjustRightInd w:val="0"/>
              <w:spacing w:after="0" w:line="240" w:lineRule="auto"/>
              <w:ind w:left="47" w:right="95"/>
              <w:contextualSpacing/>
              <w:jc w:val="both"/>
              <w:rPr>
                <w:rFonts w:ascii="Arial Narrow" w:hAnsi="Arial Narrow" w:cs="Arial"/>
                <w:sz w:val="20"/>
                <w:szCs w:val="20"/>
              </w:rPr>
            </w:pPr>
            <w:r w:rsidRPr="00AA4429">
              <w:rPr>
                <w:rFonts w:ascii="Arial Narrow" w:hAnsi="Arial Narrow" w:cs="Arial"/>
                <w:spacing w:val="-1"/>
                <w:sz w:val="20"/>
                <w:szCs w:val="20"/>
              </w:rPr>
              <w:t>W</w:t>
            </w:r>
            <w:r w:rsidRPr="00AA4429">
              <w:rPr>
                <w:rFonts w:ascii="Arial Narrow" w:hAnsi="Arial Narrow" w:cs="Arial"/>
                <w:sz w:val="20"/>
                <w:szCs w:val="20"/>
              </w:rPr>
              <w:t>h</w:t>
            </w:r>
            <w:r w:rsidRPr="00AA4429">
              <w:rPr>
                <w:rFonts w:ascii="Arial Narrow" w:hAnsi="Arial Narrow" w:cs="Arial"/>
                <w:spacing w:val="-2"/>
                <w:sz w:val="20"/>
                <w:szCs w:val="20"/>
              </w:rPr>
              <w:t>e</w:t>
            </w:r>
            <w:r w:rsidRPr="00AA4429">
              <w:rPr>
                <w:rFonts w:ascii="Arial Narrow" w:hAnsi="Arial Narrow" w:cs="Arial"/>
                <w:sz w:val="20"/>
                <w:szCs w:val="20"/>
              </w:rPr>
              <w:t>t</w:t>
            </w:r>
            <w:r w:rsidRPr="00AA4429">
              <w:rPr>
                <w:rFonts w:ascii="Arial Narrow" w:hAnsi="Arial Narrow" w:cs="Arial"/>
                <w:spacing w:val="-2"/>
                <w:sz w:val="20"/>
                <w:szCs w:val="20"/>
              </w:rPr>
              <w:t>h</w:t>
            </w:r>
            <w:r w:rsidRPr="00AA4429">
              <w:rPr>
                <w:rFonts w:ascii="Arial Narrow" w:hAnsi="Arial Narrow" w:cs="Arial"/>
                <w:sz w:val="20"/>
                <w:szCs w:val="20"/>
              </w:rPr>
              <w:t>er the unit h</w:t>
            </w:r>
            <w:r w:rsidRPr="00AA4429">
              <w:rPr>
                <w:rFonts w:ascii="Arial Narrow" w:hAnsi="Arial Narrow" w:cs="Arial"/>
                <w:spacing w:val="-2"/>
                <w:sz w:val="20"/>
                <w:szCs w:val="20"/>
              </w:rPr>
              <w:t>a</w:t>
            </w:r>
            <w:r w:rsidRPr="00AA4429">
              <w:rPr>
                <w:rFonts w:ascii="Arial Narrow" w:hAnsi="Arial Narrow" w:cs="Arial"/>
                <w:sz w:val="20"/>
                <w:szCs w:val="20"/>
              </w:rPr>
              <w:t xml:space="preserve">s </w:t>
            </w:r>
            <w:r w:rsidRPr="00AA4429">
              <w:rPr>
                <w:rFonts w:ascii="Arial Narrow" w:hAnsi="Arial Narrow" w:cs="Arial"/>
                <w:spacing w:val="-1"/>
                <w:sz w:val="20"/>
                <w:szCs w:val="20"/>
              </w:rPr>
              <w:t>r</w:t>
            </w:r>
            <w:r w:rsidRPr="00AA4429">
              <w:rPr>
                <w:rFonts w:ascii="Arial Narrow" w:hAnsi="Arial Narrow" w:cs="Arial"/>
                <w:sz w:val="20"/>
                <w:szCs w:val="20"/>
              </w:rPr>
              <w:t>e</w:t>
            </w:r>
            <w:r w:rsidRPr="00AA4429">
              <w:rPr>
                <w:rFonts w:ascii="Arial Narrow" w:hAnsi="Arial Narrow" w:cs="Arial"/>
                <w:spacing w:val="-1"/>
                <w:sz w:val="20"/>
                <w:szCs w:val="20"/>
              </w:rPr>
              <w:t>c</w:t>
            </w:r>
            <w:r w:rsidRPr="00AA4429">
              <w:rPr>
                <w:rFonts w:ascii="Arial Narrow" w:hAnsi="Arial Narrow" w:cs="Arial"/>
                <w:sz w:val="20"/>
                <w:szCs w:val="20"/>
              </w:rPr>
              <w:t>e</w:t>
            </w:r>
            <w:r w:rsidRPr="00AA4429">
              <w:rPr>
                <w:rFonts w:ascii="Arial Narrow" w:hAnsi="Arial Narrow" w:cs="Arial"/>
                <w:spacing w:val="-1"/>
                <w:sz w:val="20"/>
                <w:szCs w:val="20"/>
              </w:rPr>
              <w:t>i</w:t>
            </w:r>
            <w:r w:rsidRPr="00AA4429">
              <w:rPr>
                <w:rFonts w:ascii="Arial Narrow" w:hAnsi="Arial Narrow" w:cs="Arial"/>
                <w:spacing w:val="1"/>
                <w:sz w:val="20"/>
                <w:szCs w:val="20"/>
              </w:rPr>
              <w:t>v</w:t>
            </w:r>
            <w:r w:rsidRPr="00AA4429">
              <w:rPr>
                <w:rFonts w:ascii="Arial Narrow" w:hAnsi="Arial Narrow" w:cs="Arial"/>
                <w:spacing w:val="-2"/>
                <w:sz w:val="20"/>
                <w:szCs w:val="20"/>
              </w:rPr>
              <w:t>e</w:t>
            </w:r>
            <w:r w:rsidRPr="00AA4429">
              <w:rPr>
                <w:rFonts w:ascii="Arial Narrow" w:hAnsi="Arial Narrow" w:cs="Arial"/>
                <w:sz w:val="20"/>
                <w:szCs w:val="20"/>
              </w:rPr>
              <w:t xml:space="preserve">d </w:t>
            </w:r>
            <w:r w:rsidRPr="00AA4429">
              <w:rPr>
                <w:rFonts w:ascii="Arial Narrow" w:hAnsi="Arial Narrow" w:cs="Arial"/>
                <w:spacing w:val="-2"/>
                <w:sz w:val="20"/>
                <w:szCs w:val="20"/>
              </w:rPr>
              <w:t>an</w:t>
            </w:r>
            <w:r w:rsidRPr="00AA4429">
              <w:rPr>
                <w:rFonts w:ascii="Arial Narrow" w:hAnsi="Arial Narrow" w:cs="Arial"/>
                <w:sz w:val="20"/>
                <w:szCs w:val="20"/>
              </w:rPr>
              <w:t xml:space="preserve">y  </w:t>
            </w:r>
            <w:r w:rsidRPr="00AA4429">
              <w:rPr>
                <w:rFonts w:ascii="Arial Narrow" w:hAnsi="Arial Narrow" w:cs="Arial"/>
                <w:w w:val="99"/>
                <w:sz w:val="20"/>
                <w:szCs w:val="20"/>
              </w:rPr>
              <w:t>no</w:t>
            </w:r>
            <w:r w:rsidRPr="00AA4429">
              <w:rPr>
                <w:rFonts w:ascii="Arial Narrow" w:hAnsi="Arial Narrow" w:cs="Arial"/>
                <w:spacing w:val="-2"/>
                <w:w w:val="99"/>
                <w:sz w:val="20"/>
                <w:szCs w:val="20"/>
              </w:rPr>
              <w:t>t</w:t>
            </w:r>
            <w:r w:rsidRPr="00AA4429">
              <w:rPr>
                <w:rFonts w:ascii="Arial Narrow" w:hAnsi="Arial Narrow" w:cs="Arial"/>
                <w:spacing w:val="1"/>
                <w:w w:val="99"/>
                <w:sz w:val="20"/>
                <w:szCs w:val="20"/>
              </w:rPr>
              <w:t>i</w:t>
            </w:r>
            <w:r w:rsidRPr="00AA4429">
              <w:rPr>
                <w:rFonts w:ascii="Arial Narrow" w:hAnsi="Arial Narrow" w:cs="Arial"/>
                <w:spacing w:val="-1"/>
                <w:w w:val="99"/>
                <w:sz w:val="20"/>
                <w:szCs w:val="20"/>
              </w:rPr>
              <w:t>c</w:t>
            </w:r>
            <w:r w:rsidRPr="00AA4429">
              <w:rPr>
                <w:rFonts w:ascii="Arial Narrow" w:hAnsi="Arial Narrow" w:cs="Arial"/>
                <w:w w:val="99"/>
                <w:sz w:val="20"/>
                <w:szCs w:val="20"/>
              </w:rPr>
              <w:t>ef</w:t>
            </w:r>
            <w:r w:rsidRPr="00AA4429">
              <w:rPr>
                <w:rFonts w:ascii="Arial Narrow" w:hAnsi="Arial Narrow" w:cs="Arial"/>
                <w:spacing w:val="-2"/>
                <w:w w:val="99"/>
                <w:sz w:val="20"/>
                <w:szCs w:val="20"/>
              </w:rPr>
              <w:t>o</w:t>
            </w:r>
            <w:r w:rsidRPr="00AA4429">
              <w:rPr>
                <w:rFonts w:ascii="Arial Narrow" w:hAnsi="Arial Narrow" w:cs="Arial"/>
                <w:w w:val="99"/>
                <w:sz w:val="20"/>
                <w:szCs w:val="20"/>
              </w:rPr>
              <w:t xml:space="preserve">r </w:t>
            </w:r>
            <w:r w:rsidRPr="00AA4429">
              <w:rPr>
                <w:rFonts w:ascii="Arial Narrow" w:hAnsi="Arial Narrow" w:cs="Arial"/>
                <w:spacing w:val="-1"/>
                <w:sz w:val="20"/>
                <w:szCs w:val="20"/>
              </w:rPr>
              <w:t>r</w:t>
            </w:r>
            <w:r w:rsidRPr="00AA4429">
              <w:rPr>
                <w:rFonts w:ascii="Arial Narrow" w:hAnsi="Arial Narrow" w:cs="Arial"/>
                <w:sz w:val="20"/>
                <w:szCs w:val="20"/>
              </w:rPr>
              <w:t>eg</w:t>
            </w:r>
            <w:r w:rsidRPr="00AA4429">
              <w:rPr>
                <w:rFonts w:ascii="Arial Narrow" w:hAnsi="Arial Narrow" w:cs="Arial"/>
                <w:spacing w:val="-2"/>
                <w:sz w:val="20"/>
                <w:szCs w:val="20"/>
              </w:rPr>
              <w:t>u</w:t>
            </w:r>
            <w:r w:rsidRPr="00AA4429">
              <w:rPr>
                <w:rFonts w:ascii="Arial Narrow" w:hAnsi="Arial Narrow" w:cs="Arial"/>
                <w:spacing w:val="-1"/>
                <w:sz w:val="20"/>
                <w:szCs w:val="20"/>
              </w:rPr>
              <w:t>l</w:t>
            </w:r>
            <w:r w:rsidRPr="00AA4429">
              <w:rPr>
                <w:rFonts w:ascii="Arial Narrow" w:hAnsi="Arial Narrow" w:cs="Arial"/>
                <w:sz w:val="20"/>
                <w:szCs w:val="20"/>
              </w:rPr>
              <w:t>at</w:t>
            </w:r>
            <w:r w:rsidRPr="00AA4429">
              <w:rPr>
                <w:rFonts w:ascii="Arial Narrow" w:hAnsi="Arial Narrow" w:cs="Arial"/>
                <w:spacing w:val="-2"/>
                <w:sz w:val="20"/>
                <w:szCs w:val="20"/>
              </w:rPr>
              <w:t>o</w:t>
            </w:r>
            <w:r w:rsidRPr="00AA4429">
              <w:rPr>
                <w:rFonts w:ascii="Arial Narrow" w:hAnsi="Arial Narrow" w:cs="Arial"/>
                <w:spacing w:val="-1"/>
                <w:sz w:val="20"/>
                <w:szCs w:val="20"/>
              </w:rPr>
              <w:t>r</w:t>
            </w:r>
            <w:r w:rsidRPr="00AA4429">
              <w:rPr>
                <w:rFonts w:ascii="Arial Narrow" w:hAnsi="Arial Narrow" w:cs="Arial"/>
                <w:sz w:val="20"/>
                <w:szCs w:val="20"/>
              </w:rPr>
              <w:t>y</w:t>
            </w:r>
            <w:r w:rsidRPr="00AA4429">
              <w:rPr>
                <w:rFonts w:ascii="Arial Narrow" w:hAnsi="Arial Narrow" w:cs="Arial"/>
                <w:spacing w:val="-2"/>
                <w:sz w:val="20"/>
                <w:szCs w:val="20"/>
              </w:rPr>
              <w:t>n</w:t>
            </w:r>
            <w:r w:rsidRPr="00AA4429">
              <w:rPr>
                <w:rFonts w:ascii="Arial Narrow" w:hAnsi="Arial Narrow" w:cs="Arial"/>
                <w:sz w:val="20"/>
                <w:szCs w:val="20"/>
              </w:rPr>
              <w:t>on</w:t>
            </w:r>
            <w:r w:rsidRPr="00AA4429">
              <w:rPr>
                <w:rFonts w:ascii="Arial Narrow" w:hAnsi="Arial Narrow" w:cs="Arial"/>
                <w:spacing w:val="1"/>
                <w:sz w:val="20"/>
                <w:szCs w:val="20"/>
              </w:rPr>
              <w:t>c</w:t>
            </w:r>
            <w:r w:rsidRPr="00AA4429">
              <w:rPr>
                <w:rFonts w:ascii="Arial Narrow" w:hAnsi="Arial Narrow" w:cs="Arial"/>
                <w:spacing w:val="-2"/>
                <w:sz w:val="20"/>
                <w:szCs w:val="20"/>
              </w:rPr>
              <w:t>o</w:t>
            </w:r>
            <w:r w:rsidRPr="00AA4429">
              <w:rPr>
                <w:rFonts w:ascii="Arial Narrow" w:hAnsi="Arial Narrow" w:cs="Arial"/>
                <w:sz w:val="20"/>
                <w:szCs w:val="20"/>
              </w:rPr>
              <w:t>m</w:t>
            </w:r>
            <w:r w:rsidRPr="00AA4429">
              <w:rPr>
                <w:rFonts w:ascii="Arial Narrow" w:hAnsi="Arial Narrow" w:cs="Arial"/>
                <w:spacing w:val="-2"/>
                <w:sz w:val="20"/>
                <w:szCs w:val="20"/>
              </w:rPr>
              <w:t>p</w:t>
            </w:r>
            <w:r w:rsidRPr="00AA4429">
              <w:rPr>
                <w:rFonts w:ascii="Arial Narrow" w:hAnsi="Arial Narrow" w:cs="Arial"/>
                <w:spacing w:val="1"/>
                <w:sz w:val="20"/>
                <w:szCs w:val="20"/>
              </w:rPr>
              <w:t>l</w:t>
            </w:r>
            <w:r w:rsidRPr="00AA4429">
              <w:rPr>
                <w:rFonts w:ascii="Arial Narrow" w:hAnsi="Arial Narrow" w:cs="Arial"/>
                <w:spacing w:val="-1"/>
                <w:sz w:val="20"/>
                <w:szCs w:val="20"/>
              </w:rPr>
              <w:t>i</w:t>
            </w:r>
            <w:r w:rsidRPr="00AA4429">
              <w:rPr>
                <w:rFonts w:ascii="Arial Narrow" w:hAnsi="Arial Narrow" w:cs="Arial"/>
                <w:spacing w:val="-2"/>
                <w:sz w:val="20"/>
                <w:szCs w:val="20"/>
              </w:rPr>
              <w:t>a</w:t>
            </w:r>
            <w:r w:rsidRPr="00AA4429">
              <w:rPr>
                <w:rFonts w:ascii="Arial Narrow" w:hAnsi="Arial Narrow" w:cs="Arial"/>
                <w:sz w:val="20"/>
                <w:szCs w:val="20"/>
              </w:rPr>
              <w:t>n</w:t>
            </w:r>
            <w:r w:rsidRPr="00AA4429">
              <w:rPr>
                <w:rFonts w:ascii="Arial Narrow" w:hAnsi="Arial Narrow" w:cs="Arial"/>
                <w:spacing w:val="-1"/>
                <w:sz w:val="20"/>
                <w:szCs w:val="20"/>
              </w:rPr>
              <w:t>c</w:t>
            </w:r>
            <w:r w:rsidRPr="00AA4429">
              <w:rPr>
                <w:rFonts w:ascii="Arial Narrow" w:hAnsi="Arial Narrow" w:cs="Arial"/>
                <w:sz w:val="20"/>
                <w:szCs w:val="20"/>
              </w:rPr>
              <w:t>eor</w:t>
            </w:r>
            <w:r w:rsidRPr="00AA4429">
              <w:rPr>
                <w:rFonts w:ascii="Arial Narrow" w:hAnsi="Arial Narrow" w:cs="Arial"/>
                <w:spacing w:val="-1"/>
                <w:w w:val="99"/>
                <w:sz w:val="20"/>
                <w:szCs w:val="20"/>
              </w:rPr>
              <w:t>vi</w:t>
            </w:r>
            <w:r w:rsidRPr="00AA4429">
              <w:rPr>
                <w:rFonts w:ascii="Arial Narrow" w:hAnsi="Arial Narrow" w:cs="Arial"/>
                <w:w w:val="99"/>
                <w:sz w:val="20"/>
                <w:szCs w:val="20"/>
              </w:rPr>
              <w:t>o</w:t>
            </w:r>
            <w:r w:rsidRPr="00AA4429">
              <w:rPr>
                <w:rFonts w:ascii="Arial Narrow" w:hAnsi="Arial Narrow" w:cs="Arial"/>
                <w:spacing w:val="-1"/>
                <w:w w:val="99"/>
                <w:sz w:val="20"/>
                <w:szCs w:val="20"/>
              </w:rPr>
              <w:t>l</w:t>
            </w:r>
            <w:r w:rsidRPr="00AA4429">
              <w:rPr>
                <w:rFonts w:ascii="Arial Narrow" w:hAnsi="Arial Narrow" w:cs="Arial"/>
                <w:w w:val="99"/>
                <w:sz w:val="20"/>
                <w:szCs w:val="20"/>
              </w:rPr>
              <w:t>at</w:t>
            </w:r>
            <w:r w:rsidRPr="00AA4429">
              <w:rPr>
                <w:rFonts w:ascii="Arial Narrow" w:hAnsi="Arial Narrow" w:cs="Arial"/>
                <w:spacing w:val="-1"/>
                <w:w w:val="99"/>
                <w:sz w:val="20"/>
                <w:szCs w:val="20"/>
              </w:rPr>
              <w:t>i</w:t>
            </w:r>
            <w:r w:rsidRPr="00AA4429">
              <w:rPr>
                <w:rFonts w:ascii="Arial Narrow" w:hAnsi="Arial Narrow" w:cs="Arial"/>
                <w:w w:val="99"/>
                <w:sz w:val="20"/>
                <w:szCs w:val="20"/>
              </w:rPr>
              <w:t xml:space="preserve">onof </w:t>
            </w:r>
            <w:r w:rsidRPr="00AA4429">
              <w:rPr>
                <w:rFonts w:ascii="Arial Narrow" w:hAnsi="Arial Narrow" w:cs="Arial"/>
                <w:sz w:val="20"/>
                <w:szCs w:val="20"/>
              </w:rPr>
              <w:t>no</w:t>
            </w:r>
            <w:r w:rsidRPr="00AA4429">
              <w:rPr>
                <w:rFonts w:ascii="Arial Narrow" w:hAnsi="Arial Narrow" w:cs="Arial"/>
                <w:spacing w:val="-1"/>
                <w:sz w:val="20"/>
                <w:szCs w:val="20"/>
              </w:rPr>
              <w:t>r</w:t>
            </w:r>
            <w:r w:rsidRPr="00AA4429">
              <w:rPr>
                <w:rFonts w:ascii="Arial Narrow" w:hAnsi="Arial Narrow" w:cs="Arial"/>
                <w:spacing w:val="-2"/>
                <w:sz w:val="20"/>
                <w:szCs w:val="20"/>
              </w:rPr>
              <w:t>m</w:t>
            </w:r>
            <w:r w:rsidRPr="00AA4429">
              <w:rPr>
                <w:rFonts w:ascii="Arial Narrow" w:hAnsi="Arial Narrow" w:cs="Arial"/>
                <w:sz w:val="20"/>
                <w:szCs w:val="20"/>
              </w:rPr>
              <w:t xml:space="preserve">s or </w:t>
            </w:r>
            <w:r w:rsidRPr="00AA4429">
              <w:rPr>
                <w:rFonts w:ascii="Arial Narrow" w:hAnsi="Arial Narrow" w:cs="Arial"/>
                <w:spacing w:val="-1"/>
                <w:sz w:val="20"/>
                <w:szCs w:val="20"/>
              </w:rPr>
              <w:t>c</w:t>
            </w:r>
            <w:r w:rsidRPr="00AA4429">
              <w:rPr>
                <w:rFonts w:ascii="Arial Narrow" w:hAnsi="Arial Narrow" w:cs="Arial"/>
                <w:sz w:val="20"/>
                <w:szCs w:val="20"/>
              </w:rPr>
              <w:t>on</w:t>
            </w:r>
            <w:r w:rsidRPr="00AA4429">
              <w:rPr>
                <w:rFonts w:ascii="Arial Narrow" w:hAnsi="Arial Narrow" w:cs="Arial"/>
                <w:spacing w:val="-1"/>
                <w:sz w:val="20"/>
                <w:szCs w:val="20"/>
              </w:rPr>
              <w:t>s</w:t>
            </w:r>
            <w:r w:rsidRPr="00AA4429">
              <w:rPr>
                <w:rFonts w:ascii="Arial Narrow" w:hAnsi="Arial Narrow" w:cs="Arial"/>
                <w:spacing w:val="-2"/>
                <w:sz w:val="20"/>
                <w:szCs w:val="20"/>
              </w:rPr>
              <w:t>e</w:t>
            </w:r>
            <w:r w:rsidRPr="00AA4429">
              <w:rPr>
                <w:rFonts w:ascii="Arial Narrow" w:hAnsi="Arial Narrow" w:cs="Arial"/>
                <w:sz w:val="20"/>
                <w:szCs w:val="20"/>
              </w:rPr>
              <w:t>nt</w:t>
            </w:r>
            <w:r w:rsidRPr="00AA4429">
              <w:rPr>
                <w:rFonts w:ascii="Arial Narrow" w:hAnsi="Arial Narrow" w:cs="Arial"/>
                <w:spacing w:val="1"/>
                <w:sz w:val="20"/>
                <w:szCs w:val="20"/>
              </w:rPr>
              <w:t>c</w:t>
            </w:r>
            <w:r w:rsidRPr="00AA4429">
              <w:rPr>
                <w:rFonts w:ascii="Arial Narrow" w:hAnsi="Arial Narrow" w:cs="Arial"/>
                <w:spacing w:val="-2"/>
                <w:sz w:val="20"/>
                <w:szCs w:val="20"/>
              </w:rPr>
              <w:t>o</w:t>
            </w:r>
            <w:r w:rsidRPr="00AA4429">
              <w:rPr>
                <w:rFonts w:ascii="Arial Narrow" w:hAnsi="Arial Narrow" w:cs="Arial"/>
                <w:sz w:val="20"/>
                <w:szCs w:val="20"/>
              </w:rPr>
              <w:t>n</w:t>
            </w:r>
            <w:r w:rsidRPr="00AA4429">
              <w:rPr>
                <w:rFonts w:ascii="Arial Narrow" w:hAnsi="Arial Narrow" w:cs="Arial"/>
                <w:spacing w:val="-2"/>
                <w:sz w:val="20"/>
                <w:szCs w:val="20"/>
              </w:rPr>
              <w:t>d</w:t>
            </w:r>
            <w:r w:rsidRPr="00AA4429">
              <w:rPr>
                <w:rFonts w:ascii="Arial Narrow" w:hAnsi="Arial Narrow" w:cs="Arial"/>
                <w:spacing w:val="-1"/>
                <w:sz w:val="20"/>
                <w:szCs w:val="20"/>
              </w:rPr>
              <w:t>i</w:t>
            </w:r>
            <w:r w:rsidRPr="00AA4429">
              <w:rPr>
                <w:rFonts w:ascii="Arial Narrow" w:hAnsi="Arial Narrow" w:cs="Arial"/>
                <w:sz w:val="20"/>
                <w:szCs w:val="20"/>
              </w:rPr>
              <w:t>t</w:t>
            </w:r>
            <w:r w:rsidRPr="00AA4429">
              <w:rPr>
                <w:rFonts w:ascii="Arial Narrow" w:hAnsi="Arial Narrow" w:cs="Arial"/>
                <w:spacing w:val="-1"/>
                <w:sz w:val="20"/>
                <w:szCs w:val="20"/>
              </w:rPr>
              <w:t>i</w:t>
            </w:r>
            <w:r w:rsidRPr="00AA4429">
              <w:rPr>
                <w:rFonts w:ascii="Arial Narrow" w:hAnsi="Arial Narrow" w:cs="Arial"/>
                <w:spacing w:val="-2"/>
                <w:sz w:val="20"/>
                <w:szCs w:val="20"/>
              </w:rPr>
              <w:t>o</w:t>
            </w:r>
            <w:r w:rsidRPr="00AA4429">
              <w:rPr>
                <w:rFonts w:ascii="Arial Narrow" w:hAnsi="Arial Narrow" w:cs="Arial"/>
                <w:sz w:val="20"/>
                <w:szCs w:val="20"/>
              </w:rPr>
              <w:t>n</w:t>
            </w:r>
            <w:r w:rsidRPr="00AA4429">
              <w:rPr>
                <w:rFonts w:ascii="Arial Narrow" w:hAnsi="Arial Narrow" w:cs="Arial"/>
                <w:spacing w:val="1"/>
                <w:sz w:val="20"/>
                <w:szCs w:val="20"/>
              </w:rPr>
              <w:t>s</w:t>
            </w:r>
            <w:r w:rsidRPr="00AA4429">
              <w:rPr>
                <w:rFonts w:ascii="Arial Narrow" w:hAnsi="Arial Narrow" w:cs="Arial"/>
                <w:sz w:val="20"/>
                <w:szCs w:val="20"/>
              </w:rPr>
              <w:t>.</w:t>
            </w:r>
          </w:p>
        </w:tc>
        <w:tc>
          <w:tcPr>
            <w:tcW w:w="599" w:type="dxa"/>
          </w:tcPr>
          <w:p w:rsidR="006E2EEC" w:rsidRPr="00AA4429" w:rsidRDefault="00621E10" w:rsidP="00671664">
            <w:pPr>
              <w:widowControl w:val="0"/>
              <w:autoSpaceDE w:val="0"/>
              <w:autoSpaceDN w:val="0"/>
              <w:adjustRightInd w:val="0"/>
              <w:spacing w:after="0" w:line="240" w:lineRule="auto"/>
              <w:ind w:left="51" w:right="95"/>
              <w:contextualSpacing/>
              <w:jc w:val="center"/>
              <w:rPr>
                <w:rFonts w:ascii="Arial Narrow" w:hAnsi="Arial Narrow" w:cs="Arial"/>
                <w:sz w:val="20"/>
                <w:szCs w:val="20"/>
              </w:rPr>
            </w:pPr>
            <w:r w:rsidRPr="00AA4429">
              <w:rPr>
                <w:rFonts w:ascii="Arial Narrow" w:hAnsi="Arial Narrow" w:cs="Arial"/>
                <w:spacing w:val="-2"/>
                <w:sz w:val="20"/>
                <w:szCs w:val="20"/>
              </w:rPr>
              <w:t>Y</w:t>
            </w:r>
            <w:r w:rsidRPr="00AA4429">
              <w:rPr>
                <w:rFonts w:ascii="Arial Narrow" w:hAnsi="Arial Narrow" w:cs="Arial"/>
                <w:sz w:val="20"/>
                <w:szCs w:val="20"/>
              </w:rPr>
              <w:t>es/No</w:t>
            </w:r>
          </w:p>
        </w:tc>
        <w:tc>
          <w:tcPr>
            <w:tcW w:w="5160" w:type="dxa"/>
          </w:tcPr>
          <w:p w:rsidR="006E2EEC" w:rsidRPr="00AA4429" w:rsidRDefault="00621E10" w:rsidP="006E2EEC">
            <w:pPr>
              <w:widowControl w:val="0"/>
              <w:autoSpaceDE w:val="0"/>
              <w:autoSpaceDN w:val="0"/>
              <w:adjustRightInd w:val="0"/>
              <w:spacing w:after="0" w:line="240" w:lineRule="auto"/>
              <w:ind w:left="47" w:right="95" w:hanging="3"/>
              <w:contextualSpacing/>
              <w:jc w:val="both"/>
              <w:rPr>
                <w:rFonts w:ascii="Arial Narrow" w:hAnsi="Arial Narrow" w:cs="Arial"/>
                <w:sz w:val="20"/>
                <w:szCs w:val="20"/>
              </w:rPr>
            </w:pPr>
            <w:r w:rsidRPr="00AA4429">
              <w:rPr>
                <w:rFonts w:ascii="Arial Narrow" w:hAnsi="Arial Narrow" w:cs="Arial"/>
                <w:sz w:val="20"/>
                <w:szCs w:val="20"/>
              </w:rPr>
              <w:t>If</w:t>
            </w:r>
            <w:r w:rsidRPr="00AA4429">
              <w:rPr>
                <w:rFonts w:ascii="Arial Narrow" w:hAnsi="Arial Narrow" w:cs="Arial"/>
                <w:spacing w:val="5"/>
                <w:sz w:val="20"/>
                <w:szCs w:val="20"/>
              </w:rPr>
              <w:t xml:space="preserve"> ‘Y</w:t>
            </w:r>
            <w:r w:rsidRPr="00AA4429">
              <w:rPr>
                <w:rFonts w:ascii="Arial Narrow" w:hAnsi="Arial Narrow" w:cs="Arial"/>
                <w:sz w:val="20"/>
                <w:szCs w:val="20"/>
              </w:rPr>
              <w:t>e</w:t>
            </w:r>
            <w:r w:rsidRPr="00AA4429">
              <w:rPr>
                <w:rFonts w:ascii="Arial Narrow" w:hAnsi="Arial Narrow" w:cs="Arial"/>
                <w:spacing w:val="-1"/>
                <w:sz w:val="20"/>
                <w:szCs w:val="20"/>
              </w:rPr>
              <w:t>s’</w:t>
            </w:r>
            <w:r w:rsidRPr="00AA4429">
              <w:rPr>
                <w:rFonts w:ascii="Arial Narrow" w:hAnsi="Arial Narrow" w:cs="Arial"/>
                <w:sz w:val="20"/>
                <w:szCs w:val="20"/>
              </w:rPr>
              <w:t>,</w:t>
            </w:r>
            <w:r w:rsidRPr="00AA4429">
              <w:rPr>
                <w:rFonts w:ascii="Arial Narrow" w:hAnsi="Arial Narrow" w:cs="Arial"/>
                <w:spacing w:val="-1"/>
                <w:sz w:val="20"/>
                <w:szCs w:val="20"/>
              </w:rPr>
              <w:t>s</w:t>
            </w:r>
            <w:r w:rsidRPr="00AA4429">
              <w:rPr>
                <w:rFonts w:ascii="Arial Narrow" w:hAnsi="Arial Narrow" w:cs="Arial"/>
                <w:sz w:val="20"/>
                <w:szCs w:val="20"/>
              </w:rPr>
              <w:t>t</w:t>
            </w:r>
            <w:r w:rsidRPr="00AA4429">
              <w:rPr>
                <w:rFonts w:ascii="Arial Narrow" w:hAnsi="Arial Narrow" w:cs="Arial"/>
                <w:spacing w:val="-2"/>
                <w:sz w:val="20"/>
                <w:szCs w:val="20"/>
              </w:rPr>
              <w:t>a</w:t>
            </w:r>
            <w:r w:rsidRPr="00AA4429">
              <w:rPr>
                <w:rFonts w:ascii="Arial Narrow" w:hAnsi="Arial Narrow" w:cs="Arial"/>
                <w:sz w:val="20"/>
                <w:szCs w:val="20"/>
              </w:rPr>
              <w:t>te</w:t>
            </w:r>
            <w:r w:rsidRPr="00AA4429">
              <w:rPr>
                <w:rFonts w:ascii="Arial Narrow" w:hAnsi="Arial Narrow" w:cs="Arial"/>
                <w:spacing w:val="-1"/>
                <w:sz w:val="20"/>
                <w:szCs w:val="20"/>
              </w:rPr>
              <w:t>r</w:t>
            </w:r>
            <w:r w:rsidRPr="00AA4429">
              <w:rPr>
                <w:rFonts w:ascii="Arial Narrow" w:hAnsi="Arial Narrow" w:cs="Arial"/>
                <w:sz w:val="20"/>
                <w:szCs w:val="20"/>
              </w:rPr>
              <w:t>e</w:t>
            </w:r>
            <w:r w:rsidRPr="00AA4429">
              <w:rPr>
                <w:rFonts w:ascii="Arial Narrow" w:hAnsi="Arial Narrow" w:cs="Arial"/>
                <w:spacing w:val="-2"/>
                <w:sz w:val="20"/>
                <w:szCs w:val="20"/>
              </w:rPr>
              <w:t>a</w:t>
            </w:r>
            <w:r w:rsidRPr="00AA4429">
              <w:rPr>
                <w:rFonts w:ascii="Arial Narrow" w:hAnsi="Arial Narrow" w:cs="Arial"/>
                <w:spacing w:val="1"/>
                <w:sz w:val="20"/>
                <w:szCs w:val="20"/>
              </w:rPr>
              <w:t>s</w:t>
            </w:r>
            <w:r w:rsidRPr="00AA4429">
              <w:rPr>
                <w:rFonts w:ascii="Arial Narrow" w:hAnsi="Arial Narrow" w:cs="Arial"/>
                <w:sz w:val="20"/>
                <w:szCs w:val="20"/>
              </w:rPr>
              <w:t>o</w:t>
            </w:r>
            <w:r w:rsidRPr="00AA4429">
              <w:rPr>
                <w:rFonts w:ascii="Arial Narrow" w:hAnsi="Arial Narrow" w:cs="Arial"/>
                <w:spacing w:val="-2"/>
                <w:sz w:val="20"/>
                <w:szCs w:val="20"/>
              </w:rPr>
              <w:t>n</w:t>
            </w:r>
            <w:r w:rsidRPr="00AA4429">
              <w:rPr>
                <w:rFonts w:ascii="Arial Narrow" w:hAnsi="Arial Narrow" w:cs="Arial"/>
                <w:spacing w:val="-1"/>
                <w:sz w:val="20"/>
                <w:szCs w:val="20"/>
              </w:rPr>
              <w:t>s</w:t>
            </w:r>
            <w:r w:rsidRPr="00AA4429">
              <w:rPr>
                <w:rFonts w:ascii="Arial Narrow" w:hAnsi="Arial Narrow" w:cs="Arial"/>
                <w:sz w:val="20"/>
                <w:szCs w:val="20"/>
              </w:rPr>
              <w:t>,w</w:t>
            </w:r>
            <w:r w:rsidRPr="00AA4429">
              <w:rPr>
                <w:rFonts w:ascii="Arial Narrow" w:hAnsi="Arial Narrow" w:cs="Arial"/>
                <w:spacing w:val="-2"/>
                <w:sz w:val="20"/>
                <w:szCs w:val="20"/>
              </w:rPr>
              <w:t>h</w:t>
            </w:r>
            <w:r w:rsidRPr="00AA4429">
              <w:rPr>
                <w:rFonts w:ascii="Arial Narrow" w:hAnsi="Arial Narrow" w:cs="Arial"/>
                <w:spacing w:val="-1"/>
                <w:sz w:val="20"/>
                <w:szCs w:val="20"/>
              </w:rPr>
              <w:t>i</w:t>
            </w:r>
            <w:r w:rsidRPr="00AA4429">
              <w:rPr>
                <w:rFonts w:ascii="Arial Narrow" w:hAnsi="Arial Narrow" w:cs="Arial"/>
                <w:spacing w:val="1"/>
                <w:sz w:val="20"/>
                <w:szCs w:val="20"/>
              </w:rPr>
              <w:t>c</w:t>
            </w:r>
            <w:r w:rsidRPr="00AA4429">
              <w:rPr>
                <w:rFonts w:ascii="Arial Narrow" w:hAnsi="Arial Narrow" w:cs="Arial"/>
                <w:sz w:val="20"/>
                <w:szCs w:val="20"/>
              </w:rPr>
              <w:t>h</w:t>
            </w:r>
            <w:r w:rsidRPr="00AA4429">
              <w:rPr>
                <w:rFonts w:ascii="Arial Narrow" w:hAnsi="Arial Narrow" w:cs="Arial"/>
                <w:spacing w:val="1"/>
                <w:sz w:val="20"/>
                <w:szCs w:val="20"/>
              </w:rPr>
              <w:t>l</w:t>
            </w:r>
            <w:r w:rsidRPr="00AA4429">
              <w:rPr>
                <w:rFonts w:ascii="Arial Narrow" w:hAnsi="Arial Narrow" w:cs="Arial"/>
                <w:spacing w:val="-2"/>
                <w:sz w:val="20"/>
                <w:szCs w:val="20"/>
              </w:rPr>
              <w:t>e</w:t>
            </w:r>
            <w:r w:rsidRPr="00AA4429">
              <w:rPr>
                <w:rFonts w:ascii="Arial Narrow" w:hAnsi="Arial Narrow" w:cs="Arial"/>
                <w:sz w:val="20"/>
                <w:szCs w:val="20"/>
              </w:rPr>
              <w:t>dto</w:t>
            </w:r>
            <w:r w:rsidRPr="00AA4429">
              <w:rPr>
                <w:rFonts w:ascii="Arial Narrow" w:hAnsi="Arial Narrow" w:cs="Arial"/>
                <w:spacing w:val="1"/>
                <w:sz w:val="20"/>
                <w:szCs w:val="20"/>
              </w:rPr>
              <w:t>i</w:t>
            </w:r>
            <w:r w:rsidRPr="00AA4429">
              <w:rPr>
                <w:rFonts w:ascii="Arial Narrow" w:hAnsi="Arial Narrow" w:cs="Arial"/>
                <w:sz w:val="20"/>
                <w:szCs w:val="20"/>
              </w:rPr>
              <w:t>n</w:t>
            </w:r>
            <w:r w:rsidRPr="00AA4429">
              <w:rPr>
                <w:rFonts w:ascii="Arial Narrow" w:hAnsi="Arial Narrow" w:cs="Arial"/>
                <w:spacing w:val="-2"/>
                <w:sz w:val="20"/>
                <w:szCs w:val="20"/>
              </w:rPr>
              <w:t>d</w:t>
            </w:r>
            <w:r w:rsidRPr="00AA4429">
              <w:rPr>
                <w:rFonts w:ascii="Arial Narrow" w:hAnsi="Arial Narrow" w:cs="Arial"/>
                <w:sz w:val="20"/>
                <w:szCs w:val="20"/>
              </w:rPr>
              <w:t>u</w:t>
            </w:r>
            <w:r w:rsidRPr="00AA4429">
              <w:rPr>
                <w:rFonts w:ascii="Arial Narrow" w:hAnsi="Arial Narrow" w:cs="Arial"/>
                <w:spacing w:val="-1"/>
                <w:sz w:val="20"/>
                <w:szCs w:val="20"/>
              </w:rPr>
              <w:t>s</w:t>
            </w:r>
            <w:r w:rsidRPr="00AA4429">
              <w:rPr>
                <w:rFonts w:ascii="Arial Narrow" w:hAnsi="Arial Narrow" w:cs="Arial"/>
                <w:sz w:val="20"/>
                <w:szCs w:val="20"/>
              </w:rPr>
              <w:t>t</w:t>
            </w:r>
            <w:r w:rsidRPr="00AA4429">
              <w:rPr>
                <w:rFonts w:ascii="Arial Narrow" w:hAnsi="Arial Narrow" w:cs="Arial"/>
                <w:spacing w:val="-1"/>
                <w:sz w:val="20"/>
                <w:szCs w:val="20"/>
              </w:rPr>
              <w:t>r</w:t>
            </w:r>
            <w:r w:rsidRPr="00AA4429">
              <w:rPr>
                <w:rFonts w:ascii="Arial Narrow" w:hAnsi="Arial Narrow" w:cs="Arial"/>
                <w:sz w:val="20"/>
                <w:szCs w:val="20"/>
              </w:rPr>
              <w:t>ybe</w:t>
            </w:r>
            <w:r w:rsidRPr="00AA4429">
              <w:rPr>
                <w:rFonts w:ascii="Arial Narrow" w:hAnsi="Arial Narrow" w:cs="Arial"/>
                <w:spacing w:val="-1"/>
                <w:sz w:val="20"/>
                <w:szCs w:val="20"/>
              </w:rPr>
              <w:t>i</w:t>
            </w:r>
            <w:r w:rsidRPr="00AA4429">
              <w:rPr>
                <w:rFonts w:ascii="Arial Narrow" w:hAnsi="Arial Narrow" w:cs="Arial"/>
                <w:sz w:val="20"/>
                <w:szCs w:val="20"/>
              </w:rPr>
              <w:t>ngn</w:t>
            </w:r>
            <w:r w:rsidRPr="00AA4429">
              <w:rPr>
                <w:rFonts w:ascii="Arial Narrow" w:hAnsi="Arial Narrow" w:cs="Arial"/>
                <w:spacing w:val="-2"/>
                <w:sz w:val="20"/>
                <w:szCs w:val="20"/>
              </w:rPr>
              <w:t>o</w:t>
            </w:r>
            <w:r w:rsidRPr="00AA4429">
              <w:rPr>
                <w:rFonts w:ascii="Arial Narrow" w:hAnsi="Arial Narrow" w:cs="Arial"/>
                <w:sz w:val="20"/>
                <w:szCs w:val="20"/>
              </w:rPr>
              <w:t>t</w:t>
            </w:r>
            <w:r w:rsidRPr="00AA4429">
              <w:rPr>
                <w:rFonts w:ascii="Arial Narrow" w:hAnsi="Arial Narrow" w:cs="Arial"/>
                <w:spacing w:val="1"/>
                <w:sz w:val="20"/>
                <w:szCs w:val="20"/>
              </w:rPr>
              <w:t>i</w:t>
            </w:r>
            <w:r w:rsidRPr="00AA4429">
              <w:rPr>
                <w:rFonts w:ascii="Arial Narrow" w:hAnsi="Arial Narrow" w:cs="Arial"/>
                <w:sz w:val="20"/>
                <w:szCs w:val="20"/>
              </w:rPr>
              <w:t>f</w:t>
            </w:r>
            <w:r w:rsidRPr="00AA4429">
              <w:rPr>
                <w:rFonts w:ascii="Arial Narrow" w:hAnsi="Arial Narrow" w:cs="Arial"/>
                <w:spacing w:val="-1"/>
                <w:sz w:val="20"/>
                <w:szCs w:val="20"/>
              </w:rPr>
              <w:t>i</w:t>
            </w:r>
            <w:r w:rsidRPr="00AA4429">
              <w:rPr>
                <w:rFonts w:ascii="Arial Narrow" w:hAnsi="Arial Narrow" w:cs="Arial"/>
                <w:sz w:val="20"/>
                <w:szCs w:val="20"/>
              </w:rPr>
              <w:t>edas</w:t>
            </w:r>
            <w:r w:rsidRPr="00AA4429">
              <w:rPr>
                <w:rFonts w:ascii="Arial Narrow" w:hAnsi="Arial Narrow" w:cs="Arial"/>
                <w:spacing w:val="1"/>
                <w:sz w:val="20"/>
                <w:szCs w:val="20"/>
              </w:rPr>
              <w:t>‘</w:t>
            </w:r>
            <w:r w:rsidRPr="00AA4429">
              <w:rPr>
                <w:rFonts w:ascii="Arial Narrow" w:hAnsi="Arial Narrow" w:cs="Arial"/>
                <w:spacing w:val="-2"/>
                <w:sz w:val="20"/>
                <w:szCs w:val="20"/>
              </w:rPr>
              <w:t>n</w:t>
            </w:r>
            <w:r w:rsidRPr="00AA4429">
              <w:rPr>
                <w:rFonts w:ascii="Arial Narrow" w:hAnsi="Arial Narrow" w:cs="Arial"/>
                <w:sz w:val="20"/>
                <w:szCs w:val="20"/>
              </w:rPr>
              <w:t>on</w:t>
            </w:r>
            <w:r w:rsidRPr="00AA4429">
              <w:rPr>
                <w:rFonts w:ascii="Arial Narrow" w:hAnsi="Arial Narrow" w:cs="Arial"/>
                <w:spacing w:val="-1"/>
                <w:sz w:val="20"/>
                <w:szCs w:val="20"/>
              </w:rPr>
              <w:t>c</w:t>
            </w:r>
            <w:r w:rsidRPr="00AA4429">
              <w:rPr>
                <w:rFonts w:ascii="Arial Narrow" w:hAnsi="Arial Narrow" w:cs="Arial"/>
                <w:spacing w:val="-2"/>
                <w:sz w:val="20"/>
                <w:szCs w:val="20"/>
              </w:rPr>
              <w:t>o</w:t>
            </w:r>
            <w:r w:rsidRPr="00AA4429">
              <w:rPr>
                <w:rFonts w:ascii="Arial Narrow" w:hAnsi="Arial Narrow" w:cs="Arial"/>
                <w:sz w:val="20"/>
                <w:szCs w:val="20"/>
              </w:rPr>
              <w:t>m</w:t>
            </w:r>
            <w:r w:rsidRPr="00AA4429">
              <w:rPr>
                <w:rFonts w:ascii="Arial Narrow" w:hAnsi="Arial Narrow" w:cs="Arial"/>
                <w:spacing w:val="-2"/>
                <w:sz w:val="20"/>
                <w:szCs w:val="20"/>
              </w:rPr>
              <w:t>p</w:t>
            </w:r>
            <w:r w:rsidRPr="00AA4429">
              <w:rPr>
                <w:rFonts w:ascii="Arial Narrow" w:hAnsi="Arial Narrow" w:cs="Arial"/>
                <w:spacing w:val="1"/>
                <w:sz w:val="20"/>
                <w:szCs w:val="20"/>
              </w:rPr>
              <w:t>l</w:t>
            </w:r>
            <w:r w:rsidRPr="00AA4429">
              <w:rPr>
                <w:rFonts w:ascii="Arial Narrow" w:hAnsi="Arial Narrow" w:cs="Arial"/>
                <w:spacing w:val="-1"/>
                <w:sz w:val="20"/>
                <w:szCs w:val="20"/>
              </w:rPr>
              <w:t>i</w:t>
            </w:r>
            <w:r w:rsidRPr="00AA4429">
              <w:rPr>
                <w:rFonts w:ascii="Arial Narrow" w:hAnsi="Arial Narrow" w:cs="Arial"/>
                <w:sz w:val="20"/>
                <w:szCs w:val="20"/>
              </w:rPr>
              <w:t>ant’a</w:t>
            </w:r>
            <w:r w:rsidRPr="00AA4429">
              <w:rPr>
                <w:rFonts w:ascii="Arial Narrow" w:hAnsi="Arial Narrow" w:cs="Arial"/>
                <w:spacing w:val="-2"/>
                <w:sz w:val="20"/>
                <w:szCs w:val="20"/>
              </w:rPr>
              <w:t>n</w:t>
            </w:r>
            <w:r w:rsidRPr="00AA4429">
              <w:rPr>
                <w:rFonts w:ascii="Arial Narrow" w:hAnsi="Arial Narrow" w:cs="Arial"/>
                <w:sz w:val="20"/>
                <w:szCs w:val="20"/>
              </w:rPr>
              <w:t>da</w:t>
            </w:r>
            <w:r w:rsidRPr="00AA4429">
              <w:rPr>
                <w:rFonts w:ascii="Arial Narrow" w:hAnsi="Arial Narrow" w:cs="Arial"/>
                <w:spacing w:val="-1"/>
                <w:sz w:val="20"/>
                <w:szCs w:val="20"/>
              </w:rPr>
              <w:t>c</w:t>
            </w:r>
            <w:r w:rsidRPr="00AA4429">
              <w:rPr>
                <w:rFonts w:ascii="Arial Narrow" w:hAnsi="Arial Narrow" w:cs="Arial"/>
                <w:sz w:val="20"/>
                <w:szCs w:val="20"/>
              </w:rPr>
              <w:t>t</w:t>
            </w:r>
            <w:r w:rsidRPr="00AA4429">
              <w:rPr>
                <w:rFonts w:ascii="Arial Narrow" w:hAnsi="Arial Narrow" w:cs="Arial"/>
                <w:spacing w:val="-1"/>
                <w:sz w:val="20"/>
                <w:szCs w:val="20"/>
              </w:rPr>
              <w:t>i</w:t>
            </w:r>
            <w:r w:rsidRPr="00AA4429">
              <w:rPr>
                <w:rFonts w:ascii="Arial Narrow" w:hAnsi="Arial Narrow" w:cs="Arial"/>
                <w:sz w:val="20"/>
                <w:szCs w:val="20"/>
              </w:rPr>
              <w:t>o</w:t>
            </w:r>
            <w:r w:rsidRPr="00AA4429">
              <w:rPr>
                <w:rFonts w:ascii="Arial Narrow" w:hAnsi="Arial Narrow" w:cs="Arial"/>
                <w:spacing w:val="-2"/>
                <w:sz w:val="20"/>
                <w:szCs w:val="20"/>
              </w:rPr>
              <w:t>n</w:t>
            </w:r>
            <w:r w:rsidRPr="00AA4429">
              <w:rPr>
                <w:rFonts w:ascii="Arial Narrow" w:hAnsi="Arial Narrow" w:cs="Arial"/>
                <w:sz w:val="20"/>
                <w:szCs w:val="20"/>
              </w:rPr>
              <w:t>su</w:t>
            </w:r>
            <w:r w:rsidRPr="00AA4429">
              <w:rPr>
                <w:rFonts w:ascii="Arial Narrow" w:hAnsi="Arial Narrow" w:cs="Arial"/>
                <w:spacing w:val="-2"/>
                <w:sz w:val="20"/>
                <w:szCs w:val="20"/>
              </w:rPr>
              <w:t>n</w:t>
            </w:r>
            <w:r w:rsidRPr="00AA4429">
              <w:rPr>
                <w:rFonts w:ascii="Arial Narrow" w:hAnsi="Arial Narrow" w:cs="Arial"/>
                <w:sz w:val="20"/>
                <w:szCs w:val="20"/>
              </w:rPr>
              <w:t>d</w:t>
            </w:r>
            <w:r w:rsidRPr="00AA4429">
              <w:rPr>
                <w:rFonts w:ascii="Arial Narrow" w:hAnsi="Arial Narrow" w:cs="Arial"/>
                <w:spacing w:val="-2"/>
                <w:sz w:val="20"/>
                <w:szCs w:val="20"/>
              </w:rPr>
              <w:t>e</w:t>
            </w:r>
            <w:r w:rsidRPr="00AA4429">
              <w:rPr>
                <w:rFonts w:ascii="Arial Narrow" w:hAnsi="Arial Narrow" w:cs="Arial"/>
                <w:spacing w:val="-1"/>
                <w:sz w:val="20"/>
                <w:szCs w:val="20"/>
              </w:rPr>
              <w:t>r</w:t>
            </w:r>
            <w:r w:rsidRPr="00AA4429">
              <w:rPr>
                <w:rFonts w:ascii="Arial Narrow" w:hAnsi="Arial Narrow" w:cs="Arial"/>
                <w:sz w:val="20"/>
                <w:szCs w:val="20"/>
              </w:rPr>
              <w:t>ta</w:t>
            </w:r>
            <w:r w:rsidRPr="00AA4429">
              <w:rPr>
                <w:rFonts w:ascii="Arial Narrow" w:hAnsi="Arial Narrow" w:cs="Arial"/>
                <w:spacing w:val="-1"/>
                <w:sz w:val="20"/>
                <w:szCs w:val="20"/>
              </w:rPr>
              <w:t>k</w:t>
            </w:r>
            <w:r w:rsidRPr="00AA4429">
              <w:rPr>
                <w:rFonts w:ascii="Arial Narrow" w:hAnsi="Arial Narrow" w:cs="Arial"/>
                <w:sz w:val="20"/>
                <w:szCs w:val="20"/>
              </w:rPr>
              <w:t>entobe</w:t>
            </w:r>
            <w:r w:rsidRPr="00AA4429">
              <w:rPr>
                <w:rFonts w:ascii="Arial Narrow" w:hAnsi="Arial Narrow" w:cs="Arial"/>
                <w:spacing w:val="-1"/>
                <w:sz w:val="20"/>
                <w:szCs w:val="20"/>
              </w:rPr>
              <w:t>c</w:t>
            </w:r>
            <w:r w:rsidRPr="00AA4429">
              <w:rPr>
                <w:rFonts w:ascii="Arial Narrow" w:hAnsi="Arial Narrow" w:cs="Arial"/>
                <w:spacing w:val="-2"/>
                <w:sz w:val="20"/>
                <w:szCs w:val="20"/>
              </w:rPr>
              <w:t>om</w:t>
            </w:r>
            <w:r w:rsidRPr="00AA4429">
              <w:rPr>
                <w:rFonts w:ascii="Arial Narrow" w:hAnsi="Arial Narrow" w:cs="Arial"/>
                <w:sz w:val="20"/>
                <w:szCs w:val="20"/>
              </w:rPr>
              <w:t>e</w:t>
            </w:r>
            <w:r w:rsidRPr="00AA4429">
              <w:rPr>
                <w:rFonts w:ascii="Arial Narrow" w:hAnsi="Arial Narrow" w:cs="Arial"/>
                <w:spacing w:val="-1"/>
                <w:sz w:val="20"/>
                <w:szCs w:val="20"/>
              </w:rPr>
              <w:t>c</w:t>
            </w:r>
            <w:r w:rsidRPr="00AA4429">
              <w:rPr>
                <w:rFonts w:ascii="Arial Narrow" w:hAnsi="Arial Narrow" w:cs="Arial"/>
                <w:spacing w:val="-2"/>
                <w:sz w:val="20"/>
                <w:szCs w:val="20"/>
              </w:rPr>
              <w:t>o</w:t>
            </w:r>
            <w:r w:rsidRPr="00AA4429">
              <w:rPr>
                <w:rFonts w:ascii="Arial Narrow" w:hAnsi="Arial Narrow" w:cs="Arial"/>
                <w:sz w:val="20"/>
                <w:szCs w:val="20"/>
              </w:rPr>
              <w:t>m</w:t>
            </w:r>
            <w:r w:rsidRPr="00AA4429">
              <w:rPr>
                <w:rFonts w:ascii="Arial Narrow" w:hAnsi="Arial Narrow" w:cs="Arial"/>
                <w:spacing w:val="-2"/>
                <w:sz w:val="20"/>
                <w:szCs w:val="20"/>
              </w:rPr>
              <w:t>p</w:t>
            </w:r>
            <w:r w:rsidRPr="00AA4429">
              <w:rPr>
                <w:rFonts w:ascii="Arial Narrow" w:hAnsi="Arial Narrow" w:cs="Arial"/>
                <w:spacing w:val="1"/>
                <w:sz w:val="20"/>
                <w:szCs w:val="20"/>
              </w:rPr>
              <w:t>l</w:t>
            </w:r>
            <w:r w:rsidRPr="00AA4429">
              <w:rPr>
                <w:rFonts w:ascii="Arial Narrow" w:hAnsi="Arial Narrow" w:cs="Arial"/>
                <w:spacing w:val="-1"/>
                <w:sz w:val="20"/>
                <w:szCs w:val="20"/>
              </w:rPr>
              <w:t>i</w:t>
            </w:r>
            <w:r w:rsidRPr="00AA4429">
              <w:rPr>
                <w:rFonts w:ascii="Arial Narrow" w:hAnsi="Arial Narrow" w:cs="Arial"/>
                <w:sz w:val="20"/>
                <w:szCs w:val="20"/>
              </w:rPr>
              <w:t>an</w:t>
            </w:r>
            <w:r w:rsidRPr="00AA4429">
              <w:rPr>
                <w:rFonts w:ascii="Arial Narrow" w:hAnsi="Arial Narrow" w:cs="Arial"/>
                <w:spacing w:val="-2"/>
                <w:sz w:val="20"/>
                <w:szCs w:val="20"/>
              </w:rPr>
              <w:t>t</w:t>
            </w:r>
            <w:r w:rsidRPr="00AA4429">
              <w:rPr>
                <w:rFonts w:ascii="Arial Narrow" w:hAnsi="Arial Narrow" w:cs="Arial"/>
                <w:sz w:val="20"/>
                <w:szCs w:val="20"/>
              </w:rPr>
              <w:t xml:space="preserve">. </w:t>
            </w:r>
            <w:r w:rsidRPr="00AA4429">
              <w:rPr>
                <w:rFonts w:ascii="Arial Narrow" w:hAnsi="Arial Narrow" w:cs="Arial"/>
                <w:spacing w:val="-2"/>
                <w:sz w:val="20"/>
                <w:szCs w:val="20"/>
              </w:rPr>
              <w:t>S</w:t>
            </w:r>
            <w:r w:rsidRPr="00AA4429">
              <w:rPr>
                <w:rFonts w:ascii="Arial Narrow" w:hAnsi="Arial Narrow" w:cs="Arial"/>
                <w:sz w:val="20"/>
                <w:szCs w:val="20"/>
              </w:rPr>
              <w:t>tate</w:t>
            </w:r>
            <w:r w:rsidRPr="00AA4429">
              <w:rPr>
                <w:rFonts w:ascii="Arial Narrow" w:hAnsi="Arial Narrow" w:cs="Arial"/>
                <w:spacing w:val="1"/>
                <w:sz w:val="20"/>
                <w:szCs w:val="20"/>
              </w:rPr>
              <w:t>c</w:t>
            </w:r>
            <w:r w:rsidRPr="00AA4429">
              <w:rPr>
                <w:rFonts w:ascii="Arial Narrow" w:hAnsi="Arial Narrow" w:cs="Arial"/>
                <w:spacing w:val="-1"/>
                <w:sz w:val="20"/>
                <w:szCs w:val="20"/>
              </w:rPr>
              <w:t>l</w:t>
            </w:r>
            <w:r w:rsidRPr="00AA4429">
              <w:rPr>
                <w:rFonts w:ascii="Arial Narrow" w:hAnsi="Arial Narrow" w:cs="Arial"/>
                <w:sz w:val="20"/>
                <w:szCs w:val="20"/>
              </w:rPr>
              <w:t>ea</w:t>
            </w:r>
            <w:r w:rsidRPr="00AA4429">
              <w:rPr>
                <w:rFonts w:ascii="Arial Narrow" w:hAnsi="Arial Narrow" w:cs="Arial"/>
                <w:spacing w:val="-1"/>
                <w:sz w:val="20"/>
                <w:szCs w:val="20"/>
              </w:rPr>
              <w:t>rl</w:t>
            </w:r>
            <w:r w:rsidRPr="00AA4429">
              <w:rPr>
                <w:rFonts w:ascii="Arial Narrow" w:hAnsi="Arial Narrow" w:cs="Arial"/>
                <w:sz w:val="20"/>
                <w:szCs w:val="20"/>
              </w:rPr>
              <w:t>y w</w:t>
            </w:r>
            <w:r w:rsidRPr="00AA4429">
              <w:rPr>
                <w:rFonts w:ascii="Arial Narrow" w:hAnsi="Arial Narrow" w:cs="Arial"/>
                <w:spacing w:val="-2"/>
                <w:sz w:val="20"/>
                <w:szCs w:val="20"/>
              </w:rPr>
              <w:t>h</w:t>
            </w:r>
            <w:r w:rsidRPr="00AA4429">
              <w:rPr>
                <w:rFonts w:ascii="Arial Narrow" w:hAnsi="Arial Narrow" w:cs="Arial"/>
                <w:sz w:val="20"/>
                <w:szCs w:val="20"/>
              </w:rPr>
              <w:t>et</w:t>
            </w:r>
            <w:r w:rsidRPr="00AA4429">
              <w:rPr>
                <w:rFonts w:ascii="Arial Narrow" w:hAnsi="Arial Narrow" w:cs="Arial"/>
                <w:spacing w:val="-2"/>
                <w:sz w:val="20"/>
                <w:szCs w:val="20"/>
              </w:rPr>
              <w:t>h</w:t>
            </w:r>
            <w:r w:rsidRPr="00AA4429">
              <w:rPr>
                <w:rFonts w:ascii="Arial Narrow" w:hAnsi="Arial Narrow" w:cs="Arial"/>
                <w:sz w:val="20"/>
                <w:szCs w:val="20"/>
              </w:rPr>
              <w:t>erthe</w:t>
            </w:r>
            <w:r w:rsidRPr="00AA4429">
              <w:rPr>
                <w:rFonts w:ascii="Arial Narrow" w:hAnsi="Arial Narrow" w:cs="Arial"/>
                <w:spacing w:val="-1"/>
                <w:sz w:val="20"/>
                <w:szCs w:val="20"/>
              </w:rPr>
              <w:t xml:space="preserve"> is</w:t>
            </w:r>
            <w:r w:rsidRPr="00AA4429">
              <w:rPr>
                <w:rFonts w:ascii="Arial Narrow" w:hAnsi="Arial Narrow" w:cs="Arial"/>
                <w:spacing w:val="1"/>
                <w:sz w:val="20"/>
                <w:szCs w:val="20"/>
              </w:rPr>
              <w:t>s</w:t>
            </w:r>
            <w:r w:rsidRPr="00AA4429">
              <w:rPr>
                <w:rFonts w:ascii="Arial Narrow" w:hAnsi="Arial Narrow" w:cs="Arial"/>
                <w:sz w:val="20"/>
                <w:szCs w:val="20"/>
              </w:rPr>
              <w:t>ue h</w:t>
            </w:r>
            <w:r w:rsidRPr="00AA4429">
              <w:rPr>
                <w:rFonts w:ascii="Arial Narrow" w:hAnsi="Arial Narrow" w:cs="Arial"/>
                <w:spacing w:val="-2"/>
                <w:sz w:val="20"/>
                <w:szCs w:val="20"/>
              </w:rPr>
              <w:t>a</w:t>
            </w:r>
            <w:r w:rsidRPr="00AA4429">
              <w:rPr>
                <w:rFonts w:ascii="Arial Narrow" w:hAnsi="Arial Narrow" w:cs="Arial"/>
                <w:sz w:val="20"/>
                <w:szCs w:val="20"/>
              </w:rPr>
              <w:t>s</w:t>
            </w:r>
            <w:r w:rsidRPr="00AA4429">
              <w:rPr>
                <w:rFonts w:ascii="Arial Narrow" w:hAnsi="Arial Narrow" w:cs="Arial"/>
                <w:spacing w:val="-2"/>
                <w:sz w:val="20"/>
                <w:szCs w:val="20"/>
              </w:rPr>
              <w:t>b</w:t>
            </w:r>
            <w:r w:rsidRPr="00AA4429">
              <w:rPr>
                <w:rFonts w:ascii="Arial Narrow" w:hAnsi="Arial Narrow" w:cs="Arial"/>
                <w:sz w:val="20"/>
                <w:szCs w:val="20"/>
              </w:rPr>
              <w:t>e</w:t>
            </w:r>
            <w:r w:rsidRPr="00AA4429">
              <w:rPr>
                <w:rFonts w:ascii="Arial Narrow" w:hAnsi="Arial Narrow" w:cs="Arial"/>
                <w:spacing w:val="-2"/>
                <w:sz w:val="20"/>
                <w:szCs w:val="20"/>
              </w:rPr>
              <w:t>e</w:t>
            </w:r>
            <w:r w:rsidRPr="00AA4429">
              <w:rPr>
                <w:rFonts w:ascii="Arial Narrow" w:hAnsi="Arial Narrow" w:cs="Arial"/>
                <w:sz w:val="20"/>
                <w:szCs w:val="20"/>
              </w:rPr>
              <w:t>n</w:t>
            </w:r>
            <w:r w:rsidRPr="00AA4429">
              <w:rPr>
                <w:rFonts w:ascii="Arial Narrow" w:hAnsi="Arial Narrow" w:cs="Arial"/>
                <w:spacing w:val="-1"/>
                <w:sz w:val="20"/>
                <w:szCs w:val="20"/>
              </w:rPr>
              <w:t>r</w:t>
            </w:r>
            <w:r w:rsidRPr="00AA4429">
              <w:rPr>
                <w:rFonts w:ascii="Arial Narrow" w:hAnsi="Arial Narrow" w:cs="Arial"/>
                <w:spacing w:val="-2"/>
                <w:sz w:val="20"/>
                <w:szCs w:val="20"/>
              </w:rPr>
              <w:t>e</w:t>
            </w:r>
            <w:r w:rsidRPr="00AA4429">
              <w:rPr>
                <w:rFonts w:ascii="Arial Narrow" w:hAnsi="Arial Narrow" w:cs="Arial"/>
                <w:spacing w:val="1"/>
                <w:sz w:val="20"/>
                <w:szCs w:val="20"/>
              </w:rPr>
              <w:t>s</w:t>
            </w:r>
            <w:r w:rsidRPr="00AA4429">
              <w:rPr>
                <w:rFonts w:ascii="Arial Narrow" w:hAnsi="Arial Narrow" w:cs="Arial"/>
                <w:spacing w:val="-2"/>
                <w:sz w:val="20"/>
                <w:szCs w:val="20"/>
              </w:rPr>
              <w:t>o</w:t>
            </w:r>
            <w:r w:rsidRPr="00AA4429">
              <w:rPr>
                <w:rFonts w:ascii="Arial Narrow" w:hAnsi="Arial Narrow" w:cs="Arial"/>
                <w:spacing w:val="1"/>
                <w:sz w:val="20"/>
                <w:szCs w:val="20"/>
              </w:rPr>
              <w:t>l</w:t>
            </w:r>
            <w:r w:rsidRPr="00AA4429">
              <w:rPr>
                <w:rFonts w:ascii="Arial Narrow" w:hAnsi="Arial Narrow" w:cs="Arial"/>
                <w:spacing w:val="-1"/>
                <w:sz w:val="20"/>
                <w:szCs w:val="20"/>
              </w:rPr>
              <w:t>v</w:t>
            </w:r>
            <w:r w:rsidRPr="00AA4429">
              <w:rPr>
                <w:rFonts w:ascii="Arial Narrow" w:hAnsi="Arial Narrow" w:cs="Arial"/>
                <w:sz w:val="20"/>
                <w:szCs w:val="20"/>
              </w:rPr>
              <w:t xml:space="preserve">ed or not. </w:t>
            </w:r>
            <w:r w:rsidRPr="00AA4429">
              <w:rPr>
                <w:rFonts w:ascii="Arial Narrow" w:hAnsi="Arial Narrow" w:cs="Arial"/>
                <w:spacing w:val="-1"/>
                <w:sz w:val="20"/>
                <w:szCs w:val="20"/>
              </w:rPr>
              <w:t>I</w:t>
            </w:r>
            <w:r w:rsidRPr="00AA4429">
              <w:rPr>
                <w:rFonts w:ascii="Arial Narrow" w:hAnsi="Arial Narrow" w:cs="Arial"/>
                <w:sz w:val="20"/>
                <w:szCs w:val="20"/>
              </w:rPr>
              <w:t xml:space="preserve">f not, </w:t>
            </w:r>
            <w:r w:rsidRPr="00AA4429">
              <w:rPr>
                <w:rFonts w:ascii="Arial Narrow" w:hAnsi="Arial Narrow" w:cs="Arial"/>
                <w:spacing w:val="-1"/>
                <w:sz w:val="20"/>
                <w:szCs w:val="20"/>
              </w:rPr>
              <w:t>s</w:t>
            </w:r>
            <w:r w:rsidRPr="00AA4429">
              <w:rPr>
                <w:rFonts w:ascii="Arial Narrow" w:hAnsi="Arial Narrow" w:cs="Arial"/>
                <w:sz w:val="20"/>
                <w:szCs w:val="20"/>
              </w:rPr>
              <w:t>t</w:t>
            </w:r>
            <w:r w:rsidRPr="00AA4429">
              <w:rPr>
                <w:rFonts w:ascii="Arial Narrow" w:hAnsi="Arial Narrow" w:cs="Arial"/>
                <w:spacing w:val="-2"/>
                <w:sz w:val="20"/>
                <w:szCs w:val="20"/>
              </w:rPr>
              <w:t>a</w:t>
            </w:r>
            <w:r w:rsidRPr="00AA4429">
              <w:rPr>
                <w:rFonts w:ascii="Arial Narrow" w:hAnsi="Arial Narrow" w:cs="Arial"/>
                <w:sz w:val="20"/>
                <w:szCs w:val="20"/>
              </w:rPr>
              <w:t>te</w:t>
            </w:r>
            <w:r w:rsidRPr="00AA4429">
              <w:rPr>
                <w:rFonts w:ascii="Arial Narrow" w:hAnsi="Arial Narrow" w:cs="Arial"/>
                <w:spacing w:val="-1"/>
                <w:sz w:val="20"/>
                <w:szCs w:val="20"/>
              </w:rPr>
              <w:t>r</w:t>
            </w:r>
            <w:r w:rsidRPr="00AA4429">
              <w:rPr>
                <w:rFonts w:ascii="Arial Narrow" w:hAnsi="Arial Narrow" w:cs="Arial"/>
                <w:spacing w:val="-2"/>
                <w:sz w:val="20"/>
                <w:szCs w:val="20"/>
              </w:rPr>
              <w:t>e</w:t>
            </w:r>
            <w:r w:rsidRPr="00AA4429">
              <w:rPr>
                <w:rFonts w:ascii="Arial Narrow" w:hAnsi="Arial Narrow" w:cs="Arial"/>
                <w:sz w:val="20"/>
                <w:szCs w:val="20"/>
              </w:rPr>
              <w:t>a</w:t>
            </w:r>
            <w:r w:rsidRPr="00AA4429">
              <w:rPr>
                <w:rFonts w:ascii="Arial Narrow" w:hAnsi="Arial Narrow" w:cs="Arial"/>
                <w:spacing w:val="-1"/>
                <w:sz w:val="20"/>
                <w:szCs w:val="20"/>
              </w:rPr>
              <w:t>s</w:t>
            </w:r>
            <w:r w:rsidRPr="00AA4429">
              <w:rPr>
                <w:rFonts w:ascii="Arial Narrow" w:hAnsi="Arial Narrow" w:cs="Arial"/>
                <w:sz w:val="20"/>
                <w:szCs w:val="20"/>
              </w:rPr>
              <w:t>o</w:t>
            </w:r>
            <w:r w:rsidRPr="00AA4429">
              <w:rPr>
                <w:rFonts w:ascii="Arial Narrow" w:hAnsi="Arial Narrow" w:cs="Arial"/>
                <w:spacing w:val="-2"/>
                <w:sz w:val="20"/>
                <w:szCs w:val="20"/>
              </w:rPr>
              <w:t>n</w:t>
            </w:r>
            <w:r w:rsidRPr="00AA4429">
              <w:rPr>
                <w:rFonts w:ascii="Arial Narrow" w:hAnsi="Arial Narrow" w:cs="Arial"/>
                <w:sz w:val="20"/>
                <w:szCs w:val="20"/>
              </w:rPr>
              <w:t xml:space="preserve">s </w:t>
            </w:r>
            <w:r w:rsidRPr="00AA4429">
              <w:rPr>
                <w:rFonts w:ascii="Arial Narrow" w:hAnsi="Arial Narrow" w:cs="Arial"/>
                <w:spacing w:val="-1"/>
                <w:sz w:val="20"/>
                <w:szCs w:val="20"/>
              </w:rPr>
              <w:t>c</w:t>
            </w:r>
            <w:r w:rsidRPr="00AA4429">
              <w:rPr>
                <w:rFonts w:ascii="Arial Narrow" w:hAnsi="Arial Narrow" w:cs="Arial"/>
                <w:spacing w:val="1"/>
                <w:sz w:val="20"/>
                <w:szCs w:val="20"/>
              </w:rPr>
              <w:t>l</w:t>
            </w:r>
            <w:r w:rsidRPr="00AA4429">
              <w:rPr>
                <w:rFonts w:ascii="Arial Narrow" w:hAnsi="Arial Narrow" w:cs="Arial"/>
                <w:spacing w:val="-2"/>
                <w:sz w:val="20"/>
                <w:szCs w:val="20"/>
              </w:rPr>
              <w:t>e</w:t>
            </w:r>
            <w:r w:rsidRPr="00AA4429">
              <w:rPr>
                <w:rFonts w:ascii="Arial Narrow" w:hAnsi="Arial Narrow" w:cs="Arial"/>
                <w:sz w:val="20"/>
                <w:szCs w:val="20"/>
              </w:rPr>
              <w:t>a</w:t>
            </w:r>
            <w:r w:rsidRPr="00AA4429">
              <w:rPr>
                <w:rFonts w:ascii="Arial Narrow" w:hAnsi="Arial Narrow" w:cs="Arial"/>
                <w:spacing w:val="-1"/>
                <w:sz w:val="20"/>
                <w:szCs w:val="20"/>
              </w:rPr>
              <w:t>r</w:t>
            </w:r>
            <w:r w:rsidRPr="00AA4429">
              <w:rPr>
                <w:rFonts w:ascii="Arial Narrow" w:hAnsi="Arial Narrow" w:cs="Arial"/>
                <w:spacing w:val="1"/>
                <w:sz w:val="20"/>
                <w:szCs w:val="20"/>
              </w:rPr>
              <w:t>l</w:t>
            </w:r>
            <w:r w:rsidRPr="00AA4429">
              <w:rPr>
                <w:rFonts w:ascii="Arial Narrow" w:hAnsi="Arial Narrow" w:cs="Arial"/>
                <w:sz w:val="20"/>
                <w:szCs w:val="20"/>
              </w:rPr>
              <w:t>y.</w:t>
            </w:r>
          </w:p>
        </w:tc>
      </w:tr>
      <w:tr w:rsidR="00526C37" w:rsidRPr="00AA7CCF" w:rsidTr="00250379">
        <w:trPr>
          <w:trHeight w:hRule="exact" w:val="1142"/>
          <w:tblHeader/>
          <w:tblCellSpacing w:w="7" w:type="dxa"/>
        </w:trPr>
        <w:tc>
          <w:tcPr>
            <w:tcW w:w="463" w:type="dxa"/>
          </w:tcPr>
          <w:p w:rsidR="006E2EEC" w:rsidRPr="00AA4429" w:rsidRDefault="00621E10" w:rsidP="00250379">
            <w:pPr>
              <w:widowControl w:val="0"/>
              <w:autoSpaceDE w:val="0"/>
              <w:autoSpaceDN w:val="0"/>
              <w:adjustRightInd w:val="0"/>
              <w:spacing w:after="0" w:line="240" w:lineRule="auto"/>
              <w:ind w:left="4"/>
              <w:contextualSpacing/>
              <w:jc w:val="center"/>
              <w:rPr>
                <w:rFonts w:ascii="Arial Narrow" w:hAnsi="Arial Narrow" w:cs="Arial"/>
                <w:sz w:val="20"/>
                <w:szCs w:val="20"/>
              </w:rPr>
            </w:pPr>
            <w:r w:rsidRPr="00AA4429">
              <w:rPr>
                <w:rFonts w:ascii="Arial Narrow" w:hAnsi="Arial Narrow" w:cs="Arial"/>
                <w:w w:val="99"/>
                <w:sz w:val="20"/>
                <w:szCs w:val="20"/>
              </w:rPr>
              <w:t>15</w:t>
            </w:r>
          </w:p>
        </w:tc>
        <w:tc>
          <w:tcPr>
            <w:tcW w:w="7612" w:type="dxa"/>
          </w:tcPr>
          <w:p w:rsidR="006E2EEC" w:rsidRPr="00AA4429" w:rsidRDefault="00621E10" w:rsidP="006E2EEC">
            <w:pPr>
              <w:widowControl w:val="0"/>
              <w:tabs>
                <w:tab w:val="left" w:pos="760"/>
                <w:tab w:val="left" w:pos="1120"/>
                <w:tab w:val="left" w:pos="1460"/>
                <w:tab w:val="left" w:pos="1960"/>
                <w:tab w:val="left" w:pos="2040"/>
              </w:tabs>
              <w:autoSpaceDE w:val="0"/>
              <w:autoSpaceDN w:val="0"/>
              <w:adjustRightInd w:val="0"/>
              <w:spacing w:after="0" w:line="240" w:lineRule="auto"/>
              <w:ind w:left="47" w:right="95"/>
              <w:contextualSpacing/>
              <w:jc w:val="both"/>
              <w:rPr>
                <w:rFonts w:ascii="Arial Narrow" w:hAnsi="Arial Narrow" w:cs="Arial"/>
                <w:sz w:val="20"/>
                <w:szCs w:val="20"/>
              </w:rPr>
            </w:pPr>
            <w:r w:rsidRPr="00AA4429">
              <w:rPr>
                <w:rFonts w:ascii="Arial Narrow" w:hAnsi="Arial Narrow" w:cs="Arial"/>
                <w:spacing w:val="-1"/>
                <w:sz w:val="20"/>
                <w:szCs w:val="20"/>
              </w:rPr>
              <w:t>W</w:t>
            </w:r>
            <w:r w:rsidRPr="00AA4429">
              <w:rPr>
                <w:rFonts w:ascii="Arial Narrow" w:hAnsi="Arial Narrow" w:cs="Arial"/>
                <w:sz w:val="20"/>
                <w:szCs w:val="20"/>
              </w:rPr>
              <w:t>h</w:t>
            </w:r>
            <w:r w:rsidRPr="00AA4429">
              <w:rPr>
                <w:rFonts w:ascii="Arial Narrow" w:hAnsi="Arial Narrow" w:cs="Arial"/>
                <w:spacing w:val="-2"/>
                <w:sz w:val="20"/>
                <w:szCs w:val="20"/>
              </w:rPr>
              <w:t>e</w:t>
            </w:r>
            <w:r w:rsidRPr="00AA4429">
              <w:rPr>
                <w:rFonts w:ascii="Arial Narrow" w:hAnsi="Arial Narrow" w:cs="Arial"/>
                <w:sz w:val="20"/>
                <w:szCs w:val="20"/>
              </w:rPr>
              <w:t>t</w:t>
            </w:r>
            <w:r w:rsidRPr="00AA4429">
              <w:rPr>
                <w:rFonts w:ascii="Arial Narrow" w:hAnsi="Arial Narrow" w:cs="Arial"/>
                <w:spacing w:val="-2"/>
                <w:sz w:val="20"/>
                <w:szCs w:val="20"/>
              </w:rPr>
              <w:t>h</w:t>
            </w:r>
            <w:r w:rsidRPr="00AA4429">
              <w:rPr>
                <w:rFonts w:ascii="Arial Narrow" w:hAnsi="Arial Narrow" w:cs="Arial"/>
                <w:sz w:val="20"/>
                <w:szCs w:val="20"/>
              </w:rPr>
              <w:t xml:space="preserve">er </w:t>
            </w:r>
            <w:r w:rsidRPr="00AA4429">
              <w:rPr>
                <w:rFonts w:ascii="Arial Narrow" w:hAnsi="Arial Narrow" w:cs="Arial"/>
                <w:spacing w:val="-1"/>
                <w:w w:val="99"/>
                <w:sz w:val="20"/>
                <w:szCs w:val="20"/>
              </w:rPr>
              <w:t>the unitc</w:t>
            </w:r>
            <w:r w:rsidRPr="00AA4429">
              <w:rPr>
                <w:rFonts w:ascii="Arial Narrow" w:hAnsi="Arial Narrow" w:cs="Arial"/>
                <w:w w:val="99"/>
                <w:sz w:val="20"/>
                <w:szCs w:val="20"/>
              </w:rPr>
              <w:t>a</w:t>
            </w:r>
            <w:r w:rsidRPr="00AA4429">
              <w:rPr>
                <w:rFonts w:ascii="Arial Narrow" w:hAnsi="Arial Narrow" w:cs="Arial"/>
                <w:spacing w:val="-1"/>
                <w:w w:val="99"/>
                <w:sz w:val="20"/>
                <w:szCs w:val="20"/>
              </w:rPr>
              <w:t xml:space="preserve">rry </w:t>
            </w:r>
            <w:r w:rsidRPr="00AA4429">
              <w:rPr>
                <w:rFonts w:ascii="Arial Narrow" w:hAnsi="Arial Narrow" w:cs="Arial"/>
                <w:w w:val="99"/>
                <w:sz w:val="20"/>
                <w:szCs w:val="20"/>
              </w:rPr>
              <w:t>o</w:t>
            </w:r>
            <w:r w:rsidRPr="00AA4429">
              <w:rPr>
                <w:rFonts w:ascii="Arial Narrow" w:hAnsi="Arial Narrow" w:cs="Arial"/>
                <w:spacing w:val="-2"/>
                <w:w w:val="99"/>
                <w:sz w:val="20"/>
                <w:szCs w:val="20"/>
              </w:rPr>
              <w:t>u</w:t>
            </w:r>
            <w:r w:rsidRPr="00AA4429">
              <w:rPr>
                <w:rFonts w:ascii="Arial Narrow" w:hAnsi="Arial Narrow" w:cs="Arial"/>
                <w:w w:val="99"/>
                <w:sz w:val="20"/>
                <w:szCs w:val="20"/>
              </w:rPr>
              <w:t xml:space="preserve">t </w:t>
            </w:r>
            <w:r w:rsidRPr="00AA4429">
              <w:rPr>
                <w:rFonts w:ascii="Arial Narrow" w:hAnsi="Arial Narrow" w:cs="Arial"/>
                <w:sz w:val="20"/>
                <w:szCs w:val="20"/>
              </w:rPr>
              <w:t>p</w:t>
            </w:r>
            <w:r w:rsidRPr="00AA4429">
              <w:rPr>
                <w:rFonts w:ascii="Arial Narrow" w:hAnsi="Arial Narrow" w:cs="Arial"/>
                <w:spacing w:val="-2"/>
                <w:sz w:val="20"/>
                <w:szCs w:val="20"/>
              </w:rPr>
              <w:t>e</w:t>
            </w:r>
            <w:r w:rsidRPr="00AA4429">
              <w:rPr>
                <w:rFonts w:ascii="Arial Narrow" w:hAnsi="Arial Narrow" w:cs="Arial"/>
                <w:spacing w:val="-1"/>
                <w:sz w:val="20"/>
                <w:szCs w:val="20"/>
              </w:rPr>
              <w:t>r</w:t>
            </w:r>
            <w:r w:rsidRPr="00AA4429">
              <w:rPr>
                <w:rFonts w:ascii="Arial Narrow" w:hAnsi="Arial Narrow" w:cs="Arial"/>
                <w:spacing w:val="1"/>
                <w:sz w:val="20"/>
                <w:szCs w:val="20"/>
              </w:rPr>
              <w:t>i</w:t>
            </w:r>
            <w:r w:rsidRPr="00AA4429">
              <w:rPr>
                <w:rFonts w:ascii="Arial Narrow" w:hAnsi="Arial Narrow" w:cs="Arial"/>
                <w:spacing w:val="-2"/>
                <w:sz w:val="20"/>
                <w:szCs w:val="20"/>
              </w:rPr>
              <w:t>o</w:t>
            </w:r>
            <w:r w:rsidRPr="00AA4429">
              <w:rPr>
                <w:rFonts w:ascii="Arial Narrow" w:hAnsi="Arial Narrow" w:cs="Arial"/>
                <w:sz w:val="20"/>
                <w:szCs w:val="20"/>
              </w:rPr>
              <w:t>d</w:t>
            </w:r>
            <w:r w:rsidRPr="00AA4429">
              <w:rPr>
                <w:rFonts w:ascii="Arial Narrow" w:hAnsi="Arial Narrow" w:cs="Arial"/>
                <w:spacing w:val="-1"/>
                <w:sz w:val="20"/>
                <w:szCs w:val="20"/>
              </w:rPr>
              <w:t>i</w:t>
            </w:r>
            <w:r w:rsidRPr="00AA4429">
              <w:rPr>
                <w:rFonts w:ascii="Arial Narrow" w:hAnsi="Arial Narrow" w:cs="Arial"/>
                <w:spacing w:val="1"/>
                <w:sz w:val="20"/>
                <w:szCs w:val="20"/>
              </w:rPr>
              <w:t>c</w:t>
            </w:r>
            <w:r w:rsidRPr="00AA4429">
              <w:rPr>
                <w:rFonts w:ascii="Arial Narrow" w:hAnsi="Arial Narrow" w:cs="Arial"/>
                <w:spacing w:val="-2"/>
                <w:sz w:val="20"/>
                <w:szCs w:val="20"/>
              </w:rPr>
              <w:t>a</w:t>
            </w:r>
            <w:r w:rsidRPr="00AA4429">
              <w:rPr>
                <w:rFonts w:ascii="Arial Narrow" w:hAnsi="Arial Narrow" w:cs="Arial"/>
                <w:sz w:val="20"/>
                <w:szCs w:val="20"/>
              </w:rPr>
              <w:t>l en</w:t>
            </w:r>
            <w:r w:rsidRPr="00AA4429">
              <w:rPr>
                <w:rFonts w:ascii="Arial Narrow" w:hAnsi="Arial Narrow" w:cs="Arial"/>
                <w:spacing w:val="-1"/>
                <w:sz w:val="20"/>
                <w:szCs w:val="20"/>
              </w:rPr>
              <w:t>vi</w:t>
            </w:r>
            <w:r w:rsidRPr="00AA4429">
              <w:rPr>
                <w:rFonts w:ascii="Arial Narrow" w:hAnsi="Arial Narrow" w:cs="Arial"/>
                <w:spacing w:val="2"/>
                <w:sz w:val="20"/>
                <w:szCs w:val="20"/>
              </w:rPr>
              <w:t>r</w:t>
            </w:r>
            <w:r w:rsidRPr="00AA4429">
              <w:rPr>
                <w:rFonts w:ascii="Arial Narrow" w:hAnsi="Arial Narrow" w:cs="Arial"/>
                <w:spacing w:val="-2"/>
                <w:sz w:val="20"/>
                <w:szCs w:val="20"/>
              </w:rPr>
              <w:t>o</w:t>
            </w:r>
            <w:r w:rsidRPr="00AA4429">
              <w:rPr>
                <w:rFonts w:ascii="Arial Narrow" w:hAnsi="Arial Narrow" w:cs="Arial"/>
                <w:sz w:val="20"/>
                <w:szCs w:val="20"/>
              </w:rPr>
              <w:t>n</w:t>
            </w:r>
            <w:r w:rsidRPr="00AA4429">
              <w:rPr>
                <w:rFonts w:ascii="Arial Narrow" w:hAnsi="Arial Narrow" w:cs="Arial"/>
                <w:spacing w:val="-2"/>
                <w:sz w:val="20"/>
                <w:szCs w:val="20"/>
              </w:rPr>
              <w:t>m</w:t>
            </w:r>
            <w:r w:rsidRPr="00AA4429">
              <w:rPr>
                <w:rFonts w:ascii="Arial Narrow" w:hAnsi="Arial Narrow" w:cs="Arial"/>
                <w:sz w:val="20"/>
                <w:szCs w:val="20"/>
              </w:rPr>
              <w:t>e</w:t>
            </w:r>
            <w:r w:rsidRPr="00AA4429">
              <w:rPr>
                <w:rFonts w:ascii="Arial Narrow" w:hAnsi="Arial Narrow" w:cs="Arial"/>
                <w:spacing w:val="-2"/>
                <w:sz w:val="20"/>
                <w:szCs w:val="20"/>
              </w:rPr>
              <w:t>n</w:t>
            </w:r>
            <w:r w:rsidRPr="00AA4429">
              <w:rPr>
                <w:rFonts w:ascii="Arial Narrow" w:hAnsi="Arial Narrow" w:cs="Arial"/>
                <w:sz w:val="20"/>
                <w:szCs w:val="20"/>
              </w:rPr>
              <w:t>t</w:t>
            </w:r>
            <w:r w:rsidRPr="00AA4429">
              <w:rPr>
                <w:rFonts w:ascii="Arial Narrow" w:hAnsi="Arial Narrow" w:cs="Arial"/>
                <w:spacing w:val="-2"/>
                <w:sz w:val="20"/>
                <w:szCs w:val="20"/>
              </w:rPr>
              <w:t>a</w:t>
            </w:r>
            <w:r w:rsidRPr="00AA4429">
              <w:rPr>
                <w:rFonts w:ascii="Arial Narrow" w:hAnsi="Arial Narrow" w:cs="Arial"/>
                <w:sz w:val="20"/>
                <w:szCs w:val="20"/>
              </w:rPr>
              <w:t>l</w:t>
            </w:r>
            <w:r w:rsidRPr="00AA4429">
              <w:rPr>
                <w:rFonts w:ascii="Arial Narrow" w:hAnsi="Arial Narrow" w:cs="Arial"/>
                <w:spacing w:val="-2"/>
                <w:sz w:val="20"/>
                <w:szCs w:val="20"/>
              </w:rPr>
              <w:t xml:space="preserve"> m</w:t>
            </w:r>
            <w:r w:rsidRPr="00AA4429">
              <w:rPr>
                <w:rFonts w:ascii="Arial Narrow" w:hAnsi="Arial Narrow" w:cs="Arial"/>
                <w:sz w:val="20"/>
                <w:szCs w:val="20"/>
              </w:rPr>
              <w:t>on</w:t>
            </w:r>
            <w:r w:rsidRPr="00AA4429">
              <w:rPr>
                <w:rFonts w:ascii="Arial Narrow" w:hAnsi="Arial Narrow" w:cs="Arial"/>
                <w:spacing w:val="-1"/>
                <w:sz w:val="20"/>
                <w:szCs w:val="20"/>
              </w:rPr>
              <w:t>i</w:t>
            </w:r>
            <w:r w:rsidRPr="00AA4429">
              <w:rPr>
                <w:rFonts w:ascii="Arial Narrow" w:hAnsi="Arial Narrow" w:cs="Arial"/>
                <w:sz w:val="20"/>
                <w:szCs w:val="20"/>
              </w:rPr>
              <w:t>to</w:t>
            </w:r>
            <w:r w:rsidRPr="00AA4429">
              <w:rPr>
                <w:rFonts w:ascii="Arial Narrow" w:hAnsi="Arial Narrow" w:cs="Arial"/>
                <w:spacing w:val="-1"/>
                <w:sz w:val="20"/>
                <w:szCs w:val="20"/>
              </w:rPr>
              <w:t>ri</w:t>
            </w:r>
            <w:r w:rsidRPr="00AA4429">
              <w:rPr>
                <w:rFonts w:ascii="Arial Narrow" w:hAnsi="Arial Narrow" w:cs="Arial"/>
                <w:sz w:val="20"/>
                <w:szCs w:val="20"/>
              </w:rPr>
              <w:t>ngas</w:t>
            </w:r>
            <w:r w:rsidRPr="00AA4429">
              <w:rPr>
                <w:rFonts w:ascii="Arial Narrow" w:hAnsi="Arial Narrow" w:cs="Arial"/>
                <w:spacing w:val="-2"/>
                <w:sz w:val="20"/>
                <w:szCs w:val="20"/>
              </w:rPr>
              <w:t>p</w:t>
            </w:r>
            <w:r w:rsidRPr="00AA4429">
              <w:rPr>
                <w:rFonts w:ascii="Arial Narrow" w:hAnsi="Arial Narrow" w:cs="Arial"/>
                <w:sz w:val="20"/>
                <w:szCs w:val="20"/>
              </w:rPr>
              <w:t>er t</w:t>
            </w:r>
            <w:r w:rsidRPr="00AA4429">
              <w:rPr>
                <w:rFonts w:ascii="Arial Narrow" w:hAnsi="Arial Narrow" w:cs="Arial"/>
                <w:spacing w:val="-2"/>
                <w:sz w:val="20"/>
                <w:szCs w:val="20"/>
              </w:rPr>
              <w:t>h</w:t>
            </w:r>
            <w:r w:rsidRPr="00AA4429">
              <w:rPr>
                <w:rFonts w:ascii="Arial Narrow" w:hAnsi="Arial Narrow" w:cs="Arial"/>
                <w:sz w:val="20"/>
                <w:szCs w:val="20"/>
              </w:rPr>
              <w:t xml:space="preserve">e </w:t>
            </w:r>
            <w:r w:rsidRPr="00AA4429">
              <w:rPr>
                <w:rFonts w:ascii="Arial Narrow" w:hAnsi="Arial Narrow" w:cs="Arial"/>
                <w:spacing w:val="-1"/>
                <w:sz w:val="20"/>
                <w:szCs w:val="20"/>
              </w:rPr>
              <w:t>s</w:t>
            </w:r>
            <w:r w:rsidRPr="00AA4429">
              <w:rPr>
                <w:rFonts w:ascii="Arial Narrow" w:hAnsi="Arial Narrow" w:cs="Arial"/>
                <w:sz w:val="20"/>
                <w:szCs w:val="20"/>
              </w:rPr>
              <w:t>t</w:t>
            </w:r>
            <w:r w:rsidRPr="00AA4429">
              <w:rPr>
                <w:rFonts w:ascii="Arial Narrow" w:hAnsi="Arial Narrow" w:cs="Arial"/>
                <w:spacing w:val="1"/>
                <w:sz w:val="20"/>
                <w:szCs w:val="20"/>
              </w:rPr>
              <w:t>i</w:t>
            </w:r>
            <w:r w:rsidRPr="00AA4429">
              <w:rPr>
                <w:rFonts w:ascii="Arial Narrow" w:hAnsi="Arial Narrow" w:cs="Arial"/>
                <w:spacing w:val="-2"/>
                <w:sz w:val="20"/>
                <w:szCs w:val="20"/>
              </w:rPr>
              <w:t>p</w:t>
            </w:r>
            <w:r w:rsidRPr="00AA4429">
              <w:rPr>
                <w:rFonts w:ascii="Arial Narrow" w:hAnsi="Arial Narrow" w:cs="Arial"/>
                <w:sz w:val="20"/>
                <w:szCs w:val="20"/>
              </w:rPr>
              <w:t>u</w:t>
            </w:r>
            <w:r w:rsidRPr="00AA4429">
              <w:rPr>
                <w:rFonts w:ascii="Arial Narrow" w:hAnsi="Arial Narrow" w:cs="Arial"/>
                <w:spacing w:val="-1"/>
                <w:sz w:val="20"/>
                <w:szCs w:val="20"/>
              </w:rPr>
              <w:t>l</w:t>
            </w:r>
            <w:r w:rsidRPr="00AA4429">
              <w:rPr>
                <w:rFonts w:ascii="Arial Narrow" w:hAnsi="Arial Narrow" w:cs="Arial"/>
                <w:sz w:val="20"/>
                <w:szCs w:val="20"/>
              </w:rPr>
              <w:t>at</w:t>
            </w:r>
            <w:r w:rsidRPr="00AA4429">
              <w:rPr>
                <w:rFonts w:ascii="Arial Narrow" w:hAnsi="Arial Narrow" w:cs="Arial"/>
                <w:spacing w:val="-2"/>
                <w:sz w:val="20"/>
                <w:szCs w:val="20"/>
              </w:rPr>
              <w:t>e</w:t>
            </w:r>
            <w:r w:rsidRPr="00AA4429">
              <w:rPr>
                <w:rFonts w:ascii="Arial Narrow" w:hAnsi="Arial Narrow" w:cs="Arial"/>
                <w:sz w:val="20"/>
                <w:szCs w:val="20"/>
              </w:rPr>
              <w:t xml:space="preserve">d </w:t>
            </w:r>
            <w:r w:rsidRPr="00AA4429">
              <w:rPr>
                <w:rFonts w:ascii="Arial Narrow" w:hAnsi="Arial Narrow" w:cs="Arial"/>
                <w:spacing w:val="-1"/>
                <w:w w:val="99"/>
                <w:sz w:val="20"/>
                <w:szCs w:val="20"/>
              </w:rPr>
              <w:t>r</w:t>
            </w:r>
            <w:r w:rsidRPr="00AA4429">
              <w:rPr>
                <w:rFonts w:ascii="Arial Narrow" w:hAnsi="Arial Narrow" w:cs="Arial"/>
                <w:w w:val="99"/>
                <w:sz w:val="20"/>
                <w:szCs w:val="20"/>
              </w:rPr>
              <w:t>eg</w:t>
            </w:r>
            <w:r w:rsidRPr="00AA4429">
              <w:rPr>
                <w:rFonts w:ascii="Arial Narrow" w:hAnsi="Arial Narrow" w:cs="Arial"/>
                <w:spacing w:val="-2"/>
                <w:w w:val="99"/>
                <w:sz w:val="20"/>
                <w:szCs w:val="20"/>
              </w:rPr>
              <w:t>u</w:t>
            </w:r>
            <w:r w:rsidRPr="00AA4429">
              <w:rPr>
                <w:rFonts w:ascii="Arial Narrow" w:hAnsi="Arial Narrow" w:cs="Arial"/>
                <w:spacing w:val="1"/>
                <w:w w:val="99"/>
                <w:sz w:val="20"/>
                <w:szCs w:val="20"/>
              </w:rPr>
              <w:t>l</w:t>
            </w:r>
            <w:r w:rsidRPr="00AA4429">
              <w:rPr>
                <w:rFonts w:ascii="Arial Narrow" w:hAnsi="Arial Narrow" w:cs="Arial"/>
                <w:spacing w:val="-2"/>
                <w:w w:val="99"/>
                <w:sz w:val="20"/>
                <w:szCs w:val="20"/>
              </w:rPr>
              <w:t>a</w:t>
            </w:r>
            <w:r w:rsidRPr="00AA4429">
              <w:rPr>
                <w:rFonts w:ascii="Arial Narrow" w:hAnsi="Arial Narrow" w:cs="Arial"/>
                <w:w w:val="99"/>
                <w:sz w:val="20"/>
                <w:szCs w:val="20"/>
              </w:rPr>
              <w:t>t</w:t>
            </w:r>
            <w:r w:rsidRPr="00AA4429">
              <w:rPr>
                <w:rFonts w:ascii="Arial Narrow" w:hAnsi="Arial Narrow" w:cs="Arial"/>
                <w:spacing w:val="-2"/>
                <w:w w:val="99"/>
                <w:sz w:val="20"/>
                <w:szCs w:val="20"/>
              </w:rPr>
              <w:t>o</w:t>
            </w:r>
            <w:r w:rsidRPr="00AA4429">
              <w:rPr>
                <w:rFonts w:ascii="Arial Narrow" w:hAnsi="Arial Narrow" w:cs="Arial"/>
                <w:spacing w:val="-1"/>
                <w:w w:val="99"/>
                <w:sz w:val="20"/>
                <w:szCs w:val="20"/>
              </w:rPr>
              <w:t>r</w:t>
            </w:r>
            <w:r w:rsidRPr="00AA4429">
              <w:rPr>
                <w:rFonts w:ascii="Arial Narrow" w:hAnsi="Arial Narrow" w:cs="Arial"/>
                <w:w w:val="99"/>
                <w:sz w:val="20"/>
                <w:szCs w:val="20"/>
              </w:rPr>
              <w:t xml:space="preserve">y </w:t>
            </w:r>
            <w:r w:rsidRPr="00AA4429">
              <w:rPr>
                <w:rFonts w:ascii="Arial Narrow" w:hAnsi="Arial Narrow" w:cs="Arial"/>
                <w:sz w:val="20"/>
                <w:szCs w:val="20"/>
              </w:rPr>
              <w:t>n</w:t>
            </w:r>
            <w:r w:rsidRPr="00AA4429">
              <w:rPr>
                <w:rFonts w:ascii="Arial Narrow" w:hAnsi="Arial Narrow" w:cs="Arial"/>
                <w:spacing w:val="-2"/>
                <w:sz w:val="20"/>
                <w:szCs w:val="20"/>
              </w:rPr>
              <w:t>o</w:t>
            </w:r>
            <w:r w:rsidRPr="00AA4429">
              <w:rPr>
                <w:rFonts w:ascii="Arial Narrow" w:hAnsi="Arial Narrow" w:cs="Arial"/>
                <w:spacing w:val="2"/>
                <w:sz w:val="20"/>
                <w:szCs w:val="20"/>
              </w:rPr>
              <w:t>r</w:t>
            </w:r>
            <w:r w:rsidRPr="00AA4429">
              <w:rPr>
                <w:rFonts w:ascii="Arial Narrow" w:hAnsi="Arial Narrow" w:cs="Arial"/>
                <w:spacing w:val="-2"/>
                <w:sz w:val="20"/>
                <w:szCs w:val="20"/>
              </w:rPr>
              <w:t>m</w:t>
            </w:r>
            <w:r w:rsidRPr="00AA4429">
              <w:rPr>
                <w:rFonts w:ascii="Arial Narrow" w:hAnsi="Arial Narrow" w:cs="Arial"/>
                <w:sz w:val="20"/>
                <w:szCs w:val="20"/>
              </w:rPr>
              <w:t xml:space="preserve">s or </w:t>
            </w:r>
            <w:r w:rsidRPr="00AA4429">
              <w:rPr>
                <w:rFonts w:ascii="Arial Narrow" w:hAnsi="Arial Narrow" w:cs="Arial"/>
                <w:spacing w:val="-2"/>
                <w:sz w:val="20"/>
                <w:szCs w:val="20"/>
              </w:rPr>
              <w:t>o</w:t>
            </w:r>
            <w:r w:rsidRPr="00AA4429">
              <w:rPr>
                <w:rFonts w:ascii="Arial Narrow" w:hAnsi="Arial Narrow" w:cs="Arial"/>
                <w:sz w:val="20"/>
                <w:szCs w:val="20"/>
              </w:rPr>
              <w:t>n</w:t>
            </w:r>
            <w:r w:rsidRPr="00AA4429">
              <w:rPr>
                <w:rFonts w:ascii="Arial Narrow" w:hAnsi="Arial Narrow" w:cs="Arial"/>
                <w:spacing w:val="1"/>
                <w:sz w:val="20"/>
                <w:szCs w:val="20"/>
              </w:rPr>
              <w:t>i</w:t>
            </w:r>
            <w:r w:rsidRPr="00AA4429">
              <w:rPr>
                <w:rFonts w:ascii="Arial Narrow" w:hAnsi="Arial Narrow" w:cs="Arial"/>
                <w:sz w:val="20"/>
                <w:szCs w:val="20"/>
              </w:rPr>
              <w:t>ts o</w:t>
            </w:r>
            <w:r w:rsidRPr="00AA4429">
              <w:rPr>
                <w:rFonts w:ascii="Arial Narrow" w:hAnsi="Arial Narrow" w:cs="Arial"/>
                <w:spacing w:val="-2"/>
                <w:sz w:val="20"/>
                <w:szCs w:val="20"/>
              </w:rPr>
              <w:t>w</w:t>
            </w:r>
            <w:r w:rsidRPr="00AA4429">
              <w:rPr>
                <w:rFonts w:ascii="Arial Narrow" w:hAnsi="Arial Narrow" w:cs="Arial"/>
                <w:sz w:val="20"/>
                <w:szCs w:val="20"/>
              </w:rPr>
              <w:t>n</w:t>
            </w:r>
            <w:r w:rsidRPr="00AA4429">
              <w:rPr>
                <w:rFonts w:ascii="Arial Narrow" w:hAnsi="Arial Narrow" w:cs="Arial"/>
                <w:spacing w:val="-1"/>
                <w:sz w:val="20"/>
                <w:szCs w:val="20"/>
              </w:rPr>
              <w:t xml:space="preserve"> i</w:t>
            </w:r>
            <w:r w:rsidRPr="00AA4429">
              <w:rPr>
                <w:rFonts w:ascii="Arial Narrow" w:hAnsi="Arial Narrow" w:cs="Arial"/>
                <w:sz w:val="20"/>
                <w:szCs w:val="20"/>
              </w:rPr>
              <w:t>n</w:t>
            </w:r>
            <w:r w:rsidRPr="00AA4429">
              <w:rPr>
                <w:rFonts w:ascii="Arial Narrow" w:hAnsi="Arial Narrow" w:cs="Arial"/>
                <w:spacing w:val="-1"/>
                <w:sz w:val="20"/>
                <w:szCs w:val="20"/>
              </w:rPr>
              <w:t>i</w:t>
            </w:r>
            <w:r w:rsidRPr="00AA4429">
              <w:rPr>
                <w:rFonts w:ascii="Arial Narrow" w:hAnsi="Arial Narrow" w:cs="Arial"/>
                <w:sz w:val="20"/>
                <w:szCs w:val="20"/>
              </w:rPr>
              <w:t>t</w:t>
            </w:r>
            <w:r w:rsidRPr="00AA4429">
              <w:rPr>
                <w:rFonts w:ascii="Arial Narrow" w:hAnsi="Arial Narrow" w:cs="Arial"/>
                <w:spacing w:val="-1"/>
                <w:sz w:val="20"/>
                <w:szCs w:val="20"/>
              </w:rPr>
              <w:t>i</w:t>
            </w:r>
            <w:r w:rsidRPr="00AA4429">
              <w:rPr>
                <w:rFonts w:ascii="Arial Narrow" w:hAnsi="Arial Narrow" w:cs="Arial"/>
                <w:sz w:val="20"/>
                <w:szCs w:val="20"/>
              </w:rPr>
              <w:t>at</w:t>
            </w:r>
            <w:r w:rsidRPr="00AA4429">
              <w:rPr>
                <w:rFonts w:ascii="Arial Narrow" w:hAnsi="Arial Narrow" w:cs="Arial"/>
                <w:spacing w:val="-1"/>
                <w:sz w:val="20"/>
                <w:szCs w:val="20"/>
              </w:rPr>
              <w:t>iv</w:t>
            </w:r>
            <w:r w:rsidRPr="00AA4429">
              <w:rPr>
                <w:rFonts w:ascii="Arial Narrow" w:hAnsi="Arial Narrow" w:cs="Arial"/>
                <w:sz w:val="20"/>
                <w:szCs w:val="20"/>
              </w:rPr>
              <w:t>e</w:t>
            </w:r>
          </w:p>
        </w:tc>
        <w:tc>
          <w:tcPr>
            <w:tcW w:w="599" w:type="dxa"/>
          </w:tcPr>
          <w:p w:rsidR="006E2EEC" w:rsidRPr="00AA4429" w:rsidRDefault="00621E10" w:rsidP="00671664">
            <w:pPr>
              <w:widowControl w:val="0"/>
              <w:autoSpaceDE w:val="0"/>
              <w:autoSpaceDN w:val="0"/>
              <w:adjustRightInd w:val="0"/>
              <w:spacing w:after="0" w:line="240" w:lineRule="auto"/>
              <w:ind w:left="51" w:right="95"/>
              <w:contextualSpacing/>
              <w:jc w:val="center"/>
              <w:rPr>
                <w:rFonts w:ascii="Arial Narrow" w:hAnsi="Arial Narrow" w:cs="Arial"/>
                <w:sz w:val="20"/>
                <w:szCs w:val="20"/>
              </w:rPr>
            </w:pPr>
            <w:r w:rsidRPr="00AA4429">
              <w:rPr>
                <w:rFonts w:ascii="Arial Narrow" w:hAnsi="Arial Narrow" w:cs="Arial"/>
                <w:spacing w:val="-2"/>
                <w:sz w:val="20"/>
                <w:szCs w:val="20"/>
              </w:rPr>
              <w:t>Y</w:t>
            </w:r>
            <w:r w:rsidRPr="00AA4429">
              <w:rPr>
                <w:rFonts w:ascii="Arial Narrow" w:hAnsi="Arial Narrow" w:cs="Arial"/>
                <w:sz w:val="20"/>
                <w:szCs w:val="20"/>
              </w:rPr>
              <w:t>es/No</w:t>
            </w:r>
          </w:p>
        </w:tc>
        <w:tc>
          <w:tcPr>
            <w:tcW w:w="5160" w:type="dxa"/>
          </w:tcPr>
          <w:p w:rsidR="006E2EEC" w:rsidRPr="00AA4429" w:rsidRDefault="00621E10" w:rsidP="006E2EEC">
            <w:pPr>
              <w:widowControl w:val="0"/>
              <w:autoSpaceDE w:val="0"/>
              <w:autoSpaceDN w:val="0"/>
              <w:adjustRightInd w:val="0"/>
              <w:spacing w:after="0" w:line="240" w:lineRule="auto"/>
              <w:ind w:left="47" w:right="95" w:hanging="3"/>
              <w:contextualSpacing/>
              <w:jc w:val="both"/>
              <w:rPr>
                <w:rFonts w:ascii="Arial Narrow" w:hAnsi="Arial Narrow" w:cs="Arial"/>
                <w:sz w:val="20"/>
                <w:szCs w:val="20"/>
              </w:rPr>
            </w:pPr>
            <w:r w:rsidRPr="00AA4429">
              <w:rPr>
                <w:rFonts w:ascii="Arial Narrow" w:hAnsi="Arial Narrow" w:cs="Arial"/>
                <w:sz w:val="20"/>
                <w:szCs w:val="20"/>
              </w:rPr>
              <w:t>If</w:t>
            </w:r>
            <w:r w:rsidRPr="00AA4429">
              <w:rPr>
                <w:rFonts w:ascii="Arial Narrow" w:hAnsi="Arial Narrow" w:cs="Arial"/>
                <w:spacing w:val="5"/>
                <w:sz w:val="20"/>
                <w:szCs w:val="20"/>
              </w:rPr>
              <w:t xml:space="preserve"> ‘Y</w:t>
            </w:r>
            <w:r w:rsidRPr="00AA4429">
              <w:rPr>
                <w:rFonts w:ascii="Arial Narrow" w:hAnsi="Arial Narrow" w:cs="Arial"/>
                <w:sz w:val="20"/>
                <w:szCs w:val="20"/>
              </w:rPr>
              <w:t>e</w:t>
            </w:r>
            <w:r w:rsidRPr="00AA4429">
              <w:rPr>
                <w:rFonts w:ascii="Arial Narrow" w:hAnsi="Arial Narrow" w:cs="Arial"/>
                <w:spacing w:val="-1"/>
                <w:sz w:val="20"/>
                <w:szCs w:val="20"/>
              </w:rPr>
              <w:t>s’</w:t>
            </w:r>
            <w:r w:rsidRPr="00AA4429">
              <w:rPr>
                <w:rFonts w:ascii="Arial Narrow" w:hAnsi="Arial Narrow" w:cs="Arial"/>
                <w:sz w:val="20"/>
                <w:szCs w:val="20"/>
              </w:rPr>
              <w:t xml:space="preserve">, attach copies of </w:t>
            </w:r>
            <w:r w:rsidRPr="00AA4429">
              <w:rPr>
                <w:rFonts w:ascii="Arial Narrow" w:hAnsi="Arial Narrow" w:cs="Arial"/>
                <w:spacing w:val="1"/>
                <w:sz w:val="20"/>
                <w:szCs w:val="20"/>
              </w:rPr>
              <w:t>l</w:t>
            </w:r>
            <w:r w:rsidRPr="00AA4429">
              <w:rPr>
                <w:rFonts w:ascii="Arial Narrow" w:hAnsi="Arial Narrow" w:cs="Arial"/>
                <w:spacing w:val="-2"/>
                <w:sz w:val="20"/>
                <w:szCs w:val="20"/>
              </w:rPr>
              <w:t>a</w:t>
            </w:r>
            <w:r w:rsidRPr="00AA4429">
              <w:rPr>
                <w:rFonts w:ascii="Arial Narrow" w:hAnsi="Arial Narrow" w:cs="Arial"/>
                <w:spacing w:val="1"/>
                <w:sz w:val="20"/>
                <w:szCs w:val="20"/>
              </w:rPr>
              <w:t>s</w:t>
            </w:r>
            <w:r w:rsidRPr="00AA4429">
              <w:rPr>
                <w:rFonts w:ascii="Arial Narrow" w:hAnsi="Arial Narrow" w:cs="Arial"/>
                <w:sz w:val="20"/>
                <w:szCs w:val="20"/>
              </w:rPr>
              <w:t>t two q</w:t>
            </w:r>
            <w:r w:rsidRPr="00AA4429">
              <w:rPr>
                <w:rFonts w:ascii="Arial Narrow" w:hAnsi="Arial Narrow" w:cs="Arial"/>
                <w:spacing w:val="-2"/>
                <w:sz w:val="20"/>
                <w:szCs w:val="20"/>
              </w:rPr>
              <w:t>u</w:t>
            </w:r>
            <w:r w:rsidRPr="00AA4429">
              <w:rPr>
                <w:rFonts w:ascii="Arial Narrow" w:hAnsi="Arial Narrow" w:cs="Arial"/>
                <w:sz w:val="20"/>
                <w:szCs w:val="20"/>
              </w:rPr>
              <w:t>a</w:t>
            </w:r>
            <w:r w:rsidRPr="00AA4429">
              <w:rPr>
                <w:rFonts w:ascii="Arial Narrow" w:hAnsi="Arial Narrow" w:cs="Arial"/>
                <w:spacing w:val="-1"/>
                <w:sz w:val="20"/>
                <w:szCs w:val="20"/>
              </w:rPr>
              <w:t>r</w:t>
            </w:r>
            <w:r w:rsidRPr="00AA4429">
              <w:rPr>
                <w:rFonts w:ascii="Arial Narrow" w:hAnsi="Arial Narrow" w:cs="Arial"/>
                <w:sz w:val="20"/>
                <w:szCs w:val="20"/>
              </w:rPr>
              <w:t>te</w:t>
            </w:r>
            <w:r w:rsidRPr="00AA4429">
              <w:rPr>
                <w:rFonts w:ascii="Arial Narrow" w:hAnsi="Arial Narrow" w:cs="Arial"/>
                <w:spacing w:val="-1"/>
                <w:sz w:val="20"/>
                <w:szCs w:val="20"/>
              </w:rPr>
              <w:t>r</w:t>
            </w:r>
            <w:r w:rsidRPr="00AA4429">
              <w:rPr>
                <w:rFonts w:ascii="Arial Narrow" w:hAnsi="Arial Narrow" w:cs="Arial"/>
                <w:sz w:val="20"/>
                <w:szCs w:val="20"/>
              </w:rPr>
              <w:t xml:space="preserve">s </w:t>
            </w:r>
            <w:r w:rsidRPr="00AA4429">
              <w:rPr>
                <w:rFonts w:ascii="Arial Narrow" w:hAnsi="Arial Narrow" w:cs="Arial"/>
                <w:spacing w:val="-2"/>
                <w:sz w:val="20"/>
                <w:szCs w:val="20"/>
              </w:rPr>
              <w:t>m</w:t>
            </w:r>
            <w:r w:rsidRPr="00AA4429">
              <w:rPr>
                <w:rFonts w:ascii="Arial Narrow" w:hAnsi="Arial Narrow" w:cs="Arial"/>
                <w:sz w:val="20"/>
                <w:szCs w:val="20"/>
              </w:rPr>
              <w:t>on</w:t>
            </w:r>
            <w:r w:rsidRPr="00AA4429">
              <w:rPr>
                <w:rFonts w:ascii="Arial Narrow" w:hAnsi="Arial Narrow" w:cs="Arial"/>
                <w:spacing w:val="-1"/>
                <w:sz w:val="20"/>
                <w:szCs w:val="20"/>
              </w:rPr>
              <w:t>i</w:t>
            </w:r>
            <w:r w:rsidRPr="00AA4429">
              <w:rPr>
                <w:rFonts w:ascii="Arial Narrow" w:hAnsi="Arial Narrow" w:cs="Arial"/>
                <w:sz w:val="20"/>
                <w:szCs w:val="20"/>
              </w:rPr>
              <w:t>to</w:t>
            </w:r>
            <w:r w:rsidRPr="00AA4429">
              <w:rPr>
                <w:rFonts w:ascii="Arial Narrow" w:hAnsi="Arial Narrow" w:cs="Arial"/>
                <w:spacing w:val="-1"/>
                <w:sz w:val="20"/>
                <w:szCs w:val="20"/>
              </w:rPr>
              <w:t>ri</w:t>
            </w:r>
            <w:r w:rsidRPr="00AA4429">
              <w:rPr>
                <w:rFonts w:ascii="Arial Narrow" w:hAnsi="Arial Narrow" w:cs="Arial"/>
                <w:sz w:val="20"/>
                <w:szCs w:val="20"/>
              </w:rPr>
              <w:t>ng</w:t>
            </w:r>
            <w:r w:rsidRPr="00AA4429">
              <w:rPr>
                <w:rFonts w:ascii="Arial Narrow" w:hAnsi="Arial Narrow" w:cs="Arial"/>
                <w:spacing w:val="-1"/>
                <w:sz w:val="20"/>
                <w:szCs w:val="20"/>
              </w:rPr>
              <w:t>r</w:t>
            </w:r>
            <w:r w:rsidRPr="00AA4429">
              <w:rPr>
                <w:rFonts w:ascii="Arial Narrow" w:hAnsi="Arial Narrow" w:cs="Arial"/>
                <w:spacing w:val="-2"/>
                <w:sz w:val="20"/>
                <w:szCs w:val="20"/>
              </w:rPr>
              <w:t>e</w:t>
            </w:r>
            <w:r w:rsidRPr="00AA4429">
              <w:rPr>
                <w:rFonts w:ascii="Arial Narrow" w:hAnsi="Arial Narrow" w:cs="Arial"/>
                <w:sz w:val="20"/>
                <w:szCs w:val="20"/>
              </w:rPr>
              <w:t>po</w:t>
            </w:r>
            <w:r w:rsidRPr="00AA4429">
              <w:rPr>
                <w:rFonts w:ascii="Arial Narrow" w:hAnsi="Arial Narrow" w:cs="Arial"/>
                <w:spacing w:val="-1"/>
                <w:sz w:val="20"/>
                <w:szCs w:val="20"/>
              </w:rPr>
              <w:t>r</w:t>
            </w:r>
            <w:r w:rsidRPr="00AA4429">
              <w:rPr>
                <w:rFonts w:ascii="Arial Narrow" w:hAnsi="Arial Narrow" w:cs="Arial"/>
                <w:sz w:val="20"/>
                <w:szCs w:val="20"/>
              </w:rPr>
              <w:t>t.</w:t>
            </w:r>
          </w:p>
          <w:p w:rsidR="006E2EEC" w:rsidRPr="00AA4429" w:rsidRDefault="006E2EEC" w:rsidP="006E2EEC">
            <w:pPr>
              <w:keepNext/>
              <w:keepLines/>
              <w:widowControl w:val="0"/>
              <w:autoSpaceDE w:val="0"/>
              <w:autoSpaceDN w:val="0"/>
              <w:adjustRightInd w:val="0"/>
              <w:spacing w:before="200" w:after="0" w:line="240" w:lineRule="auto"/>
              <w:ind w:right="95"/>
              <w:outlineLvl w:val="2"/>
              <w:rPr>
                <w:rFonts w:ascii="Arial Narrow" w:hAnsi="Arial Narrow" w:cs="Arial"/>
                <w:sz w:val="20"/>
                <w:szCs w:val="20"/>
              </w:rPr>
            </w:pPr>
          </w:p>
          <w:p w:rsidR="006E2EEC" w:rsidRPr="00AA4429" w:rsidRDefault="00621E10" w:rsidP="006E2EEC">
            <w:pPr>
              <w:widowControl w:val="0"/>
              <w:autoSpaceDE w:val="0"/>
              <w:autoSpaceDN w:val="0"/>
              <w:adjustRightInd w:val="0"/>
              <w:spacing w:after="0" w:line="240" w:lineRule="auto"/>
              <w:ind w:left="47" w:right="95"/>
              <w:jc w:val="both"/>
              <w:rPr>
                <w:rFonts w:ascii="Arial Narrow" w:hAnsi="Arial Narrow" w:cs="Arial"/>
                <w:sz w:val="20"/>
                <w:szCs w:val="20"/>
              </w:rPr>
            </w:pPr>
            <w:r w:rsidRPr="00AA4429">
              <w:rPr>
                <w:rFonts w:ascii="Arial Narrow" w:hAnsi="Arial Narrow" w:cs="Arial"/>
                <w:sz w:val="20"/>
                <w:szCs w:val="20"/>
              </w:rPr>
              <w:t xml:space="preserve">If ‘No’, </w:t>
            </w:r>
            <w:r w:rsidRPr="00AA4429">
              <w:rPr>
                <w:rFonts w:ascii="Arial Narrow" w:hAnsi="Arial Narrow" w:cs="Arial"/>
                <w:spacing w:val="-1"/>
                <w:sz w:val="20"/>
                <w:szCs w:val="20"/>
              </w:rPr>
              <w:t>s</w:t>
            </w:r>
            <w:r w:rsidRPr="00AA4429">
              <w:rPr>
                <w:rFonts w:ascii="Arial Narrow" w:hAnsi="Arial Narrow" w:cs="Arial"/>
                <w:sz w:val="20"/>
                <w:szCs w:val="20"/>
              </w:rPr>
              <w:t>t</w:t>
            </w:r>
            <w:r w:rsidRPr="00AA4429">
              <w:rPr>
                <w:rFonts w:ascii="Arial Narrow" w:hAnsi="Arial Narrow" w:cs="Arial"/>
                <w:spacing w:val="-2"/>
                <w:sz w:val="20"/>
                <w:szCs w:val="20"/>
              </w:rPr>
              <w:t>a</w:t>
            </w:r>
            <w:r w:rsidRPr="00AA4429">
              <w:rPr>
                <w:rFonts w:ascii="Arial Narrow" w:hAnsi="Arial Narrow" w:cs="Arial"/>
                <w:sz w:val="20"/>
                <w:szCs w:val="20"/>
              </w:rPr>
              <w:t xml:space="preserve">te </w:t>
            </w:r>
            <w:r w:rsidRPr="00AA4429">
              <w:rPr>
                <w:rFonts w:ascii="Arial Narrow" w:hAnsi="Arial Narrow" w:cs="Arial"/>
                <w:spacing w:val="-1"/>
                <w:sz w:val="20"/>
                <w:szCs w:val="20"/>
              </w:rPr>
              <w:t>r</w:t>
            </w:r>
            <w:r w:rsidRPr="00AA4429">
              <w:rPr>
                <w:rFonts w:ascii="Arial Narrow" w:hAnsi="Arial Narrow" w:cs="Arial"/>
                <w:sz w:val="20"/>
                <w:szCs w:val="20"/>
              </w:rPr>
              <w:t>e</w:t>
            </w:r>
            <w:r w:rsidRPr="00AA4429">
              <w:rPr>
                <w:rFonts w:ascii="Arial Narrow" w:hAnsi="Arial Narrow" w:cs="Arial"/>
                <w:spacing w:val="-2"/>
                <w:sz w:val="20"/>
                <w:szCs w:val="20"/>
              </w:rPr>
              <w:t>a</w:t>
            </w:r>
            <w:r w:rsidRPr="00AA4429">
              <w:rPr>
                <w:rFonts w:ascii="Arial Narrow" w:hAnsi="Arial Narrow" w:cs="Arial"/>
                <w:spacing w:val="-1"/>
                <w:sz w:val="20"/>
                <w:szCs w:val="20"/>
              </w:rPr>
              <w:t>s</w:t>
            </w:r>
            <w:r w:rsidRPr="00AA4429">
              <w:rPr>
                <w:rFonts w:ascii="Arial Narrow" w:hAnsi="Arial Narrow" w:cs="Arial"/>
                <w:sz w:val="20"/>
                <w:szCs w:val="20"/>
              </w:rPr>
              <w:t>o</w:t>
            </w:r>
            <w:r w:rsidRPr="00AA4429">
              <w:rPr>
                <w:rFonts w:ascii="Arial Narrow" w:hAnsi="Arial Narrow" w:cs="Arial"/>
                <w:spacing w:val="-2"/>
                <w:sz w:val="20"/>
                <w:szCs w:val="20"/>
              </w:rPr>
              <w:t>n</w:t>
            </w:r>
            <w:r w:rsidRPr="00AA4429">
              <w:rPr>
                <w:rFonts w:ascii="Arial Narrow" w:hAnsi="Arial Narrow" w:cs="Arial"/>
                <w:sz w:val="20"/>
                <w:szCs w:val="20"/>
              </w:rPr>
              <w:t xml:space="preserve">s </w:t>
            </w:r>
            <w:r w:rsidRPr="00AA4429">
              <w:rPr>
                <w:rFonts w:ascii="Arial Narrow" w:hAnsi="Arial Narrow" w:cs="Arial"/>
                <w:spacing w:val="-1"/>
                <w:sz w:val="20"/>
                <w:szCs w:val="20"/>
              </w:rPr>
              <w:t>cl</w:t>
            </w:r>
            <w:r w:rsidRPr="00AA4429">
              <w:rPr>
                <w:rFonts w:ascii="Arial Narrow" w:hAnsi="Arial Narrow" w:cs="Arial"/>
                <w:sz w:val="20"/>
                <w:szCs w:val="20"/>
              </w:rPr>
              <w:t>e</w:t>
            </w:r>
            <w:r w:rsidRPr="00AA4429">
              <w:rPr>
                <w:rFonts w:ascii="Arial Narrow" w:hAnsi="Arial Narrow" w:cs="Arial"/>
                <w:spacing w:val="-2"/>
                <w:sz w:val="20"/>
                <w:szCs w:val="20"/>
              </w:rPr>
              <w:t>a</w:t>
            </w:r>
            <w:r w:rsidRPr="00AA4429">
              <w:rPr>
                <w:rFonts w:ascii="Arial Narrow" w:hAnsi="Arial Narrow" w:cs="Arial"/>
                <w:spacing w:val="-1"/>
                <w:sz w:val="20"/>
                <w:szCs w:val="20"/>
              </w:rPr>
              <w:t>r</w:t>
            </w:r>
            <w:r w:rsidRPr="00AA4429">
              <w:rPr>
                <w:rFonts w:ascii="Arial Narrow" w:hAnsi="Arial Narrow" w:cs="Arial"/>
                <w:spacing w:val="1"/>
                <w:sz w:val="20"/>
                <w:szCs w:val="20"/>
              </w:rPr>
              <w:t>l</w:t>
            </w:r>
            <w:r w:rsidRPr="00AA4429">
              <w:rPr>
                <w:rFonts w:ascii="Arial Narrow" w:hAnsi="Arial Narrow" w:cs="Arial"/>
                <w:sz w:val="20"/>
                <w:szCs w:val="20"/>
              </w:rPr>
              <w:t xml:space="preserve">y fornot </w:t>
            </w:r>
            <w:r w:rsidRPr="00AA4429">
              <w:rPr>
                <w:rFonts w:ascii="Arial Narrow" w:hAnsi="Arial Narrow" w:cs="Arial"/>
                <w:spacing w:val="-1"/>
                <w:sz w:val="20"/>
                <w:szCs w:val="20"/>
              </w:rPr>
              <w:t>c</w:t>
            </w:r>
            <w:r w:rsidRPr="00AA4429">
              <w:rPr>
                <w:rFonts w:ascii="Arial Narrow" w:hAnsi="Arial Narrow" w:cs="Arial"/>
                <w:sz w:val="20"/>
                <w:szCs w:val="20"/>
              </w:rPr>
              <w:t>o</w:t>
            </w:r>
            <w:r w:rsidRPr="00AA4429">
              <w:rPr>
                <w:rFonts w:ascii="Arial Narrow" w:hAnsi="Arial Narrow" w:cs="Arial"/>
                <w:spacing w:val="-2"/>
                <w:sz w:val="20"/>
                <w:szCs w:val="20"/>
              </w:rPr>
              <w:t>n</w:t>
            </w:r>
            <w:r w:rsidRPr="00AA4429">
              <w:rPr>
                <w:rFonts w:ascii="Arial Narrow" w:hAnsi="Arial Narrow" w:cs="Arial"/>
                <w:sz w:val="20"/>
                <w:szCs w:val="20"/>
              </w:rPr>
              <w:t>d</w:t>
            </w:r>
            <w:r w:rsidRPr="00AA4429">
              <w:rPr>
                <w:rFonts w:ascii="Arial Narrow" w:hAnsi="Arial Narrow" w:cs="Arial"/>
                <w:spacing w:val="-2"/>
                <w:sz w:val="20"/>
                <w:szCs w:val="20"/>
              </w:rPr>
              <w:t>u</w:t>
            </w:r>
            <w:r w:rsidRPr="00AA4429">
              <w:rPr>
                <w:rFonts w:ascii="Arial Narrow" w:hAnsi="Arial Narrow" w:cs="Arial"/>
                <w:spacing w:val="1"/>
                <w:sz w:val="20"/>
                <w:szCs w:val="20"/>
              </w:rPr>
              <w:t>c</w:t>
            </w:r>
            <w:r w:rsidRPr="00AA4429">
              <w:rPr>
                <w:rFonts w:ascii="Arial Narrow" w:hAnsi="Arial Narrow" w:cs="Arial"/>
                <w:spacing w:val="-2"/>
                <w:sz w:val="20"/>
                <w:szCs w:val="20"/>
              </w:rPr>
              <w:t>t</w:t>
            </w:r>
            <w:r w:rsidRPr="00AA4429">
              <w:rPr>
                <w:rFonts w:ascii="Arial Narrow" w:hAnsi="Arial Narrow" w:cs="Arial"/>
                <w:spacing w:val="1"/>
                <w:sz w:val="20"/>
                <w:szCs w:val="20"/>
              </w:rPr>
              <w:t>i</w:t>
            </w:r>
            <w:r w:rsidRPr="00AA4429">
              <w:rPr>
                <w:rFonts w:ascii="Arial Narrow" w:hAnsi="Arial Narrow" w:cs="Arial"/>
                <w:sz w:val="20"/>
                <w:szCs w:val="20"/>
              </w:rPr>
              <w:t>ngp</w:t>
            </w:r>
            <w:r w:rsidRPr="00AA4429">
              <w:rPr>
                <w:rFonts w:ascii="Arial Narrow" w:hAnsi="Arial Narrow" w:cs="Arial"/>
                <w:spacing w:val="-2"/>
                <w:sz w:val="20"/>
                <w:szCs w:val="20"/>
              </w:rPr>
              <w:t>e</w:t>
            </w:r>
            <w:r w:rsidRPr="00AA4429">
              <w:rPr>
                <w:rFonts w:ascii="Arial Narrow" w:hAnsi="Arial Narrow" w:cs="Arial"/>
                <w:spacing w:val="2"/>
                <w:sz w:val="20"/>
                <w:szCs w:val="20"/>
              </w:rPr>
              <w:t>r</w:t>
            </w:r>
            <w:r w:rsidRPr="00AA4429">
              <w:rPr>
                <w:rFonts w:ascii="Arial Narrow" w:hAnsi="Arial Narrow" w:cs="Arial"/>
                <w:spacing w:val="-1"/>
                <w:sz w:val="20"/>
                <w:szCs w:val="20"/>
              </w:rPr>
              <w:t>i</w:t>
            </w:r>
            <w:r w:rsidRPr="00AA4429">
              <w:rPr>
                <w:rFonts w:ascii="Arial Narrow" w:hAnsi="Arial Narrow" w:cs="Arial"/>
                <w:spacing w:val="-2"/>
                <w:sz w:val="20"/>
                <w:szCs w:val="20"/>
              </w:rPr>
              <w:t>o</w:t>
            </w:r>
            <w:r w:rsidRPr="00AA4429">
              <w:rPr>
                <w:rFonts w:ascii="Arial Narrow" w:hAnsi="Arial Narrow" w:cs="Arial"/>
                <w:sz w:val="20"/>
                <w:szCs w:val="20"/>
              </w:rPr>
              <w:t>d</w:t>
            </w:r>
            <w:r w:rsidRPr="00AA4429">
              <w:rPr>
                <w:rFonts w:ascii="Arial Narrow" w:hAnsi="Arial Narrow" w:cs="Arial"/>
                <w:spacing w:val="-1"/>
                <w:sz w:val="20"/>
                <w:szCs w:val="20"/>
              </w:rPr>
              <w:t>i</w:t>
            </w:r>
            <w:r w:rsidRPr="00AA4429">
              <w:rPr>
                <w:rFonts w:ascii="Arial Narrow" w:hAnsi="Arial Narrow" w:cs="Arial"/>
                <w:spacing w:val="1"/>
                <w:sz w:val="20"/>
                <w:szCs w:val="20"/>
              </w:rPr>
              <w:t>c</w:t>
            </w:r>
            <w:r w:rsidRPr="00AA4429">
              <w:rPr>
                <w:rFonts w:ascii="Arial Narrow" w:hAnsi="Arial Narrow" w:cs="Arial"/>
                <w:spacing w:val="-2"/>
                <w:sz w:val="20"/>
                <w:szCs w:val="20"/>
              </w:rPr>
              <w:t>a</w:t>
            </w:r>
            <w:r w:rsidRPr="00AA4429">
              <w:rPr>
                <w:rFonts w:ascii="Arial Narrow" w:hAnsi="Arial Narrow" w:cs="Arial"/>
                <w:sz w:val="20"/>
                <w:szCs w:val="20"/>
              </w:rPr>
              <w:t>le</w:t>
            </w:r>
            <w:r w:rsidRPr="00AA4429">
              <w:rPr>
                <w:rFonts w:ascii="Arial Narrow" w:hAnsi="Arial Narrow" w:cs="Arial"/>
                <w:spacing w:val="-2"/>
                <w:sz w:val="20"/>
                <w:szCs w:val="20"/>
              </w:rPr>
              <w:t>n</w:t>
            </w:r>
            <w:r w:rsidRPr="00AA4429">
              <w:rPr>
                <w:rFonts w:ascii="Arial Narrow" w:hAnsi="Arial Narrow" w:cs="Arial"/>
                <w:spacing w:val="1"/>
                <w:sz w:val="20"/>
                <w:szCs w:val="20"/>
              </w:rPr>
              <w:t>v</w:t>
            </w:r>
            <w:r w:rsidRPr="00AA4429">
              <w:rPr>
                <w:rFonts w:ascii="Arial Narrow" w:hAnsi="Arial Narrow" w:cs="Arial"/>
                <w:spacing w:val="-1"/>
                <w:sz w:val="20"/>
                <w:szCs w:val="20"/>
              </w:rPr>
              <w:t>ir</w:t>
            </w:r>
            <w:r w:rsidRPr="00AA4429">
              <w:rPr>
                <w:rFonts w:ascii="Arial Narrow" w:hAnsi="Arial Narrow" w:cs="Arial"/>
                <w:sz w:val="20"/>
                <w:szCs w:val="20"/>
              </w:rPr>
              <w:t>on</w:t>
            </w:r>
            <w:r w:rsidRPr="00AA4429">
              <w:rPr>
                <w:rFonts w:ascii="Arial Narrow" w:hAnsi="Arial Narrow" w:cs="Arial"/>
                <w:spacing w:val="-2"/>
                <w:sz w:val="20"/>
                <w:szCs w:val="20"/>
              </w:rPr>
              <w:t>me</w:t>
            </w:r>
            <w:r w:rsidRPr="00AA4429">
              <w:rPr>
                <w:rFonts w:ascii="Arial Narrow" w:hAnsi="Arial Narrow" w:cs="Arial"/>
                <w:sz w:val="20"/>
                <w:szCs w:val="20"/>
              </w:rPr>
              <w:t>ntal</w:t>
            </w:r>
            <w:r w:rsidRPr="00AA4429">
              <w:rPr>
                <w:rFonts w:ascii="Arial Narrow" w:hAnsi="Arial Narrow" w:cs="Arial"/>
                <w:spacing w:val="-2"/>
                <w:sz w:val="20"/>
                <w:szCs w:val="20"/>
              </w:rPr>
              <w:t xml:space="preserve"> m</w:t>
            </w:r>
            <w:r w:rsidRPr="00AA4429">
              <w:rPr>
                <w:rFonts w:ascii="Arial Narrow" w:hAnsi="Arial Narrow" w:cs="Arial"/>
                <w:sz w:val="20"/>
                <w:szCs w:val="20"/>
              </w:rPr>
              <w:t>o</w:t>
            </w:r>
            <w:r w:rsidRPr="00AA4429">
              <w:rPr>
                <w:rFonts w:ascii="Arial Narrow" w:hAnsi="Arial Narrow" w:cs="Arial"/>
                <w:spacing w:val="-2"/>
                <w:sz w:val="20"/>
                <w:szCs w:val="20"/>
              </w:rPr>
              <w:t>n</w:t>
            </w:r>
            <w:r w:rsidRPr="00AA4429">
              <w:rPr>
                <w:rFonts w:ascii="Arial Narrow" w:hAnsi="Arial Narrow" w:cs="Arial"/>
                <w:spacing w:val="1"/>
                <w:sz w:val="20"/>
                <w:szCs w:val="20"/>
              </w:rPr>
              <w:t>i</w:t>
            </w:r>
            <w:r w:rsidRPr="00AA4429">
              <w:rPr>
                <w:rFonts w:ascii="Arial Narrow" w:hAnsi="Arial Narrow" w:cs="Arial"/>
                <w:sz w:val="20"/>
                <w:szCs w:val="20"/>
              </w:rPr>
              <w:t>t</w:t>
            </w:r>
            <w:r w:rsidRPr="00AA4429">
              <w:rPr>
                <w:rFonts w:ascii="Arial Narrow" w:hAnsi="Arial Narrow" w:cs="Arial"/>
                <w:spacing w:val="-2"/>
                <w:sz w:val="20"/>
                <w:szCs w:val="20"/>
              </w:rPr>
              <w:t>o</w:t>
            </w:r>
            <w:r w:rsidRPr="00AA4429">
              <w:rPr>
                <w:rFonts w:ascii="Arial Narrow" w:hAnsi="Arial Narrow" w:cs="Arial"/>
                <w:spacing w:val="2"/>
                <w:sz w:val="20"/>
                <w:szCs w:val="20"/>
              </w:rPr>
              <w:t>r</w:t>
            </w:r>
            <w:r w:rsidRPr="00AA4429">
              <w:rPr>
                <w:rFonts w:ascii="Arial Narrow" w:hAnsi="Arial Narrow" w:cs="Arial"/>
                <w:spacing w:val="-4"/>
                <w:sz w:val="20"/>
                <w:szCs w:val="20"/>
              </w:rPr>
              <w:t>i</w:t>
            </w:r>
            <w:r w:rsidRPr="00AA4429">
              <w:rPr>
                <w:rFonts w:ascii="Arial Narrow" w:hAnsi="Arial Narrow" w:cs="Arial"/>
                <w:sz w:val="20"/>
                <w:szCs w:val="20"/>
              </w:rPr>
              <w:t>ng.</w:t>
            </w:r>
          </w:p>
        </w:tc>
      </w:tr>
      <w:tr w:rsidR="00526C37" w:rsidRPr="00AA7CCF" w:rsidTr="00250379">
        <w:trPr>
          <w:trHeight w:hRule="exact" w:val="1484"/>
          <w:tblHeader/>
          <w:tblCellSpacing w:w="7" w:type="dxa"/>
        </w:trPr>
        <w:tc>
          <w:tcPr>
            <w:tcW w:w="463" w:type="dxa"/>
          </w:tcPr>
          <w:p w:rsidR="006E2EEC" w:rsidRPr="00AA4429" w:rsidRDefault="00621E10" w:rsidP="00250379">
            <w:pPr>
              <w:widowControl w:val="0"/>
              <w:autoSpaceDE w:val="0"/>
              <w:autoSpaceDN w:val="0"/>
              <w:adjustRightInd w:val="0"/>
              <w:spacing w:after="0" w:line="240" w:lineRule="auto"/>
              <w:ind w:left="4"/>
              <w:jc w:val="center"/>
              <w:rPr>
                <w:rFonts w:ascii="Arial Narrow" w:hAnsi="Arial Narrow" w:cs="Arial"/>
                <w:sz w:val="20"/>
                <w:szCs w:val="20"/>
              </w:rPr>
            </w:pPr>
            <w:r w:rsidRPr="00AA4429">
              <w:rPr>
                <w:rFonts w:ascii="Arial Narrow" w:hAnsi="Arial Narrow" w:cs="Arial"/>
                <w:w w:val="99"/>
                <w:sz w:val="20"/>
                <w:szCs w:val="20"/>
              </w:rPr>
              <w:lastRenderedPageBreak/>
              <w:t>16</w:t>
            </w:r>
          </w:p>
        </w:tc>
        <w:tc>
          <w:tcPr>
            <w:tcW w:w="7612" w:type="dxa"/>
          </w:tcPr>
          <w:p w:rsidR="006E2EEC" w:rsidRPr="00AA4429" w:rsidRDefault="00621E10" w:rsidP="006E2EEC">
            <w:pPr>
              <w:widowControl w:val="0"/>
              <w:tabs>
                <w:tab w:val="left" w:pos="980"/>
                <w:tab w:val="left" w:pos="1040"/>
                <w:tab w:val="left" w:pos="1660"/>
                <w:tab w:val="left" w:pos="2000"/>
              </w:tabs>
              <w:autoSpaceDE w:val="0"/>
              <w:autoSpaceDN w:val="0"/>
              <w:adjustRightInd w:val="0"/>
              <w:spacing w:after="0" w:line="240" w:lineRule="auto"/>
              <w:ind w:left="47" w:right="95"/>
              <w:jc w:val="both"/>
              <w:rPr>
                <w:rFonts w:ascii="Arial Narrow" w:hAnsi="Arial Narrow" w:cs="Arial"/>
                <w:sz w:val="20"/>
                <w:szCs w:val="20"/>
              </w:rPr>
            </w:pPr>
            <w:r w:rsidRPr="00AA4429">
              <w:rPr>
                <w:rFonts w:ascii="Arial Narrow" w:hAnsi="Arial Narrow" w:cs="Arial"/>
                <w:spacing w:val="-1"/>
                <w:sz w:val="20"/>
                <w:szCs w:val="20"/>
              </w:rPr>
              <w:t>W</w:t>
            </w:r>
            <w:r w:rsidRPr="00AA4429">
              <w:rPr>
                <w:rFonts w:ascii="Arial Narrow" w:hAnsi="Arial Narrow" w:cs="Arial"/>
                <w:sz w:val="20"/>
                <w:szCs w:val="20"/>
              </w:rPr>
              <w:t>h</w:t>
            </w:r>
            <w:r w:rsidRPr="00AA4429">
              <w:rPr>
                <w:rFonts w:ascii="Arial Narrow" w:hAnsi="Arial Narrow" w:cs="Arial"/>
                <w:spacing w:val="-2"/>
                <w:sz w:val="20"/>
                <w:szCs w:val="20"/>
              </w:rPr>
              <w:t>e</w:t>
            </w:r>
            <w:r w:rsidRPr="00AA4429">
              <w:rPr>
                <w:rFonts w:ascii="Arial Narrow" w:hAnsi="Arial Narrow" w:cs="Arial"/>
                <w:sz w:val="20"/>
                <w:szCs w:val="20"/>
              </w:rPr>
              <w:t>t</w:t>
            </w:r>
            <w:r w:rsidRPr="00AA4429">
              <w:rPr>
                <w:rFonts w:ascii="Arial Narrow" w:hAnsi="Arial Narrow" w:cs="Arial"/>
                <w:spacing w:val="-2"/>
                <w:sz w:val="20"/>
                <w:szCs w:val="20"/>
              </w:rPr>
              <w:t>h</w:t>
            </w:r>
            <w:r w:rsidRPr="00AA4429">
              <w:rPr>
                <w:rFonts w:ascii="Arial Narrow" w:hAnsi="Arial Narrow" w:cs="Arial"/>
                <w:sz w:val="20"/>
                <w:szCs w:val="20"/>
              </w:rPr>
              <w:t xml:space="preserve">er </w:t>
            </w:r>
            <w:r w:rsidRPr="00AA4429">
              <w:rPr>
                <w:rFonts w:ascii="Arial Narrow" w:hAnsi="Arial Narrow" w:cs="Arial"/>
                <w:spacing w:val="-1"/>
                <w:sz w:val="20"/>
                <w:szCs w:val="20"/>
              </w:rPr>
              <w:t xml:space="preserve">the unit </w:t>
            </w:r>
            <w:r w:rsidRPr="00AA4429">
              <w:rPr>
                <w:rFonts w:ascii="Arial Narrow" w:hAnsi="Arial Narrow" w:cs="Arial"/>
                <w:sz w:val="20"/>
                <w:szCs w:val="20"/>
              </w:rPr>
              <w:t>h</w:t>
            </w:r>
            <w:r w:rsidRPr="00AA4429">
              <w:rPr>
                <w:rFonts w:ascii="Arial Narrow" w:hAnsi="Arial Narrow" w:cs="Arial"/>
                <w:spacing w:val="-2"/>
                <w:sz w:val="20"/>
                <w:szCs w:val="20"/>
              </w:rPr>
              <w:t>a</w:t>
            </w:r>
            <w:r w:rsidRPr="00AA4429">
              <w:rPr>
                <w:rFonts w:ascii="Arial Narrow" w:hAnsi="Arial Narrow" w:cs="Arial"/>
                <w:sz w:val="20"/>
                <w:szCs w:val="20"/>
              </w:rPr>
              <w:t>s a</w:t>
            </w:r>
            <w:r w:rsidRPr="00AA4429">
              <w:rPr>
                <w:rFonts w:ascii="Arial Narrow" w:hAnsi="Arial Narrow" w:cs="Arial"/>
                <w:spacing w:val="-2"/>
                <w:sz w:val="20"/>
                <w:szCs w:val="20"/>
              </w:rPr>
              <w:t>d</w:t>
            </w:r>
            <w:r w:rsidRPr="00AA4429">
              <w:rPr>
                <w:rFonts w:ascii="Arial Narrow" w:hAnsi="Arial Narrow" w:cs="Arial"/>
                <w:sz w:val="20"/>
                <w:szCs w:val="20"/>
              </w:rPr>
              <w:t>opt</w:t>
            </w:r>
            <w:r w:rsidRPr="00AA4429">
              <w:rPr>
                <w:rFonts w:ascii="Arial Narrow" w:hAnsi="Arial Narrow" w:cs="Arial"/>
                <w:spacing w:val="-2"/>
                <w:sz w:val="20"/>
                <w:szCs w:val="20"/>
              </w:rPr>
              <w:t>e</w:t>
            </w:r>
            <w:r w:rsidRPr="00AA4429">
              <w:rPr>
                <w:rFonts w:ascii="Arial Narrow" w:hAnsi="Arial Narrow" w:cs="Arial"/>
                <w:sz w:val="20"/>
                <w:szCs w:val="20"/>
              </w:rPr>
              <w:t>d any b</w:t>
            </w:r>
            <w:r w:rsidRPr="00AA4429">
              <w:rPr>
                <w:rFonts w:ascii="Arial Narrow" w:hAnsi="Arial Narrow" w:cs="Arial"/>
                <w:spacing w:val="-2"/>
                <w:sz w:val="20"/>
                <w:szCs w:val="20"/>
              </w:rPr>
              <w:t>e</w:t>
            </w:r>
            <w:r w:rsidRPr="00AA4429">
              <w:rPr>
                <w:rFonts w:ascii="Arial Narrow" w:hAnsi="Arial Narrow" w:cs="Arial"/>
                <w:spacing w:val="1"/>
                <w:sz w:val="20"/>
                <w:szCs w:val="20"/>
              </w:rPr>
              <w:t>s</w:t>
            </w:r>
            <w:r w:rsidRPr="00AA4429">
              <w:rPr>
                <w:rFonts w:ascii="Arial Narrow" w:hAnsi="Arial Narrow" w:cs="Arial"/>
                <w:sz w:val="20"/>
                <w:szCs w:val="20"/>
              </w:rPr>
              <w:t>t e</w:t>
            </w:r>
            <w:r w:rsidRPr="00AA4429">
              <w:rPr>
                <w:rFonts w:ascii="Arial Narrow" w:hAnsi="Arial Narrow" w:cs="Arial"/>
                <w:spacing w:val="-2"/>
                <w:sz w:val="20"/>
                <w:szCs w:val="20"/>
              </w:rPr>
              <w:t>n</w:t>
            </w:r>
            <w:r w:rsidRPr="00AA4429">
              <w:rPr>
                <w:rFonts w:ascii="Arial Narrow" w:hAnsi="Arial Narrow" w:cs="Arial"/>
                <w:spacing w:val="1"/>
                <w:sz w:val="20"/>
                <w:szCs w:val="20"/>
              </w:rPr>
              <w:t>v</w:t>
            </w:r>
            <w:r w:rsidRPr="00AA4429">
              <w:rPr>
                <w:rFonts w:ascii="Arial Narrow" w:hAnsi="Arial Narrow" w:cs="Arial"/>
                <w:spacing w:val="-1"/>
                <w:sz w:val="20"/>
                <w:szCs w:val="20"/>
              </w:rPr>
              <w:t>ir</w:t>
            </w:r>
            <w:r w:rsidRPr="00AA4429">
              <w:rPr>
                <w:rFonts w:ascii="Arial Narrow" w:hAnsi="Arial Narrow" w:cs="Arial"/>
                <w:sz w:val="20"/>
                <w:szCs w:val="20"/>
              </w:rPr>
              <w:t>o</w:t>
            </w:r>
            <w:r w:rsidRPr="00AA4429">
              <w:rPr>
                <w:rFonts w:ascii="Arial Narrow" w:hAnsi="Arial Narrow" w:cs="Arial"/>
                <w:spacing w:val="-2"/>
                <w:sz w:val="20"/>
                <w:szCs w:val="20"/>
              </w:rPr>
              <w:t>n</w:t>
            </w:r>
            <w:r w:rsidRPr="00AA4429">
              <w:rPr>
                <w:rFonts w:ascii="Arial Narrow" w:hAnsi="Arial Narrow" w:cs="Arial"/>
                <w:sz w:val="20"/>
                <w:szCs w:val="20"/>
              </w:rPr>
              <w:t>m</w:t>
            </w:r>
            <w:r w:rsidRPr="00AA4429">
              <w:rPr>
                <w:rFonts w:ascii="Arial Narrow" w:hAnsi="Arial Narrow" w:cs="Arial"/>
                <w:spacing w:val="-2"/>
                <w:sz w:val="20"/>
                <w:szCs w:val="20"/>
              </w:rPr>
              <w:t>e</w:t>
            </w:r>
            <w:r w:rsidRPr="00AA4429">
              <w:rPr>
                <w:rFonts w:ascii="Arial Narrow" w:hAnsi="Arial Narrow" w:cs="Arial"/>
                <w:sz w:val="20"/>
                <w:szCs w:val="20"/>
              </w:rPr>
              <w:t>nt</w:t>
            </w:r>
            <w:r w:rsidRPr="00AA4429">
              <w:rPr>
                <w:rFonts w:ascii="Arial Narrow" w:hAnsi="Arial Narrow" w:cs="Arial"/>
                <w:spacing w:val="-2"/>
                <w:sz w:val="20"/>
                <w:szCs w:val="20"/>
              </w:rPr>
              <w:t>a</w:t>
            </w:r>
            <w:r w:rsidRPr="00AA4429">
              <w:rPr>
                <w:rFonts w:ascii="Arial Narrow" w:hAnsi="Arial Narrow" w:cs="Arial"/>
                <w:sz w:val="20"/>
                <w:szCs w:val="20"/>
              </w:rPr>
              <w:t>lp</w:t>
            </w:r>
            <w:r w:rsidRPr="00AA4429">
              <w:rPr>
                <w:rFonts w:ascii="Arial Narrow" w:hAnsi="Arial Narrow" w:cs="Arial"/>
                <w:spacing w:val="-1"/>
                <w:sz w:val="20"/>
                <w:szCs w:val="20"/>
              </w:rPr>
              <w:t>r</w:t>
            </w:r>
            <w:r w:rsidRPr="00AA4429">
              <w:rPr>
                <w:rFonts w:ascii="Arial Narrow" w:hAnsi="Arial Narrow" w:cs="Arial"/>
                <w:sz w:val="20"/>
                <w:szCs w:val="20"/>
              </w:rPr>
              <w:t>a</w:t>
            </w:r>
            <w:r w:rsidRPr="00AA4429">
              <w:rPr>
                <w:rFonts w:ascii="Arial Narrow" w:hAnsi="Arial Narrow" w:cs="Arial"/>
                <w:spacing w:val="-1"/>
                <w:sz w:val="20"/>
                <w:szCs w:val="20"/>
              </w:rPr>
              <w:t>c</w:t>
            </w:r>
            <w:r w:rsidRPr="00AA4429">
              <w:rPr>
                <w:rFonts w:ascii="Arial Narrow" w:hAnsi="Arial Narrow" w:cs="Arial"/>
                <w:sz w:val="20"/>
                <w:szCs w:val="20"/>
              </w:rPr>
              <w:t>t</w:t>
            </w:r>
            <w:r w:rsidRPr="00AA4429">
              <w:rPr>
                <w:rFonts w:ascii="Arial Narrow" w:hAnsi="Arial Narrow" w:cs="Arial"/>
                <w:spacing w:val="-1"/>
                <w:sz w:val="20"/>
                <w:szCs w:val="20"/>
              </w:rPr>
              <w:t>ic</w:t>
            </w:r>
            <w:r w:rsidRPr="00AA4429">
              <w:rPr>
                <w:rFonts w:ascii="Arial Narrow" w:hAnsi="Arial Narrow" w:cs="Arial"/>
                <w:spacing w:val="-2"/>
                <w:sz w:val="20"/>
                <w:szCs w:val="20"/>
              </w:rPr>
              <w:t>e</w:t>
            </w:r>
            <w:r w:rsidRPr="00AA4429">
              <w:rPr>
                <w:rFonts w:ascii="Arial Narrow" w:hAnsi="Arial Narrow" w:cs="Arial"/>
                <w:sz w:val="20"/>
                <w:szCs w:val="20"/>
              </w:rPr>
              <w:t xml:space="preserve">s – like </w:t>
            </w:r>
            <w:r w:rsidRPr="00AA4429">
              <w:rPr>
                <w:rFonts w:ascii="Arial Narrow" w:hAnsi="Arial Narrow" w:cs="Arial"/>
                <w:spacing w:val="-1"/>
                <w:sz w:val="20"/>
                <w:szCs w:val="20"/>
              </w:rPr>
              <w:t>‘Z</w:t>
            </w:r>
            <w:r w:rsidRPr="00AA4429">
              <w:rPr>
                <w:rFonts w:ascii="Arial Narrow" w:hAnsi="Arial Narrow" w:cs="Arial"/>
                <w:spacing w:val="-2"/>
                <w:sz w:val="20"/>
                <w:szCs w:val="20"/>
              </w:rPr>
              <w:t>e</w:t>
            </w:r>
            <w:r w:rsidRPr="00AA4429">
              <w:rPr>
                <w:rFonts w:ascii="Arial Narrow" w:hAnsi="Arial Narrow" w:cs="Arial"/>
                <w:spacing w:val="-1"/>
                <w:sz w:val="20"/>
                <w:szCs w:val="20"/>
              </w:rPr>
              <w:t>r</w:t>
            </w:r>
            <w:r w:rsidRPr="00AA4429">
              <w:rPr>
                <w:rFonts w:ascii="Arial Narrow" w:hAnsi="Arial Narrow" w:cs="Arial"/>
                <w:sz w:val="20"/>
                <w:szCs w:val="20"/>
              </w:rPr>
              <w:t xml:space="preserve">o </w:t>
            </w:r>
            <w:r w:rsidRPr="00AA4429">
              <w:rPr>
                <w:rFonts w:ascii="Arial Narrow" w:hAnsi="Arial Narrow" w:cs="Arial"/>
                <w:spacing w:val="1"/>
                <w:sz w:val="20"/>
                <w:szCs w:val="20"/>
              </w:rPr>
              <w:t>E</w:t>
            </w:r>
            <w:r w:rsidRPr="00AA4429">
              <w:rPr>
                <w:rFonts w:ascii="Arial Narrow" w:hAnsi="Arial Narrow" w:cs="Arial"/>
                <w:spacing w:val="-2"/>
                <w:sz w:val="20"/>
                <w:szCs w:val="20"/>
              </w:rPr>
              <w:t>f</w:t>
            </w:r>
            <w:r w:rsidRPr="00AA4429">
              <w:rPr>
                <w:rFonts w:ascii="Arial Narrow" w:hAnsi="Arial Narrow" w:cs="Arial"/>
                <w:sz w:val="20"/>
                <w:szCs w:val="20"/>
              </w:rPr>
              <w:t>f</w:t>
            </w:r>
            <w:r w:rsidRPr="00AA4429">
              <w:rPr>
                <w:rFonts w:ascii="Arial Narrow" w:hAnsi="Arial Narrow" w:cs="Arial"/>
                <w:spacing w:val="1"/>
                <w:sz w:val="20"/>
                <w:szCs w:val="20"/>
              </w:rPr>
              <w:t>l</w:t>
            </w:r>
            <w:r w:rsidRPr="00AA4429">
              <w:rPr>
                <w:rFonts w:ascii="Arial Narrow" w:hAnsi="Arial Narrow" w:cs="Arial"/>
                <w:spacing w:val="-2"/>
                <w:sz w:val="20"/>
                <w:szCs w:val="20"/>
              </w:rPr>
              <w:t>u</w:t>
            </w:r>
            <w:r w:rsidRPr="00AA4429">
              <w:rPr>
                <w:rFonts w:ascii="Arial Narrow" w:hAnsi="Arial Narrow" w:cs="Arial"/>
                <w:sz w:val="20"/>
                <w:szCs w:val="20"/>
              </w:rPr>
              <w:t>e</w:t>
            </w:r>
            <w:r w:rsidRPr="00AA4429">
              <w:rPr>
                <w:rFonts w:ascii="Arial Narrow" w:hAnsi="Arial Narrow" w:cs="Arial"/>
                <w:spacing w:val="-2"/>
                <w:sz w:val="20"/>
                <w:szCs w:val="20"/>
              </w:rPr>
              <w:t>n</w:t>
            </w:r>
            <w:r w:rsidRPr="00AA4429">
              <w:rPr>
                <w:rFonts w:ascii="Arial Narrow" w:hAnsi="Arial Narrow" w:cs="Arial"/>
                <w:sz w:val="20"/>
                <w:szCs w:val="20"/>
              </w:rPr>
              <w:t xml:space="preserve">t </w:t>
            </w:r>
            <w:r w:rsidRPr="00AA4429">
              <w:rPr>
                <w:rFonts w:ascii="Arial Narrow" w:hAnsi="Arial Narrow" w:cs="Arial"/>
                <w:spacing w:val="-1"/>
                <w:sz w:val="20"/>
                <w:szCs w:val="20"/>
              </w:rPr>
              <w:t>i</w:t>
            </w:r>
            <w:r w:rsidRPr="00AA4429">
              <w:rPr>
                <w:rFonts w:ascii="Arial Narrow" w:hAnsi="Arial Narrow" w:cs="Arial"/>
                <w:sz w:val="20"/>
                <w:szCs w:val="20"/>
              </w:rPr>
              <w:t>n</w:t>
            </w:r>
            <w:r w:rsidRPr="00AA4429">
              <w:rPr>
                <w:rFonts w:ascii="Arial Narrow" w:hAnsi="Arial Narrow" w:cs="Arial"/>
                <w:spacing w:val="-1"/>
                <w:sz w:val="20"/>
                <w:szCs w:val="20"/>
              </w:rPr>
              <w:t>i</w:t>
            </w:r>
            <w:r w:rsidRPr="00AA4429">
              <w:rPr>
                <w:rFonts w:ascii="Arial Narrow" w:hAnsi="Arial Narrow" w:cs="Arial"/>
                <w:sz w:val="20"/>
                <w:szCs w:val="20"/>
              </w:rPr>
              <w:t>t</w:t>
            </w:r>
            <w:r w:rsidRPr="00AA4429">
              <w:rPr>
                <w:rFonts w:ascii="Arial Narrow" w:hAnsi="Arial Narrow" w:cs="Arial"/>
                <w:spacing w:val="1"/>
                <w:sz w:val="20"/>
                <w:szCs w:val="20"/>
              </w:rPr>
              <w:t>i</w:t>
            </w:r>
            <w:r w:rsidRPr="00AA4429">
              <w:rPr>
                <w:rFonts w:ascii="Arial Narrow" w:hAnsi="Arial Narrow" w:cs="Arial"/>
                <w:spacing w:val="-2"/>
                <w:sz w:val="20"/>
                <w:szCs w:val="20"/>
              </w:rPr>
              <w:t>a</w:t>
            </w:r>
            <w:r w:rsidRPr="00AA4429">
              <w:rPr>
                <w:rFonts w:ascii="Arial Narrow" w:hAnsi="Arial Narrow" w:cs="Arial"/>
                <w:sz w:val="20"/>
                <w:szCs w:val="20"/>
              </w:rPr>
              <w:t>t</w:t>
            </w:r>
            <w:r w:rsidRPr="00AA4429">
              <w:rPr>
                <w:rFonts w:ascii="Arial Narrow" w:hAnsi="Arial Narrow" w:cs="Arial"/>
                <w:spacing w:val="1"/>
                <w:sz w:val="20"/>
                <w:szCs w:val="20"/>
              </w:rPr>
              <w:t>i</w:t>
            </w:r>
            <w:r w:rsidRPr="00AA4429">
              <w:rPr>
                <w:rFonts w:ascii="Arial Narrow" w:hAnsi="Arial Narrow" w:cs="Arial"/>
                <w:spacing w:val="-1"/>
                <w:sz w:val="20"/>
                <w:szCs w:val="20"/>
              </w:rPr>
              <w:t>v</w:t>
            </w:r>
            <w:r w:rsidRPr="00AA4429">
              <w:rPr>
                <w:rFonts w:ascii="Arial Narrow" w:hAnsi="Arial Narrow" w:cs="Arial"/>
                <w:sz w:val="20"/>
                <w:szCs w:val="20"/>
              </w:rPr>
              <w:t>e</w:t>
            </w:r>
            <w:r w:rsidRPr="00AA4429">
              <w:rPr>
                <w:rFonts w:ascii="Arial Narrow" w:hAnsi="Arial Narrow" w:cs="Arial"/>
                <w:spacing w:val="-1"/>
                <w:sz w:val="20"/>
                <w:szCs w:val="20"/>
              </w:rPr>
              <w:t>s</w:t>
            </w:r>
            <w:r w:rsidRPr="00AA4429">
              <w:rPr>
                <w:rFonts w:ascii="Arial Narrow" w:hAnsi="Arial Narrow" w:cs="Arial"/>
                <w:sz w:val="20"/>
                <w:szCs w:val="20"/>
              </w:rPr>
              <w:t>’</w:t>
            </w:r>
            <w:r w:rsidRPr="00AA4429">
              <w:rPr>
                <w:rFonts w:ascii="Arial Narrow" w:hAnsi="Arial Narrow" w:cs="Arial"/>
                <w:spacing w:val="-2"/>
                <w:sz w:val="20"/>
                <w:szCs w:val="20"/>
              </w:rPr>
              <w:t>o</w:t>
            </w:r>
            <w:r w:rsidRPr="00AA4429">
              <w:rPr>
                <w:rFonts w:ascii="Arial Narrow" w:hAnsi="Arial Narrow" w:cs="Arial"/>
                <w:sz w:val="20"/>
                <w:szCs w:val="20"/>
              </w:rPr>
              <w:t>r eff</w:t>
            </w:r>
            <w:r w:rsidRPr="00AA4429">
              <w:rPr>
                <w:rFonts w:ascii="Arial Narrow" w:hAnsi="Arial Narrow" w:cs="Arial"/>
                <w:spacing w:val="-1"/>
                <w:sz w:val="20"/>
                <w:szCs w:val="20"/>
              </w:rPr>
              <w:t>l</w:t>
            </w:r>
            <w:r w:rsidRPr="00AA4429">
              <w:rPr>
                <w:rFonts w:ascii="Arial Narrow" w:hAnsi="Arial Narrow" w:cs="Arial"/>
                <w:sz w:val="20"/>
                <w:szCs w:val="20"/>
              </w:rPr>
              <w:t>u</w:t>
            </w:r>
            <w:r w:rsidRPr="00AA4429">
              <w:rPr>
                <w:rFonts w:ascii="Arial Narrow" w:hAnsi="Arial Narrow" w:cs="Arial"/>
                <w:spacing w:val="-2"/>
                <w:sz w:val="20"/>
                <w:szCs w:val="20"/>
              </w:rPr>
              <w:t>e</w:t>
            </w:r>
            <w:r w:rsidRPr="00AA4429">
              <w:rPr>
                <w:rFonts w:ascii="Arial Narrow" w:hAnsi="Arial Narrow" w:cs="Arial"/>
                <w:sz w:val="20"/>
                <w:szCs w:val="20"/>
              </w:rPr>
              <w:t>nt</w:t>
            </w:r>
            <w:r w:rsidRPr="00AA4429">
              <w:rPr>
                <w:rFonts w:ascii="Arial Narrow" w:hAnsi="Arial Narrow" w:cs="Arial"/>
                <w:spacing w:val="-1"/>
                <w:sz w:val="20"/>
                <w:szCs w:val="20"/>
              </w:rPr>
              <w:t>r</w:t>
            </w:r>
            <w:r w:rsidRPr="00AA4429">
              <w:rPr>
                <w:rFonts w:ascii="Arial Narrow" w:hAnsi="Arial Narrow" w:cs="Arial"/>
                <w:sz w:val="20"/>
                <w:szCs w:val="20"/>
              </w:rPr>
              <w:t>e</w:t>
            </w:r>
            <w:r w:rsidRPr="00AA4429">
              <w:rPr>
                <w:rFonts w:ascii="Arial Narrow" w:hAnsi="Arial Narrow" w:cs="Arial"/>
                <w:spacing w:val="-2"/>
                <w:sz w:val="20"/>
                <w:szCs w:val="20"/>
              </w:rPr>
              <w:t>u</w:t>
            </w:r>
            <w:r w:rsidRPr="00AA4429">
              <w:rPr>
                <w:rFonts w:ascii="Arial Narrow" w:hAnsi="Arial Narrow" w:cs="Arial"/>
                <w:spacing w:val="1"/>
                <w:sz w:val="20"/>
                <w:szCs w:val="20"/>
              </w:rPr>
              <w:t>s</w:t>
            </w:r>
            <w:r w:rsidRPr="00AA4429">
              <w:rPr>
                <w:rFonts w:ascii="Arial Narrow" w:hAnsi="Arial Narrow" w:cs="Arial"/>
                <w:sz w:val="20"/>
                <w:szCs w:val="20"/>
              </w:rPr>
              <w:t xml:space="preserve">e </w:t>
            </w:r>
            <w:r w:rsidRPr="00AA4429">
              <w:rPr>
                <w:rFonts w:ascii="Arial Narrow" w:hAnsi="Arial Narrow" w:cs="Arial"/>
                <w:w w:val="99"/>
                <w:sz w:val="20"/>
                <w:szCs w:val="20"/>
              </w:rPr>
              <w:t>/</w:t>
            </w:r>
            <w:r w:rsidRPr="00AA4429">
              <w:rPr>
                <w:rFonts w:ascii="Arial Narrow" w:hAnsi="Arial Narrow" w:cs="Arial"/>
                <w:spacing w:val="2"/>
                <w:w w:val="99"/>
                <w:sz w:val="20"/>
                <w:szCs w:val="20"/>
              </w:rPr>
              <w:t>r</w:t>
            </w:r>
            <w:r w:rsidRPr="00AA4429">
              <w:rPr>
                <w:rFonts w:ascii="Arial Narrow" w:hAnsi="Arial Narrow" w:cs="Arial"/>
                <w:spacing w:val="-2"/>
                <w:w w:val="99"/>
                <w:sz w:val="20"/>
                <w:szCs w:val="20"/>
              </w:rPr>
              <w:t>e</w:t>
            </w:r>
            <w:r w:rsidRPr="00AA4429">
              <w:rPr>
                <w:rFonts w:ascii="Arial Narrow" w:hAnsi="Arial Narrow" w:cs="Arial"/>
                <w:spacing w:val="1"/>
                <w:w w:val="99"/>
                <w:sz w:val="20"/>
                <w:szCs w:val="20"/>
              </w:rPr>
              <w:t>c</w:t>
            </w:r>
            <w:r w:rsidRPr="00AA4429">
              <w:rPr>
                <w:rFonts w:ascii="Arial Narrow" w:hAnsi="Arial Narrow" w:cs="Arial"/>
                <w:spacing w:val="-1"/>
                <w:w w:val="99"/>
                <w:sz w:val="20"/>
                <w:szCs w:val="20"/>
              </w:rPr>
              <w:t>yc</w:t>
            </w:r>
            <w:r w:rsidRPr="00AA4429">
              <w:rPr>
                <w:rFonts w:ascii="Arial Narrow" w:hAnsi="Arial Narrow" w:cs="Arial"/>
                <w:spacing w:val="1"/>
                <w:w w:val="99"/>
                <w:sz w:val="20"/>
                <w:szCs w:val="20"/>
              </w:rPr>
              <w:t>l</w:t>
            </w:r>
            <w:r w:rsidRPr="00AA4429">
              <w:rPr>
                <w:rFonts w:ascii="Arial Narrow" w:hAnsi="Arial Narrow" w:cs="Arial"/>
                <w:spacing w:val="-1"/>
                <w:w w:val="99"/>
                <w:sz w:val="20"/>
                <w:szCs w:val="20"/>
              </w:rPr>
              <w:t>i</w:t>
            </w:r>
            <w:r w:rsidRPr="00AA4429">
              <w:rPr>
                <w:rFonts w:ascii="Arial Narrow" w:hAnsi="Arial Narrow" w:cs="Arial"/>
                <w:spacing w:val="-2"/>
                <w:w w:val="99"/>
                <w:sz w:val="20"/>
                <w:szCs w:val="20"/>
              </w:rPr>
              <w:t>n</w:t>
            </w:r>
            <w:r w:rsidRPr="00AA4429">
              <w:rPr>
                <w:rFonts w:ascii="Arial Narrow" w:hAnsi="Arial Narrow" w:cs="Arial"/>
                <w:w w:val="99"/>
                <w:sz w:val="20"/>
                <w:szCs w:val="20"/>
              </w:rPr>
              <w:t xml:space="preserve">g; </w:t>
            </w:r>
            <w:r w:rsidRPr="00AA4429">
              <w:rPr>
                <w:rFonts w:ascii="Arial Narrow" w:hAnsi="Arial Narrow" w:cs="Arial"/>
                <w:spacing w:val="1"/>
                <w:sz w:val="20"/>
                <w:szCs w:val="20"/>
              </w:rPr>
              <w:t>‘</w:t>
            </w:r>
            <w:r w:rsidRPr="00AA4429">
              <w:rPr>
                <w:rFonts w:ascii="Arial Narrow" w:hAnsi="Arial Narrow" w:cs="Arial"/>
                <w:sz w:val="20"/>
                <w:szCs w:val="20"/>
              </w:rPr>
              <w:t>C</w:t>
            </w:r>
            <w:r w:rsidRPr="00AA4429">
              <w:rPr>
                <w:rFonts w:ascii="Arial Narrow" w:hAnsi="Arial Narrow" w:cs="Arial"/>
                <w:spacing w:val="-1"/>
                <w:sz w:val="20"/>
                <w:szCs w:val="20"/>
              </w:rPr>
              <w:t>l</w:t>
            </w:r>
            <w:r w:rsidRPr="00AA4429">
              <w:rPr>
                <w:rFonts w:ascii="Arial Narrow" w:hAnsi="Arial Narrow" w:cs="Arial"/>
                <w:spacing w:val="-2"/>
                <w:sz w:val="20"/>
                <w:szCs w:val="20"/>
              </w:rPr>
              <w:t>e</w:t>
            </w:r>
            <w:r w:rsidRPr="00AA4429">
              <w:rPr>
                <w:rFonts w:ascii="Arial Narrow" w:hAnsi="Arial Narrow" w:cs="Arial"/>
                <w:sz w:val="20"/>
                <w:szCs w:val="20"/>
              </w:rPr>
              <w:t>ante</w:t>
            </w:r>
            <w:r w:rsidRPr="00AA4429">
              <w:rPr>
                <w:rFonts w:ascii="Arial Narrow" w:hAnsi="Arial Narrow" w:cs="Arial"/>
                <w:spacing w:val="-1"/>
                <w:sz w:val="20"/>
                <w:szCs w:val="20"/>
              </w:rPr>
              <w:t>c</w:t>
            </w:r>
            <w:r w:rsidRPr="00AA4429">
              <w:rPr>
                <w:rFonts w:ascii="Arial Narrow" w:hAnsi="Arial Narrow" w:cs="Arial"/>
                <w:spacing w:val="-2"/>
                <w:sz w:val="20"/>
                <w:szCs w:val="20"/>
              </w:rPr>
              <w:t>h</w:t>
            </w:r>
            <w:r w:rsidRPr="00AA4429">
              <w:rPr>
                <w:rFonts w:ascii="Arial Narrow" w:hAnsi="Arial Narrow" w:cs="Arial"/>
                <w:sz w:val="20"/>
                <w:szCs w:val="20"/>
              </w:rPr>
              <w:t>no</w:t>
            </w:r>
            <w:r w:rsidRPr="00AA4429">
              <w:rPr>
                <w:rFonts w:ascii="Arial Narrow" w:hAnsi="Arial Narrow" w:cs="Arial"/>
                <w:spacing w:val="-1"/>
                <w:sz w:val="20"/>
                <w:szCs w:val="20"/>
              </w:rPr>
              <w:t>l</w:t>
            </w:r>
            <w:r w:rsidRPr="00AA4429">
              <w:rPr>
                <w:rFonts w:ascii="Arial Narrow" w:hAnsi="Arial Narrow" w:cs="Arial"/>
                <w:spacing w:val="-2"/>
                <w:sz w:val="20"/>
                <w:szCs w:val="20"/>
              </w:rPr>
              <w:t>o</w:t>
            </w:r>
            <w:r w:rsidRPr="00AA4429">
              <w:rPr>
                <w:rFonts w:ascii="Arial Narrow" w:hAnsi="Arial Narrow" w:cs="Arial"/>
                <w:sz w:val="20"/>
                <w:szCs w:val="20"/>
              </w:rPr>
              <w:t xml:space="preserve">gy </w:t>
            </w:r>
            <w:r w:rsidRPr="00AA4429">
              <w:rPr>
                <w:rFonts w:ascii="Arial Narrow" w:hAnsi="Arial Narrow" w:cs="Arial"/>
                <w:spacing w:val="-1"/>
                <w:sz w:val="20"/>
                <w:szCs w:val="20"/>
              </w:rPr>
              <w:t>i</w:t>
            </w:r>
            <w:r w:rsidRPr="00AA4429">
              <w:rPr>
                <w:rFonts w:ascii="Arial Narrow" w:hAnsi="Arial Narrow" w:cs="Arial"/>
                <w:sz w:val="20"/>
                <w:szCs w:val="20"/>
              </w:rPr>
              <w:t>n</w:t>
            </w:r>
            <w:r w:rsidRPr="00AA4429">
              <w:rPr>
                <w:rFonts w:ascii="Arial Narrow" w:hAnsi="Arial Narrow" w:cs="Arial"/>
                <w:spacing w:val="1"/>
                <w:sz w:val="20"/>
                <w:szCs w:val="20"/>
              </w:rPr>
              <w:t>i</w:t>
            </w:r>
            <w:r w:rsidRPr="00AA4429">
              <w:rPr>
                <w:rFonts w:ascii="Arial Narrow" w:hAnsi="Arial Narrow" w:cs="Arial"/>
                <w:spacing w:val="-2"/>
                <w:sz w:val="20"/>
                <w:szCs w:val="20"/>
              </w:rPr>
              <w:t>t</w:t>
            </w:r>
            <w:r w:rsidRPr="00AA4429">
              <w:rPr>
                <w:rFonts w:ascii="Arial Narrow" w:hAnsi="Arial Narrow" w:cs="Arial"/>
                <w:spacing w:val="1"/>
                <w:sz w:val="20"/>
                <w:szCs w:val="20"/>
              </w:rPr>
              <w:t>i</w:t>
            </w:r>
            <w:r w:rsidRPr="00AA4429">
              <w:rPr>
                <w:rFonts w:ascii="Arial Narrow" w:hAnsi="Arial Narrow" w:cs="Arial"/>
                <w:spacing w:val="-2"/>
                <w:sz w:val="20"/>
                <w:szCs w:val="20"/>
              </w:rPr>
              <w:t>a</w:t>
            </w:r>
            <w:r w:rsidRPr="00AA4429">
              <w:rPr>
                <w:rFonts w:ascii="Arial Narrow" w:hAnsi="Arial Narrow" w:cs="Arial"/>
                <w:sz w:val="20"/>
                <w:szCs w:val="20"/>
              </w:rPr>
              <w:t>t</w:t>
            </w:r>
            <w:r w:rsidRPr="00AA4429">
              <w:rPr>
                <w:rFonts w:ascii="Arial Narrow" w:hAnsi="Arial Narrow" w:cs="Arial"/>
                <w:spacing w:val="1"/>
                <w:sz w:val="20"/>
                <w:szCs w:val="20"/>
              </w:rPr>
              <w:t>i</w:t>
            </w:r>
            <w:r w:rsidRPr="00AA4429">
              <w:rPr>
                <w:rFonts w:ascii="Arial Narrow" w:hAnsi="Arial Narrow" w:cs="Arial"/>
                <w:spacing w:val="-1"/>
                <w:sz w:val="20"/>
                <w:szCs w:val="20"/>
              </w:rPr>
              <w:t>v</w:t>
            </w:r>
            <w:r w:rsidRPr="00AA4429">
              <w:rPr>
                <w:rFonts w:ascii="Arial Narrow" w:hAnsi="Arial Narrow" w:cs="Arial"/>
                <w:sz w:val="20"/>
                <w:szCs w:val="20"/>
              </w:rPr>
              <w:t>e</w:t>
            </w:r>
            <w:r w:rsidRPr="00AA4429">
              <w:rPr>
                <w:rFonts w:ascii="Arial Narrow" w:hAnsi="Arial Narrow" w:cs="Arial"/>
                <w:spacing w:val="-1"/>
                <w:sz w:val="20"/>
                <w:szCs w:val="20"/>
              </w:rPr>
              <w:t>s</w:t>
            </w:r>
            <w:r w:rsidRPr="00AA4429">
              <w:rPr>
                <w:rFonts w:ascii="Arial Narrow" w:hAnsi="Arial Narrow" w:cs="Arial"/>
                <w:sz w:val="20"/>
                <w:szCs w:val="20"/>
              </w:rPr>
              <w:t>’, etc.</w:t>
            </w:r>
          </w:p>
        </w:tc>
        <w:tc>
          <w:tcPr>
            <w:tcW w:w="599" w:type="dxa"/>
          </w:tcPr>
          <w:p w:rsidR="006E2EEC" w:rsidRPr="00AA4429" w:rsidRDefault="00621E10" w:rsidP="00671664">
            <w:pPr>
              <w:widowControl w:val="0"/>
              <w:autoSpaceDE w:val="0"/>
              <w:autoSpaceDN w:val="0"/>
              <w:adjustRightInd w:val="0"/>
              <w:spacing w:after="0" w:line="240" w:lineRule="auto"/>
              <w:ind w:left="51" w:right="95"/>
              <w:jc w:val="center"/>
              <w:rPr>
                <w:rFonts w:ascii="Arial Narrow" w:hAnsi="Arial Narrow" w:cs="Arial"/>
                <w:sz w:val="20"/>
                <w:szCs w:val="20"/>
              </w:rPr>
            </w:pPr>
            <w:r w:rsidRPr="00AA4429">
              <w:rPr>
                <w:rFonts w:ascii="Arial Narrow" w:hAnsi="Arial Narrow" w:cs="Arial"/>
                <w:spacing w:val="-2"/>
                <w:sz w:val="20"/>
                <w:szCs w:val="20"/>
              </w:rPr>
              <w:t>Y</w:t>
            </w:r>
            <w:r w:rsidRPr="00AA4429">
              <w:rPr>
                <w:rFonts w:ascii="Arial Narrow" w:hAnsi="Arial Narrow" w:cs="Arial"/>
                <w:sz w:val="20"/>
                <w:szCs w:val="20"/>
              </w:rPr>
              <w:t>es/</w:t>
            </w:r>
            <w:r w:rsidRPr="00AA4429">
              <w:rPr>
                <w:rFonts w:ascii="Arial Narrow" w:hAnsi="Arial Narrow" w:cs="Arial"/>
                <w:spacing w:val="-2"/>
                <w:sz w:val="20"/>
                <w:szCs w:val="20"/>
              </w:rPr>
              <w:t>N</w:t>
            </w:r>
            <w:r w:rsidRPr="00AA4429">
              <w:rPr>
                <w:rFonts w:ascii="Arial Narrow" w:hAnsi="Arial Narrow" w:cs="Arial"/>
                <w:sz w:val="20"/>
                <w:szCs w:val="20"/>
              </w:rPr>
              <w:t>o</w:t>
            </w:r>
          </w:p>
        </w:tc>
        <w:tc>
          <w:tcPr>
            <w:tcW w:w="5160" w:type="dxa"/>
          </w:tcPr>
          <w:p w:rsidR="006E2EEC" w:rsidRPr="00AA4429" w:rsidRDefault="00621E10" w:rsidP="006E2EEC">
            <w:pPr>
              <w:widowControl w:val="0"/>
              <w:tabs>
                <w:tab w:val="left" w:pos="1120"/>
                <w:tab w:val="left" w:pos="1780"/>
                <w:tab w:val="left" w:pos="2760"/>
                <w:tab w:val="left" w:pos="3360"/>
              </w:tabs>
              <w:autoSpaceDE w:val="0"/>
              <w:autoSpaceDN w:val="0"/>
              <w:adjustRightInd w:val="0"/>
              <w:spacing w:after="0" w:line="240" w:lineRule="auto"/>
              <w:ind w:left="47" w:right="95" w:hanging="4"/>
              <w:jc w:val="both"/>
              <w:rPr>
                <w:rFonts w:ascii="Arial Narrow" w:hAnsi="Arial Narrow" w:cs="Arial"/>
                <w:sz w:val="20"/>
                <w:szCs w:val="20"/>
              </w:rPr>
            </w:pPr>
            <w:r w:rsidRPr="00AA4429">
              <w:rPr>
                <w:rFonts w:ascii="Arial Narrow" w:hAnsi="Arial Narrow" w:cs="Arial"/>
                <w:sz w:val="20"/>
                <w:szCs w:val="20"/>
              </w:rPr>
              <w:t>If</w:t>
            </w:r>
            <w:r w:rsidRPr="00AA4429">
              <w:rPr>
                <w:rFonts w:ascii="Arial Narrow" w:hAnsi="Arial Narrow" w:cs="Arial"/>
                <w:spacing w:val="5"/>
                <w:sz w:val="20"/>
                <w:szCs w:val="20"/>
              </w:rPr>
              <w:t xml:space="preserve"> ‘Y</w:t>
            </w:r>
            <w:r w:rsidRPr="00AA4429">
              <w:rPr>
                <w:rFonts w:ascii="Arial Narrow" w:hAnsi="Arial Narrow" w:cs="Arial"/>
                <w:sz w:val="20"/>
                <w:szCs w:val="20"/>
              </w:rPr>
              <w:t>e</w:t>
            </w:r>
            <w:r w:rsidRPr="00AA4429">
              <w:rPr>
                <w:rFonts w:ascii="Arial Narrow" w:hAnsi="Arial Narrow" w:cs="Arial"/>
                <w:spacing w:val="-1"/>
                <w:sz w:val="20"/>
                <w:szCs w:val="20"/>
              </w:rPr>
              <w:t>s’</w:t>
            </w:r>
            <w:r w:rsidRPr="00AA4429">
              <w:rPr>
                <w:rFonts w:ascii="Arial Narrow" w:hAnsi="Arial Narrow" w:cs="Arial"/>
                <w:sz w:val="20"/>
                <w:szCs w:val="20"/>
              </w:rPr>
              <w:t xml:space="preserve">, </w:t>
            </w:r>
            <w:r w:rsidRPr="00AA4429">
              <w:rPr>
                <w:rFonts w:ascii="Arial Narrow" w:hAnsi="Arial Narrow" w:cs="Arial"/>
                <w:spacing w:val="1"/>
                <w:sz w:val="20"/>
                <w:szCs w:val="20"/>
              </w:rPr>
              <w:t>s</w:t>
            </w:r>
            <w:r w:rsidRPr="00AA4429">
              <w:rPr>
                <w:rFonts w:ascii="Arial Narrow" w:hAnsi="Arial Narrow" w:cs="Arial"/>
                <w:sz w:val="20"/>
                <w:szCs w:val="20"/>
              </w:rPr>
              <w:t>t</w:t>
            </w:r>
            <w:r w:rsidRPr="00AA4429">
              <w:rPr>
                <w:rFonts w:ascii="Arial Narrow" w:hAnsi="Arial Narrow" w:cs="Arial"/>
                <w:spacing w:val="-2"/>
                <w:sz w:val="20"/>
                <w:szCs w:val="20"/>
              </w:rPr>
              <w:t>a</w:t>
            </w:r>
            <w:r w:rsidRPr="00AA4429">
              <w:rPr>
                <w:rFonts w:ascii="Arial Narrow" w:hAnsi="Arial Narrow" w:cs="Arial"/>
                <w:sz w:val="20"/>
                <w:szCs w:val="20"/>
              </w:rPr>
              <w:t xml:space="preserve">te </w:t>
            </w:r>
            <w:r w:rsidRPr="00AA4429">
              <w:rPr>
                <w:rFonts w:ascii="Arial Narrow" w:hAnsi="Arial Narrow" w:cs="Arial"/>
                <w:spacing w:val="-1"/>
                <w:sz w:val="20"/>
                <w:szCs w:val="20"/>
              </w:rPr>
              <w:t>s</w:t>
            </w:r>
            <w:r w:rsidRPr="00AA4429">
              <w:rPr>
                <w:rFonts w:ascii="Arial Narrow" w:hAnsi="Arial Narrow" w:cs="Arial"/>
                <w:spacing w:val="1"/>
                <w:sz w:val="20"/>
                <w:szCs w:val="20"/>
              </w:rPr>
              <w:t>i</w:t>
            </w:r>
            <w:r w:rsidRPr="00AA4429">
              <w:rPr>
                <w:rFonts w:ascii="Arial Narrow" w:hAnsi="Arial Narrow" w:cs="Arial"/>
                <w:sz w:val="20"/>
                <w:szCs w:val="20"/>
              </w:rPr>
              <w:t>n</w:t>
            </w:r>
            <w:r w:rsidRPr="00AA4429">
              <w:rPr>
                <w:rFonts w:ascii="Arial Narrow" w:hAnsi="Arial Narrow" w:cs="Arial"/>
                <w:spacing w:val="-1"/>
                <w:sz w:val="20"/>
                <w:szCs w:val="20"/>
              </w:rPr>
              <w:t>c</w:t>
            </w:r>
            <w:r w:rsidRPr="00AA4429">
              <w:rPr>
                <w:rFonts w:ascii="Arial Narrow" w:hAnsi="Arial Narrow" w:cs="Arial"/>
                <w:sz w:val="20"/>
                <w:szCs w:val="20"/>
              </w:rPr>
              <w:t>e w</w:t>
            </w:r>
            <w:r w:rsidRPr="00AA4429">
              <w:rPr>
                <w:rFonts w:ascii="Arial Narrow" w:hAnsi="Arial Narrow" w:cs="Arial"/>
                <w:spacing w:val="-2"/>
                <w:sz w:val="20"/>
                <w:szCs w:val="20"/>
              </w:rPr>
              <w:t>he</w:t>
            </w:r>
            <w:r w:rsidRPr="00AA4429">
              <w:rPr>
                <w:rFonts w:ascii="Arial Narrow" w:hAnsi="Arial Narrow" w:cs="Arial"/>
                <w:sz w:val="20"/>
                <w:szCs w:val="20"/>
              </w:rPr>
              <w:t xml:space="preserve">n and </w:t>
            </w:r>
            <w:r w:rsidRPr="00AA4429">
              <w:rPr>
                <w:rFonts w:ascii="Arial Narrow" w:hAnsi="Arial Narrow" w:cs="Arial"/>
                <w:spacing w:val="-1"/>
                <w:sz w:val="20"/>
                <w:szCs w:val="20"/>
              </w:rPr>
              <w:t>s</w:t>
            </w:r>
            <w:r w:rsidRPr="00AA4429">
              <w:rPr>
                <w:rFonts w:ascii="Arial Narrow" w:hAnsi="Arial Narrow" w:cs="Arial"/>
                <w:sz w:val="20"/>
                <w:szCs w:val="20"/>
              </w:rPr>
              <w:t>u</w:t>
            </w:r>
            <w:r w:rsidRPr="00AA4429">
              <w:rPr>
                <w:rFonts w:ascii="Arial Narrow" w:hAnsi="Arial Narrow" w:cs="Arial"/>
                <w:spacing w:val="-2"/>
                <w:sz w:val="20"/>
                <w:szCs w:val="20"/>
              </w:rPr>
              <w:t>mm</w:t>
            </w:r>
            <w:r w:rsidRPr="00AA4429">
              <w:rPr>
                <w:rFonts w:ascii="Arial Narrow" w:hAnsi="Arial Narrow" w:cs="Arial"/>
                <w:sz w:val="20"/>
                <w:szCs w:val="20"/>
              </w:rPr>
              <w:t>a</w:t>
            </w:r>
            <w:r w:rsidRPr="00AA4429">
              <w:rPr>
                <w:rFonts w:ascii="Arial Narrow" w:hAnsi="Arial Narrow" w:cs="Arial"/>
                <w:spacing w:val="-1"/>
                <w:sz w:val="20"/>
                <w:szCs w:val="20"/>
              </w:rPr>
              <w:t>ris</w:t>
            </w:r>
            <w:r w:rsidRPr="00AA4429">
              <w:rPr>
                <w:rFonts w:ascii="Arial Narrow" w:hAnsi="Arial Narrow" w:cs="Arial"/>
                <w:sz w:val="20"/>
                <w:szCs w:val="20"/>
              </w:rPr>
              <w:t>ethep</w:t>
            </w:r>
            <w:r w:rsidRPr="00AA4429">
              <w:rPr>
                <w:rFonts w:ascii="Arial Narrow" w:hAnsi="Arial Narrow" w:cs="Arial"/>
                <w:spacing w:val="-1"/>
                <w:sz w:val="20"/>
                <w:szCs w:val="20"/>
              </w:rPr>
              <w:t>r</w:t>
            </w:r>
            <w:r w:rsidRPr="00AA4429">
              <w:rPr>
                <w:rFonts w:ascii="Arial Narrow" w:hAnsi="Arial Narrow" w:cs="Arial"/>
                <w:spacing w:val="-2"/>
                <w:sz w:val="20"/>
                <w:szCs w:val="20"/>
              </w:rPr>
              <w:t>a</w:t>
            </w:r>
            <w:r w:rsidRPr="00AA4429">
              <w:rPr>
                <w:rFonts w:ascii="Arial Narrow" w:hAnsi="Arial Narrow" w:cs="Arial"/>
                <w:spacing w:val="1"/>
                <w:sz w:val="20"/>
                <w:szCs w:val="20"/>
              </w:rPr>
              <w:t>c</w:t>
            </w:r>
            <w:r w:rsidRPr="00AA4429">
              <w:rPr>
                <w:rFonts w:ascii="Arial Narrow" w:hAnsi="Arial Narrow" w:cs="Arial"/>
                <w:sz w:val="20"/>
                <w:szCs w:val="20"/>
              </w:rPr>
              <w:t>t</w:t>
            </w:r>
            <w:r w:rsidRPr="00AA4429">
              <w:rPr>
                <w:rFonts w:ascii="Arial Narrow" w:hAnsi="Arial Narrow" w:cs="Arial"/>
                <w:spacing w:val="-1"/>
                <w:sz w:val="20"/>
                <w:szCs w:val="20"/>
              </w:rPr>
              <w:t>ic</w:t>
            </w:r>
            <w:r w:rsidRPr="00AA4429">
              <w:rPr>
                <w:rFonts w:ascii="Arial Narrow" w:hAnsi="Arial Narrow" w:cs="Arial"/>
                <w:sz w:val="20"/>
                <w:szCs w:val="20"/>
              </w:rPr>
              <w:t xml:space="preserve">es and </w:t>
            </w:r>
            <w:r w:rsidRPr="00AA4429">
              <w:rPr>
                <w:rFonts w:ascii="Arial Narrow" w:hAnsi="Arial Narrow" w:cs="Arial"/>
                <w:spacing w:val="1"/>
                <w:w w:val="99"/>
                <w:sz w:val="20"/>
                <w:szCs w:val="20"/>
              </w:rPr>
              <w:t>i</w:t>
            </w:r>
            <w:r w:rsidRPr="00AA4429">
              <w:rPr>
                <w:rFonts w:ascii="Arial Narrow" w:hAnsi="Arial Narrow" w:cs="Arial"/>
                <w:spacing w:val="-2"/>
                <w:w w:val="99"/>
                <w:sz w:val="20"/>
                <w:szCs w:val="20"/>
              </w:rPr>
              <w:t>n</w:t>
            </w:r>
            <w:r w:rsidRPr="00AA4429">
              <w:rPr>
                <w:rFonts w:ascii="Arial Narrow" w:hAnsi="Arial Narrow" w:cs="Arial"/>
                <w:w w:val="99"/>
                <w:sz w:val="20"/>
                <w:szCs w:val="20"/>
              </w:rPr>
              <w:t>d</w:t>
            </w:r>
            <w:r w:rsidRPr="00AA4429">
              <w:rPr>
                <w:rFonts w:ascii="Arial Narrow" w:hAnsi="Arial Narrow" w:cs="Arial"/>
                <w:spacing w:val="-1"/>
                <w:w w:val="99"/>
                <w:sz w:val="20"/>
                <w:szCs w:val="20"/>
              </w:rPr>
              <w:t>ic</w:t>
            </w:r>
            <w:r w:rsidRPr="00AA4429">
              <w:rPr>
                <w:rFonts w:ascii="Arial Narrow" w:hAnsi="Arial Narrow" w:cs="Arial"/>
                <w:w w:val="99"/>
                <w:sz w:val="20"/>
                <w:szCs w:val="20"/>
              </w:rPr>
              <w:t>a</w:t>
            </w:r>
            <w:r w:rsidRPr="00AA4429">
              <w:rPr>
                <w:rFonts w:ascii="Arial Narrow" w:hAnsi="Arial Narrow" w:cs="Arial"/>
                <w:spacing w:val="-2"/>
                <w:w w:val="99"/>
                <w:sz w:val="20"/>
                <w:szCs w:val="20"/>
              </w:rPr>
              <w:t>t</w:t>
            </w:r>
            <w:r w:rsidRPr="00AA4429">
              <w:rPr>
                <w:rFonts w:ascii="Arial Narrow" w:hAnsi="Arial Narrow" w:cs="Arial"/>
                <w:w w:val="99"/>
                <w:sz w:val="20"/>
                <w:szCs w:val="20"/>
              </w:rPr>
              <w:t>e</w:t>
            </w:r>
            <w:r w:rsidRPr="00AA4429">
              <w:rPr>
                <w:rFonts w:ascii="Arial Narrow" w:hAnsi="Arial Narrow" w:cs="Arial"/>
                <w:sz w:val="20"/>
                <w:szCs w:val="20"/>
              </w:rPr>
              <w:tab/>
              <w:t>t</w:t>
            </w:r>
            <w:r w:rsidRPr="00AA4429">
              <w:rPr>
                <w:rFonts w:ascii="Arial Narrow" w:hAnsi="Arial Narrow" w:cs="Arial"/>
                <w:spacing w:val="-2"/>
                <w:sz w:val="20"/>
                <w:szCs w:val="20"/>
              </w:rPr>
              <w:t>h</w:t>
            </w:r>
            <w:r w:rsidRPr="00AA4429">
              <w:rPr>
                <w:rFonts w:ascii="Arial Narrow" w:hAnsi="Arial Narrow" w:cs="Arial"/>
                <w:sz w:val="20"/>
                <w:szCs w:val="20"/>
              </w:rPr>
              <w:t>e a</w:t>
            </w:r>
            <w:r w:rsidRPr="00AA4429">
              <w:rPr>
                <w:rFonts w:ascii="Arial Narrow" w:hAnsi="Arial Narrow" w:cs="Arial"/>
                <w:spacing w:val="-1"/>
                <w:sz w:val="20"/>
                <w:szCs w:val="20"/>
              </w:rPr>
              <w:t>ss</w:t>
            </w:r>
            <w:r w:rsidRPr="00AA4429">
              <w:rPr>
                <w:rFonts w:ascii="Arial Narrow" w:hAnsi="Arial Narrow" w:cs="Arial"/>
                <w:spacing w:val="-2"/>
                <w:sz w:val="20"/>
                <w:szCs w:val="20"/>
              </w:rPr>
              <w:t>o</w:t>
            </w:r>
            <w:r w:rsidRPr="00AA4429">
              <w:rPr>
                <w:rFonts w:ascii="Arial Narrow" w:hAnsi="Arial Narrow" w:cs="Arial"/>
                <w:spacing w:val="1"/>
                <w:sz w:val="20"/>
                <w:szCs w:val="20"/>
              </w:rPr>
              <w:t>c</w:t>
            </w:r>
            <w:r w:rsidRPr="00AA4429">
              <w:rPr>
                <w:rFonts w:ascii="Arial Narrow" w:hAnsi="Arial Narrow" w:cs="Arial"/>
                <w:spacing w:val="-1"/>
                <w:sz w:val="20"/>
                <w:szCs w:val="20"/>
              </w:rPr>
              <w:t>i</w:t>
            </w:r>
            <w:r w:rsidRPr="00AA4429">
              <w:rPr>
                <w:rFonts w:ascii="Arial Narrow" w:hAnsi="Arial Narrow" w:cs="Arial"/>
                <w:sz w:val="20"/>
                <w:szCs w:val="20"/>
              </w:rPr>
              <w:t>at</w:t>
            </w:r>
            <w:r w:rsidRPr="00AA4429">
              <w:rPr>
                <w:rFonts w:ascii="Arial Narrow" w:hAnsi="Arial Narrow" w:cs="Arial"/>
                <w:spacing w:val="-2"/>
                <w:sz w:val="20"/>
                <w:szCs w:val="20"/>
              </w:rPr>
              <w:t>e</w:t>
            </w:r>
            <w:r w:rsidRPr="00AA4429">
              <w:rPr>
                <w:rFonts w:ascii="Arial Narrow" w:hAnsi="Arial Narrow" w:cs="Arial"/>
                <w:sz w:val="20"/>
                <w:szCs w:val="20"/>
              </w:rPr>
              <w:t>de</w:t>
            </w:r>
            <w:r w:rsidRPr="00AA4429">
              <w:rPr>
                <w:rFonts w:ascii="Arial Narrow" w:hAnsi="Arial Narrow" w:cs="Arial"/>
                <w:spacing w:val="-2"/>
                <w:sz w:val="20"/>
                <w:szCs w:val="20"/>
              </w:rPr>
              <w:t>n</w:t>
            </w:r>
            <w:r w:rsidRPr="00AA4429">
              <w:rPr>
                <w:rFonts w:ascii="Arial Narrow" w:hAnsi="Arial Narrow" w:cs="Arial"/>
                <w:spacing w:val="1"/>
                <w:sz w:val="20"/>
                <w:szCs w:val="20"/>
              </w:rPr>
              <w:t>v</w:t>
            </w:r>
            <w:r w:rsidRPr="00AA4429">
              <w:rPr>
                <w:rFonts w:ascii="Arial Narrow" w:hAnsi="Arial Narrow" w:cs="Arial"/>
                <w:spacing w:val="-1"/>
                <w:sz w:val="20"/>
                <w:szCs w:val="20"/>
              </w:rPr>
              <w:t>ir</w:t>
            </w:r>
            <w:r w:rsidRPr="00AA4429">
              <w:rPr>
                <w:rFonts w:ascii="Arial Narrow" w:hAnsi="Arial Narrow" w:cs="Arial"/>
                <w:sz w:val="20"/>
                <w:szCs w:val="20"/>
              </w:rPr>
              <w:t>o</w:t>
            </w:r>
            <w:r w:rsidRPr="00AA4429">
              <w:rPr>
                <w:rFonts w:ascii="Arial Narrow" w:hAnsi="Arial Narrow" w:cs="Arial"/>
                <w:spacing w:val="-2"/>
                <w:sz w:val="20"/>
                <w:szCs w:val="20"/>
              </w:rPr>
              <w:t>nm</w:t>
            </w:r>
            <w:r w:rsidRPr="00AA4429">
              <w:rPr>
                <w:rFonts w:ascii="Arial Narrow" w:hAnsi="Arial Narrow" w:cs="Arial"/>
                <w:sz w:val="20"/>
                <w:szCs w:val="20"/>
              </w:rPr>
              <w:t>ent</w:t>
            </w:r>
            <w:r w:rsidRPr="00AA4429">
              <w:rPr>
                <w:rFonts w:ascii="Arial Narrow" w:hAnsi="Arial Narrow" w:cs="Arial"/>
                <w:spacing w:val="-2"/>
                <w:sz w:val="20"/>
                <w:szCs w:val="20"/>
              </w:rPr>
              <w:t>a</w:t>
            </w:r>
            <w:r w:rsidRPr="00AA4429">
              <w:rPr>
                <w:rFonts w:ascii="Arial Narrow" w:hAnsi="Arial Narrow" w:cs="Arial"/>
                <w:sz w:val="20"/>
                <w:szCs w:val="20"/>
              </w:rPr>
              <w:t>lb</w:t>
            </w:r>
            <w:r w:rsidRPr="00AA4429">
              <w:rPr>
                <w:rFonts w:ascii="Arial Narrow" w:hAnsi="Arial Narrow" w:cs="Arial"/>
                <w:spacing w:val="-2"/>
                <w:sz w:val="20"/>
                <w:szCs w:val="20"/>
              </w:rPr>
              <w:t>e</w:t>
            </w:r>
            <w:r w:rsidRPr="00AA4429">
              <w:rPr>
                <w:rFonts w:ascii="Arial Narrow" w:hAnsi="Arial Narrow" w:cs="Arial"/>
                <w:sz w:val="20"/>
                <w:szCs w:val="20"/>
              </w:rPr>
              <w:t>ne</w:t>
            </w:r>
            <w:r w:rsidRPr="00AA4429">
              <w:rPr>
                <w:rFonts w:ascii="Arial Narrow" w:hAnsi="Arial Narrow" w:cs="Arial"/>
                <w:spacing w:val="-2"/>
                <w:sz w:val="20"/>
                <w:szCs w:val="20"/>
              </w:rPr>
              <w:t>f</w:t>
            </w:r>
            <w:r w:rsidRPr="00AA4429">
              <w:rPr>
                <w:rFonts w:ascii="Arial Narrow" w:hAnsi="Arial Narrow" w:cs="Arial"/>
                <w:spacing w:val="1"/>
                <w:sz w:val="20"/>
                <w:szCs w:val="20"/>
              </w:rPr>
              <w:t>i</w:t>
            </w:r>
            <w:r w:rsidRPr="00AA4429">
              <w:rPr>
                <w:rFonts w:ascii="Arial Narrow" w:hAnsi="Arial Narrow" w:cs="Arial"/>
                <w:sz w:val="20"/>
                <w:szCs w:val="20"/>
              </w:rPr>
              <w:t>tsa</w:t>
            </w:r>
            <w:r w:rsidRPr="00AA4429">
              <w:rPr>
                <w:rFonts w:ascii="Arial Narrow" w:hAnsi="Arial Narrow" w:cs="Arial"/>
                <w:spacing w:val="-1"/>
                <w:sz w:val="20"/>
                <w:szCs w:val="20"/>
              </w:rPr>
              <w:t>cc</w:t>
            </w:r>
            <w:r w:rsidRPr="00AA4429">
              <w:rPr>
                <w:rFonts w:ascii="Arial Narrow" w:hAnsi="Arial Narrow" w:cs="Arial"/>
                <w:spacing w:val="2"/>
                <w:sz w:val="20"/>
                <w:szCs w:val="20"/>
              </w:rPr>
              <w:t>r</w:t>
            </w:r>
            <w:r w:rsidRPr="00AA4429">
              <w:rPr>
                <w:rFonts w:ascii="Arial Narrow" w:hAnsi="Arial Narrow" w:cs="Arial"/>
                <w:spacing w:val="-2"/>
                <w:sz w:val="20"/>
                <w:szCs w:val="20"/>
              </w:rPr>
              <w:t>u</w:t>
            </w:r>
            <w:r w:rsidRPr="00AA4429">
              <w:rPr>
                <w:rFonts w:ascii="Arial Narrow" w:hAnsi="Arial Narrow" w:cs="Arial"/>
                <w:sz w:val="20"/>
                <w:szCs w:val="20"/>
              </w:rPr>
              <w:t>edth</w:t>
            </w:r>
            <w:r w:rsidRPr="00AA4429">
              <w:rPr>
                <w:rFonts w:ascii="Arial Narrow" w:hAnsi="Arial Narrow" w:cs="Arial"/>
                <w:spacing w:val="-2"/>
                <w:sz w:val="20"/>
                <w:szCs w:val="20"/>
              </w:rPr>
              <w:t>e</w:t>
            </w:r>
            <w:r w:rsidRPr="00AA4429">
              <w:rPr>
                <w:rFonts w:ascii="Arial Narrow" w:hAnsi="Arial Narrow" w:cs="Arial"/>
                <w:spacing w:val="-1"/>
                <w:sz w:val="20"/>
                <w:szCs w:val="20"/>
              </w:rPr>
              <w:t>r</w:t>
            </w:r>
            <w:r w:rsidRPr="00AA4429">
              <w:rPr>
                <w:rFonts w:ascii="Arial Narrow" w:hAnsi="Arial Narrow" w:cs="Arial"/>
                <w:sz w:val="20"/>
                <w:szCs w:val="20"/>
              </w:rPr>
              <w:t>e</w:t>
            </w:r>
            <w:r w:rsidRPr="00AA4429">
              <w:rPr>
                <w:rFonts w:ascii="Arial Narrow" w:hAnsi="Arial Narrow" w:cs="Arial"/>
                <w:spacing w:val="-2"/>
                <w:sz w:val="20"/>
                <w:szCs w:val="20"/>
              </w:rPr>
              <w:t>o</w:t>
            </w:r>
            <w:r w:rsidRPr="00AA4429">
              <w:rPr>
                <w:rFonts w:ascii="Arial Narrow" w:hAnsi="Arial Narrow" w:cs="Arial"/>
                <w:sz w:val="20"/>
                <w:szCs w:val="20"/>
              </w:rPr>
              <w:t>f.</w:t>
            </w:r>
          </w:p>
          <w:p w:rsidR="006E2EEC" w:rsidRPr="00AA4429" w:rsidRDefault="006E2EEC" w:rsidP="006E2EEC">
            <w:pPr>
              <w:keepNext/>
              <w:keepLines/>
              <w:widowControl w:val="0"/>
              <w:autoSpaceDE w:val="0"/>
              <w:autoSpaceDN w:val="0"/>
              <w:adjustRightInd w:val="0"/>
              <w:spacing w:before="200" w:after="0" w:line="240" w:lineRule="auto"/>
              <w:ind w:right="95"/>
              <w:outlineLvl w:val="2"/>
              <w:rPr>
                <w:rFonts w:ascii="Arial Narrow" w:hAnsi="Arial Narrow" w:cs="Arial"/>
                <w:sz w:val="20"/>
                <w:szCs w:val="20"/>
              </w:rPr>
            </w:pPr>
          </w:p>
          <w:p w:rsidR="006E2EEC" w:rsidRPr="00AA4429" w:rsidRDefault="00621E10" w:rsidP="006E2EEC">
            <w:pPr>
              <w:widowControl w:val="0"/>
              <w:autoSpaceDE w:val="0"/>
              <w:autoSpaceDN w:val="0"/>
              <w:adjustRightInd w:val="0"/>
              <w:spacing w:after="0" w:line="240" w:lineRule="auto"/>
              <w:ind w:left="47" w:right="95"/>
              <w:jc w:val="both"/>
              <w:rPr>
                <w:rFonts w:ascii="Arial Narrow" w:hAnsi="Arial Narrow" w:cs="Arial"/>
                <w:sz w:val="20"/>
                <w:szCs w:val="20"/>
              </w:rPr>
            </w:pPr>
            <w:r w:rsidRPr="00AA4429">
              <w:rPr>
                <w:rFonts w:ascii="Arial Narrow" w:hAnsi="Arial Narrow" w:cs="Arial"/>
                <w:sz w:val="20"/>
                <w:szCs w:val="20"/>
              </w:rPr>
              <w:t>If ‘No’,</w:t>
            </w:r>
            <w:r w:rsidRPr="00AA4429">
              <w:rPr>
                <w:rFonts w:ascii="Arial Narrow" w:hAnsi="Arial Narrow" w:cs="Arial"/>
                <w:spacing w:val="-1"/>
                <w:sz w:val="20"/>
                <w:szCs w:val="20"/>
              </w:rPr>
              <w:t>s</w:t>
            </w:r>
            <w:r w:rsidRPr="00AA4429">
              <w:rPr>
                <w:rFonts w:ascii="Arial Narrow" w:hAnsi="Arial Narrow" w:cs="Arial"/>
                <w:sz w:val="20"/>
                <w:szCs w:val="20"/>
              </w:rPr>
              <w:t>tatewh</w:t>
            </w:r>
            <w:r w:rsidRPr="00AA4429">
              <w:rPr>
                <w:rFonts w:ascii="Arial Narrow" w:hAnsi="Arial Narrow" w:cs="Arial"/>
                <w:spacing w:val="-2"/>
                <w:sz w:val="20"/>
                <w:szCs w:val="20"/>
              </w:rPr>
              <w:t>e</w:t>
            </w:r>
            <w:r w:rsidRPr="00AA4429">
              <w:rPr>
                <w:rFonts w:ascii="Arial Narrow" w:hAnsi="Arial Narrow" w:cs="Arial"/>
                <w:sz w:val="20"/>
                <w:szCs w:val="20"/>
              </w:rPr>
              <w:t xml:space="preserve">ther </w:t>
            </w:r>
            <w:r w:rsidRPr="00AA4429">
              <w:rPr>
                <w:rFonts w:ascii="Arial Narrow" w:hAnsi="Arial Narrow" w:cs="Arial"/>
                <w:spacing w:val="-1"/>
                <w:sz w:val="20"/>
                <w:szCs w:val="20"/>
              </w:rPr>
              <w:t>the unit</w:t>
            </w:r>
            <w:r w:rsidRPr="00AA4429">
              <w:rPr>
                <w:rFonts w:ascii="Arial Narrow" w:hAnsi="Arial Narrow" w:cs="Arial"/>
                <w:sz w:val="20"/>
                <w:szCs w:val="20"/>
              </w:rPr>
              <w:t>h</w:t>
            </w:r>
            <w:r w:rsidRPr="00AA4429">
              <w:rPr>
                <w:rFonts w:ascii="Arial Narrow" w:hAnsi="Arial Narrow" w:cs="Arial"/>
                <w:spacing w:val="-2"/>
                <w:sz w:val="20"/>
                <w:szCs w:val="20"/>
              </w:rPr>
              <w:t>a</w:t>
            </w:r>
            <w:r w:rsidRPr="00AA4429">
              <w:rPr>
                <w:rFonts w:ascii="Arial Narrow" w:hAnsi="Arial Narrow" w:cs="Arial"/>
                <w:sz w:val="20"/>
                <w:szCs w:val="20"/>
              </w:rPr>
              <w:t>s</w:t>
            </w:r>
            <w:r w:rsidRPr="00AA4429">
              <w:rPr>
                <w:rFonts w:ascii="Arial Narrow" w:hAnsi="Arial Narrow" w:cs="Arial"/>
                <w:spacing w:val="-2"/>
                <w:sz w:val="20"/>
                <w:szCs w:val="20"/>
              </w:rPr>
              <w:t>a</w:t>
            </w:r>
            <w:r w:rsidRPr="00AA4429">
              <w:rPr>
                <w:rFonts w:ascii="Arial Narrow" w:hAnsi="Arial Narrow" w:cs="Arial"/>
                <w:sz w:val="20"/>
                <w:szCs w:val="20"/>
              </w:rPr>
              <w:t xml:space="preserve">ny </w:t>
            </w:r>
            <w:r w:rsidRPr="00AA4429">
              <w:rPr>
                <w:rFonts w:ascii="Arial Narrow" w:hAnsi="Arial Narrow" w:cs="Arial"/>
                <w:spacing w:val="1"/>
                <w:sz w:val="20"/>
                <w:szCs w:val="20"/>
              </w:rPr>
              <w:t>s</w:t>
            </w:r>
            <w:r w:rsidRPr="00AA4429">
              <w:rPr>
                <w:rFonts w:ascii="Arial Narrow" w:hAnsi="Arial Narrow" w:cs="Arial"/>
                <w:spacing w:val="-2"/>
                <w:sz w:val="20"/>
                <w:szCs w:val="20"/>
              </w:rPr>
              <w:t>u</w:t>
            </w:r>
            <w:r w:rsidRPr="00AA4429">
              <w:rPr>
                <w:rFonts w:ascii="Arial Narrow" w:hAnsi="Arial Narrow" w:cs="Arial"/>
                <w:spacing w:val="-1"/>
                <w:sz w:val="20"/>
                <w:szCs w:val="20"/>
              </w:rPr>
              <w:t>c</w:t>
            </w:r>
            <w:r w:rsidRPr="00AA4429">
              <w:rPr>
                <w:rFonts w:ascii="Arial Narrow" w:hAnsi="Arial Narrow" w:cs="Arial"/>
                <w:sz w:val="20"/>
                <w:szCs w:val="20"/>
              </w:rPr>
              <w:t>hp</w:t>
            </w:r>
            <w:r w:rsidRPr="00AA4429">
              <w:rPr>
                <w:rFonts w:ascii="Arial Narrow" w:hAnsi="Arial Narrow" w:cs="Arial"/>
                <w:spacing w:val="-1"/>
                <w:sz w:val="20"/>
                <w:szCs w:val="20"/>
              </w:rPr>
              <w:t>l</w:t>
            </w:r>
            <w:r w:rsidRPr="00AA4429">
              <w:rPr>
                <w:rFonts w:ascii="Arial Narrow" w:hAnsi="Arial Narrow" w:cs="Arial"/>
                <w:sz w:val="20"/>
                <w:szCs w:val="20"/>
              </w:rPr>
              <w:t>a</w:t>
            </w:r>
            <w:r w:rsidRPr="00AA4429">
              <w:rPr>
                <w:rFonts w:ascii="Arial Narrow" w:hAnsi="Arial Narrow" w:cs="Arial"/>
                <w:spacing w:val="-2"/>
                <w:sz w:val="20"/>
                <w:szCs w:val="20"/>
              </w:rPr>
              <w:t>n</w:t>
            </w:r>
            <w:r w:rsidRPr="00AA4429">
              <w:rPr>
                <w:rFonts w:ascii="Arial Narrow" w:hAnsi="Arial Narrow" w:cs="Arial"/>
                <w:sz w:val="20"/>
                <w:szCs w:val="20"/>
              </w:rPr>
              <w:t>s</w:t>
            </w:r>
            <w:r w:rsidRPr="00AA4429">
              <w:rPr>
                <w:rFonts w:ascii="Arial Narrow" w:hAnsi="Arial Narrow" w:cs="Arial"/>
                <w:spacing w:val="1"/>
                <w:sz w:val="20"/>
                <w:szCs w:val="20"/>
              </w:rPr>
              <w:t>i</w:t>
            </w:r>
            <w:r w:rsidRPr="00AA4429">
              <w:rPr>
                <w:rFonts w:ascii="Arial Narrow" w:hAnsi="Arial Narrow" w:cs="Arial"/>
                <w:sz w:val="20"/>
                <w:szCs w:val="20"/>
              </w:rPr>
              <w:t>n n</w:t>
            </w:r>
            <w:r w:rsidRPr="00AA4429">
              <w:rPr>
                <w:rFonts w:ascii="Arial Narrow" w:hAnsi="Arial Narrow" w:cs="Arial"/>
                <w:spacing w:val="-2"/>
                <w:sz w:val="20"/>
                <w:szCs w:val="20"/>
              </w:rPr>
              <w:t>e</w:t>
            </w:r>
            <w:r w:rsidRPr="00AA4429">
              <w:rPr>
                <w:rFonts w:ascii="Arial Narrow" w:hAnsi="Arial Narrow" w:cs="Arial"/>
                <w:sz w:val="20"/>
                <w:szCs w:val="20"/>
              </w:rPr>
              <w:t>ar fut</w:t>
            </w:r>
            <w:r w:rsidRPr="00AA4429">
              <w:rPr>
                <w:rFonts w:ascii="Arial Narrow" w:hAnsi="Arial Narrow" w:cs="Arial"/>
                <w:spacing w:val="-2"/>
                <w:sz w:val="20"/>
                <w:szCs w:val="20"/>
              </w:rPr>
              <w:t>u</w:t>
            </w:r>
            <w:r w:rsidRPr="00AA4429">
              <w:rPr>
                <w:rFonts w:ascii="Arial Narrow" w:hAnsi="Arial Narrow" w:cs="Arial"/>
                <w:spacing w:val="-1"/>
                <w:sz w:val="20"/>
                <w:szCs w:val="20"/>
              </w:rPr>
              <w:t>r</w:t>
            </w:r>
            <w:r w:rsidRPr="00AA4429">
              <w:rPr>
                <w:rFonts w:ascii="Arial Narrow" w:hAnsi="Arial Narrow" w:cs="Arial"/>
                <w:sz w:val="20"/>
                <w:szCs w:val="20"/>
              </w:rPr>
              <w:t>e.</w:t>
            </w:r>
          </w:p>
        </w:tc>
      </w:tr>
      <w:tr w:rsidR="00526C37" w:rsidRPr="00AA7CCF" w:rsidTr="00250379">
        <w:trPr>
          <w:trHeight w:hRule="exact" w:val="791"/>
          <w:tblHeader/>
          <w:tblCellSpacing w:w="7" w:type="dxa"/>
        </w:trPr>
        <w:tc>
          <w:tcPr>
            <w:tcW w:w="463" w:type="dxa"/>
          </w:tcPr>
          <w:p w:rsidR="00D21F64" w:rsidRPr="00AA4429" w:rsidRDefault="00621E10" w:rsidP="00250379">
            <w:pPr>
              <w:widowControl w:val="0"/>
              <w:autoSpaceDE w:val="0"/>
              <w:autoSpaceDN w:val="0"/>
              <w:adjustRightInd w:val="0"/>
              <w:spacing w:after="0" w:line="240" w:lineRule="auto"/>
              <w:ind w:left="4"/>
              <w:jc w:val="center"/>
              <w:rPr>
                <w:rFonts w:ascii="Arial Narrow" w:hAnsi="Arial Narrow" w:cs="Arial"/>
                <w:sz w:val="20"/>
                <w:szCs w:val="20"/>
              </w:rPr>
            </w:pPr>
            <w:r w:rsidRPr="00AA4429">
              <w:rPr>
                <w:rFonts w:ascii="Arial Narrow" w:hAnsi="Arial Narrow" w:cs="Arial"/>
                <w:w w:val="99"/>
                <w:sz w:val="20"/>
                <w:szCs w:val="20"/>
              </w:rPr>
              <w:t>17</w:t>
            </w:r>
          </w:p>
        </w:tc>
        <w:tc>
          <w:tcPr>
            <w:tcW w:w="7612" w:type="dxa"/>
          </w:tcPr>
          <w:p w:rsidR="00D21F64" w:rsidRPr="00AA4429" w:rsidRDefault="00621E10" w:rsidP="00BC48AE">
            <w:pPr>
              <w:widowControl w:val="0"/>
              <w:tabs>
                <w:tab w:val="left" w:pos="980"/>
                <w:tab w:val="left" w:pos="1040"/>
                <w:tab w:val="left" w:pos="1660"/>
                <w:tab w:val="left" w:pos="2000"/>
              </w:tabs>
              <w:autoSpaceDE w:val="0"/>
              <w:autoSpaceDN w:val="0"/>
              <w:adjustRightInd w:val="0"/>
              <w:spacing w:after="0" w:line="240" w:lineRule="auto"/>
              <w:ind w:left="47" w:right="95"/>
              <w:jc w:val="both"/>
              <w:rPr>
                <w:rFonts w:ascii="Arial Narrow" w:hAnsi="Arial Narrow" w:cs="Arial"/>
                <w:sz w:val="20"/>
                <w:szCs w:val="20"/>
              </w:rPr>
            </w:pPr>
            <w:r w:rsidRPr="00AA4429">
              <w:rPr>
                <w:rFonts w:ascii="Arial Narrow" w:hAnsi="Arial Narrow" w:cs="Arial"/>
                <w:spacing w:val="-1"/>
                <w:sz w:val="20"/>
                <w:szCs w:val="20"/>
              </w:rPr>
              <w:t>Does the unit employ child and / or forced labour for its operations</w:t>
            </w:r>
          </w:p>
        </w:tc>
        <w:tc>
          <w:tcPr>
            <w:tcW w:w="599" w:type="dxa"/>
          </w:tcPr>
          <w:p w:rsidR="00D21F64" w:rsidRPr="00AA4429" w:rsidRDefault="00621E10" w:rsidP="00671664">
            <w:pPr>
              <w:widowControl w:val="0"/>
              <w:autoSpaceDE w:val="0"/>
              <w:autoSpaceDN w:val="0"/>
              <w:adjustRightInd w:val="0"/>
              <w:spacing w:after="0" w:line="240" w:lineRule="auto"/>
              <w:ind w:left="51" w:right="95"/>
              <w:jc w:val="center"/>
              <w:rPr>
                <w:rFonts w:ascii="Arial Narrow" w:hAnsi="Arial Narrow" w:cs="Arial"/>
                <w:sz w:val="20"/>
                <w:szCs w:val="20"/>
              </w:rPr>
            </w:pPr>
            <w:r w:rsidRPr="00AA4429">
              <w:rPr>
                <w:rFonts w:ascii="Arial Narrow" w:hAnsi="Arial Narrow" w:cs="Arial"/>
                <w:spacing w:val="-2"/>
                <w:sz w:val="20"/>
                <w:szCs w:val="20"/>
              </w:rPr>
              <w:t>Y</w:t>
            </w:r>
            <w:r w:rsidRPr="00AA4429">
              <w:rPr>
                <w:rFonts w:ascii="Arial Narrow" w:hAnsi="Arial Narrow" w:cs="Arial"/>
                <w:sz w:val="20"/>
                <w:szCs w:val="20"/>
              </w:rPr>
              <w:t>es/</w:t>
            </w:r>
            <w:r w:rsidRPr="00AA4429">
              <w:rPr>
                <w:rFonts w:ascii="Arial Narrow" w:hAnsi="Arial Narrow" w:cs="Arial"/>
                <w:spacing w:val="-2"/>
                <w:sz w:val="20"/>
                <w:szCs w:val="20"/>
              </w:rPr>
              <w:t>N</w:t>
            </w:r>
            <w:r w:rsidRPr="00AA4429">
              <w:rPr>
                <w:rFonts w:ascii="Arial Narrow" w:hAnsi="Arial Narrow" w:cs="Arial"/>
                <w:sz w:val="20"/>
                <w:szCs w:val="20"/>
              </w:rPr>
              <w:t>o</w:t>
            </w:r>
          </w:p>
        </w:tc>
        <w:tc>
          <w:tcPr>
            <w:tcW w:w="5160" w:type="dxa"/>
          </w:tcPr>
          <w:p w:rsidR="00D21F64" w:rsidRPr="00AA4429" w:rsidRDefault="00D21F64" w:rsidP="00BC48AE">
            <w:pPr>
              <w:keepNext/>
              <w:widowControl w:val="0"/>
              <w:autoSpaceDE w:val="0"/>
              <w:autoSpaceDN w:val="0"/>
              <w:adjustRightInd w:val="0"/>
              <w:spacing w:after="0" w:line="240" w:lineRule="auto"/>
              <w:ind w:left="47" w:right="95" w:firstLine="720"/>
              <w:jc w:val="both"/>
              <w:outlineLvl w:val="0"/>
              <w:rPr>
                <w:rFonts w:ascii="Arial Narrow" w:hAnsi="Arial Narrow" w:cs="Arial"/>
                <w:sz w:val="20"/>
                <w:szCs w:val="20"/>
              </w:rPr>
            </w:pPr>
          </w:p>
        </w:tc>
      </w:tr>
      <w:tr w:rsidR="00526C37" w:rsidRPr="00AA7CCF" w:rsidTr="00250379">
        <w:trPr>
          <w:trHeight w:hRule="exact" w:val="1165"/>
          <w:tblHeader/>
          <w:tblCellSpacing w:w="7" w:type="dxa"/>
        </w:trPr>
        <w:tc>
          <w:tcPr>
            <w:tcW w:w="463" w:type="dxa"/>
          </w:tcPr>
          <w:p w:rsidR="00D21F64" w:rsidRPr="00AA4429" w:rsidRDefault="00621E10" w:rsidP="00250379">
            <w:pPr>
              <w:widowControl w:val="0"/>
              <w:autoSpaceDE w:val="0"/>
              <w:autoSpaceDN w:val="0"/>
              <w:adjustRightInd w:val="0"/>
              <w:spacing w:after="0" w:line="240" w:lineRule="auto"/>
              <w:ind w:left="4"/>
              <w:jc w:val="center"/>
              <w:rPr>
                <w:rFonts w:ascii="Arial Narrow" w:hAnsi="Arial Narrow" w:cs="Arial"/>
                <w:w w:val="99"/>
                <w:sz w:val="20"/>
                <w:szCs w:val="20"/>
              </w:rPr>
            </w:pPr>
            <w:r w:rsidRPr="00AA4429">
              <w:rPr>
                <w:rFonts w:ascii="Arial Narrow" w:hAnsi="Arial Narrow" w:cs="Arial"/>
                <w:w w:val="99"/>
                <w:sz w:val="20"/>
                <w:szCs w:val="20"/>
              </w:rPr>
              <w:t>18</w:t>
            </w:r>
          </w:p>
        </w:tc>
        <w:tc>
          <w:tcPr>
            <w:tcW w:w="7612" w:type="dxa"/>
          </w:tcPr>
          <w:p w:rsidR="00D21F64" w:rsidRPr="00AA4429" w:rsidRDefault="00621E10" w:rsidP="00C97C3C">
            <w:pPr>
              <w:pStyle w:val="ListParagraph"/>
              <w:spacing w:after="0" w:line="240" w:lineRule="auto"/>
              <w:ind w:left="0"/>
              <w:jc w:val="both"/>
              <w:rPr>
                <w:rFonts w:ascii="Arial Narrow" w:hAnsi="Arial Narrow" w:cs="Arial"/>
                <w:spacing w:val="-1"/>
                <w:sz w:val="20"/>
                <w:szCs w:val="20"/>
              </w:rPr>
            </w:pPr>
            <w:r w:rsidRPr="00AA4429">
              <w:rPr>
                <w:rFonts w:ascii="Arial Narrow" w:hAnsi="Arial Narrow" w:cs="Arial"/>
                <w:spacing w:val="-1"/>
                <w:sz w:val="20"/>
                <w:szCs w:val="20"/>
              </w:rPr>
              <w:t>Does the project requires compulsory land acquisition causing displacement of people or communities from private or public lands having negative impacts on livelihoods?</w:t>
            </w:r>
          </w:p>
        </w:tc>
        <w:tc>
          <w:tcPr>
            <w:tcW w:w="599" w:type="dxa"/>
          </w:tcPr>
          <w:p w:rsidR="00D21F64" w:rsidRPr="00AA4429" w:rsidRDefault="00621E10" w:rsidP="00671664">
            <w:pPr>
              <w:widowControl w:val="0"/>
              <w:autoSpaceDE w:val="0"/>
              <w:autoSpaceDN w:val="0"/>
              <w:adjustRightInd w:val="0"/>
              <w:spacing w:after="0" w:line="240" w:lineRule="auto"/>
              <w:ind w:left="51" w:right="95"/>
              <w:jc w:val="center"/>
              <w:rPr>
                <w:rFonts w:ascii="Arial Narrow" w:hAnsi="Arial Narrow" w:cs="Arial"/>
                <w:sz w:val="20"/>
                <w:szCs w:val="20"/>
              </w:rPr>
            </w:pPr>
            <w:r w:rsidRPr="00AA4429">
              <w:rPr>
                <w:rFonts w:ascii="Arial Narrow" w:hAnsi="Arial Narrow" w:cs="Arial"/>
                <w:spacing w:val="-2"/>
                <w:sz w:val="20"/>
                <w:szCs w:val="20"/>
              </w:rPr>
              <w:t>Y</w:t>
            </w:r>
            <w:r w:rsidRPr="00AA4429">
              <w:rPr>
                <w:rFonts w:ascii="Arial Narrow" w:hAnsi="Arial Narrow" w:cs="Arial"/>
                <w:sz w:val="20"/>
                <w:szCs w:val="20"/>
              </w:rPr>
              <w:t>es/</w:t>
            </w:r>
            <w:r w:rsidRPr="00AA4429">
              <w:rPr>
                <w:rFonts w:ascii="Arial Narrow" w:hAnsi="Arial Narrow" w:cs="Arial"/>
                <w:spacing w:val="-2"/>
                <w:sz w:val="20"/>
                <w:szCs w:val="20"/>
              </w:rPr>
              <w:t>N</w:t>
            </w:r>
            <w:r w:rsidRPr="00AA4429">
              <w:rPr>
                <w:rFonts w:ascii="Arial Narrow" w:hAnsi="Arial Narrow" w:cs="Arial"/>
                <w:sz w:val="20"/>
                <w:szCs w:val="20"/>
              </w:rPr>
              <w:t>o</w:t>
            </w:r>
          </w:p>
        </w:tc>
        <w:tc>
          <w:tcPr>
            <w:tcW w:w="5160" w:type="dxa"/>
          </w:tcPr>
          <w:p w:rsidR="00D21F64" w:rsidRPr="00AA4429" w:rsidRDefault="00D21F64" w:rsidP="00BC48AE">
            <w:pPr>
              <w:keepNext/>
              <w:widowControl w:val="0"/>
              <w:autoSpaceDE w:val="0"/>
              <w:autoSpaceDN w:val="0"/>
              <w:adjustRightInd w:val="0"/>
              <w:spacing w:after="0" w:line="240" w:lineRule="auto"/>
              <w:ind w:left="47" w:right="95" w:firstLine="720"/>
              <w:jc w:val="both"/>
              <w:outlineLvl w:val="0"/>
              <w:rPr>
                <w:rFonts w:ascii="Arial Narrow" w:hAnsi="Arial Narrow" w:cs="Arial"/>
                <w:sz w:val="20"/>
                <w:szCs w:val="20"/>
              </w:rPr>
            </w:pPr>
          </w:p>
        </w:tc>
      </w:tr>
      <w:tr w:rsidR="00526C37" w:rsidRPr="00AA7CCF" w:rsidTr="00250379">
        <w:trPr>
          <w:trHeight w:hRule="exact" w:val="940"/>
          <w:tblHeader/>
          <w:tblCellSpacing w:w="7" w:type="dxa"/>
        </w:trPr>
        <w:tc>
          <w:tcPr>
            <w:tcW w:w="463" w:type="dxa"/>
          </w:tcPr>
          <w:p w:rsidR="00C97C3C" w:rsidRPr="00AA4429" w:rsidRDefault="00621E10" w:rsidP="00250379">
            <w:pPr>
              <w:widowControl w:val="0"/>
              <w:autoSpaceDE w:val="0"/>
              <w:autoSpaceDN w:val="0"/>
              <w:adjustRightInd w:val="0"/>
              <w:spacing w:after="0" w:line="240" w:lineRule="auto"/>
              <w:ind w:left="4"/>
              <w:jc w:val="center"/>
              <w:rPr>
                <w:rFonts w:ascii="Arial Narrow" w:hAnsi="Arial Narrow" w:cs="Arial"/>
                <w:w w:val="99"/>
                <w:sz w:val="20"/>
                <w:szCs w:val="20"/>
              </w:rPr>
            </w:pPr>
            <w:r w:rsidRPr="00AA4429">
              <w:rPr>
                <w:rFonts w:ascii="Arial Narrow" w:hAnsi="Arial Narrow" w:cs="Arial"/>
                <w:w w:val="99"/>
                <w:sz w:val="20"/>
                <w:szCs w:val="20"/>
              </w:rPr>
              <w:t>19</w:t>
            </w:r>
          </w:p>
        </w:tc>
        <w:tc>
          <w:tcPr>
            <w:tcW w:w="7612" w:type="dxa"/>
          </w:tcPr>
          <w:p w:rsidR="00C97C3C" w:rsidRPr="00AA4429" w:rsidRDefault="00621E10" w:rsidP="00546D6C">
            <w:pPr>
              <w:widowControl w:val="0"/>
              <w:tabs>
                <w:tab w:val="left" w:pos="980"/>
                <w:tab w:val="left" w:pos="1040"/>
                <w:tab w:val="left" w:pos="1660"/>
                <w:tab w:val="left" w:pos="2000"/>
              </w:tabs>
              <w:autoSpaceDE w:val="0"/>
              <w:autoSpaceDN w:val="0"/>
              <w:adjustRightInd w:val="0"/>
              <w:spacing w:after="0" w:line="240" w:lineRule="auto"/>
              <w:ind w:left="47" w:right="95"/>
              <w:jc w:val="both"/>
              <w:rPr>
                <w:rFonts w:ascii="Arial Narrow" w:hAnsi="Arial Narrow" w:cs="Arial"/>
                <w:spacing w:val="-1"/>
                <w:sz w:val="20"/>
                <w:szCs w:val="20"/>
              </w:rPr>
            </w:pPr>
            <w:r w:rsidRPr="00AA4429">
              <w:rPr>
                <w:rFonts w:ascii="Arial Narrow" w:hAnsi="Arial Narrow" w:cs="Arial"/>
                <w:spacing w:val="-1"/>
                <w:sz w:val="20"/>
                <w:szCs w:val="20"/>
              </w:rPr>
              <w:t>Whether the unit / project is located in, areas of significant settlement and/or collective attachment of tribal people.,</w:t>
            </w:r>
          </w:p>
          <w:p w:rsidR="00546D6C" w:rsidRPr="00AA4429" w:rsidRDefault="00546D6C" w:rsidP="00546D6C">
            <w:pPr>
              <w:keepNext/>
              <w:keepLines/>
              <w:widowControl w:val="0"/>
              <w:tabs>
                <w:tab w:val="left" w:pos="980"/>
                <w:tab w:val="left" w:pos="1040"/>
                <w:tab w:val="left" w:pos="1660"/>
                <w:tab w:val="left" w:pos="2000"/>
              </w:tabs>
              <w:autoSpaceDE w:val="0"/>
              <w:autoSpaceDN w:val="0"/>
              <w:adjustRightInd w:val="0"/>
              <w:spacing w:before="200" w:after="0" w:line="240" w:lineRule="auto"/>
              <w:ind w:left="47" w:right="95"/>
              <w:jc w:val="both"/>
              <w:outlineLvl w:val="2"/>
              <w:rPr>
                <w:rFonts w:ascii="Arial Narrow" w:hAnsi="Arial Narrow" w:cs="Arial"/>
                <w:spacing w:val="-1"/>
                <w:sz w:val="20"/>
                <w:szCs w:val="20"/>
              </w:rPr>
            </w:pPr>
          </w:p>
        </w:tc>
        <w:tc>
          <w:tcPr>
            <w:tcW w:w="599" w:type="dxa"/>
          </w:tcPr>
          <w:p w:rsidR="00C97C3C" w:rsidRPr="00AA4429" w:rsidRDefault="00621E10" w:rsidP="00671664">
            <w:pPr>
              <w:widowControl w:val="0"/>
              <w:autoSpaceDE w:val="0"/>
              <w:autoSpaceDN w:val="0"/>
              <w:adjustRightInd w:val="0"/>
              <w:spacing w:after="0" w:line="240" w:lineRule="auto"/>
              <w:ind w:left="51" w:right="95"/>
              <w:jc w:val="center"/>
              <w:rPr>
                <w:rFonts w:ascii="Arial Narrow" w:hAnsi="Arial Narrow" w:cs="Arial"/>
                <w:spacing w:val="-2"/>
                <w:sz w:val="20"/>
                <w:szCs w:val="20"/>
              </w:rPr>
            </w:pPr>
            <w:r w:rsidRPr="00AA4429">
              <w:rPr>
                <w:rFonts w:ascii="Arial Narrow" w:hAnsi="Arial Narrow" w:cs="Arial"/>
                <w:spacing w:val="-2"/>
                <w:sz w:val="20"/>
                <w:szCs w:val="20"/>
              </w:rPr>
              <w:t>Y</w:t>
            </w:r>
            <w:r w:rsidRPr="00AA4429">
              <w:rPr>
                <w:rFonts w:ascii="Arial Narrow" w:hAnsi="Arial Narrow" w:cs="Arial"/>
                <w:sz w:val="20"/>
                <w:szCs w:val="20"/>
              </w:rPr>
              <w:t>es/</w:t>
            </w:r>
            <w:r w:rsidRPr="00AA4429">
              <w:rPr>
                <w:rFonts w:ascii="Arial Narrow" w:hAnsi="Arial Narrow" w:cs="Arial"/>
                <w:spacing w:val="-2"/>
                <w:sz w:val="20"/>
                <w:szCs w:val="20"/>
              </w:rPr>
              <w:t>N</w:t>
            </w:r>
            <w:r w:rsidRPr="00AA4429">
              <w:rPr>
                <w:rFonts w:ascii="Arial Narrow" w:hAnsi="Arial Narrow" w:cs="Arial"/>
                <w:sz w:val="20"/>
                <w:szCs w:val="20"/>
              </w:rPr>
              <w:t>o</w:t>
            </w:r>
          </w:p>
        </w:tc>
        <w:tc>
          <w:tcPr>
            <w:tcW w:w="5160" w:type="dxa"/>
          </w:tcPr>
          <w:p w:rsidR="00C97C3C" w:rsidRPr="00AA4429" w:rsidRDefault="00C97C3C" w:rsidP="006E2EEC">
            <w:pPr>
              <w:keepNext/>
              <w:widowControl w:val="0"/>
              <w:tabs>
                <w:tab w:val="left" w:pos="1120"/>
                <w:tab w:val="left" w:pos="1780"/>
                <w:tab w:val="left" w:pos="2760"/>
                <w:tab w:val="left" w:pos="3360"/>
              </w:tabs>
              <w:autoSpaceDE w:val="0"/>
              <w:autoSpaceDN w:val="0"/>
              <w:adjustRightInd w:val="0"/>
              <w:spacing w:after="0" w:line="240" w:lineRule="auto"/>
              <w:ind w:left="47" w:right="95" w:hanging="4"/>
              <w:jc w:val="both"/>
              <w:outlineLvl w:val="0"/>
              <w:rPr>
                <w:rFonts w:ascii="Arial Narrow" w:hAnsi="Arial Narrow" w:cs="Arial"/>
                <w:sz w:val="20"/>
                <w:szCs w:val="20"/>
              </w:rPr>
            </w:pPr>
          </w:p>
        </w:tc>
      </w:tr>
      <w:tr w:rsidR="0071675B" w:rsidRPr="00AA7CCF" w:rsidTr="00250379">
        <w:trPr>
          <w:trHeight w:hRule="exact" w:val="1156"/>
          <w:tblHeader/>
          <w:tblCellSpacing w:w="7" w:type="dxa"/>
        </w:trPr>
        <w:tc>
          <w:tcPr>
            <w:tcW w:w="463" w:type="dxa"/>
          </w:tcPr>
          <w:p w:rsidR="0071675B" w:rsidRPr="00AA4429" w:rsidRDefault="0071675B" w:rsidP="00250379">
            <w:pPr>
              <w:widowControl w:val="0"/>
              <w:autoSpaceDE w:val="0"/>
              <w:autoSpaceDN w:val="0"/>
              <w:adjustRightInd w:val="0"/>
              <w:spacing w:after="0" w:line="240" w:lineRule="auto"/>
              <w:ind w:left="4"/>
              <w:jc w:val="center"/>
              <w:rPr>
                <w:rFonts w:ascii="Arial Narrow" w:hAnsi="Arial Narrow" w:cs="Arial"/>
                <w:w w:val="99"/>
                <w:sz w:val="20"/>
                <w:szCs w:val="20"/>
              </w:rPr>
            </w:pPr>
            <w:r>
              <w:rPr>
                <w:rFonts w:ascii="Arial Narrow" w:hAnsi="Arial Narrow" w:cs="Arial"/>
                <w:w w:val="99"/>
                <w:sz w:val="20"/>
                <w:szCs w:val="20"/>
              </w:rPr>
              <w:t>20</w:t>
            </w:r>
          </w:p>
        </w:tc>
        <w:tc>
          <w:tcPr>
            <w:tcW w:w="7612" w:type="dxa"/>
          </w:tcPr>
          <w:p w:rsidR="0071675B" w:rsidRPr="00AA4429" w:rsidRDefault="00CD2940" w:rsidP="00EF2174">
            <w:pPr>
              <w:widowControl w:val="0"/>
              <w:tabs>
                <w:tab w:val="left" w:pos="980"/>
                <w:tab w:val="left" w:pos="1040"/>
                <w:tab w:val="left" w:pos="1660"/>
                <w:tab w:val="left" w:pos="2000"/>
              </w:tabs>
              <w:autoSpaceDE w:val="0"/>
              <w:autoSpaceDN w:val="0"/>
              <w:adjustRightInd w:val="0"/>
              <w:spacing w:after="0" w:line="240" w:lineRule="auto"/>
              <w:ind w:left="47" w:right="95"/>
              <w:jc w:val="both"/>
              <w:rPr>
                <w:rFonts w:ascii="Arial Narrow" w:hAnsi="Arial Narrow" w:cs="Arial"/>
                <w:spacing w:val="-1"/>
                <w:sz w:val="20"/>
                <w:szCs w:val="20"/>
              </w:rPr>
            </w:pPr>
            <w:r>
              <w:rPr>
                <w:rFonts w:ascii="Arial Narrow" w:hAnsi="Arial Narrow" w:cs="Arial"/>
                <w:spacing w:val="-1"/>
                <w:sz w:val="20"/>
                <w:szCs w:val="20"/>
              </w:rPr>
              <w:t>Whether the project activities involve</w:t>
            </w:r>
            <w:r w:rsidR="007847B2" w:rsidRPr="007847B2">
              <w:rPr>
                <w:rFonts w:ascii="Arial Narrow" w:hAnsi="Arial Narrow" w:cs="Arial"/>
                <w:spacing w:val="-1"/>
                <w:sz w:val="20"/>
                <w:szCs w:val="20"/>
              </w:rPr>
              <w:t xml:space="preserve"> significant </w:t>
            </w:r>
            <w:r w:rsidR="00EF2174">
              <w:rPr>
                <w:rFonts w:ascii="Arial Narrow" w:hAnsi="Arial Narrow" w:cs="Arial"/>
                <w:spacing w:val="-1"/>
                <w:sz w:val="20"/>
                <w:szCs w:val="20"/>
              </w:rPr>
              <w:t xml:space="preserve">adverse impacts </w:t>
            </w:r>
            <w:r w:rsidR="007847B2" w:rsidRPr="007847B2">
              <w:rPr>
                <w:rFonts w:ascii="Arial Narrow" w:hAnsi="Arial Narrow" w:cs="Arial"/>
                <w:spacing w:val="-1"/>
                <w:sz w:val="20"/>
                <w:szCs w:val="20"/>
              </w:rPr>
              <w:t>or degradation of naturaland/or critical habitats</w:t>
            </w:r>
            <w:r w:rsidR="0099500E">
              <w:rPr>
                <w:rFonts w:ascii="Arial Narrow" w:hAnsi="Arial Narrow" w:cs="Arial"/>
                <w:spacing w:val="-1"/>
                <w:sz w:val="20"/>
                <w:szCs w:val="20"/>
              </w:rPr>
              <w:t>.</w:t>
            </w:r>
          </w:p>
        </w:tc>
        <w:tc>
          <w:tcPr>
            <w:tcW w:w="599" w:type="dxa"/>
          </w:tcPr>
          <w:p w:rsidR="0071675B" w:rsidRPr="00AA4429" w:rsidRDefault="00B02EA5" w:rsidP="00671664">
            <w:pPr>
              <w:widowControl w:val="0"/>
              <w:autoSpaceDE w:val="0"/>
              <w:autoSpaceDN w:val="0"/>
              <w:adjustRightInd w:val="0"/>
              <w:spacing w:after="0" w:line="240" w:lineRule="auto"/>
              <w:ind w:left="51" w:right="95"/>
              <w:jc w:val="center"/>
              <w:rPr>
                <w:rFonts w:ascii="Arial Narrow" w:hAnsi="Arial Narrow" w:cs="Arial"/>
                <w:spacing w:val="-2"/>
                <w:sz w:val="20"/>
                <w:szCs w:val="20"/>
              </w:rPr>
            </w:pPr>
            <w:r w:rsidRPr="00AA4429">
              <w:rPr>
                <w:rFonts w:ascii="Arial Narrow" w:hAnsi="Arial Narrow" w:cs="Arial"/>
                <w:spacing w:val="-2"/>
                <w:sz w:val="20"/>
                <w:szCs w:val="20"/>
              </w:rPr>
              <w:t>Y</w:t>
            </w:r>
            <w:r w:rsidRPr="00AA4429">
              <w:rPr>
                <w:rFonts w:ascii="Arial Narrow" w:hAnsi="Arial Narrow" w:cs="Arial"/>
                <w:sz w:val="20"/>
                <w:szCs w:val="20"/>
              </w:rPr>
              <w:t>es/</w:t>
            </w:r>
            <w:r w:rsidRPr="00AA4429">
              <w:rPr>
                <w:rFonts w:ascii="Arial Narrow" w:hAnsi="Arial Narrow" w:cs="Arial"/>
                <w:spacing w:val="-2"/>
                <w:sz w:val="20"/>
                <w:szCs w:val="20"/>
              </w:rPr>
              <w:t>N</w:t>
            </w:r>
            <w:r w:rsidRPr="00AA4429">
              <w:rPr>
                <w:rFonts w:ascii="Arial Narrow" w:hAnsi="Arial Narrow" w:cs="Arial"/>
                <w:sz w:val="20"/>
                <w:szCs w:val="20"/>
              </w:rPr>
              <w:t>o</w:t>
            </w:r>
          </w:p>
        </w:tc>
        <w:tc>
          <w:tcPr>
            <w:tcW w:w="5160" w:type="dxa"/>
          </w:tcPr>
          <w:p w:rsidR="0071675B" w:rsidRPr="00AA4429" w:rsidRDefault="0071675B" w:rsidP="00BC48AE">
            <w:pPr>
              <w:widowControl w:val="0"/>
              <w:tabs>
                <w:tab w:val="left" w:pos="1120"/>
                <w:tab w:val="left" w:pos="1780"/>
                <w:tab w:val="left" w:pos="2760"/>
                <w:tab w:val="left" w:pos="3360"/>
              </w:tabs>
              <w:autoSpaceDE w:val="0"/>
              <w:autoSpaceDN w:val="0"/>
              <w:adjustRightInd w:val="0"/>
              <w:spacing w:after="0" w:line="240" w:lineRule="auto"/>
              <w:ind w:left="47" w:right="95" w:hanging="4"/>
              <w:jc w:val="both"/>
              <w:rPr>
                <w:rFonts w:ascii="Arial Narrow" w:hAnsi="Arial Narrow" w:cs="Arial"/>
                <w:sz w:val="20"/>
                <w:szCs w:val="20"/>
              </w:rPr>
            </w:pPr>
          </w:p>
        </w:tc>
      </w:tr>
      <w:tr w:rsidR="0071675B" w:rsidRPr="00AA7CCF" w:rsidTr="00250379">
        <w:trPr>
          <w:trHeight w:hRule="exact" w:val="1156"/>
          <w:tblHeader/>
          <w:tblCellSpacing w:w="7" w:type="dxa"/>
        </w:trPr>
        <w:tc>
          <w:tcPr>
            <w:tcW w:w="463" w:type="dxa"/>
          </w:tcPr>
          <w:p w:rsidR="0071675B" w:rsidRPr="00AA4429" w:rsidRDefault="00CD2940" w:rsidP="00250379">
            <w:pPr>
              <w:widowControl w:val="0"/>
              <w:autoSpaceDE w:val="0"/>
              <w:autoSpaceDN w:val="0"/>
              <w:adjustRightInd w:val="0"/>
              <w:spacing w:after="0" w:line="240" w:lineRule="auto"/>
              <w:ind w:left="4"/>
              <w:jc w:val="center"/>
              <w:rPr>
                <w:rFonts w:ascii="Arial Narrow" w:hAnsi="Arial Narrow" w:cs="Arial"/>
                <w:w w:val="99"/>
                <w:sz w:val="20"/>
                <w:szCs w:val="20"/>
              </w:rPr>
            </w:pPr>
            <w:r>
              <w:rPr>
                <w:rFonts w:ascii="Arial Narrow" w:hAnsi="Arial Narrow" w:cs="Arial"/>
                <w:w w:val="99"/>
                <w:sz w:val="20"/>
                <w:szCs w:val="20"/>
              </w:rPr>
              <w:t>21</w:t>
            </w:r>
          </w:p>
        </w:tc>
        <w:tc>
          <w:tcPr>
            <w:tcW w:w="7612" w:type="dxa"/>
          </w:tcPr>
          <w:p w:rsidR="0071675B" w:rsidRPr="00AA4429" w:rsidRDefault="00885CD9" w:rsidP="003B5246">
            <w:pPr>
              <w:widowControl w:val="0"/>
              <w:tabs>
                <w:tab w:val="left" w:pos="980"/>
                <w:tab w:val="left" w:pos="1040"/>
                <w:tab w:val="left" w:pos="1660"/>
                <w:tab w:val="left" w:pos="2000"/>
              </w:tabs>
              <w:autoSpaceDE w:val="0"/>
              <w:autoSpaceDN w:val="0"/>
              <w:adjustRightInd w:val="0"/>
              <w:spacing w:after="0" w:line="240" w:lineRule="auto"/>
              <w:ind w:left="47" w:right="95"/>
              <w:jc w:val="both"/>
              <w:rPr>
                <w:rFonts w:ascii="Arial Narrow" w:hAnsi="Arial Narrow" w:cs="Arial"/>
                <w:spacing w:val="-1"/>
                <w:sz w:val="20"/>
                <w:szCs w:val="20"/>
              </w:rPr>
            </w:pPr>
            <w:r w:rsidRPr="00885CD9">
              <w:rPr>
                <w:rFonts w:ascii="Arial Narrow" w:hAnsi="Arial Narrow" w:cs="Arial"/>
                <w:spacing w:val="-1"/>
                <w:sz w:val="20"/>
                <w:szCs w:val="20"/>
              </w:rPr>
              <w:t>Will the project have the potential to have</w:t>
            </w:r>
            <w:r w:rsidR="00EF2174">
              <w:rPr>
                <w:rFonts w:ascii="Arial Narrow" w:hAnsi="Arial Narrow" w:cs="Arial"/>
                <w:spacing w:val="-1"/>
                <w:sz w:val="20"/>
                <w:szCs w:val="20"/>
              </w:rPr>
              <w:t xml:space="preserve">significant </w:t>
            </w:r>
            <w:r w:rsidRPr="00885CD9">
              <w:rPr>
                <w:rFonts w:ascii="Arial Narrow" w:hAnsi="Arial Narrow" w:cs="Arial"/>
                <w:spacing w:val="-1"/>
                <w:sz w:val="20"/>
                <w:szCs w:val="20"/>
              </w:rPr>
              <w:t xml:space="preserve">impacts on </w:t>
            </w:r>
            <w:r w:rsidR="00EF2174">
              <w:rPr>
                <w:rFonts w:ascii="Arial Narrow" w:hAnsi="Arial Narrow" w:cs="Arial"/>
                <w:spacing w:val="-1"/>
                <w:sz w:val="20"/>
                <w:szCs w:val="20"/>
              </w:rPr>
              <w:t>forests</w:t>
            </w:r>
            <w:r w:rsidRPr="00885CD9">
              <w:rPr>
                <w:rFonts w:ascii="Arial Narrow" w:hAnsi="Arial Narrow" w:cs="Arial"/>
                <w:spacing w:val="-1"/>
                <w:sz w:val="20"/>
                <w:szCs w:val="20"/>
              </w:rPr>
              <w:t>?</w:t>
            </w:r>
          </w:p>
        </w:tc>
        <w:tc>
          <w:tcPr>
            <w:tcW w:w="599" w:type="dxa"/>
          </w:tcPr>
          <w:p w:rsidR="0071675B" w:rsidRPr="00AA4429" w:rsidRDefault="00B02EA5" w:rsidP="00671664">
            <w:pPr>
              <w:widowControl w:val="0"/>
              <w:autoSpaceDE w:val="0"/>
              <w:autoSpaceDN w:val="0"/>
              <w:adjustRightInd w:val="0"/>
              <w:spacing w:after="0" w:line="240" w:lineRule="auto"/>
              <w:ind w:left="51" w:right="95"/>
              <w:jc w:val="center"/>
              <w:rPr>
                <w:rFonts w:ascii="Arial Narrow" w:hAnsi="Arial Narrow" w:cs="Arial"/>
                <w:spacing w:val="-2"/>
                <w:sz w:val="20"/>
                <w:szCs w:val="20"/>
              </w:rPr>
            </w:pPr>
            <w:r w:rsidRPr="00AA4429">
              <w:rPr>
                <w:rFonts w:ascii="Arial Narrow" w:hAnsi="Arial Narrow" w:cs="Arial"/>
                <w:spacing w:val="-2"/>
                <w:sz w:val="20"/>
                <w:szCs w:val="20"/>
              </w:rPr>
              <w:t>Y</w:t>
            </w:r>
            <w:r w:rsidRPr="00AA4429">
              <w:rPr>
                <w:rFonts w:ascii="Arial Narrow" w:hAnsi="Arial Narrow" w:cs="Arial"/>
                <w:sz w:val="20"/>
                <w:szCs w:val="20"/>
              </w:rPr>
              <w:t>es/</w:t>
            </w:r>
            <w:r w:rsidRPr="00AA4429">
              <w:rPr>
                <w:rFonts w:ascii="Arial Narrow" w:hAnsi="Arial Narrow" w:cs="Arial"/>
                <w:spacing w:val="-2"/>
                <w:sz w:val="20"/>
                <w:szCs w:val="20"/>
              </w:rPr>
              <w:t>N</w:t>
            </w:r>
            <w:r w:rsidRPr="00AA4429">
              <w:rPr>
                <w:rFonts w:ascii="Arial Narrow" w:hAnsi="Arial Narrow" w:cs="Arial"/>
                <w:sz w:val="20"/>
                <w:szCs w:val="20"/>
              </w:rPr>
              <w:t>o</w:t>
            </w:r>
          </w:p>
        </w:tc>
        <w:tc>
          <w:tcPr>
            <w:tcW w:w="5160" w:type="dxa"/>
          </w:tcPr>
          <w:p w:rsidR="0071675B" w:rsidRPr="00AA4429" w:rsidRDefault="0071675B" w:rsidP="00BC48AE">
            <w:pPr>
              <w:widowControl w:val="0"/>
              <w:tabs>
                <w:tab w:val="left" w:pos="1120"/>
                <w:tab w:val="left" w:pos="1780"/>
                <w:tab w:val="left" w:pos="2760"/>
                <w:tab w:val="left" w:pos="3360"/>
              </w:tabs>
              <w:autoSpaceDE w:val="0"/>
              <w:autoSpaceDN w:val="0"/>
              <w:adjustRightInd w:val="0"/>
              <w:spacing w:after="0" w:line="240" w:lineRule="auto"/>
              <w:ind w:left="47" w:right="95" w:hanging="4"/>
              <w:jc w:val="both"/>
              <w:rPr>
                <w:rFonts w:ascii="Arial Narrow" w:hAnsi="Arial Narrow" w:cs="Arial"/>
                <w:sz w:val="20"/>
                <w:szCs w:val="20"/>
              </w:rPr>
            </w:pPr>
          </w:p>
        </w:tc>
      </w:tr>
      <w:tr w:rsidR="0071675B" w:rsidRPr="00AA7CCF" w:rsidTr="00250379">
        <w:trPr>
          <w:trHeight w:hRule="exact" w:val="1156"/>
          <w:tblHeader/>
          <w:tblCellSpacing w:w="7" w:type="dxa"/>
        </w:trPr>
        <w:tc>
          <w:tcPr>
            <w:tcW w:w="463" w:type="dxa"/>
          </w:tcPr>
          <w:p w:rsidR="0071675B" w:rsidRPr="00AA4429" w:rsidRDefault="00155868" w:rsidP="00250379">
            <w:pPr>
              <w:widowControl w:val="0"/>
              <w:autoSpaceDE w:val="0"/>
              <w:autoSpaceDN w:val="0"/>
              <w:adjustRightInd w:val="0"/>
              <w:spacing w:after="0" w:line="240" w:lineRule="auto"/>
              <w:ind w:left="4"/>
              <w:jc w:val="center"/>
              <w:rPr>
                <w:rFonts w:ascii="Arial Narrow" w:hAnsi="Arial Narrow" w:cs="Arial"/>
                <w:w w:val="99"/>
                <w:sz w:val="20"/>
                <w:szCs w:val="20"/>
              </w:rPr>
            </w:pPr>
            <w:r>
              <w:rPr>
                <w:rFonts w:ascii="Arial Narrow" w:hAnsi="Arial Narrow" w:cs="Arial"/>
                <w:w w:val="99"/>
                <w:sz w:val="20"/>
                <w:szCs w:val="20"/>
              </w:rPr>
              <w:t>22</w:t>
            </w:r>
          </w:p>
        </w:tc>
        <w:tc>
          <w:tcPr>
            <w:tcW w:w="7612" w:type="dxa"/>
          </w:tcPr>
          <w:p w:rsidR="0071675B" w:rsidRPr="00AA4429" w:rsidRDefault="00CD2940" w:rsidP="00CD2940">
            <w:pPr>
              <w:widowControl w:val="0"/>
              <w:tabs>
                <w:tab w:val="left" w:pos="980"/>
                <w:tab w:val="left" w:pos="1040"/>
                <w:tab w:val="left" w:pos="1660"/>
                <w:tab w:val="left" w:pos="2000"/>
              </w:tabs>
              <w:autoSpaceDE w:val="0"/>
              <w:autoSpaceDN w:val="0"/>
              <w:adjustRightInd w:val="0"/>
              <w:spacing w:after="0" w:line="240" w:lineRule="auto"/>
              <w:ind w:left="47" w:right="95"/>
              <w:jc w:val="both"/>
              <w:rPr>
                <w:rFonts w:ascii="Arial Narrow" w:hAnsi="Arial Narrow" w:cs="Arial"/>
                <w:spacing w:val="-1"/>
                <w:sz w:val="20"/>
                <w:szCs w:val="20"/>
              </w:rPr>
            </w:pPr>
            <w:r w:rsidRPr="00CD2940">
              <w:rPr>
                <w:rFonts w:ascii="Arial Narrow" w:hAnsi="Arial Narrow" w:cs="Arial"/>
                <w:spacing w:val="-1"/>
                <w:sz w:val="20"/>
                <w:szCs w:val="20"/>
              </w:rPr>
              <w:t>Will the project result in damage of thehabitat of any species listed in the schedulesof the Wildlife Protection Act?</w:t>
            </w:r>
          </w:p>
        </w:tc>
        <w:tc>
          <w:tcPr>
            <w:tcW w:w="599" w:type="dxa"/>
          </w:tcPr>
          <w:p w:rsidR="0071675B" w:rsidRPr="00AA4429" w:rsidRDefault="00B02EA5" w:rsidP="00671664">
            <w:pPr>
              <w:widowControl w:val="0"/>
              <w:autoSpaceDE w:val="0"/>
              <w:autoSpaceDN w:val="0"/>
              <w:adjustRightInd w:val="0"/>
              <w:spacing w:after="0" w:line="240" w:lineRule="auto"/>
              <w:ind w:left="51" w:right="95"/>
              <w:jc w:val="center"/>
              <w:rPr>
                <w:rFonts w:ascii="Arial Narrow" w:hAnsi="Arial Narrow" w:cs="Arial"/>
                <w:spacing w:val="-2"/>
                <w:sz w:val="20"/>
                <w:szCs w:val="20"/>
              </w:rPr>
            </w:pPr>
            <w:r w:rsidRPr="00AA4429">
              <w:rPr>
                <w:rFonts w:ascii="Arial Narrow" w:hAnsi="Arial Narrow" w:cs="Arial"/>
                <w:spacing w:val="-2"/>
                <w:sz w:val="20"/>
                <w:szCs w:val="20"/>
              </w:rPr>
              <w:t>Y</w:t>
            </w:r>
            <w:r w:rsidRPr="00AA4429">
              <w:rPr>
                <w:rFonts w:ascii="Arial Narrow" w:hAnsi="Arial Narrow" w:cs="Arial"/>
                <w:sz w:val="20"/>
                <w:szCs w:val="20"/>
              </w:rPr>
              <w:t>es/</w:t>
            </w:r>
            <w:r w:rsidRPr="00AA4429">
              <w:rPr>
                <w:rFonts w:ascii="Arial Narrow" w:hAnsi="Arial Narrow" w:cs="Arial"/>
                <w:spacing w:val="-2"/>
                <w:sz w:val="20"/>
                <w:szCs w:val="20"/>
              </w:rPr>
              <w:t>N</w:t>
            </w:r>
            <w:r w:rsidRPr="00AA4429">
              <w:rPr>
                <w:rFonts w:ascii="Arial Narrow" w:hAnsi="Arial Narrow" w:cs="Arial"/>
                <w:sz w:val="20"/>
                <w:szCs w:val="20"/>
              </w:rPr>
              <w:t>o</w:t>
            </w:r>
          </w:p>
        </w:tc>
        <w:tc>
          <w:tcPr>
            <w:tcW w:w="5160" w:type="dxa"/>
          </w:tcPr>
          <w:p w:rsidR="0071675B" w:rsidRPr="00AA4429" w:rsidRDefault="0071675B" w:rsidP="00BC48AE">
            <w:pPr>
              <w:widowControl w:val="0"/>
              <w:tabs>
                <w:tab w:val="left" w:pos="1120"/>
                <w:tab w:val="left" w:pos="1780"/>
                <w:tab w:val="left" w:pos="2760"/>
                <w:tab w:val="left" w:pos="3360"/>
              </w:tabs>
              <w:autoSpaceDE w:val="0"/>
              <w:autoSpaceDN w:val="0"/>
              <w:adjustRightInd w:val="0"/>
              <w:spacing w:after="0" w:line="240" w:lineRule="auto"/>
              <w:ind w:left="47" w:right="95" w:hanging="4"/>
              <w:jc w:val="both"/>
              <w:rPr>
                <w:rFonts w:ascii="Arial Narrow" w:hAnsi="Arial Narrow" w:cs="Arial"/>
                <w:sz w:val="20"/>
                <w:szCs w:val="20"/>
              </w:rPr>
            </w:pPr>
          </w:p>
        </w:tc>
      </w:tr>
      <w:tr w:rsidR="00BC1624" w:rsidRPr="00AA7CCF" w:rsidTr="00250379">
        <w:trPr>
          <w:trHeight w:hRule="exact" w:val="1156"/>
          <w:tblHeader/>
          <w:tblCellSpacing w:w="7" w:type="dxa"/>
        </w:trPr>
        <w:tc>
          <w:tcPr>
            <w:tcW w:w="463" w:type="dxa"/>
          </w:tcPr>
          <w:p w:rsidR="00BC1624" w:rsidRPr="00AA4429" w:rsidRDefault="00155868" w:rsidP="00250379">
            <w:pPr>
              <w:widowControl w:val="0"/>
              <w:autoSpaceDE w:val="0"/>
              <w:autoSpaceDN w:val="0"/>
              <w:adjustRightInd w:val="0"/>
              <w:spacing w:after="0" w:line="240" w:lineRule="auto"/>
              <w:ind w:left="4"/>
              <w:jc w:val="center"/>
              <w:rPr>
                <w:rFonts w:ascii="Arial Narrow" w:hAnsi="Arial Narrow" w:cs="Arial"/>
                <w:w w:val="99"/>
                <w:sz w:val="20"/>
                <w:szCs w:val="20"/>
              </w:rPr>
            </w:pPr>
            <w:r>
              <w:rPr>
                <w:rFonts w:ascii="Arial Narrow" w:hAnsi="Arial Narrow" w:cs="Arial"/>
                <w:w w:val="99"/>
                <w:sz w:val="20"/>
                <w:szCs w:val="20"/>
              </w:rPr>
              <w:lastRenderedPageBreak/>
              <w:t>23</w:t>
            </w:r>
          </w:p>
        </w:tc>
        <w:tc>
          <w:tcPr>
            <w:tcW w:w="7612" w:type="dxa"/>
          </w:tcPr>
          <w:p w:rsidR="00BC1624" w:rsidRPr="00AA4429" w:rsidRDefault="00BC1624">
            <w:pPr>
              <w:widowControl w:val="0"/>
              <w:tabs>
                <w:tab w:val="left" w:pos="980"/>
                <w:tab w:val="left" w:pos="1040"/>
                <w:tab w:val="left" w:pos="1660"/>
                <w:tab w:val="left" w:pos="2000"/>
              </w:tabs>
              <w:autoSpaceDE w:val="0"/>
              <w:autoSpaceDN w:val="0"/>
              <w:adjustRightInd w:val="0"/>
              <w:spacing w:after="0" w:line="240" w:lineRule="auto"/>
              <w:ind w:left="47" w:right="95"/>
              <w:jc w:val="both"/>
              <w:rPr>
                <w:rFonts w:ascii="Arial Narrow" w:hAnsi="Arial Narrow" w:cs="Arial"/>
                <w:spacing w:val="-1"/>
                <w:sz w:val="20"/>
                <w:szCs w:val="20"/>
              </w:rPr>
            </w:pPr>
            <w:r>
              <w:rPr>
                <w:rFonts w:ascii="Arial Narrow" w:hAnsi="Arial Narrow" w:cs="Arial"/>
                <w:spacing w:val="-1"/>
                <w:sz w:val="20"/>
                <w:szCs w:val="20"/>
              </w:rPr>
              <w:t xml:space="preserve">Whether the project activities involve </w:t>
            </w:r>
            <w:r w:rsidR="003B5246">
              <w:rPr>
                <w:rFonts w:ascii="Arial Narrow" w:hAnsi="Arial Narrow" w:cs="Arial"/>
                <w:spacing w:val="-1"/>
                <w:sz w:val="20"/>
                <w:szCs w:val="20"/>
              </w:rPr>
              <w:t xml:space="preserve">significant </w:t>
            </w:r>
            <w:r>
              <w:rPr>
                <w:rFonts w:ascii="Arial Narrow" w:hAnsi="Arial Narrow" w:cs="Arial"/>
                <w:spacing w:val="-1"/>
                <w:sz w:val="20"/>
                <w:szCs w:val="20"/>
              </w:rPr>
              <w:t xml:space="preserve">use of </w:t>
            </w:r>
            <w:r w:rsidRPr="00BC1624">
              <w:rPr>
                <w:rFonts w:ascii="Arial Narrow" w:hAnsi="Arial Narrow" w:cs="Arial"/>
                <w:spacing w:val="-1"/>
                <w:sz w:val="20"/>
                <w:szCs w:val="20"/>
              </w:rPr>
              <w:t xml:space="preserve">banned Pesticides /herbicides </w:t>
            </w:r>
          </w:p>
        </w:tc>
        <w:tc>
          <w:tcPr>
            <w:tcW w:w="599" w:type="dxa"/>
          </w:tcPr>
          <w:p w:rsidR="00BC1624" w:rsidRPr="00AA4429" w:rsidRDefault="00B02EA5" w:rsidP="00671664">
            <w:pPr>
              <w:widowControl w:val="0"/>
              <w:autoSpaceDE w:val="0"/>
              <w:autoSpaceDN w:val="0"/>
              <w:adjustRightInd w:val="0"/>
              <w:spacing w:after="0" w:line="240" w:lineRule="auto"/>
              <w:ind w:left="51" w:right="95"/>
              <w:jc w:val="center"/>
              <w:rPr>
                <w:rFonts w:ascii="Arial Narrow" w:hAnsi="Arial Narrow" w:cs="Arial"/>
                <w:spacing w:val="-2"/>
                <w:sz w:val="20"/>
                <w:szCs w:val="20"/>
              </w:rPr>
            </w:pPr>
            <w:r w:rsidRPr="00AA4429">
              <w:rPr>
                <w:rFonts w:ascii="Arial Narrow" w:hAnsi="Arial Narrow" w:cs="Arial"/>
                <w:spacing w:val="-2"/>
                <w:sz w:val="20"/>
                <w:szCs w:val="20"/>
              </w:rPr>
              <w:t>Y</w:t>
            </w:r>
            <w:r w:rsidRPr="00AA4429">
              <w:rPr>
                <w:rFonts w:ascii="Arial Narrow" w:hAnsi="Arial Narrow" w:cs="Arial"/>
                <w:sz w:val="20"/>
                <w:szCs w:val="20"/>
              </w:rPr>
              <w:t>es/</w:t>
            </w:r>
            <w:r w:rsidRPr="00AA4429">
              <w:rPr>
                <w:rFonts w:ascii="Arial Narrow" w:hAnsi="Arial Narrow" w:cs="Arial"/>
                <w:spacing w:val="-2"/>
                <w:sz w:val="20"/>
                <w:szCs w:val="20"/>
              </w:rPr>
              <w:t>N</w:t>
            </w:r>
            <w:r w:rsidRPr="00AA4429">
              <w:rPr>
                <w:rFonts w:ascii="Arial Narrow" w:hAnsi="Arial Narrow" w:cs="Arial"/>
                <w:sz w:val="20"/>
                <w:szCs w:val="20"/>
              </w:rPr>
              <w:t>o</w:t>
            </w:r>
          </w:p>
        </w:tc>
        <w:tc>
          <w:tcPr>
            <w:tcW w:w="5160" w:type="dxa"/>
          </w:tcPr>
          <w:p w:rsidR="00BC1624" w:rsidRPr="00AA4429" w:rsidRDefault="00BC1624" w:rsidP="00BC48AE">
            <w:pPr>
              <w:widowControl w:val="0"/>
              <w:tabs>
                <w:tab w:val="left" w:pos="1120"/>
                <w:tab w:val="left" w:pos="1780"/>
                <w:tab w:val="left" w:pos="2760"/>
                <w:tab w:val="left" w:pos="3360"/>
              </w:tabs>
              <w:autoSpaceDE w:val="0"/>
              <w:autoSpaceDN w:val="0"/>
              <w:adjustRightInd w:val="0"/>
              <w:spacing w:after="0" w:line="240" w:lineRule="auto"/>
              <w:ind w:left="47" w:right="95" w:hanging="4"/>
              <w:jc w:val="both"/>
              <w:rPr>
                <w:rFonts w:ascii="Arial Narrow" w:hAnsi="Arial Narrow" w:cs="Arial"/>
                <w:sz w:val="20"/>
                <w:szCs w:val="20"/>
              </w:rPr>
            </w:pPr>
          </w:p>
        </w:tc>
      </w:tr>
      <w:tr w:rsidR="00526C37" w:rsidRPr="00AA7CCF" w:rsidTr="00250379">
        <w:trPr>
          <w:trHeight w:hRule="exact" w:val="1664"/>
          <w:tblHeader/>
          <w:tblCellSpacing w:w="7" w:type="dxa"/>
        </w:trPr>
        <w:tc>
          <w:tcPr>
            <w:tcW w:w="463" w:type="dxa"/>
          </w:tcPr>
          <w:p w:rsidR="00C97C3C" w:rsidRPr="00AA4429" w:rsidRDefault="00621E10" w:rsidP="00250379">
            <w:pPr>
              <w:widowControl w:val="0"/>
              <w:autoSpaceDE w:val="0"/>
              <w:autoSpaceDN w:val="0"/>
              <w:adjustRightInd w:val="0"/>
              <w:spacing w:after="0" w:line="240" w:lineRule="auto"/>
              <w:ind w:left="4"/>
              <w:jc w:val="center"/>
              <w:rPr>
                <w:rFonts w:ascii="Arial Narrow" w:hAnsi="Arial Narrow" w:cs="Arial"/>
                <w:sz w:val="20"/>
                <w:szCs w:val="20"/>
              </w:rPr>
            </w:pPr>
            <w:r w:rsidRPr="00AA4429">
              <w:rPr>
                <w:rFonts w:ascii="Arial Narrow" w:hAnsi="Arial Narrow" w:cs="Arial"/>
                <w:w w:val="99"/>
                <w:sz w:val="20"/>
                <w:szCs w:val="20"/>
              </w:rPr>
              <w:t>2</w:t>
            </w:r>
            <w:r w:rsidR="00155868">
              <w:rPr>
                <w:rFonts w:ascii="Arial Narrow" w:hAnsi="Arial Narrow" w:cs="Arial"/>
                <w:w w:val="99"/>
                <w:sz w:val="20"/>
                <w:szCs w:val="20"/>
              </w:rPr>
              <w:t>4</w:t>
            </w:r>
          </w:p>
        </w:tc>
        <w:tc>
          <w:tcPr>
            <w:tcW w:w="7612" w:type="dxa"/>
          </w:tcPr>
          <w:p w:rsidR="00C97C3C" w:rsidRDefault="00C97C3C" w:rsidP="00D21F64">
            <w:pPr>
              <w:widowControl w:val="0"/>
              <w:tabs>
                <w:tab w:val="left" w:pos="980"/>
                <w:tab w:val="left" w:pos="1040"/>
                <w:tab w:val="left" w:pos="1660"/>
                <w:tab w:val="left" w:pos="2000"/>
              </w:tabs>
              <w:autoSpaceDE w:val="0"/>
              <w:autoSpaceDN w:val="0"/>
              <w:adjustRightInd w:val="0"/>
              <w:spacing w:after="0" w:line="240" w:lineRule="auto"/>
              <w:ind w:left="47" w:right="95"/>
              <w:jc w:val="both"/>
              <w:rPr>
                <w:rFonts w:ascii="Arial Narrow" w:hAnsi="Arial Narrow" w:cs="Arial"/>
                <w:spacing w:val="-1"/>
                <w:sz w:val="20"/>
                <w:szCs w:val="20"/>
              </w:rPr>
            </w:pPr>
          </w:p>
          <w:p w:rsidR="00FB2923" w:rsidRPr="00AA4429" w:rsidRDefault="00FB2923" w:rsidP="00FB2923">
            <w:pPr>
              <w:widowControl w:val="0"/>
              <w:tabs>
                <w:tab w:val="left" w:pos="980"/>
                <w:tab w:val="left" w:pos="1040"/>
                <w:tab w:val="left" w:pos="1660"/>
                <w:tab w:val="left" w:pos="2000"/>
              </w:tabs>
              <w:autoSpaceDE w:val="0"/>
              <w:autoSpaceDN w:val="0"/>
              <w:adjustRightInd w:val="0"/>
              <w:spacing w:after="0" w:line="240" w:lineRule="auto"/>
              <w:ind w:left="47" w:right="95"/>
              <w:jc w:val="both"/>
              <w:rPr>
                <w:rFonts w:ascii="Arial Narrow" w:hAnsi="Arial Narrow" w:cs="Arial"/>
                <w:spacing w:val="-1"/>
                <w:sz w:val="20"/>
                <w:szCs w:val="20"/>
              </w:rPr>
            </w:pPr>
            <w:r>
              <w:rPr>
                <w:rFonts w:ascii="Arial Narrow" w:hAnsi="Arial Narrow" w:cs="Arial"/>
                <w:spacing w:val="-1"/>
                <w:sz w:val="20"/>
                <w:szCs w:val="20"/>
              </w:rPr>
              <w:t>Whether project activities involve</w:t>
            </w:r>
            <w:r w:rsidRPr="00FB2923">
              <w:rPr>
                <w:rFonts w:ascii="Arial Narrow" w:hAnsi="Arial Narrow" w:cs="Arial"/>
                <w:spacing w:val="-1"/>
                <w:sz w:val="20"/>
                <w:szCs w:val="20"/>
              </w:rPr>
              <w:t xml:space="preserve"> significant alteration, damage, or removal of any critical culturalheritage</w:t>
            </w:r>
            <w:r w:rsidR="0099500E">
              <w:rPr>
                <w:rFonts w:ascii="Arial Narrow" w:hAnsi="Arial Narrow" w:cs="Arial"/>
                <w:spacing w:val="-1"/>
                <w:sz w:val="20"/>
                <w:szCs w:val="20"/>
              </w:rPr>
              <w:t>.</w:t>
            </w:r>
          </w:p>
        </w:tc>
        <w:tc>
          <w:tcPr>
            <w:tcW w:w="599" w:type="dxa"/>
          </w:tcPr>
          <w:p w:rsidR="00C97C3C" w:rsidRDefault="00C97C3C" w:rsidP="00671664">
            <w:pPr>
              <w:widowControl w:val="0"/>
              <w:autoSpaceDE w:val="0"/>
              <w:autoSpaceDN w:val="0"/>
              <w:adjustRightInd w:val="0"/>
              <w:spacing w:after="0" w:line="240" w:lineRule="auto"/>
              <w:ind w:left="51" w:right="95"/>
              <w:jc w:val="center"/>
              <w:rPr>
                <w:rFonts w:ascii="Arial Narrow" w:hAnsi="Arial Narrow" w:cs="Arial"/>
                <w:sz w:val="20"/>
                <w:szCs w:val="20"/>
              </w:rPr>
            </w:pPr>
          </w:p>
          <w:p w:rsidR="00FB2923" w:rsidRPr="00AA4429" w:rsidRDefault="00FB2923" w:rsidP="00671664">
            <w:pPr>
              <w:widowControl w:val="0"/>
              <w:autoSpaceDE w:val="0"/>
              <w:autoSpaceDN w:val="0"/>
              <w:adjustRightInd w:val="0"/>
              <w:spacing w:after="0" w:line="240" w:lineRule="auto"/>
              <w:ind w:left="51" w:right="95"/>
              <w:jc w:val="center"/>
              <w:rPr>
                <w:rFonts w:ascii="Arial Narrow" w:hAnsi="Arial Narrow" w:cs="Arial"/>
                <w:sz w:val="20"/>
                <w:szCs w:val="20"/>
              </w:rPr>
            </w:pPr>
            <w:r w:rsidRPr="00AA4429">
              <w:rPr>
                <w:rFonts w:ascii="Arial Narrow" w:hAnsi="Arial Narrow" w:cs="Arial"/>
                <w:spacing w:val="-2"/>
                <w:sz w:val="20"/>
                <w:szCs w:val="20"/>
              </w:rPr>
              <w:t>Y</w:t>
            </w:r>
            <w:r w:rsidRPr="00AA4429">
              <w:rPr>
                <w:rFonts w:ascii="Arial Narrow" w:hAnsi="Arial Narrow" w:cs="Arial"/>
                <w:sz w:val="20"/>
                <w:szCs w:val="20"/>
              </w:rPr>
              <w:t>es/</w:t>
            </w:r>
            <w:r w:rsidRPr="00AA4429">
              <w:rPr>
                <w:rFonts w:ascii="Arial Narrow" w:hAnsi="Arial Narrow" w:cs="Arial"/>
                <w:spacing w:val="-2"/>
                <w:sz w:val="20"/>
                <w:szCs w:val="20"/>
              </w:rPr>
              <w:t>N</w:t>
            </w:r>
            <w:r w:rsidRPr="00AA4429">
              <w:rPr>
                <w:rFonts w:ascii="Arial Narrow" w:hAnsi="Arial Narrow" w:cs="Arial"/>
                <w:sz w:val="20"/>
                <w:szCs w:val="20"/>
              </w:rPr>
              <w:t>o</w:t>
            </w:r>
          </w:p>
        </w:tc>
        <w:tc>
          <w:tcPr>
            <w:tcW w:w="5160" w:type="dxa"/>
          </w:tcPr>
          <w:p w:rsidR="00C97C3C" w:rsidRPr="00AA4429" w:rsidRDefault="00C97C3C" w:rsidP="00BC48AE">
            <w:pPr>
              <w:widowControl w:val="0"/>
              <w:autoSpaceDE w:val="0"/>
              <w:autoSpaceDN w:val="0"/>
              <w:adjustRightInd w:val="0"/>
              <w:spacing w:after="0" w:line="240" w:lineRule="auto"/>
              <w:ind w:left="47" w:right="95"/>
              <w:jc w:val="both"/>
              <w:rPr>
                <w:rFonts w:ascii="Arial Narrow" w:hAnsi="Arial Narrow" w:cs="Arial"/>
                <w:sz w:val="20"/>
                <w:szCs w:val="20"/>
              </w:rPr>
            </w:pPr>
          </w:p>
        </w:tc>
      </w:tr>
      <w:tr w:rsidR="00526C37" w:rsidRPr="00AA7CCF" w:rsidTr="00250379">
        <w:trPr>
          <w:trHeight w:hRule="exact" w:val="1273"/>
          <w:tblHeader/>
          <w:tblCellSpacing w:w="7" w:type="dxa"/>
        </w:trPr>
        <w:tc>
          <w:tcPr>
            <w:tcW w:w="463" w:type="dxa"/>
          </w:tcPr>
          <w:p w:rsidR="00C97C3C" w:rsidRPr="00AA4429" w:rsidRDefault="00621E10" w:rsidP="00250379">
            <w:pPr>
              <w:widowControl w:val="0"/>
              <w:autoSpaceDE w:val="0"/>
              <w:autoSpaceDN w:val="0"/>
              <w:adjustRightInd w:val="0"/>
              <w:spacing w:after="0" w:line="240" w:lineRule="auto"/>
              <w:ind w:left="4"/>
              <w:contextualSpacing/>
              <w:jc w:val="center"/>
              <w:rPr>
                <w:rFonts w:ascii="Arial Narrow" w:hAnsi="Arial Narrow" w:cs="Arial"/>
                <w:sz w:val="20"/>
                <w:szCs w:val="20"/>
              </w:rPr>
            </w:pPr>
            <w:r w:rsidRPr="00AA4429">
              <w:rPr>
                <w:rFonts w:ascii="Arial Narrow" w:hAnsi="Arial Narrow" w:cs="Arial"/>
                <w:w w:val="99"/>
                <w:sz w:val="20"/>
                <w:szCs w:val="20"/>
              </w:rPr>
              <w:t>2</w:t>
            </w:r>
            <w:r w:rsidR="00D021DF">
              <w:rPr>
                <w:rFonts w:ascii="Arial Narrow" w:hAnsi="Arial Narrow" w:cs="Arial"/>
                <w:w w:val="99"/>
                <w:sz w:val="20"/>
                <w:szCs w:val="20"/>
              </w:rPr>
              <w:t>5</w:t>
            </w:r>
          </w:p>
        </w:tc>
        <w:tc>
          <w:tcPr>
            <w:tcW w:w="7612" w:type="dxa"/>
          </w:tcPr>
          <w:p w:rsidR="00C97C3C" w:rsidRPr="00AA4429" w:rsidRDefault="00621E10" w:rsidP="003D225A">
            <w:pPr>
              <w:widowControl w:val="0"/>
              <w:tabs>
                <w:tab w:val="left" w:pos="1040"/>
                <w:tab w:val="left" w:pos="1440"/>
                <w:tab w:val="left" w:pos="1970"/>
                <w:tab w:val="left" w:pos="2000"/>
              </w:tabs>
              <w:autoSpaceDE w:val="0"/>
              <w:autoSpaceDN w:val="0"/>
              <w:adjustRightInd w:val="0"/>
              <w:spacing w:after="0" w:line="240" w:lineRule="auto"/>
              <w:ind w:left="47" w:right="95"/>
              <w:contextualSpacing/>
              <w:jc w:val="both"/>
              <w:rPr>
                <w:rFonts w:ascii="Arial Narrow" w:hAnsi="Arial Narrow" w:cs="Arial"/>
                <w:sz w:val="20"/>
                <w:szCs w:val="20"/>
              </w:rPr>
            </w:pPr>
            <w:r w:rsidRPr="00AA4429">
              <w:rPr>
                <w:rFonts w:ascii="Arial Narrow" w:hAnsi="Arial Narrow" w:cs="Arial"/>
                <w:spacing w:val="-1"/>
                <w:sz w:val="20"/>
                <w:szCs w:val="20"/>
              </w:rPr>
              <w:t>W</w:t>
            </w:r>
            <w:r w:rsidRPr="00AA4429">
              <w:rPr>
                <w:rFonts w:ascii="Arial Narrow" w:hAnsi="Arial Narrow" w:cs="Arial"/>
                <w:sz w:val="20"/>
                <w:szCs w:val="20"/>
              </w:rPr>
              <w:t>h</w:t>
            </w:r>
            <w:r w:rsidRPr="00AA4429">
              <w:rPr>
                <w:rFonts w:ascii="Arial Narrow" w:hAnsi="Arial Narrow" w:cs="Arial"/>
                <w:spacing w:val="-2"/>
                <w:sz w:val="20"/>
                <w:szCs w:val="20"/>
              </w:rPr>
              <w:t>e</w:t>
            </w:r>
            <w:r w:rsidRPr="00AA4429">
              <w:rPr>
                <w:rFonts w:ascii="Arial Narrow" w:hAnsi="Arial Narrow" w:cs="Arial"/>
                <w:sz w:val="20"/>
                <w:szCs w:val="20"/>
              </w:rPr>
              <w:t>t</w:t>
            </w:r>
            <w:r w:rsidRPr="00AA4429">
              <w:rPr>
                <w:rFonts w:ascii="Arial Narrow" w:hAnsi="Arial Narrow" w:cs="Arial"/>
                <w:spacing w:val="-2"/>
                <w:sz w:val="20"/>
                <w:szCs w:val="20"/>
              </w:rPr>
              <w:t>h</w:t>
            </w:r>
            <w:r w:rsidRPr="00AA4429">
              <w:rPr>
                <w:rFonts w:ascii="Arial Narrow" w:hAnsi="Arial Narrow" w:cs="Arial"/>
                <w:sz w:val="20"/>
                <w:szCs w:val="20"/>
              </w:rPr>
              <w:t xml:space="preserve">er </w:t>
            </w:r>
            <w:r w:rsidRPr="00AA4429">
              <w:rPr>
                <w:rFonts w:ascii="Arial Narrow" w:hAnsi="Arial Narrow" w:cs="Arial"/>
                <w:spacing w:val="-1"/>
                <w:sz w:val="20"/>
                <w:szCs w:val="20"/>
              </w:rPr>
              <w:t>i</w:t>
            </w:r>
            <w:r w:rsidRPr="00AA4429">
              <w:rPr>
                <w:rFonts w:ascii="Arial Narrow" w:hAnsi="Arial Narrow" w:cs="Arial"/>
                <w:spacing w:val="-2"/>
                <w:sz w:val="20"/>
                <w:szCs w:val="20"/>
              </w:rPr>
              <w:t>n</w:t>
            </w:r>
            <w:r w:rsidRPr="00AA4429">
              <w:rPr>
                <w:rFonts w:ascii="Arial Narrow" w:hAnsi="Arial Narrow" w:cs="Arial"/>
                <w:sz w:val="20"/>
                <w:szCs w:val="20"/>
              </w:rPr>
              <w:t>du</w:t>
            </w:r>
            <w:r w:rsidRPr="00AA4429">
              <w:rPr>
                <w:rFonts w:ascii="Arial Narrow" w:hAnsi="Arial Narrow" w:cs="Arial"/>
                <w:spacing w:val="-1"/>
                <w:sz w:val="20"/>
                <w:szCs w:val="20"/>
              </w:rPr>
              <w:t>s</w:t>
            </w:r>
            <w:r w:rsidRPr="00AA4429">
              <w:rPr>
                <w:rFonts w:ascii="Arial Narrow" w:hAnsi="Arial Narrow" w:cs="Arial"/>
                <w:sz w:val="20"/>
                <w:szCs w:val="20"/>
              </w:rPr>
              <w:t>t</w:t>
            </w:r>
            <w:r w:rsidRPr="00AA4429">
              <w:rPr>
                <w:rFonts w:ascii="Arial Narrow" w:hAnsi="Arial Narrow" w:cs="Arial"/>
                <w:spacing w:val="-1"/>
                <w:sz w:val="20"/>
                <w:szCs w:val="20"/>
              </w:rPr>
              <w:t>r</w:t>
            </w:r>
            <w:r w:rsidRPr="00AA4429">
              <w:rPr>
                <w:rFonts w:ascii="Arial Narrow" w:hAnsi="Arial Narrow" w:cs="Arial"/>
                <w:sz w:val="20"/>
                <w:szCs w:val="20"/>
              </w:rPr>
              <w:t>y h</w:t>
            </w:r>
            <w:r w:rsidRPr="00AA4429">
              <w:rPr>
                <w:rFonts w:ascii="Arial Narrow" w:hAnsi="Arial Narrow" w:cs="Arial"/>
                <w:spacing w:val="-2"/>
                <w:sz w:val="20"/>
                <w:szCs w:val="20"/>
              </w:rPr>
              <w:t>a</w:t>
            </w:r>
            <w:r w:rsidRPr="00AA4429">
              <w:rPr>
                <w:rFonts w:ascii="Arial Narrow" w:hAnsi="Arial Narrow" w:cs="Arial"/>
                <w:sz w:val="20"/>
                <w:szCs w:val="20"/>
              </w:rPr>
              <w:t>s a</w:t>
            </w:r>
            <w:r w:rsidRPr="00AA4429">
              <w:rPr>
                <w:rFonts w:ascii="Arial Narrow" w:hAnsi="Arial Narrow" w:cs="Arial"/>
                <w:spacing w:val="-1"/>
                <w:sz w:val="20"/>
                <w:szCs w:val="20"/>
              </w:rPr>
              <w:t>ccr</w:t>
            </w:r>
            <w:r w:rsidRPr="00AA4429">
              <w:rPr>
                <w:rFonts w:ascii="Arial Narrow" w:hAnsi="Arial Narrow" w:cs="Arial"/>
                <w:sz w:val="20"/>
                <w:szCs w:val="20"/>
              </w:rPr>
              <w:t>e</w:t>
            </w:r>
            <w:r w:rsidRPr="00AA4429">
              <w:rPr>
                <w:rFonts w:ascii="Arial Narrow" w:hAnsi="Arial Narrow" w:cs="Arial"/>
                <w:spacing w:val="-2"/>
                <w:sz w:val="20"/>
                <w:szCs w:val="20"/>
              </w:rPr>
              <w:t>d</w:t>
            </w:r>
            <w:r w:rsidRPr="00AA4429">
              <w:rPr>
                <w:rFonts w:ascii="Arial Narrow" w:hAnsi="Arial Narrow" w:cs="Arial"/>
                <w:spacing w:val="-1"/>
                <w:sz w:val="20"/>
                <w:szCs w:val="20"/>
              </w:rPr>
              <w:t>i</w:t>
            </w:r>
            <w:r w:rsidRPr="00AA4429">
              <w:rPr>
                <w:rFonts w:ascii="Arial Narrow" w:hAnsi="Arial Narrow" w:cs="Arial"/>
                <w:sz w:val="20"/>
                <w:szCs w:val="20"/>
              </w:rPr>
              <w:t>tat</w:t>
            </w:r>
            <w:r w:rsidRPr="00AA4429">
              <w:rPr>
                <w:rFonts w:ascii="Arial Narrow" w:hAnsi="Arial Narrow" w:cs="Arial"/>
                <w:spacing w:val="-1"/>
                <w:sz w:val="20"/>
                <w:szCs w:val="20"/>
              </w:rPr>
              <w:t>i</w:t>
            </w:r>
            <w:r w:rsidRPr="00AA4429">
              <w:rPr>
                <w:rFonts w:ascii="Arial Narrow" w:hAnsi="Arial Narrow" w:cs="Arial"/>
                <w:spacing w:val="-2"/>
                <w:sz w:val="20"/>
                <w:szCs w:val="20"/>
              </w:rPr>
              <w:t>o</w:t>
            </w:r>
            <w:r w:rsidRPr="00AA4429">
              <w:rPr>
                <w:rFonts w:ascii="Arial Narrow" w:hAnsi="Arial Narrow" w:cs="Arial"/>
                <w:sz w:val="20"/>
                <w:szCs w:val="20"/>
              </w:rPr>
              <w:t xml:space="preserve">ns </w:t>
            </w:r>
            <w:r w:rsidRPr="00AA4429">
              <w:rPr>
                <w:rFonts w:ascii="Arial Narrow" w:hAnsi="Arial Narrow" w:cs="Arial"/>
                <w:spacing w:val="1"/>
                <w:sz w:val="20"/>
                <w:szCs w:val="20"/>
              </w:rPr>
              <w:t>l</w:t>
            </w:r>
            <w:r w:rsidRPr="00AA4429">
              <w:rPr>
                <w:rFonts w:ascii="Arial Narrow" w:hAnsi="Arial Narrow" w:cs="Arial"/>
                <w:spacing w:val="-1"/>
                <w:sz w:val="20"/>
                <w:szCs w:val="20"/>
              </w:rPr>
              <w:t>ik</w:t>
            </w:r>
            <w:r w:rsidRPr="00AA4429">
              <w:rPr>
                <w:rFonts w:ascii="Arial Narrow" w:hAnsi="Arial Narrow" w:cs="Arial"/>
                <w:sz w:val="20"/>
                <w:szCs w:val="20"/>
              </w:rPr>
              <w:t>e</w:t>
            </w:r>
            <w:r w:rsidRPr="00AA4429">
              <w:rPr>
                <w:rFonts w:ascii="Arial Narrow" w:hAnsi="Arial Narrow" w:cs="Arial"/>
                <w:spacing w:val="-2"/>
                <w:sz w:val="20"/>
                <w:szCs w:val="20"/>
              </w:rPr>
              <w:t>I</w:t>
            </w:r>
            <w:r w:rsidRPr="00AA4429">
              <w:rPr>
                <w:rFonts w:ascii="Arial Narrow" w:hAnsi="Arial Narrow" w:cs="Arial"/>
                <w:spacing w:val="1"/>
                <w:sz w:val="20"/>
                <w:szCs w:val="20"/>
              </w:rPr>
              <w:t>S</w:t>
            </w:r>
            <w:r w:rsidRPr="00AA4429">
              <w:rPr>
                <w:rFonts w:ascii="Arial Narrow" w:hAnsi="Arial Narrow" w:cs="Arial"/>
                <w:sz w:val="20"/>
                <w:szCs w:val="20"/>
              </w:rPr>
              <w:t>O1</w:t>
            </w:r>
            <w:r w:rsidRPr="00AA4429">
              <w:rPr>
                <w:rFonts w:ascii="Arial Narrow" w:hAnsi="Arial Narrow" w:cs="Arial"/>
                <w:spacing w:val="-2"/>
                <w:sz w:val="20"/>
                <w:szCs w:val="20"/>
              </w:rPr>
              <w:t>4</w:t>
            </w:r>
            <w:r w:rsidRPr="00AA4429">
              <w:rPr>
                <w:rFonts w:ascii="Arial Narrow" w:hAnsi="Arial Narrow" w:cs="Arial"/>
                <w:sz w:val="20"/>
                <w:szCs w:val="20"/>
              </w:rPr>
              <w:t>0</w:t>
            </w:r>
            <w:r w:rsidRPr="00AA4429">
              <w:rPr>
                <w:rFonts w:ascii="Arial Narrow" w:hAnsi="Arial Narrow" w:cs="Arial"/>
                <w:spacing w:val="-2"/>
                <w:sz w:val="20"/>
                <w:szCs w:val="20"/>
              </w:rPr>
              <w:t>0</w:t>
            </w:r>
            <w:r w:rsidRPr="00AA4429">
              <w:rPr>
                <w:rFonts w:ascii="Arial Narrow" w:hAnsi="Arial Narrow" w:cs="Arial"/>
                <w:sz w:val="20"/>
                <w:szCs w:val="20"/>
              </w:rPr>
              <w:t xml:space="preserve">0; </w:t>
            </w:r>
            <w:r w:rsidRPr="00AA4429">
              <w:rPr>
                <w:rFonts w:ascii="Arial Narrow" w:hAnsi="Arial Narrow" w:cs="Arial"/>
                <w:spacing w:val="1"/>
                <w:sz w:val="20"/>
                <w:szCs w:val="20"/>
              </w:rPr>
              <w:t>O</w:t>
            </w:r>
            <w:r w:rsidRPr="00AA4429">
              <w:rPr>
                <w:rFonts w:ascii="Arial Narrow" w:hAnsi="Arial Narrow" w:cs="Arial"/>
                <w:spacing w:val="-2"/>
                <w:sz w:val="20"/>
                <w:szCs w:val="20"/>
              </w:rPr>
              <w:t>HSA</w:t>
            </w:r>
            <w:r w:rsidRPr="00AA4429">
              <w:rPr>
                <w:rFonts w:ascii="Arial Narrow" w:hAnsi="Arial Narrow" w:cs="Arial"/>
                <w:sz w:val="20"/>
                <w:szCs w:val="20"/>
              </w:rPr>
              <w:t xml:space="preserve">S </w:t>
            </w:r>
            <w:r w:rsidRPr="00AA4429">
              <w:rPr>
                <w:rFonts w:ascii="Arial Narrow" w:hAnsi="Arial Narrow" w:cs="Arial"/>
                <w:w w:val="99"/>
                <w:sz w:val="20"/>
                <w:szCs w:val="20"/>
              </w:rPr>
              <w:t>18</w:t>
            </w:r>
            <w:r w:rsidRPr="00AA4429">
              <w:rPr>
                <w:rFonts w:ascii="Arial Narrow" w:hAnsi="Arial Narrow" w:cs="Arial"/>
                <w:spacing w:val="-2"/>
                <w:w w:val="99"/>
                <w:sz w:val="20"/>
                <w:szCs w:val="20"/>
              </w:rPr>
              <w:t>0</w:t>
            </w:r>
            <w:r w:rsidRPr="00AA4429">
              <w:rPr>
                <w:rFonts w:ascii="Arial Narrow" w:hAnsi="Arial Narrow" w:cs="Arial"/>
                <w:w w:val="99"/>
                <w:sz w:val="20"/>
                <w:szCs w:val="20"/>
              </w:rPr>
              <w:t xml:space="preserve">01or </w:t>
            </w:r>
            <w:r w:rsidRPr="00AA4429">
              <w:rPr>
                <w:rFonts w:ascii="Arial Narrow" w:hAnsi="Arial Narrow" w:cs="Arial"/>
                <w:sz w:val="20"/>
                <w:szCs w:val="20"/>
              </w:rPr>
              <w:t>h</w:t>
            </w:r>
            <w:r w:rsidRPr="00AA4429">
              <w:rPr>
                <w:rFonts w:ascii="Arial Narrow" w:hAnsi="Arial Narrow" w:cs="Arial"/>
                <w:spacing w:val="-2"/>
                <w:sz w:val="20"/>
                <w:szCs w:val="20"/>
              </w:rPr>
              <w:t>a</w:t>
            </w:r>
            <w:r w:rsidRPr="00AA4429">
              <w:rPr>
                <w:rFonts w:ascii="Arial Narrow" w:hAnsi="Arial Narrow" w:cs="Arial"/>
                <w:sz w:val="20"/>
                <w:szCs w:val="20"/>
              </w:rPr>
              <w:t xml:space="preserve">s </w:t>
            </w:r>
            <w:r w:rsidRPr="00AA4429">
              <w:rPr>
                <w:rFonts w:ascii="Arial Narrow" w:hAnsi="Arial Narrow" w:cs="Arial"/>
                <w:spacing w:val="-1"/>
                <w:sz w:val="20"/>
                <w:szCs w:val="20"/>
              </w:rPr>
              <w:t>r</w:t>
            </w:r>
            <w:r w:rsidRPr="00AA4429">
              <w:rPr>
                <w:rFonts w:ascii="Arial Narrow" w:hAnsi="Arial Narrow" w:cs="Arial"/>
                <w:spacing w:val="-2"/>
                <w:sz w:val="20"/>
                <w:szCs w:val="20"/>
              </w:rPr>
              <w:t>e</w:t>
            </w:r>
            <w:r w:rsidRPr="00AA4429">
              <w:rPr>
                <w:rFonts w:ascii="Arial Narrow" w:hAnsi="Arial Narrow" w:cs="Arial"/>
                <w:spacing w:val="1"/>
                <w:sz w:val="20"/>
                <w:szCs w:val="20"/>
              </w:rPr>
              <w:t>c</w:t>
            </w:r>
            <w:r w:rsidRPr="00AA4429">
              <w:rPr>
                <w:rFonts w:ascii="Arial Narrow" w:hAnsi="Arial Narrow" w:cs="Arial"/>
                <w:spacing w:val="-2"/>
                <w:sz w:val="20"/>
                <w:szCs w:val="20"/>
              </w:rPr>
              <w:t>e</w:t>
            </w:r>
            <w:r w:rsidRPr="00AA4429">
              <w:rPr>
                <w:rFonts w:ascii="Arial Narrow" w:hAnsi="Arial Narrow" w:cs="Arial"/>
                <w:spacing w:val="1"/>
                <w:sz w:val="20"/>
                <w:szCs w:val="20"/>
              </w:rPr>
              <w:t>i</w:t>
            </w:r>
            <w:r w:rsidRPr="00AA4429">
              <w:rPr>
                <w:rFonts w:ascii="Arial Narrow" w:hAnsi="Arial Narrow" w:cs="Arial"/>
                <w:spacing w:val="-1"/>
                <w:sz w:val="20"/>
                <w:szCs w:val="20"/>
              </w:rPr>
              <w:t>v</w:t>
            </w:r>
            <w:r w:rsidRPr="00AA4429">
              <w:rPr>
                <w:rFonts w:ascii="Arial Narrow" w:hAnsi="Arial Narrow" w:cs="Arial"/>
                <w:sz w:val="20"/>
                <w:szCs w:val="20"/>
              </w:rPr>
              <w:t>ed any re</w:t>
            </w:r>
            <w:r w:rsidRPr="00AA4429">
              <w:rPr>
                <w:rFonts w:ascii="Arial Narrow" w:hAnsi="Arial Narrow" w:cs="Arial"/>
                <w:spacing w:val="-1"/>
                <w:sz w:val="20"/>
                <w:szCs w:val="20"/>
              </w:rPr>
              <w:t>c</w:t>
            </w:r>
            <w:r w:rsidRPr="00AA4429">
              <w:rPr>
                <w:rFonts w:ascii="Arial Narrow" w:hAnsi="Arial Narrow" w:cs="Arial"/>
                <w:sz w:val="20"/>
                <w:szCs w:val="20"/>
              </w:rPr>
              <w:t>o</w:t>
            </w:r>
            <w:r w:rsidRPr="00AA4429">
              <w:rPr>
                <w:rFonts w:ascii="Arial Narrow" w:hAnsi="Arial Narrow" w:cs="Arial"/>
                <w:spacing w:val="-2"/>
                <w:sz w:val="20"/>
                <w:szCs w:val="20"/>
              </w:rPr>
              <w:t>g</w:t>
            </w:r>
            <w:r w:rsidRPr="00AA4429">
              <w:rPr>
                <w:rFonts w:ascii="Arial Narrow" w:hAnsi="Arial Narrow" w:cs="Arial"/>
                <w:sz w:val="20"/>
                <w:szCs w:val="20"/>
              </w:rPr>
              <w:t>n</w:t>
            </w:r>
            <w:r w:rsidRPr="00AA4429">
              <w:rPr>
                <w:rFonts w:ascii="Arial Narrow" w:hAnsi="Arial Narrow" w:cs="Arial"/>
                <w:spacing w:val="-1"/>
                <w:sz w:val="20"/>
                <w:szCs w:val="20"/>
              </w:rPr>
              <w:t>i</w:t>
            </w:r>
            <w:r w:rsidRPr="00AA4429">
              <w:rPr>
                <w:rFonts w:ascii="Arial Narrow" w:hAnsi="Arial Narrow" w:cs="Arial"/>
                <w:sz w:val="20"/>
                <w:szCs w:val="20"/>
              </w:rPr>
              <w:t>t</w:t>
            </w:r>
            <w:r w:rsidRPr="00AA4429">
              <w:rPr>
                <w:rFonts w:ascii="Arial Narrow" w:hAnsi="Arial Narrow" w:cs="Arial"/>
                <w:spacing w:val="1"/>
                <w:sz w:val="20"/>
                <w:szCs w:val="20"/>
              </w:rPr>
              <w:t>i</w:t>
            </w:r>
            <w:r w:rsidRPr="00AA4429">
              <w:rPr>
                <w:rFonts w:ascii="Arial Narrow" w:hAnsi="Arial Narrow" w:cs="Arial"/>
                <w:spacing w:val="-2"/>
                <w:sz w:val="20"/>
                <w:szCs w:val="20"/>
              </w:rPr>
              <w:t>o</w:t>
            </w:r>
            <w:r w:rsidRPr="00AA4429">
              <w:rPr>
                <w:rFonts w:ascii="Arial Narrow" w:hAnsi="Arial Narrow" w:cs="Arial"/>
                <w:sz w:val="20"/>
                <w:szCs w:val="20"/>
              </w:rPr>
              <w:t>ns f</w:t>
            </w:r>
            <w:r w:rsidRPr="00AA4429">
              <w:rPr>
                <w:rFonts w:ascii="Arial Narrow" w:hAnsi="Arial Narrow" w:cs="Arial"/>
                <w:spacing w:val="-2"/>
                <w:sz w:val="20"/>
                <w:szCs w:val="20"/>
              </w:rPr>
              <w:t>o</w:t>
            </w:r>
            <w:r w:rsidRPr="00AA4429">
              <w:rPr>
                <w:rFonts w:ascii="Arial Narrow" w:hAnsi="Arial Narrow" w:cs="Arial"/>
                <w:sz w:val="20"/>
                <w:szCs w:val="20"/>
              </w:rPr>
              <w:t xml:space="preserve">r </w:t>
            </w:r>
            <w:r w:rsidRPr="00AA4429">
              <w:rPr>
                <w:rFonts w:ascii="Arial Narrow" w:hAnsi="Arial Narrow" w:cs="Arial"/>
                <w:spacing w:val="-2"/>
                <w:sz w:val="20"/>
                <w:szCs w:val="20"/>
              </w:rPr>
              <w:t>b</w:t>
            </w:r>
            <w:r w:rsidRPr="00AA4429">
              <w:rPr>
                <w:rFonts w:ascii="Arial Narrow" w:hAnsi="Arial Narrow" w:cs="Arial"/>
                <w:sz w:val="20"/>
                <w:szCs w:val="20"/>
              </w:rPr>
              <w:t>e</w:t>
            </w:r>
            <w:r w:rsidRPr="00AA4429">
              <w:rPr>
                <w:rFonts w:ascii="Arial Narrow" w:hAnsi="Arial Narrow" w:cs="Arial"/>
                <w:spacing w:val="-1"/>
                <w:sz w:val="20"/>
                <w:szCs w:val="20"/>
              </w:rPr>
              <w:t>i</w:t>
            </w:r>
            <w:r w:rsidRPr="00AA4429">
              <w:rPr>
                <w:rFonts w:ascii="Arial Narrow" w:hAnsi="Arial Narrow" w:cs="Arial"/>
                <w:sz w:val="20"/>
                <w:szCs w:val="20"/>
              </w:rPr>
              <w:t>ng e</w:t>
            </w:r>
            <w:r w:rsidRPr="00AA4429">
              <w:rPr>
                <w:rFonts w:ascii="Arial Narrow" w:hAnsi="Arial Narrow" w:cs="Arial"/>
                <w:spacing w:val="-2"/>
                <w:sz w:val="20"/>
                <w:szCs w:val="20"/>
              </w:rPr>
              <w:t>n</w:t>
            </w:r>
            <w:r w:rsidRPr="00AA4429">
              <w:rPr>
                <w:rFonts w:ascii="Arial Narrow" w:hAnsi="Arial Narrow" w:cs="Arial"/>
                <w:spacing w:val="1"/>
                <w:sz w:val="20"/>
                <w:szCs w:val="20"/>
              </w:rPr>
              <w:t>v</w:t>
            </w:r>
            <w:r w:rsidRPr="00AA4429">
              <w:rPr>
                <w:rFonts w:ascii="Arial Narrow" w:hAnsi="Arial Narrow" w:cs="Arial"/>
                <w:spacing w:val="-1"/>
                <w:sz w:val="20"/>
                <w:szCs w:val="20"/>
              </w:rPr>
              <w:t>ir</w:t>
            </w:r>
            <w:r w:rsidRPr="00AA4429">
              <w:rPr>
                <w:rFonts w:ascii="Arial Narrow" w:hAnsi="Arial Narrow" w:cs="Arial"/>
                <w:sz w:val="20"/>
                <w:szCs w:val="20"/>
              </w:rPr>
              <w:t>o</w:t>
            </w:r>
            <w:r w:rsidRPr="00AA4429">
              <w:rPr>
                <w:rFonts w:ascii="Arial Narrow" w:hAnsi="Arial Narrow" w:cs="Arial"/>
                <w:spacing w:val="-2"/>
                <w:sz w:val="20"/>
                <w:szCs w:val="20"/>
              </w:rPr>
              <w:t>nm</w:t>
            </w:r>
            <w:r w:rsidRPr="00AA4429">
              <w:rPr>
                <w:rFonts w:ascii="Arial Narrow" w:hAnsi="Arial Narrow" w:cs="Arial"/>
                <w:sz w:val="20"/>
                <w:szCs w:val="20"/>
              </w:rPr>
              <w:t>ent</w:t>
            </w:r>
            <w:r w:rsidRPr="00AA4429">
              <w:rPr>
                <w:rFonts w:ascii="Arial Narrow" w:hAnsi="Arial Narrow" w:cs="Arial"/>
                <w:spacing w:val="-2"/>
                <w:sz w:val="20"/>
                <w:szCs w:val="20"/>
              </w:rPr>
              <w:t>a</w:t>
            </w:r>
            <w:r w:rsidRPr="00AA4429">
              <w:rPr>
                <w:rFonts w:ascii="Arial Narrow" w:hAnsi="Arial Narrow" w:cs="Arial"/>
                <w:sz w:val="20"/>
                <w:szCs w:val="20"/>
              </w:rPr>
              <w:t xml:space="preserve">l or </w:t>
            </w:r>
            <w:r w:rsidRPr="00AA4429">
              <w:rPr>
                <w:rFonts w:ascii="Arial Narrow" w:hAnsi="Arial Narrow" w:cs="Arial"/>
                <w:spacing w:val="-1"/>
                <w:sz w:val="20"/>
                <w:szCs w:val="20"/>
              </w:rPr>
              <w:t>s</w:t>
            </w:r>
            <w:r w:rsidRPr="00AA4429">
              <w:rPr>
                <w:rFonts w:ascii="Arial Narrow" w:hAnsi="Arial Narrow" w:cs="Arial"/>
                <w:sz w:val="20"/>
                <w:szCs w:val="20"/>
              </w:rPr>
              <w:t>u</w:t>
            </w:r>
            <w:r w:rsidRPr="00AA4429">
              <w:rPr>
                <w:rFonts w:ascii="Arial Narrow" w:hAnsi="Arial Narrow" w:cs="Arial"/>
                <w:spacing w:val="-1"/>
                <w:sz w:val="20"/>
                <w:szCs w:val="20"/>
              </w:rPr>
              <w:t>s</w:t>
            </w:r>
            <w:r w:rsidRPr="00AA4429">
              <w:rPr>
                <w:rFonts w:ascii="Arial Narrow" w:hAnsi="Arial Narrow" w:cs="Arial"/>
                <w:sz w:val="20"/>
                <w:szCs w:val="20"/>
              </w:rPr>
              <w:t>t</w:t>
            </w:r>
            <w:r w:rsidRPr="00AA4429">
              <w:rPr>
                <w:rFonts w:ascii="Arial Narrow" w:hAnsi="Arial Narrow" w:cs="Arial"/>
                <w:spacing w:val="-2"/>
                <w:sz w:val="20"/>
                <w:szCs w:val="20"/>
              </w:rPr>
              <w:t>a</w:t>
            </w:r>
            <w:r w:rsidRPr="00AA4429">
              <w:rPr>
                <w:rFonts w:ascii="Arial Narrow" w:hAnsi="Arial Narrow" w:cs="Arial"/>
                <w:spacing w:val="1"/>
                <w:sz w:val="20"/>
                <w:szCs w:val="20"/>
              </w:rPr>
              <w:t>i</w:t>
            </w:r>
            <w:r w:rsidRPr="00AA4429">
              <w:rPr>
                <w:rFonts w:ascii="Arial Narrow" w:hAnsi="Arial Narrow" w:cs="Arial"/>
                <w:spacing w:val="-2"/>
                <w:sz w:val="20"/>
                <w:szCs w:val="20"/>
              </w:rPr>
              <w:t>n</w:t>
            </w:r>
            <w:r w:rsidRPr="00AA4429">
              <w:rPr>
                <w:rFonts w:ascii="Arial Narrow" w:hAnsi="Arial Narrow" w:cs="Arial"/>
                <w:sz w:val="20"/>
                <w:szCs w:val="20"/>
              </w:rPr>
              <w:t>a</w:t>
            </w:r>
            <w:r w:rsidRPr="00AA4429">
              <w:rPr>
                <w:rFonts w:ascii="Arial Narrow" w:hAnsi="Arial Narrow" w:cs="Arial"/>
                <w:spacing w:val="-2"/>
                <w:sz w:val="20"/>
                <w:szCs w:val="20"/>
              </w:rPr>
              <w:t>b</w:t>
            </w:r>
            <w:r w:rsidRPr="00AA4429">
              <w:rPr>
                <w:rFonts w:ascii="Arial Narrow" w:hAnsi="Arial Narrow" w:cs="Arial"/>
                <w:spacing w:val="1"/>
                <w:sz w:val="20"/>
                <w:szCs w:val="20"/>
              </w:rPr>
              <w:t>l</w:t>
            </w:r>
            <w:r w:rsidRPr="00AA4429">
              <w:rPr>
                <w:rFonts w:ascii="Arial Narrow" w:hAnsi="Arial Narrow" w:cs="Arial"/>
                <w:sz w:val="20"/>
                <w:szCs w:val="20"/>
              </w:rPr>
              <w:t>e / f</w:t>
            </w:r>
            <w:r w:rsidRPr="00AA4429">
              <w:rPr>
                <w:rFonts w:ascii="Arial Narrow" w:hAnsi="Arial Narrow" w:cs="Arial"/>
                <w:spacing w:val="-1"/>
                <w:sz w:val="20"/>
                <w:szCs w:val="20"/>
              </w:rPr>
              <w:t>ri</w:t>
            </w:r>
            <w:r w:rsidRPr="00AA4429">
              <w:rPr>
                <w:rFonts w:ascii="Arial Narrow" w:hAnsi="Arial Narrow" w:cs="Arial"/>
                <w:sz w:val="20"/>
                <w:szCs w:val="20"/>
              </w:rPr>
              <w:t>e</w:t>
            </w:r>
            <w:r w:rsidRPr="00AA4429">
              <w:rPr>
                <w:rFonts w:ascii="Arial Narrow" w:hAnsi="Arial Narrow" w:cs="Arial"/>
                <w:spacing w:val="-2"/>
                <w:sz w:val="20"/>
                <w:szCs w:val="20"/>
              </w:rPr>
              <w:t>n</w:t>
            </w:r>
            <w:r w:rsidRPr="00AA4429">
              <w:rPr>
                <w:rFonts w:ascii="Arial Narrow" w:hAnsi="Arial Narrow" w:cs="Arial"/>
                <w:sz w:val="20"/>
                <w:szCs w:val="20"/>
              </w:rPr>
              <w:t>d</w:t>
            </w:r>
            <w:r w:rsidRPr="00AA4429">
              <w:rPr>
                <w:rFonts w:ascii="Arial Narrow" w:hAnsi="Arial Narrow" w:cs="Arial"/>
                <w:spacing w:val="1"/>
                <w:sz w:val="20"/>
                <w:szCs w:val="20"/>
              </w:rPr>
              <w:t>l</w:t>
            </w:r>
            <w:r w:rsidRPr="00AA4429">
              <w:rPr>
                <w:rFonts w:ascii="Arial Narrow" w:hAnsi="Arial Narrow" w:cs="Arial"/>
                <w:sz w:val="20"/>
                <w:szCs w:val="20"/>
              </w:rPr>
              <w:t xml:space="preserve">y </w:t>
            </w:r>
            <w:r w:rsidRPr="00AA4429">
              <w:rPr>
                <w:rFonts w:ascii="Arial Narrow" w:hAnsi="Arial Narrow" w:cs="Arial"/>
                <w:spacing w:val="-1"/>
                <w:sz w:val="20"/>
                <w:szCs w:val="20"/>
              </w:rPr>
              <w:t>i</w:t>
            </w:r>
            <w:r w:rsidRPr="00AA4429">
              <w:rPr>
                <w:rFonts w:ascii="Arial Narrow" w:hAnsi="Arial Narrow" w:cs="Arial"/>
                <w:sz w:val="20"/>
                <w:szCs w:val="20"/>
              </w:rPr>
              <w:t>n</w:t>
            </w:r>
            <w:r w:rsidRPr="00AA4429">
              <w:rPr>
                <w:rFonts w:ascii="Arial Narrow" w:hAnsi="Arial Narrow" w:cs="Arial"/>
                <w:spacing w:val="-1"/>
                <w:sz w:val="20"/>
                <w:szCs w:val="20"/>
              </w:rPr>
              <w:t>i</w:t>
            </w:r>
            <w:r w:rsidRPr="00AA4429">
              <w:rPr>
                <w:rFonts w:ascii="Arial Narrow" w:hAnsi="Arial Narrow" w:cs="Arial"/>
                <w:sz w:val="20"/>
                <w:szCs w:val="20"/>
              </w:rPr>
              <w:t>t</w:t>
            </w:r>
            <w:r w:rsidRPr="00AA4429">
              <w:rPr>
                <w:rFonts w:ascii="Arial Narrow" w:hAnsi="Arial Narrow" w:cs="Arial"/>
                <w:spacing w:val="1"/>
                <w:sz w:val="20"/>
                <w:szCs w:val="20"/>
              </w:rPr>
              <w:t>i</w:t>
            </w:r>
            <w:r w:rsidRPr="00AA4429">
              <w:rPr>
                <w:rFonts w:ascii="Arial Narrow" w:hAnsi="Arial Narrow" w:cs="Arial"/>
                <w:spacing w:val="-2"/>
                <w:sz w:val="20"/>
                <w:szCs w:val="20"/>
              </w:rPr>
              <w:t>a</w:t>
            </w:r>
            <w:r w:rsidRPr="00AA4429">
              <w:rPr>
                <w:rFonts w:ascii="Arial Narrow" w:hAnsi="Arial Narrow" w:cs="Arial"/>
                <w:sz w:val="20"/>
                <w:szCs w:val="20"/>
              </w:rPr>
              <w:t>t</w:t>
            </w:r>
            <w:r w:rsidRPr="00AA4429">
              <w:rPr>
                <w:rFonts w:ascii="Arial Narrow" w:hAnsi="Arial Narrow" w:cs="Arial"/>
                <w:spacing w:val="1"/>
                <w:sz w:val="20"/>
                <w:szCs w:val="20"/>
              </w:rPr>
              <w:t>i</w:t>
            </w:r>
            <w:r w:rsidRPr="00AA4429">
              <w:rPr>
                <w:rFonts w:ascii="Arial Narrow" w:hAnsi="Arial Narrow" w:cs="Arial"/>
                <w:spacing w:val="-1"/>
                <w:sz w:val="20"/>
                <w:szCs w:val="20"/>
              </w:rPr>
              <w:t>v</w:t>
            </w:r>
            <w:r w:rsidRPr="00AA4429">
              <w:rPr>
                <w:rFonts w:ascii="Arial Narrow" w:hAnsi="Arial Narrow" w:cs="Arial"/>
                <w:spacing w:val="-2"/>
                <w:sz w:val="20"/>
                <w:szCs w:val="20"/>
              </w:rPr>
              <w:t>e</w:t>
            </w:r>
            <w:r w:rsidRPr="00AA4429">
              <w:rPr>
                <w:rFonts w:ascii="Arial Narrow" w:hAnsi="Arial Narrow" w:cs="Arial"/>
                <w:sz w:val="20"/>
                <w:szCs w:val="20"/>
              </w:rPr>
              <w:t xml:space="preserve">s </w:t>
            </w:r>
            <w:r w:rsidRPr="00AA4429">
              <w:rPr>
                <w:rFonts w:ascii="Arial Narrow" w:hAnsi="Arial Narrow" w:cs="Arial"/>
                <w:spacing w:val="-2"/>
                <w:sz w:val="20"/>
                <w:szCs w:val="20"/>
              </w:rPr>
              <w:t>o</w:t>
            </w:r>
            <w:r w:rsidRPr="00AA4429">
              <w:rPr>
                <w:rFonts w:ascii="Arial Narrow" w:hAnsi="Arial Narrow" w:cs="Arial"/>
                <w:sz w:val="20"/>
                <w:szCs w:val="20"/>
              </w:rPr>
              <w:t xml:space="preserve">r </w:t>
            </w:r>
            <w:r w:rsidRPr="00AA4429">
              <w:rPr>
                <w:rFonts w:ascii="Arial Narrow" w:hAnsi="Arial Narrow" w:cs="Arial"/>
                <w:w w:val="99"/>
                <w:sz w:val="20"/>
                <w:szCs w:val="20"/>
              </w:rPr>
              <w:t>h</w:t>
            </w:r>
            <w:r w:rsidRPr="00AA4429">
              <w:rPr>
                <w:rFonts w:ascii="Arial Narrow" w:hAnsi="Arial Narrow" w:cs="Arial"/>
                <w:spacing w:val="-2"/>
                <w:w w:val="99"/>
                <w:sz w:val="20"/>
                <w:szCs w:val="20"/>
              </w:rPr>
              <w:t>a</w:t>
            </w:r>
            <w:r w:rsidRPr="00AA4429">
              <w:rPr>
                <w:rFonts w:ascii="Arial Narrow" w:hAnsi="Arial Narrow" w:cs="Arial"/>
                <w:spacing w:val="1"/>
                <w:w w:val="99"/>
                <w:sz w:val="20"/>
                <w:szCs w:val="20"/>
              </w:rPr>
              <w:t>v</w:t>
            </w:r>
            <w:r w:rsidRPr="00AA4429">
              <w:rPr>
                <w:rFonts w:ascii="Arial Narrow" w:hAnsi="Arial Narrow" w:cs="Arial"/>
                <w:spacing w:val="-1"/>
                <w:w w:val="99"/>
                <w:sz w:val="20"/>
                <w:szCs w:val="20"/>
              </w:rPr>
              <w:t>i</w:t>
            </w:r>
            <w:r w:rsidRPr="00AA4429">
              <w:rPr>
                <w:rFonts w:ascii="Arial Narrow" w:hAnsi="Arial Narrow" w:cs="Arial"/>
                <w:w w:val="99"/>
                <w:sz w:val="20"/>
                <w:szCs w:val="20"/>
              </w:rPr>
              <w:t>ngb</w:t>
            </w:r>
            <w:r w:rsidRPr="00AA4429">
              <w:rPr>
                <w:rFonts w:ascii="Arial Narrow" w:hAnsi="Arial Narrow" w:cs="Arial"/>
                <w:spacing w:val="-2"/>
                <w:w w:val="99"/>
                <w:sz w:val="20"/>
                <w:szCs w:val="20"/>
              </w:rPr>
              <w:t>e</w:t>
            </w:r>
            <w:r w:rsidRPr="00AA4429">
              <w:rPr>
                <w:rFonts w:ascii="Arial Narrow" w:hAnsi="Arial Narrow" w:cs="Arial"/>
                <w:spacing w:val="-1"/>
                <w:w w:val="99"/>
                <w:sz w:val="20"/>
                <w:szCs w:val="20"/>
              </w:rPr>
              <w:t>s</w:t>
            </w:r>
            <w:r w:rsidRPr="00AA4429">
              <w:rPr>
                <w:rFonts w:ascii="Arial Narrow" w:hAnsi="Arial Narrow" w:cs="Arial"/>
                <w:w w:val="99"/>
                <w:sz w:val="20"/>
                <w:szCs w:val="20"/>
              </w:rPr>
              <w:t xml:space="preserve">t </w:t>
            </w:r>
            <w:r w:rsidRPr="00AA4429">
              <w:rPr>
                <w:rFonts w:ascii="Arial Narrow" w:hAnsi="Arial Narrow" w:cs="Arial"/>
                <w:spacing w:val="-2"/>
                <w:sz w:val="20"/>
                <w:szCs w:val="20"/>
              </w:rPr>
              <w:t>E</w:t>
            </w:r>
            <w:r w:rsidRPr="00AA4429">
              <w:rPr>
                <w:rFonts w:ascii="Arial Narrow" w:hAnsi="Arial Narrow" w:cs="Arial"/>
                <w:sz w:val="20"/>
                <w:szCs w:val="20"/>
              </w:rPr>
              <w:t>HS</w:t>
            </w:r>
            <w:r w:rsidRPr="00AA4429">
              <w:rPr>
                <w:rFonts w:ascii="Arial Narrow" w:hAnsi="Arial Narrow" w:cs="Arial"/>
                <w:spacing w:val="-2"/>
                <w:sz w:val="20"/>
                <w:szCs w:val="20"/>
              </w:rPr>
              <w:t xml:space="preserve"> p</w:t>
            </w:r>
            <w:r w:rsidRPr="00AA4429">
              <w:rPr>
                <w:rFonts w:ascii="Arial Narrow" w:hAnsi="Arial Narrow" w:cs="Arial"/>
                <w:spacing w:val="-1"/>
                <w:sz w:val="20"/>
                <w:szCs w:val="20"/>
              </w:rPr>
              <w:t>r</w:t>
            </w:r>
            <w:r w:rsidRPr="00AA4429">
              <w:rPr>
                <w:rFonts w:ascii="Arial Narrow" w:hAnsi="Arial Narrow" w:cs="Arial"/>
                <w:sz w:val="20"/>
                <w:szCs w:val="20"/>
              </w:rPr>
              <w:t>a</w:t>
            </w:r>
            <w:r w:rsidRPr="00AA4429">
              <w:rPr>
                <w:rFonts w:ascii="Arial Narrow" w:hAnsi="Arial Narrow" w:cs="Arial"/>
                <w:spacing w:val="-1"/>
                <w:sz w:val="20"/>
                <w:szCs w:val="20"/>
              </w:rPr>
              <w:t>c</w:t>
            </w:r>
            <w:r w:rsidRPr="00AA4429">
              <w:rPr>
                <w:rFonts w:ascii="Arial Narrow" w:hAnsi="Arial Narrow" w:cs="Arial"/>
                <w:sz w:val="20"/>
                <w:szCs w:val="20"/>
              </w:rPr>
              <w:t>t</w:t>
            </w:r>
            <w:r w:rsidRPr="00AA4429">
              <w:rPr>
                <w:rFonts w:ascii="Arial Narrow" w:hAnsi="Arial Narrow" w:cs="Arial"/>
                <w:spacing w:val="-1"/>
                <w:sz w:val="20"/>
                <w:szCs w:val="20"/>
              </w:rPr>
              <w:t>i</w:t>
            </w:r>
            <w:r w:rsidRPr="00AA4429">
              <w:rPr>
                <w:rFonts w:ascii="Arial Narrow" w:hAnsi="Arial Narrow" w:cs="Arial"/>
                <w:spacing w:val="1"/>
                <w:sz w:val="20"/>
                <w:szCs w:val="20"/>
              </w:rPr>
              <w:t>c</w:t>
            </w:r>
            <w:r w:rsidRPr="00AA4429">
              <w:rPr>
                <w:rFonts w:ascii="Arial Narrow" w:hAnsi="Arial Narrow" w:cs="Arial"/>
                <w:spacing w:val="-2"/>
                <w:sz w:val="20"/>
                <w:szCs w:val="20"/>
              </w:rPr>
              <w:t>e</w:t>
            </w:r>
            <w:r w:rsidRPr="00AA4429">
              <w:rPr>
                <w:rFonts w:ascii="Arial Narrow" w:hAnsi="Arial Narrow" w:cs="Arial"/>
                <w:sz w:val="20"/>
                <w:szCs w:val="20"/>
              </w:rPr>
              <w:t>s.</w:t>
            </w:r>
          </w:p>
        </w:tc>
        <w:tc>
          <w:tcPr>
            <w:tcW w:w="599" w:type="dxa"/>
          </w:tcPr>
          <w:p w:rsidR="00C97C3C" w:rsidRPr="00AA4429" w:rsidRDefault="00621E10" w:rsidP="00671664">
            <w:pPr>
              <w:widowControl w:val="0"/>
              <w:autoSpaceDE w:val="0"/>
              <w:autoSpaceDN w:val="0"/>
              <w:adjustRightInd w:val="0"/>
              <w:spacing w:after="0" w:line="240" w:lineRule="auto"/>
              <w:ind w:left="51" w:right="95"/>
              <w:contextualSpacing/>
              <w:jc w:val="center"/>
              <w:rPr>
                <w:rFonts w:ascii="Arial Narrow" w:hAnsi="Arial Narrow" w:cs="Arial"/>
                <w:sz w:val="20"/>
                <w:szCs w:val="20"/>
              </w:rPr>
            </w:pPr>
            <w:r w:rsidRPr="00AA4429">
              <w:rPr>
                <w:rFonts w:ascii="Arial Narrow" w:hAnsi="Arial Narrow" w:cs="Arial"/>
                <w:spacing w:val="-2"/>
                <w:sz w:val="20"/>
                <w:szCs w:val="20"/>
              </w:rPr>
              <w:t>Y</w:t>
            </w:r>
            <w:r w:rsidRPr="00AA4429">
              <w:rPr>
                <w:rFonts w:ascii="Arial Narrow" w:hAnsi="Arial Narrow" w:cs="Arial"/>
                <w:sz w:val="20"/>
                <w:szCs w:val="20"/>
              </w:rPr>
              <w:t>es/</w:t>
            </w:r>
            <w:r w:rsidRPr="00AA4429">
              <w:rPr>
                <w:rFonts w:ascii="Arial Narrow" w:hAnsi="Arial Narrow" w:cs="Arial"/>
                <w:spacing w:val="-2"/>
                <w:sz w:val="20"/>
                <w:szCs w:val="20"/>
              </w:rPr>
              <w:t>N</w:t>
            </w:r>
            <w:r w:rsidRPr="00AA4429">
              <w:rPr>
                <w:rFonts w:ascii="Arial Narrow" w:hAnsi="Arial Narrow" w:cs="Arial"/>
                <w:sz w:val="20"/>
                <w:szCs w:val="20"/>
              </w:rPr>
              <w:t>o</w:t>
            </w:r>
          </w:p>
        </w:tc>
        <w:tc>
          <w:tcPr>
            <w:tcW w:w="5160" w:type="dxa"/>
          </w:tcPr>
          <w:p w:rsidR="00C97C3C" w:rsidRPr="00AA4429" w:rsidRDefault="00621E10" w:rsidP="006E2EEC">
            <w:pPr>
              <w:widowControl w:val="0"/>
              <w:autoSpaceDE w:val="0"/>
              <w:autoSpaceDN w:val="0"/>
              <w:adjustRightInd w:val="0"/>
              <w:spacing w:after="0" w:line="240" w:lineRule="auto"/>
              <w:ind w:left="47" w:right="95" w:hanging="4"/>
              <w:contextualSpacing/>
              <w:jc w:val="both"/>
              <w:rPr>
                <w:rFonts w:ascii="Arial Narrow" w:hAnsi="Arial Narrow" w:cs="Arial"/>
                <w:sz w:val="20"/>
                <w:szCs w:val="20"/>
              </w:rPr>
            </w:pPr>
            <w:r w:rsidRPr="00AA4429">
              <w:rPr>
                <w:rFonts w:ascii="Arial Narrow" w:hAnsi="Arial Narrow" w:cs="Arial"/>
                <w:sz w:val="20"/>
                <w:szCs w:val="20"/>
              </w:rPr>
              <w:t>If</w:t>
            </w:r>
            <w:r w:rsidRPr="00AA4429">
              <w:rPr>
                <w:rFonts w:ascii="Arial Narrow" w:hAnsi="Arial Narrow" w:cs="Arial"/>
                <w:spacing w:val="5"/>
                <w:sz w:val="20"/>
                <w:szCs w:val="20"/>
              </w:rPr>
              <w:t xml:space="preserve"> ‘Y</w:t>
            </w:r>
            <w:r w:rsidRPr="00AA4429">
              <w:rPr>
                <w:rFonts w:ascii="Arial Narrow" w:hAnsi="Arial Narrow" w:cs="Arial"/>
                <w:sz w:val="20"/>
                <w:szCs w:val="20"/>
              </w:rPr>
              <w:t>e</w:t>
            </w:r>
            <w:r w:rsidRPr="00AA4429">
              <w:rPr>
                <w:rFonts w:ascii="Arial Narrow" w:hAnsi="Arial Narrow" w:cs="Arial"/>
                <w:spacing w:val="-1"/>
                <w:sz w:val="20"/>
                <w:szCs w:val="20"/>
              </w:rPr>
              <w:t>s’</w:t>
            </w:r>
            <w:r w:rsidRPr="00AA4429">
              <w:rPr>
                <w:rFonts w:ascii="Arial Narrow" w:hAnsi="Arial Narrow" w:cs="Arial"/>
                <w:sz w:val="20"/>
                <w:szCs w:val="20"/>
              </w:rPr>
              <w:t>, p</w:t>
            </w:r>
            <w:r w:rsidRPr="00AA4429">
              <w:rPr>
                <w:rFonts w:ascii="Arial Narrow" w:hAnsi="Arial Narrow" w:cs="Arial"/>
                <w:spacing w:val="-1"/>
                <w:sz w:val="20"/>
                <w:szCs w:val="20"/>
              </w:rPr>
              <w:t>r</w:t>
            </w:r>
            <w:r w:rsidRPr="00AA4429">
              <w:rPr>
                <w:rFonts w:ascii="Arial Narrow" w:hAnsi="Arial Narrow" w:cs="Arial"/>
                <w:sz w:val="20"/>
                <w:szCs w:val="20"/>
              </w:rPr>
              <w:t>o</w:t>
            </w:r>
            <w:r w:rsidRPr="00AA4429">
              <w:rPr>
                <w:rFonts w:ascii="Arial Narrow" w:hAnsi="Arial Narrow" w:cs="Arial"/>
                <w:spacing w:val="-1"/>
                <w:sz w:val="20"/>
                <w:szCs w:val="20"/>
              </w:rPr>
              <w:t>vi</w:t>
            </w:r>
            <w:r w:rsidRPr="00AA4429">
              <w:rPr>
                <w:rFonts w:ascii="Arial Narrow" w:hAnsi="Arial Narrow" w:cs="Arial"/>
                <w:sz w:val="20"/>
                <w:szCs w:val="20"/>
              </w:rPr>
              <w:t xml:space="preserve">de a </w:t>
            </w:r>
            <w:r w:rsidRPr="00AA4429">
              <w:rPr>
                <w:rFonts w:ascii="Arial Narrow" w:hAnsi="Arial Narrow" w:cs="Arial"/>
                <w:spacing w:val="1"/>
                <w:sz w:val="20"/>
                <w:szCs w:val="20"/>
              </w:rPr>
              <w:t>l</w:t>
            </w:r>
            <w:r w:rsidRPr="00AA4429">
              <w:rPr>
                <w:rFonts w:ascii="Arial Narrow" w:hAnsi="Arial Narrow" w:cs="Arial"/>
                <w:spacing w:val="-1"/>
                <w:sz w:val="20"/>
                <w:szCs w:val="20"/>
              </w:rPr>
              <w:t>i</w:t>
            </w:r>
            <w:r w:rsidRPr="00AA4429">
              <w:rPr>
                <w:rFonts w:ascii="Arial Narrow" w:hAnsi="Arial Narrow" w:cs="Arial"/>
                <w:spacing w:val="1"/>
                <w:sz w:val="20"/>
                <w:szCs w:val="20"/>
              </w:rPr>
              <w:t>s</w:t>
            </w:r>
            <w:r w:rsidRPr="00AA4429">
              <w:rPr>
                <w:rFonts w:ascii="Arial Narrow" w:hAnsi="Arial Narrow" w:cs="Arial"/>
                <w:sz w:val="20"/>
                <w:szCs w:val="20"/>
              </w:rPr>
              <w:t>t of a</w:t>
            </w:r>
            <w:r w:rsidRPr="00AA4429">
              <w:rPr>
                <w:rFonts w:ascii="Arial Narrow" w:hAnsi="Arial Narrow" w:cs="Arial"/>
                <w:spacing w:val="-1"/>
                <w:sz w:val="20"/>
                <w:szCs w:val="20"/>
              </w:rPr>
              <w:t>l</w:t>
            </w:r>
            <w:r w:rsidRPr="00AA4429">
              <w:rPr>
                <w:rFonts w:ascii="Arial Narrow" w:hAnsi="Arial Narrow" w:cs="Arial"/>
                <w:sz w:val="20"/>
                <w:szCs w:val="20"/>
              </w:rPr>
              <w:t xml:space="preserve">l </w:t>
            </w:r>
            <w:r w:rsidRPr="00AA4429">
              <w:rPr>
                <w:rFonts w:ascii="Arial Narrow" w:hAnsi="Arial Narrow" w:cs="Arial"/>
                <w:spacing w:val="-1"/>
                <w:sz w:val="20"/>
                <w:szCs w:val="20"/>
              </w:rPr>
              <w:t>s</w:t>
            </w:r>
            <w:r w:rsidRPr="00AA4429">
              <w:rPr>
                <w:rFonts w:ascii="Arial Narrow" w:hAnsi="Arial Narrow" w:cs="Arial"/>
                <w:spacing w:val="-2"/>
                <w:sz w:val="20"/>
                <w:szCs w:val="20"/>
              </w:rPr>
              <w:t>u</w:t>
            </w:r>
            <w:r w:rsidRPr="00AA4429">
              <w:rPr>
                <w:rFonts w:ascii="Arial Narrow" w:hAnsi="Arial Narrow" w:cs="Arial"/>
                <w:spacing w:val="1"/>
                <w:sz w:val="20"/>
                <w:szCs w:val="20"/>
              </w:rPr>
              <w:t>c</w:t>
            </w:r>
            <w:r w:rsidRPr="00AA4429">
              <w:rPr>
                <w:rFonts w:ascii="Arial Narrow" w:hAnsi="Arial Narrow" w:cs="Arial"/>
                <w:sz w:val="20"/>
                <w:szCs w:val="20"/>
              </w:rPr>
              <w:t>h a</w:t>
            </w:r>
            <w:r w:rsidRPr="00AA4429">
              <w:rPr>
                <w:rFonts w:ascii="Arial Narrow" w:hAnsi="Arial Narrow" w:cs="Arial"/>
                <w:spacing w:val="-1"/>
                <w:sz w:val="20"/>
                <w:szCs w:val="20"/>
              </w:rPr>
              <w:t>ccr</w:t>
            </w:r>
            <w:r w:rsidRPr="00AA4429">
              <w:rPr>
                <w:rFonts w:ascii="Arial Narrow" w:hAnsi="Arial Narrow" w:cs="Arial"/>
                <w:spacing w:val="-2"/>
                <w:sz w:val="20"/>
                <w:szCs w:val="20"/>
              </w:rPr>
              <w:t>e</w:t>
            </w:r>
            <w:r w:rsidRPr="00AA4429">
              <w:rPr>
                <w:rFonts w:ascii="Arial Narrow" w:hAnsi="Arial Narrow" w:cs="Arial"/>
                <w:sz w:val="20"/>
                <w:szCs w:val="20"/>
              </w:rPr>
              <w:t>d</w:t>
            </w:r>
            <w:r w:rsidRPr="00AA4429">
              <w:rPr>
                <w:rFonts w:ascii="Arial Narrow" w:hAnsi="Arial Narrow" w:cs="Arial"/>
                <w:spacing w:val="1"/>
                <w:sz w:val="20"/>
                <w:szCs w:val="20"/>
              </w:rPr>
              <w:t>i</w:t>
            </w:r>
            <w:r w:rsidRPr="00AA4429">
              <w:rPr>
                <w:rFonts w:ascii="Arial Narrow" w:hAnsi="Arial Narrow" w:cs="Arial"/>
                <w:spacing w:val="-2"/>
                <w:sz w:val="20"/>
                <w:szCs w:val="20"/>
              </w:rPr>
              <w:t>t</w:t>
            </w:r>
            <w:r w:rsidRPr="00AA4429">
              <w:rPr>
                <w:rFonts w:ascii="Arial Narrow" w:hAnsi="Arial Narrow" w:cs="Arial"/>
                <w:sz w:val="20"/>
                <w:szCs w:val="20"/>
              </w:rPr>
              <w:t>at</w:t>
            </w:r>
            <w:r w:rsidRPr="00AA4429">
              <w:rPr>
                <w:rFonts w:ascii="Arial Narrow" w:hAnsi="Arial Narrow" w:cs="Arial"/>
                <w:spacing w:val="-1"/>
                <w:sz w:val="20"/>
                <w:szCs w:val="20"/>
              </w:rPr>
              <w:t>i</w:t>
            </w:r>
            <w:r w:rsidRPr="00AA4429">
              <w:rPr>
                <w:rFonts w:ascii="Arial Narrow" w:hAnsi="Arial Narrow" w:cs="Arial"/>
                <w:sz w:val="20"/>
                <w:szCs w:val="20"/>
              </w:rPr>
              <w:t>o</w:t>
            </w:r>
            <w:r w:rsidRPr="00AA4429">
              <w:rPr>
                <w:rFonts w:ascii="Arial Narrow" w:hAnsi="Arial Narrow" w:cs="Arial"/>
                <w:spacing w:val="-2"/>
                <w:sz w:val="20"/>
                <w:szCs w:val="20"/>
              </w:rPr>
              <w:t>n</w:t>
            </w:r>
            <w:r w:rsidRPr="00AA4429">
              <w:rPr>
                <w:rFonts w:ascii="Arial Narrow" w:hAnsi="Arial Narrow" w:cs="Arial"/>
                <w:sz w:val="20"/>
                <w:szCs w:val="20"/>
              </w:rPr>
              <w:t>sa</w:t>
            </w:r>
            <w:r w:rsidRPr="00AA4429">
              <w:rPr>
                <w:rFonts w:ascii="Arial Narrow" w:hAnsi="Arial Narrow" w:cs="Arial"/>
                <w:spacing w:val="-1"/>
                <w:sz w:val="20"/>
                <w:szCs w:val="20"/>
              </w:rPr>
              <w:t>l</w:t>
            </w:r>
            <w:r w:rsidRPr="00AA4429">
              <w:rPr>
                <w:rFonts w:ascii="Arial Narrow" w:hAnsi="Arial Narrow" w:cs="Arial"/>
                <w:sz w:val="20"/>
                <w:szCs w:val="20"/>
              </w:rPr>
              <w:t>ongw</w:t>
            </w:r>
            <w:r w:rsidRPr="00AA4429">
              <w:rPr>
                <w:rFonts w:ascii="Arial Narrow" w:hAnsi="Arial Narrow" w:cs="Arial"/>
                <w:spacing w:val="1"/>
                <w:sz w:val="20"/>
                <w:szCs w:val="20"/>
              </w:rPr>
              <w:t>i</w:t>
            </w:r>
            <w:r w:rsidRPr="00AA4429">
              <w:rPr>
                <w:rFonts w:ascii="Arial Narrow" w:hAnsi="Arial Narrow" w:cs="Arial"/>
                <w:spacing w:val="-2"/>
                <w:sz w:val="20"/>
                <w:szCs w:val="20"/>
              </w:rPr>
              <w:t>t</w:t>
            </w:r>
            <w:r w:rsidRPr="00AA4429">
              <w:rPr>
                <w:rFonts w:ascii="Arial Narrow" w:hAnsi="Arial Narrow" w:cs="Arial"/>
                <w:sz w:val="20"/>
                <w:szCs w:val="20"/>
              </w:rPr>
              <w:t>h</w:t>
            </w:r>
            <w:r w:rsidRPr="00AA4429">
              <w:rPr>
                <w:rFonts w:ascii="Arial Narrow" w:hAnsi="Arial Narrow" w:cs="Arial"/>
                <w:spacing w:val="-2"/>
                <w:w w:val="99"/>
                <w:sz w:val="20"/>
                <w:szCs w:val="20"/>
              </w:rPr>
              <w:t>d</w:t>
            </w:r>
            <w:r w:rsidRPr="00AA4429">
              <w:rPr>
                <w:rFonts w:ascii="Arial Narrow" w:hAnsi="Arial Narrow" w:cs="Arial"/>
                <w:w w:val="99"/>
                <w:sz w:val="20"/>
                <w:szCs w:val="20"/>
              </w:rPr>
              <w:t>o</w:t>
            </w:r>
            <w:r w:rsidRPr="00AA4429">
              <w:rPr>
                <w:rFonts w:ascii="Arial Narrow" w:hAnsi="Arial Narrow" w:cs="Arial"/>
                <w:spacing w:val="-1"/>
                <w:w w:val="99"/>
                <w:sz w:val="20"/>
                <w:szCs w:val="20"/>
              </w:rPr>
              <w:t>c</w:t>
            </w:r>
            <w:r w:rsidRPr="00AA4429">
              <w:rPr>
                <w:rFonts w:ascii="Arial Narrow" w:hAnsi="Arial Narrow" w:cs="Arial"/>
                <w:w w:val="99"/>
                <w:sz w:val="20"/>
                <w:szCs w:val="20"/>
              </w:rPr>
              <w:t>u</w:t>
            </w:r>
            <w:r w:rsidRPr="00AA4429">
              <w:rPr>
                <w:rFonts w:ascii="Arial Narrow" w:hAnsi="Arial Narrow" w:cs="Arial"/>
                <w:spacing w:val="-2"/>
                <w:w w:val="99"/>
                <w:sz w:val="20"/>
                <w:szCs w:val="20"/>
              </w:rPr>
              <w:t>me</w:t>
            </w:r>
            <w:r w:rsidRPr="00AA4429">
              <w:rPr>
                <w:rFonts w:ascii="Arial Narrow" w:hAnsi="Arial Narrow" w:cs="Arial"/>
                <w:w w:val="99"/>
                <w:sz w:val="20"/>
                <w:szCs w:val="20"/>
              </w:rPr>
              <w:t>nt</w:t>
            </w:r>
            <w:r w:rsidRPr="00AA4429">
              <w:rPr>
                <w:rFonts w:ascii="Arial Narrow" w:hAnsi="Arial Narrow" w:cs="Arial"/>
                <w:spacing w:val="-2"/>
                <w:w w:val="99"/>
                <w:sz w:val="20"/>
                <w:szCs w:val="20"/>
              </w:rPr>
              <w:t>a</w:t>
            </w:r>
            <w:r w:rsidRPr="00AA4429">
              <w:rPr>
                <w:rFonts w:ascii="Arial Narrow" w:hAnsi="Arial Narrow" w:cs="Arial"/>
                <w:spacing w:val="2"/>
                <w:w w:val="99"/>
                <w:sz w:val="20"/>
                <w:szCs w:val="20"/>
              </w:rPr>
              <w:t>r</w:t>
            </w:r>
            <w:r w:rsidRPr="00AA4429">
              <w:rPr>
                <w:rFonts w:ascii="Arial Narrow" w:hAnsi="Arial Narrow" w:cs="Arial"/>
                <w:w w:val="99"/>
                <w:sz w:val="20"/>
                <w:szCs w:val="20"/>
              </w:rPr>
              <w:t>y</w:t>
            </w:r>
            <w:r w:rsidRPr="00AA4429">
              <w:rPr>
                <w:rFonts w:ascii="Arial Narrow" w:hAnsi="Arial Narrow" w:cs="Arial"/>
                <w:spacing w:val="-2"/>
                <w:w w:val="99"/>
                <w:sz w:val="20"/>
                <w:szCs w:val="20"/>
              </w:rPr>
              <w:t>e</w:t>
            </w:r>
            <w:r w:rsidRPr="00AA4429">
              <w:rPr>
                <w:rFonts w:ascii="Arial Narrow" w:hAnsi="Arial Narrow" w:cs="Arial"/>
                <w:spacing w:val="-1"/>
                <w:w w:val="99"/>
                <w:sz w:val="20"/>
                <w:szCs w:val="20"/>
              </w:rPr>
              <w:t>vi</w:t>
            </w:r>
            <w:r w:rsidRPr="00AA4429">
              <w:rPr>
                <w:rFonts w:ascii="Arial Narrow" w:hAnsi="Arial Narrow" w:cs="Arial"/>
                <w:w w:val="99"/>
                <w:sz w:val="20"/>
                <w:szCs w:val="20"/>
              </w:rPr>
              <w:t>de</w:t>
            </w:r>
            <w:r w:rsidRPr="00AA4429">
              <w:rPr>
                <w:rFonts w:ascii="Arial Narrow" w:hAnsi="Arial Narrow" w:cs="Arial"/>
                <w:spacing w:val="-2"/>
                <w:w w:val="99"/>
                <w:sz w:val="20"/>
                <w:szCs w:val="20"/>
              </w:rPr>
              <w:t>n</w:t>
            </w:r>
            <w:r w:rsidRPr="00AA4429">
              <w:rPr>
                <w:rFonts w:ascii="Arial Narrow" w:hAnsi="Arial Narrow" w:cs="Arial"/>
                <w:spacing w:val="-1"/>
                <w:w w:val="99"/>
                <w:sz w:val="20"/>
                <w:szCs w:val="20"/>
              </w:rPr>
              <w:t>c</w:t>
            </w:r>
            <w:r w:rsidRPr="00AA4429">
              <w:rPr>
                <w:rFonts w:ascii="Arial Narrow" w:hAnsi="Arial Narrow" w:cs="Arial"/>
                <w:w w:val="99"/>
                <w:sz w:val="20"/>
                <w:szCs w:val="20"/>
              </w:rPr>
              <w:t>e.</w:t>
            </w:r>
          </w:p>
        </w:tc>
      </w:tr>
    </w:tbl>
    <w:p w:rsidR="006E2EEC" w:rsidRDefault="006E2EEC" w:rsidP="006E2EEC">
      <w:pPr>
        <w:widowControl w:val="0"/>
        <w:autoSpaceDE w:val="0"/>
        <w:autoSpaceDN w:val="0"/>
        <w:adjustRightInd w:val="0"/>
        <w:spacing w:after="0" w:line="240" w:lineRule="auto"/>
        <w:rPr>
          <w:rFonts w:ascii="Times New Roman" w:hAnsi="Times New Roman"/>
          <w:sz w:val="24"/>
          <w:szCs w:val="24"/>
        </w:rPr>
      </w:pPr>
    </w:p>
    <w:p w:rsidR="0075211F" w:rsidRDefault="0075211F" w:rsidP="00CA3931">
      <w:pPr>
        <w:jc w:val="right"/>
        <w:rPr>
          <w:rFonts w:ascii="Arial" w:hAnsi="Arial"/>
          <w:b/>
          <w:sz w:val="28"/>
        </w:rPr>
      </w:pPr>
    </w:p>
    <w:p w:rsidR="00C93244" w:rsidRDefault="00C93244" w:rsidP="00CA3931">
      <w:pPr>
        <w:jc w:val="right"/>
        <w:rPr>
          <w:rFonts w:ascii="Arial" w:hAnsi="Arial"/>
          <w:b/>
          <w:sz w:val="28"/>
        </w:rPr>
        <w:sectPr w:rsidR="00C93244" w:rsidSect="00314CD6">
          <w:pgSz w:w="16834" w:h="11909" w:orient="landscape" w:code="9"/>
          <w:pgMar w:top="1440" w:right="1440" w:bottom="1440" w:left="1440" w:header="720" w:footer="720" w:gutter="0"/>
          <w:cols w:space="720"/>
          <w:docGrid w:linePitch="360"/>
        </w:sectPr>
      </w:pPr>
      <w:r>
        <w:rPr>
          <w:rFonts w:ascii="Arial" w:hAnsi="Arial"/>
          <w:b/>
          <w:sz w:val="28"/>
        </w:rPr>
        <w:t>To be signed by the promoter</w:t>
      </w:r>
    </w:p>
    <w:p w:rsidR="006E2EEC" w:rsidRDefault="00CA3931" w:rsidP="00CA3931">
      <w:pPr>
        <w:jc w:val="right"/>
        <w:rPr>
          <w:rFonts w:ascii="Arial" w:hAnsi="Arial" w:cs="Arial"/>
          <w:b/>
          <w:bCs/>
          <w:spacing w:val="-1"/>
          <w:sz w:val="28"/>
          <w:szCs w:val="28"/>
        </w:rPr>
      </w:pPr>
      <w:r w:rsidRPr="00647674">
        <w:rPr>
          <w:rFonts w:ascii="Arial" w:hAnsi="Arial"/>
          <w:b/>
          <w:sz w:val="28"/>
        </w:rPr>
        <w:lastRenderedPageBreak/>
        <w:t xml:space="preserve">Annexure </w:t>
      </w:r>
      <w:r>
        <w:rPr>
          <w:rFonts w:ascii="Arial" w:hAnsi="Arial"/>
          <w:b/>
          <w:sz w:val="28"/>
        </w:rPr>
        <w:t>II</w:t>
      </w:r>
    </w:p>
    <w:p w:rsidR="00391527" w:rsidRDefault="00391527" w:rsidP="00391527">
      <w:pPr>
        <w:widowControl w:val="0"/>
        <w:autoSpaceDE w:val="0"/>
        <w:autoSpaceDN w:val="0"/>
        <w:adjustRightInd w:val="0"/>
        <w:spacing w:after="0" w:line="297" w:lineRule="auto"/>
        <w:ind w:right="10"/>
        <w:jc w:val="center"/>
        <w:rPr>
          <w:rFonts w:ascii="Arial" w:hAnsi="Arial" w:cs="Arial"/>
          <w:b/>
          <w:bCs/>
          <w:spacing w:val="-1"/>
          <w:sz w:val="28"/>
          <w:szCs w:val="28"/>
        </w:rPr>
      </w:pPr>
      <w:r>
        <w:rPr>
          <w:rFonts w:ascii="Arial" w:hAnsi="Arial" w:cs="Arial"/>
          <w:b/>
          <w:bCs/>
          <w:spacing w:val="-1"/>
          <w:sz w:val="28"/>
          <w:szCs w:val="28"/>
        </w:rPr>
        <w:t>Safeguards Due Diligence</w:t>
      </w:r>
      <w:r w:rsidR="004E72F7">
        <w:rPr>
          <w:rFonts w:ascii="Arial" w:hAnsi="Arial" w:cs="Arial"/>
          <w:b/>
          <w:bCs/>
          <w:spacing w:val="-1"/>
          <w:sz w:val="28"/>
          <w:szCs w:val="28"/>
        </w:rPr>
        <w:t xml:space="preserve"> (SDD)</w:t>
      </w:r>
      <w:r>
        <w:rPr>
          <w:rFonts w:ascii="Arial" w:hAnsi="Arial" w:cs="Arial"/>
          <w:b/>
          <w:bCs/>
          <w:spacing w:val="-1"/>
          <w:sz w:val="28"/>
          <w:szCs w:val="28"/>
        </w:rPr>
        <w:t xml:space="preserve"> Report </w:t>
      </w:r>
    </w:p>
    <w:p w:rsidR="004E72F7" w:rsidRDefault="00391527" w:rsidP="004E72F7">
      <w:pPr>
        <w:spacing w:after="0"/>
        <w:jc w:val="center"/>
        <w:rPr>
          <w:rFonts w:ascii="Arial" w:hAnsi="Arial" w:cs="Arial"/>
          <w:b/>
          <w:bCs/>
          <w:sz w:val="19"/>
          <w:szCs w:val="19"/>
        </w:rPr>
      </w:pPr>
      <w:r>
        <w:rPr>
          <w:rFonts w:ascii="Arial" w:hAnsi="Arial" w:cs="Arial"/>
          <w:b/>
          <w:bCs/>
          <w:sz w:val="19"/>
          <w:szCs w:val="19"/>
        </w:rPr>
        <w:t>(To be filled in by the Relationship Manager</w:t>
      </w:r>
      <w:r w:rsidR="005703BF">
        <w:rPr>
          <w:rFonts w:ascii="Arial" w:hAnsi="Arial" w:cs="Arial"/>
          <w:b/>
          <w:bCs/>
          <w:sz w:val="19"/>
          <w:szCs w:val="19"/>
        </w:rPr>
        <w:t xml:space="preserve"> at the respective BO</w:t>
      </w:r>
      <w:r w:rsidR="004E72F7">
        <w:rPr>
          <w:rFonts w:ascii="Arial" w:hAnsi="Arial" w:cs="Arial"/>
          <w:b/>
          <w:bCs/>
          <w:sz w:val="19"/>
          <w:szCs w:val="19"/>
        </w:rPr>
        <w:t xml:space="preserve"> and </w:t>
      </w:r>
    </w:p>
    <w:p w:rsidR="00391527" w:rsidRDefault="004E72F7" w:rsidP="004E72F7">
      <w:pPr>
        <w:spacing w:after="0"/>
        <w:jc w:val="center"/>
        <w:rPr>
          <w:rFonts w:ascii="Arial" w:hAnsi="Arial" w:cs="Arial"/>
          <w:b/>
          <w:bCs/>
          <w:sz w:val="19"/>
          <w:szCs w:val="19"/>
        </w:rPr>
      </w:pPr>
      <w:r>
        <w:rPr>
          <w:rFonts w:ascii="Arial" w:hAnsi="Arial" w:cs="Arial"/>
          <w:b/>
          <w:bCs/>
          <w:sz w:val="19"/>
          <w:szCs w:val="19"/>
        </w:rPr>
        <w:t>should be submitted to CLPC as a part of the RM Report</w:t>
      </w:r>
      <w:r w:rsidR="00391527">
        <w:rPr>
          <w:rFonts w:ascii="Arial" w:hAnsi="Arial" w:cs="Arial"/>
          <w:b/>
          <w:bCs/>
          <w:sz w:val="19"/>
          <w:szCs w:val="19"/>
        </w:rPr>
        <w:t>)</w:t>
      </w:r>
    </w:p>
    <w:p w:rsidR="004E72F7" w:rsidRDefault="004E72F7" w:rsidP="004E72F7">
      <w:pPr>
        <w:spacing w:after="0"/>
        <w:rPr>
          <w:rFonts w:ascii="Arial" w:hAnsi="Arial" w:cs="Arial"/>
          <w:b/>
          <w:bCs/>
        </w:rPr>
      </w:pPr>
    </w:p>
    <w:p w:rsidR="00526666" w:rsidRDefault="00526666" w:rsidP="004E72F7">
      <w:pPr>
        <w:spacing w:after="0"/>
        <w:rPr>
          <w:rFonts w:ascii="Arial" w:hAnsi="Arial" w:cs="Arial"/>
          <w:b/>
          <w:bCs/>
        </w:rPr>
      </w:pPr>
      <w:r>
        <w:rPr>
          <w:rFonts w:ascii="Arial" w:hAnsi="Arial" w:cs="Arial"/>
          <w:b/>
          <w:bCs/>
        </w:rPr>
        <w:t>RO/ BO</w:t>
      </w:r>
      <w:r>
        <w:rPr>
          <w:rFonts w:ascii="Arial" w:hAnsi="Arial" w:cs="Arial"/>
          <w:b/>
          <w:bCs/>
        </w:rPr>
        <w:tab/>
      </w:r>
      <w:r w:rsidRPr="00526666">
        <w:rPr>
          <w:rFonts w:ascii="Arial" w:hAnsi="Arial" w:cs="Arial"/>
          <w:b/>
          <w:bCs/>
        </w:rPr>
        <w:tab/>
        <w:t>:</w:t>
      </w:r>
    </w:p>
    <w:p w:rsidR="00526666" w:rsidRDefault="00526666" w:rsidP="004E72F7">
      <w:pPr>
        <w:spacing w:after="0"/>
        <w:rPr>
          <w:rFonts w:ascii="Arial" w:hAnsi="Arial" w:cs="Arial"/>
          <w:b/>
          <w:bCs/>
        </w:rPr>
      </w:pPr>
      <w:r w:rsidRPr="00526666">
        <w:rPr>
          <w:rFonts w:ascii="Arial" w:hAnsi="Arial" w:cs="Arial"/>
          <w:b/>
          <w:bCs/>
        </w:rPr>
        <w:t>Name of the unit</w:t>
      </w:r>
      <w:r w:rsidRPr="00526666">
        <w:rPr>
          <w:rFonts w:ascii="Arial" w:hAnsi="Arial" w:cs="Arial"/>
          <w:b/>
          <w:bCs/>
        </w:rPr>
        <w:tab/>
        <w:t>:</w:t>
      </w:r>
    </w:p>
    <w:p w:rsidR="004E72F7" w:rsidRPr="00526666" w:rsidRDefault="004E72F7" w:rsidP="004E72F7">
      <w:pPr>
        <w:spacing w:after="0"/>
        <w:rPr>
          <w:rFonts w:ascii="Arial" w:hAnsi="Arial" w:cs="Arial"/>
          <w:b/>
          <w:bCs/>
        </w:rPr>
      </w:pPr>
    </w:p>
    <w:tbl>
      <w:tblPr>
        <w:tblW w:w="9097" w:type="dxa"/>
        <w:tblCellSpacing w:w="7" w:type="dxa"/>
        <w:tblInd w:w="1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4" w:type="dxa"/>
          <w:bottom w:w="14" w:type="dxa"/>
          <w:right w:w="14" w:type="dxa"/>
        </w:tblCellMar>
        <w:tblLook w:val="0000"/>
      </w:tblPr>
      <w:tblGrid>
        <w:gridCol w:w="678"/>
        <w:gridCol w:w="4009"/>
        <w:gridCol w:w="1440"/>
        <w:gridCol w:w="2970"/>
      </w:tblGrid>
      <w:tr w:rsidR="00526666" w:rsidRPr="00AA7CCF" w:rsidTr="00640CD0">
        <w:trPr>
          <w:trHeight w:hRule="exact" w:val="650"/>
          <w:tblCellSpacing w:w="7" w:type="dxa"/>
        </w:trPr>
        <w:tc>
          <w:tcPr>
            <w:tcW w:w="657" w:type="dxa"/>
          </w:tcPr>
          <w:p w:rsidR="00526666" w:rsidRPr="00AA4429" w:rsidRDefault="00621E10" w:rsidP="004E72F7">
            <w:pPr>
              <w:widowControl w:val="0"/>
              <w:autoSpaceDE w:val="0"/>
              <w:autoSpaceDN w:val="0"/>
              <w:adjustRightInd w:val="0"/>
              <w:spacing w:after="0" w:line="240" w:lineRule="auto"/>
              <w:ind w:left="64" w:right="89" w:firstLine="30"/>
              <w:contextualSpacing/>
              <w:jc w:val="center"/>
              <w:rPr>
                <w:rFonts w:ascii="Arial Narrow" w:hAnsi="Arial Narrow" w:cs="Arial"/>
                <w:sz w:val="20"/>
              </w:rPr>
            </w:pPr>
            <w:r w:rsidRPr="00AA4429">
              <w:rPr>
                <w:rFonts w:ascii="Arial Narrow" w:hAnsi="Arial Narrow" w:cs="Arial"/>
                <w:b/>
                <w:bCs/>
                <w:spacing w:val="-2"/>
                <w:sz w:val="20"/>
              </w:rPr>
              <w:t>S</w:t>
            </w:r>
            <w:r w:rsidRPr="00AA4429">
              <w:rPr>
                <w:rFonts w:ascii="Arial Narrow" w:hAnsi="Arial Narrow" w:cs="Arial"/>
                <w:b/>
                <w:bCs/>
                <w:sz w:val="20"/>
              </w:rPr>
              <w:t>. N</w:t>
            </w:r>
            <w:r w:rsidRPr="00AA4429">
              <w:rPr>
                <w:rFonts w:ascii="Arial Narrow" w:hAnsi="Arial Narrow" w:cs="Arial"/>
                <w:b/>
                <w:bCs/>
                <w:spacing w:val="-1"/>
                <w:sz w:val="20"/>
              </w:rPr>
              <w:t>o</w:t>
            </w:r>
            <w:r w:rsidRPr="00AA4429">
              <w:rPr>
                <w:rFonts w:ascii="Arial Narrow" w:hAnsi="Arial Narrow" w:cs="Arial"/>
                <w:b/>
                <w:bCs/>
                <w:sz w:val="20"/>
              </w:rPr>
              <w:t>.</w:t>
            </w:r>
          </w:p>
        </w:tc>
        <w:tc>
          <w:tcPr>
            <w:tcW w:w="3995" w:type="dxa"/>
          </w:tcPr>
          <w:p w:rsidR="00526666" w:rsidRPr="00AA4429" w:rsidRDefault="00621E10" w:rsidP="00BC48AE">
            <w:pPr>
              <w:widowControl w:val="0"/>
              <w:autoSpaceDE w:val="0"/>
              <w:autoSpaceDN w:val="0"/>
              <w:adjustRightInd w:val="0"/>
              <w:spacing w:after="0" w:line="240" w:lineRule="auto"/>
              <w:ind w:left="73"/>
              <w:contextualSpacing/>
              <w:jc w:val="center"/>
              <w:rPr>
                <w:rFonts w:ascii="Arial Narrow" w:hAnsi="Arial Narrow" w:cs="Arial"/>
                <w:sz w:val="20"/>
              </w:rPr>
            </w:pPr>
            <w:r w:rsidRPr="00AA4429">
              <w:rPr>
                <w:rFonts w:ascii="Arial Narrow" w:hAnsi="Arial Narrow" w:cs="Arial"/>
                <w:b/>
                <w:bCs/>
                <w:sz w:val="20"/>
              </w:rPr>
              <w:t>Particulars</w:t>
            </w:r>
          </w:p>
        </w:tc>
        <w:tc>
          <w:tcPr>
            <w:tcW w:w="1426" w:type="dxa"/>
          </w:tcPr>
          <w:p w:rsidR="00526666" w:rsidRPr="00AA4429" w:rsidRDefault="00526666" w:rsidP="00BC48AE">
            <w:pPr>
              <w:keepNext/>
              <w:widowControl w:val="0"/>
              <w:autoSpaceDE w:val="0"/>
              <w:autoSpaceDN w:val="0"/>
              <w:adjustRightInd w:val="0"/>
              <w:spacing w:after="0" w:line="240" w:lineRule="auto"/>
              <w:ind w:left="34" w:right="153" w:firstLine="720"/>
              <w:jc w:val="center"/>
              <w:outlineLvl w:val="0"/>
              <w:rPr>
                <w:rFonts w:ascii="Arial Narrow" w:hAnsi="Arial Narrow" w:cs="Arial"/>
                <w:sz w:val="20"/>
              </w:rPr>
            </w:pPr>
          </w:p>
        </w:tc>
        <w:tc>
          <w:tcPr>
            <w:tcW w:w="2949" w:type="dxa"/>
          </w:tcPr>
          <w:p w:rsidR="00526666" w:rsidRPr="00AA4429" w:rsidRDefault="00621E10" w:rsidP="00BC48AE">
            <w:pPr>
              <w:widowControl w:val="0"/>
              <w:autoSpaceDE w:val="0"/>
              <w:autoSpaceDN w:val="0"/>
              <w:adjustRightInd w:val="0"/>
              <w:spacing w:after="0" w:line="240" w:lineRule="auto"/>
              <w:ind w:left="34" w:right="153"/>
              <w:jc w:val="center"/>
              <w:rPr>
                <w:rFonts w:ascii="Arial Narrow" w:hAnsi="Arial Narrow" w:cs="Arial"/>
                <w:sz w:val="20"/>
              </w:rPr>
            </w:pPr>
            <w:r w:rsidRPr="00AA4429">
              <w:rPr>
                <w:rFonts w:ascii="Arial Narrow" w:hAnsi="Arial Narrow" w:cs="Arial"/>
                <w:b/>
                <w:bCs/>
                <w:sz w:val="20"/>
              </w:rPr>
              <w:t>Comments / Remarks of the RM</w:t>
            </w:r>
          </w:p>
        </w:tc>
      </w:tr>
      <w:tr w:rsidR="00526666" w:rsidRPr="00AA7CCF" w:rsidTr="00102172">
        <w:trPr>
          <w:trHeight w:hRule="exact" w:val="1241"/>
          <w:tblCellSpacing w:w="7" w:type="dxa"/>
        </w:trPr>
        <w:tc>
          <w:tcPr>
            <w:tcW w:w="657" w:type="dxa"/>
          </w:tcPr>
          <w:p w:rsidR="00526666" w:rsidRPr="00AA4429" w:rsidRDefault="00621E10" w:rsidP="00BC48AE">
            <w:pPr>
              <w:widowControl w:val="0"/>
              <w:autoSpaceDE w:val="0"/>
              <w:autoSpaceDN w:val="0"/>
              <w:adjustRightInd w:val="0"/>
              <w:spacing w:after="0" w:line="240" w:lineRule="auto"/>
              <w:ind w:left="188" w:right="188"/>
              <w:jc w:val="center"/>
              <w:rPr>
                <w:rFonts w:ascii="Arial Narrow" w:hAnsi="Arial Narrow" w:cs="Arial"/>
                <w:sz w:val="20"/>
              </w:rPr>
            </w:pPr>
            <w:r w:rsidRPr="00AA4429">
              <w:rPr>
                <w:rFonts w:ascii="Arial Narrow" w:hAnsi="Arial Narrow" w:cs="Arial"/>
                <w:w w:val="99"/>
                <w:sz w:val="20"/>
              </w:rPr>
              <w:t>1</w:t>
            </w:r>
          </w:p>
        </w:tc>
        <w:tc>
          <w:tcPr>
            <w:tcW w:w="3995" w:type="dxa"/>
          </w:tcPr>
          <w:p w:rsidR="00526666" w:rsidRPr="00AA4429" w:rsidRDefault="00621E10" w:rsidP="00526666">
            <w:pPr>
              <w:widowControl w:val="0"/>
              <w:autoSpaceDE w:val="0"/>
              <w:autoSpaceDN w:val="0"/>
              <w:adjustRightInd w:val="0"/>
              <w:spacing w:after="0" w:line="240" w:lineRule="auto"/>
              <w:ind w:left="47" w:right="95"/>
              <w:jc w:val="both"/>
              <w:rPr>
                <w:rFonts w:ascii="Arial Narrow" w:hAnsi="Arial Narrow" w:cs="Arial"/>
                <w:sz w:val="20"/>
              </w:rPr>
            </w:pPr>
            <w:r w:rsidRPr="00AA4429">
              <w:rPr>
                <w:rFonts w:ascii="Arial Narrow" w:hAnsi="Arial Narrow" w:cs="Arial"/>
                <w:spacing w:val="-2"/>
                <w:sz w:val="20"/>
              </w:rPr>
              <w:t>Duly filled in E&amp;S checklist submitted by the unit along with necessary attachments / documents</w:t>
            </w:r>
          </w:p>
        </w:tc>
        <w:tc>
          <w:tcPr>
            <w:tcW w:w="1426" w:type="dxa"/>
          </w:tcPr>
          <w:p w:rsidR="00526666" w:rsidRPr="00AA4429" w:rsidRDefault="00621E10" w:rsidP="00BC48AE">
            <w:pPr>
              <w:widowControl w:val="0"/>
              <w:autoSpaceDE w:val="0"/>
              <w:autoSpaceDN w:val="0"/>
              <w:adjustRightInd w:val="0"/>
              <w:spacing w:after="0" w:line="240" w:lineRule="auto"/>
              <w:ind w:left="18" w:right="95"/>
              <w:jc w:val="center"/>
              <w:rPr>
                <w:rFonts w:ascii="Arial Narrow" w:hAnsi="Arial Narrow" w:cs="Arial"/>
                <w:sz w:val="20"/>
              </w:rPr>
            </w:pPr>
            <w:r w:rsidRPr="00AA4429">
              <w:rPr>
                <w:rFonts w:ascii="Arial Narrow" w:hAnsi="Arial Narrow" w:cs="Arial"/>
                <w:spacing w:val="-2"/>
                <w:sz w:val="20"/>
              </w:rPr>
              <w:t>Y</w:t>
            </w:r>
            <w:r w:rsidRPr="00AA4429">
              <w:rPr>
                <w:rFonts w:ascii="Arial Narrow" w:hAnsi="Arial Narrow" w:cs="Arial"/>
                <w:sz w:val="20"/>
              </w:rPr>
              <w:t>es/No</w:t>
            </w:r>
          </w:p>
          <w:p w:rsidR="00526666" w:rsidRPr="00AA4429" w:rsidRDefault="00526666" w:rsidP="00BC48AE">
            <w:pPr>
              <w:keepNext/>
              <w:widowControl w:val="0"/>
              <w:autoSpaceDE w:val="0"/>
              <w:autoSpaceDN w:val="0"/>
              <w:adjustRightInd w:val="0"/>
              <w:spacing w:after="0" w:line="240" w:lineRule="auto"/>
              <w:ind w:left="299" w:right="95" w:firstLine="720"/>
              <w:outlineLvl w:val="0"/>
              <w:rPr>
                <w:rFonts w:ascii="Arial Narrow" w:hAnsi="Arial Narrow" w:cs="Arial"/>
                <w:sz w:val="20"/>
              </w:rPr>
            </w:pPr>
          </w:p>
        </w:tc>
        <w:tc>
          <w:tcPr>
            <w:tcW w:w="2949" w:type="dxa"/>
          </w:tcPr>
          <w:p w:rsidR="00526666" w:rsidRPr="00AA4429" w:rsidRDefault="00621E10" w:rsidP="00E52AF9">
            <w:pPr>
              <w:widowControl w:val="0"/>
              <w:autoSpaceDE w:val="0"/>
              <w:autoSpaceDN w:val="0"/>
              <w:adjustRightInd w:val="0"/>
              <w:spacing w:after="0" w:line="240" w:lineRule="auto"/>
              <w:ind w:left="18" w:right="95"/>
              <w:jc w:val="both"/>
              <w:rPr>
                <w:rFonts w:ascii="Arial Narrow" w:hAnsi="Arial Narrow" w:cs="Arial"/>
                <w:sz w:val="20"/>
              </w:rPr>
            </w:pPr>
            <w:r w:rsidRPr="00AA4429">
              <w:rPr>
                <w:rFonts w:ascii="Arial Narrow" w:hAnsi="Arial Narrow" w:cs="Arial"/>
                <w:sz w:val="20"/>
              </w:rPr>
              <w:t>If ‘No’,</w:t>
            </w:r>
            <w:r w:rsidRPr="00AA4429">
              <w:rPr>
                <w:rFonts w:ascii="Arial Narrow" w:hAnsi="Arial Narrow" w:cs="Arial"/>
                <w:spacing w:val="-1"/>
                <w:sz w:val="20"/>
              </w:rPr>
              <w:t>s</w:t>
            </w:r>
            <w:r w:rsidRPr="00AA4429">
              <w:rPr>
                <w:rFonts w:ascii="Arial Narrow" w:hAnsi="Arial Narrow" w:cs="Arial"/>
                <w:sz w:val="20"/>
              </w:rPr>
              <w:t>tatethe reasons</w:t>
            </w:r>
          </w:p>
          <w:p w:rsidR="003B3861" w:rsidRPr="00AA4429" w:rsidRDefault="003B3861" w:rsidP="003B3861">
            <w:pPr>
              <w:keepNext/>
              <w:keepLines/>
              <w:widowControl w:val="0"/>
              <w:tabs>
                <w:tab w:val="left" w:pos="1120"/>
                <w:tab w:val="left" w:pos="1780"/>
                <w:tab w:val="left" w:pos="2760"/>
                <w:tab w:val="left" w:pos="3360"/>
              </w:tabs>
              <w:autoSpaceDE w:val="0"/>
              <w:autoSpaceDN w:val="0"/>
              <w:adjustRightInd w:val="0"/>
              <w:spacing w:before="200" w:after="0" w:line="240" w:lineRule="auto"/>
              <w:ind w:left="47" w:right="95" w:hanging="4"/>
              <w:jc w:val="both"/>
              <w:outlineLvl w:val="2"/>
              <w:rPr>
                <w:rFonts w:ascii="Arial Narrow" w:hAnsi="Arial Narrow" w:cs="Arial"/>
                <w:sz w:val="20"/>
              </w:rPr>
            </w:pPr>
          </w:p>
          <w:p w:rsidR="003B3861" w:rsidRDefault="00621E10" w:rsidP="003B3861">
            <w:pPr>
              <w:widowControl w:val="0"/>
              <w:tabs>
                <w:tab w:val="left" w:pos="1120"/>
                <w:tab w:val="left" w:pos="1780"/>
                <w:tab w:val="left" w:pos="2760"/>
                <w:tab w:val="left" w:pos="3360"/>
              </w:tabs>
              <w:autoSpaceDE w:val="0"/>
              <w:autoSpaceDN w:val="0"/>
              <w:adjustRightInd w:val="0"/>
              <w:spacing w:after="0" w:line="240" w:lineRule="auto"/>
              <w:ind w:left="47" w:right="95" w:hanging="4"/>
              <w:jc w:val="both"/>
              <w:rPr>
                <w:rFonts w:ascii="Arial Narrow" w:hAnsi="Arial Narrow" w:cs="Arial"/>
                <w:sz w:val="20"/>
              </w:rPr>
            </w:pPr>
            <w:r w:rsidRPr="00AA4429">
              <w:rPr>
                <w:rFonts w:ascii="Arial Narrow" w:hAnsi="Arial Narrow" w:cs="Arial"/>
                <w:sz w:val="20"/>
              </w:rPr>
              <w:t>If</w:t>
            </w:r>
            <w:r w:rsidRPr="00AA4429">
              <w:rPr>
                <w:rFonts w:ascii="Arial Narrow" w:hAnsi="Arial Narrow" w:cs="Arial"/>
                <w:spacing w:val="5"/>
                <w:sz w:val="20"/>
              </w:rPr>
              <w:t xml:space="preserve"> ‘Y</w:t>
            </w:r>
            <w:r w:rsidRPr="00AA4429">
              <w:rPr>
                <w:rFonts w:ascii="Arial Narrow" w:hAnsi="Arial Narrow" w:cs="Arial"/>
                <w:sz w:val="20"/>
              </w:rPr>
              <w:t>e</w:t>
            </w:r>
            <w:r w:rsidRPr="00AA4429">
              <w:rPr>
                <w:rFonts w:ascii="Arial Narrow" w:hAnsi="Arial Narrow" w:cs="Arial"/>
                <w:spacing w:val="-1"/>
                <w:sz w:val="20"/>
              </w:rPr>
              <w:t>s’</w:t>
            </w:r>
            <w:r w:rsidRPr="00AA4429">
              <w:rPr>
                <w:rFonts w:ascii="Arial Narrow" w:hAnsi="Arial Narrow" w:cs="Arial"/>
                <w:sz w:val="20"/>
              </w:rPr>
              <w:t>, confirm adequacy and give brief highlight of the same.</w:t>
            </w:r>
          </w:p>
          <w:p w:rsidR="00102172" w:rsidRPr="00AA4429" w:rsidRDefault="00102172" w:rsidP="003B3861">
            <w:pPr>
              <w:widowControl w:val="0"/>
              <w:tabs>
                <w:tab w:val="left" w:pos="1120"/>
                <w:tab w:val="left" w:pos="1780"/>
                <w:tab w:val="left" w:pos="2760"/>
                <w:tab w:val="left" w:pos="3360"/>
              </w:tabs>
              <w:autoSpaceDE w:val="0"/>
              <w:autoSpaceDN w:val="0"/>
              <w:adjustRightInd w:val="0"/>
              <w:spacing w:after="0" w:line="240" w:lineRule="auto"/>
              <w:ind w:left="47" w:right="95" w:hanging="4"/>
              <w:jc w:val="both"/>
              <w:rPr>
                <w:rFonts w:ascii="Arial Narrow" w:hAnsi="Arial Narrow" w:cs="Arial"/>
                <w:spacing w:val="-2"/>
                <w:sz w:val="20"/>
              </w:rPr>
            </w:pPr>
          </w:p>
        </w:tc>
      </w:tr>
      <w:tr w:rsidR="004E72F7" w:rsidRPr="00AA7CCF" w:rsidTr="00AA4429">
        <w:trPr>
          <w:trHeight w:hRule="exact" w:val="1232"/>
          <w:tblCellSpacing w:w="7" w:type="dxa"/>
        </w:trPr>
        <w:tc>
          <w:tcPr>
            <w:tcW w:w="657" w:type="dxa"/>
          </w:tcPr>
          <w:p w:rsidR="004E72F7" w:rsidRPr="00AA4429" w:rsidRDefault="00621E10" w:rsidP="00BC48AE">
            <w:pPr>
              <w:widowControl w:val="0"/>
              <w:autoSpaceDE w:val="0"/>
              <w:autoSpaceDN w:val="0"/>
              <w:adjustRightInd w:val="0"/>
              <w:spacing w:after="0" w:line="240" w:lineRule="auto"/>
              <w:ind w:left="188" w:right="188"/>
              <w:jc w:val="center"/>
              <w:rPr>
                <w:rFonts w:ascii="Arial Narrow" w:hAnsi="Arial Narrow" w:cs="Arial"/>
                <w:sz w:val="20"/>
              </w:rPr>
            </w:pPr>
            <w:r w:rsidRPr="00AA4429">
              <w:rPr>
                <w:rFonts w:ascii="Arial Narrow" w:hAnsi="Arial Narrow" w:cs="Arial"/>
                <w:w w:val="99"/>
                <w:sz w:val="20"/>
              </w:rPr>
              <w:t>2</w:t>
            </w:r>
          </w:p>
        </w:tc>
        <w:tc>
          <w:tcPr>
            <w:tcW w:w="3995" w:type="dxa"/>
          </w:tcPr>
          <w:p w:rsidR="004E72F7" w:rsidRPr="00AA4429" w:rsidRDefault="00621E10" w:rsidP="00AA7CCF">
            <w:pPr>
              <w:widowControl w:val="0"/>
              <w:tabs>
                <w:tab w:val="left" w:pos="1040"/>
                <w:tab w:val="left" w:pos="2000"/>
              </w:tabs>
              <w:autoSpaceDE w:val="0"/>
              <w:autoSpaceDN w:val="0"/>
              <w:adjustRightInd w:val="0"/>
              <w:spacing w:after="0" w:line="240" w:lineRule="auto"/>
              <w:ind w:left="47" w:right="95"/>
              <w:jc w:val="both"/>
              <w:rPr>
                <w:rFonts w:ascii="Arial Narrow" w:hAnsi="Arial Narrow" w:cs="Arial"/>
                <w:sz w:val="20"/>
              </w:rPr>
            </w:pPr>
            <w:r w:rsidRPr="00AA4429">
              <w:rPr>
                <w:rFonts w:ascii="Arial Narrow" w:hAnsi="Arial Narrow" w:cs="Arial"/>
                <w:spacing w:val="-1"/>
                <w:sz w:val="20"/>
              </w:rPr>
              <w:t>Whether the information given</w:t>
            </w:r>
            <w:r w:rsidR="00AA7CCF">
              <w:rPr>
                <w:rFonts w:ascii="Arial Narrow" w:hAnsi="Arial Narrow" w:cs="Arial"/>
                <w:spacing w:val="-1"/>
                <w:sz w:val="20"/>
              </w:rPr>
              <w:t xml:space="preserve"> in</w:t>
            </w:r>
            <w:r w:rsidRPr="00AA4429">
              <w:rPr>
                <w:rFonts w:ascii="Arial Narrow" w:hAnsi="Arial Narrow" w:cs="Arial"/>
                <w:spacing w:val="-1"/>
                <w:sz w:val="20"/>
              </w:rPr>
              <w:t xml:space="preserve"> the E&amp;S checklist is generally in line with that observed during the pre-sanction visit particularly on house-keeping, occupational safety, and labour aspects – child labour in specific</w:t>
            </w:r>
          </w:p>
        </w:tc>
        <w:tc>
          <w:tcPr>
            <w:tcW w:w="1426" w:type="dxa"/>
          </w:tcPr>
          <w:p w:rsidR="004E72F7" w:rsidRPr="00AA4429" w:rsidRDefault="00621E10" w:rsidP="00BC48AE">
            <w:pPr>
              <w:widowControl w:val="0"/>
              <w:autoSpaceDE w:val="0"/>
              <w:autoSpaceDN w:val="0"/>
              <w:adjustRightInd w:val="0"/>
              <w:spacing w:after="0" w:line="240" w:lineRule="auto"/>
              <w:ind w:left="51" w:right="95"/>
              <w:jc w:val="center"/>
              <w:rPr>
                <w:rFonts w:ascii="Arial Narrow" w:hAnsi="Arial Narrow" w:cs="Arial"/>
                <w:sz w:val="20"/>
              </w:rPr>
            </w:pPr>
            <w:r w:rsidRPr="00AA4429">
              <w:rPr>
                <w:rFonts w:ascii="Arial Narrow" w:hAnsi="Arial Narrow" w:cs="Arial"/>
                <w:spacing w:val="-2"/>
                <w:sz w:val="20"/>
              </w:rPr>
              <w:t>Y</w:t>
            </w:r>
            <w:r w:rsidRPr="00AA4429">
              <w:rPr>
                <w:rFonts w:ascii="Arial Narrow" w:hAnsi="Arial Narrow" w:cs="Arial"/>
                <w:sz w:val="20"/>
              </w:rPr>
              <w:t>es/No</w:t>
            </w:r>
          </w:p>
        </w:tc>
        <w:tc>
          <w:tcPr>
            <w:tcW w:w="2949" w:type="dxa"/>
          </w:tcPr>
          <w:p w:rsidR="004E72F7" w:rsidRPr="00AA4429" w:rsidRDefault="00621E10" w:rsidP="00640CD0">
            <w:pPr>
              <w:widowControl w:val="0"/>
              <w:autoSpaceDE w:val="0"/>
              <w:autoSpaceDN w:val="0"/>
              <w:adjustRightInd w:val="0"/>
              <w:spacing w:after="0" w:line="240" w:lineRule="auto"/>
              <w:ind w:left="51" w:right="95"/>
              <w:jc w:val="both"/>
              <w:rPr>
                <w:rFonts w:ascii="Arial Narrow" w:hAnsi="Arial Narrow" w:cs="Arial"/>
                <w:spacing w:val="-2"/>
                <w:sz w:val="20"/>
              </w:rPr>
            </w:pPr>
            <w:r w:rsidRPr="00AA4429">
              <w:rPr>
                <w:rFonts w:ascii="Arial Narrow" w:hAnsi="Arial Narrow" w:cs="Arial"/>
                <w:sz w:val="20"/>
              </w:rPr>
              <w:t>If ‘No’,</w:t>
            </w:r>
            <w:r w:rsidRPr="00AA4429">
              <w:rPr>
                <w:rFonts w:ascii="Arial Narrow" w:hAnsi="Arial Narrow" w:cs="Arial"/>
                <w:spacing w:val="-1"/>
                <w:sz w:val="20"/>
              </w:rPr>
              <w:t>give details.</w:t>
            </w:r>
          </w:p>
        </w:tc>
      </w:tr>
      <w:tr w:rsidR="00526666" w:rsidRPr="00AA7CCF" w:rsidTr="00AA4429">
        <w:trPr>
          <w:trHeight w:hRule="exact" w:val="1781"/>
          <w:tblCellSpacing w:w="7" w:type="dxa"/>
        </w:trPr>
        <w:tc>
          <w:tcPr>
            <w:tcW w:w="657" w:type="dxa"/>
          </w:tcPr>
          <w:p w:rsidR="00526666" w:rsidRPr="00AA4429" w:rsidRDefault="00621E10" w:rsidP="00BC48AE">
            <w:pPr>
              <w:widowControl w:val="0"/>
              <w:autoSpaceDE w:val="0"/>
              <w:autoSpaceDN w:val="0"/>
              <w:adjustRightInd w:val="0"/>
              <w:spacing w:after="0" w:line="240" w:lineRule="auto"/>
              <w:ind w:left="188" w:right="188"/>
              <w:jc w:val="center"/>
              <w:rPr>
                <w:rFonts w:ascii="Arial Narrow" w:hAnsi="Arial Narrow" w:cs="Arial"/>
                <w:sz w:val="20"/>
              </w:rPr>
            </w:pPr>
            <w:r w:rsidRPr="00AA4429">
              <w:rPr>
                <w:rFonts w:ascii="Arial Narrow" w:hAnsi="Arial Narrow" w:cs="Arial"/>
                <w:w w:val="99"/>
                <w:sz w:val="20"/>
              </w:rPr>
              <w:t>3</w:t>
            </w:r>
          </w:p>
        </w:tc>
        <w:tc>
          <w:tcPr>
            <w:tcW w:w="3995" w:type="dxa"/>
          </w:tcPr>
          <w:p w:rsidR="00526666" w:rsidRPr="00AA4429" w:rsidRDefault="00621E10" w:rsidP="00526666">
            <w:pPr>
              <w:widowControl w:val="0"/>
              <w:autoSpaceDE w:val="0"/>
              <w:autoSpaceDN w:val="0"/>
              <w:adjustRightInd w:val="0"/>
              <w:spacing w:after="0" w:line="240" w:lineRule="auto"/>
              <w:ind w:left="47" w:right="95"/>
              <w:jc w:val="both"/>
              <w:rPr>
                <w:rFonts w:ascii="Arial Narrow" w:hAnsi="Arial Narrow" w:cs="Arial"/>
                <w:sz w:val="20"/>
              </w:rPr>
            </w:pPr>
            <w:r w:rsidRPr="00AA4429">
              <w:rPr>
                <w:rFonts w:ascii="Arial Narrow" w:hAnsi="Arial Narrow" w:cs="Arial"/>
                <w:spacing w:val="-2"/>
                <w:sz w:val="20"/>
              </w:rPr>
              <w:t>Whether the unit has valid C</w:t>
            </w:r>
            <w:r w:rsidRPr="00AA4429">
              <w:rPr>
                <w:rFonts w:ascii="Arial Narrow" w:hAnsi="Arial Narrow" w:cs="Arial"/>
                <w:sz w:val="20"/>
              </w:rPr>
              <w:t>o</w:t>
            </w:r>
            <w:r w:rsidRPr="00AA4429">
              <w:rPr>
                <w:rFonts w:ascii="Arial Narrow" w:hAnsi="Arial Narrow" w:cs="Arial"/>
                <w:spacing w:val="-2"/>
                <w:sz w:val="20"/>
              </w:rPr>
              <w:t>n</w:t>
            </w:r>
            <w:r w:rsidRPr="00AA4429">
              <w:rPr>
                <w:rFonts w:ascii="Arial Narrow" w:hAnsi="Arial Narrow" w:cs="Arial"/>
                <w:spacing w:val="1"/>
                <w:sz w:val="20"/>
              </w:rPr>
              <w:t>s</w:t>
            </w:r>
            <w:r w:rsidRPr="00AA4429">
              <w:rPr>
                <w:rFonts w:ascii="Arial Narrow" w:hAnsi="Arial Narrow" w:cs="Arial"/>
                <w:spacing w:val="-2"/>
                <w:sz w:val="20"/>
              </w:rPr>
              <w:t>e</w:t>
            </w:r>
            <w:r w:rsidRPr="00AA4429">
              <w:rPr>
                <w:rFonts w:ascii="Arial Narrow" w:hAnsi="Arial Narrow" w:cs="Arial"/>
                <w:sz w:val="20"/>
              </w:rPr>
              <w:t>nt(</w:t>
            </w:r>
            <w:r w:rsidRPr="00AA4429">
              <w:rPr>
                <w:rFonts w:ascii="Arial Narrow" w:hAnsi="Arial Narrow" w:cs="Arial"/>
                <w:spacing w:val="-1"/>
                <w:sz w:val="20"/>
              </w:rPr>
              <w:t>s</w:t>
            </w:r>
            <w:r w:rsidRPr="00AA4429">
              <w:rPr>
                <w:rFonts w:ascii="Arial Narrow" w:hAnsi="Arial Narrow" w:cs="Arial"/>
                <w:sz w:val="20"/>
              </w:rPr>
              <w:t xml:space="preserve">)  </w:t>
            </w:r>
            <w:r w:rsidRPr="00AA4429">
              <w:rPr>
                <w:rFonts w:ascii="Arial Narrow" w:hAnsi="Arial Narrow" w:cs="Arial"/>
                <w:w w:val="99"/>
                <w:sz w:val="20"/>
              </w:rPr>
              <w:t>/C</w:t>
            </w:r>
            <w:r w:rsidRPr="00AA4429">
              <w:rPr>
                <w:rFonts w:ascii="Arial Narrow" w:hAnsi="Arial Narrow" w:cs="Arial"/>
                <w:spacing w:val="1"/>
                <w:w w:val="99"/>
                <w:sz w:val="20"/>
              </w:rPr>
              <w:t>l</w:t>
            </w:r>
            <w:r w:rsidRPr="00AA4429">
              <w:rPr>
                <w:rFonts w:ascii="Arial Narrow" w:hAnsi="Arial Narrow" w:cs="Arial"/>
                <w:spacing w:val="-2"/>
                <w:w w:val="99"/>
                <w:sz w:val="20"/>
              </w:rPr>
              <w:t>e</w:t>
            </w:r>
            <w:r w:rsidRPr="00AA4429">
              <w:rPr>
                <w:rFonts w:ascii="Arial Narrow" w:hAnsi="Arial Narrow" w:cs="Arial"/>
                <w:w w:val="99"/>
                <w:sz w:val="20"/>
              </w:rPr>
              <w:t>a</w:t>
            </w:r>
            <w:r w:rsidRPr="00AA4429">
              <w:rPr>
                <w:rFonts w:ascii="Arial Narrow" w:hAnsi="Arial Narrow" w:cs="Arial"/>
                <w:spacing w:val="-1"/>
                <w:w w:val="99"/>
                <w:sz w:val="20"/>
              </w:rPr>
              <w:t>r</w:t>
            </w:r>
            <w:r w:rsidRPr="00AA4429">
              <w:rPr>
                <w:rFonts w:ascii="Arial Narrow" w:hAnsi="Arial Narrow" w:cs="Arial"/>
                <w:w w:val="99"/>
                <w:sz w:val="20"/>
              </w:rPr>
              <w:t>a</w:t>
            </w:r>
            <w:r w:rsidRPr="00AA4429">
              <w:rPr>
                <w:rFonts w:ascii="Arial Narrow" w:hAnsi="Arial Narrow" w:cs="Arial"/>
                <w:spacing w:val="-2"/>
                <w:w w:val="99"/>
                <w:sz w:val="20"/>
              </w:rPr>
              <w:t>n</w:t>
            </w:r>
            <w:r w:rsidRPr="00AA4429">
              <w:rPr>
                <w:rFonts w:ascii="Arial Narrow" w:hAnsi="Arial Narrow" w:cs="Arial"/>
                <w:spacing w:val="-1"/>
                <w:w w:val="99"/>
                <w:sz w:val="20"/>
              </w:rPr>
              <w:t>c</w:t>
            </w:r>
            <w:r w:rsidRPr="00AA4429">
              <w:rPr>
                <w:rFonts w:ascii="Arial Narrow" w:hAnsi="Arial Narrow" w:cs="Arial"/>
                <w:spacing w:val="-2"/>
                <w:w w:val="99"/>
                <w:sz w:val="20"/>
              </w:rPr>
              <w:t>e</w:t>
            </w:r>
            <w:r w:rsidRPr="00AA4429">
              <w:rPr>
                <w:rFonts w:ascii="Arial Narrow" w:hAnsi="Arial Narrow" w:cs="Arial"/>
                <w:w w:val="99"/>
                <w:sz w:val="20"/>
              </w:rPr>
              <w:t xml:space="preserve">s </w:t>
            </w:r>
            <w:r w:rsidRPr="00AA4429">
              <w:rPr>
                <w:rFonts w:ascii="Arial Narrow" w:hAnsi="Arial Narrow" w:cs="Arial"/>
                <w:sz w:val="20"/>
              </w:rPr>
              <w:t>f</w:t>
            </w:r>
            <w:r w:rsidRPr="00AA4429">
              <w:rPr>
                <w:rFonts w:ascii="Arial Narrow" w:hAnsi="Arial Narrow" w:cs="Arial"/>
                <w:spacing w:val="-1"/>
                <w:sz w:val="20"/>
              </w:rPr>
              <w:t>r</w:t>
            </w:r>
            <w:r w:rsidRPr="00AA4429">
              <w:rPr>
                <w:rFonts w:ascii="Arial Narrow" w:hAnsi="Arial Narrow" w:cs="Arial"/>
                <w:sz w:val="20"/>
              </w:rPr>
              <w:t>om</w:t>
            </w:r>
            <w:r w:rsidRPr="00AA4429">
              <w:rPr>
                <w:rFonts w:ascii="Arial Narrow" w:hAnsi="Arial Narrow" w:cs="Arial"/>
                <w:spacing w:val="-2"/>
                <w:sz w:val="20"/>
              </w:rPr>
              <w:t xml:space="preserve"> SP</w:t>
            </w:r>
            <w:r w:rsidRPr="00AA4429">
              <w:rPr>
                <w:rFonts w:ascii="Arial Narrow" w:hAnsi="Arial Narrow" w:cs="Arial"/>
                <w:sz w:val="20"/>
              </w:rPr>
              <w:t>CB/C</w:t>
            </w:r>
            <w:r w:rsidRPr="00AA4429">
              <w:rPr>
                <w:rFonts w:ascii="Arial Narrow" w:hAnsi="Arial Narrow" w:cs="Arial"/>
                <w:spacing w:val="-2"/>
                <w:sz w:val="20"/>
              </w:rPr>
              <w:t>P</w:t>
            </w:r>
            <w:r w:rsidRPr="00AA4429">
              <w:rPr>
                <w:rFonts w:ascii="Arial Narrow" w:hAnsi="Arial Narrow" w:cs="Arial"/>
                <w:sz w:val="20"/>
              </w:rPr>
              <w:t>CB</w:t>
            </w:r>
          </w:p>
        </w:tc>
        <w:tc>
          <w:tcPr>
            <w:tcW w:w="1426" w:type="dxa"/>
          </w:tcPr>
          <w:p w:rsidR="00526666" w:rsidRPr="00AA4429" w:rsidRDefault="00621E10" w:rsidP="00BC48AE">
            <w:pPr>
              <w:widowControl w:val="0"/>
              <w:autoSpaceDE w:val="0"/>
              <w:autoSpaceDN w:val="0"/>
              <w:adjustRightInd w:val="0"/>
              <w:spacing w:after="0" w:line="240" w:lineRule="auto"/>
              <w:ind w:left="18" w:right="95"/>
              <w:jc w:val="center"/>
              <w:rPr>
                <w:rFonts w:ascii="Arial Narrow" w:hAnsi="Arial Narrow" w:cs="Arial"/>
                <w:sz w:val="20"/>
              </w:rPr>
            </w:pPr>
            <w:r w:rsidRPr="00AA4429">
              <w:rPr>
                <w:rFonts w:ascii="Arial Narrow" w:hAnsi="Arial Narrow" w:cs="Arial"/>
                <w:spacing w:val="-2"/>
                <w:sz w:val="20"/>
              </w:rPr>
              <w:t>Y</w:t>
            </w:r>
            <w:r w:rsidRPr="00AA4429">
              <w:rPr>
                <w:rFonts w:ascii="Arial Narrow" w:hAnsi="Arial Narrow" w:cs="Arial"/>
                <w:sz w:val="20"/>
              </w:rPr>
              <w:t xml:space="preserve">es/No / </w:t>
            </w:r>
            <w:r w:rsidRPr="00AA4429">
              <w:rPr>
                <w:rFonts w:ascii="Arial Narrow" w:hAnsi="Arial Narrow" w:cs="Arial"/>
                <w:spacing w:val="-2"/>
                <w:sz w:val="20"/>
              </w:rPr>
              <w:t>Not Applicable / Applied For</w:t>
            </w:r>
          </w:p>
          <w:p w:rsidR="00526666" w:rsidRPr="00AA4429" w:rsidRDefault="00526666" w:rsidP="00BC48AE">
            <w:pPr>
              <w:keepNext/>
              <w:widowControl w:val="0"/>
              <w:autoSpaceDE w:val="0"/>
              <w:autoSpaceDN w:val="0"/>
              <w:adjustRightInd w:val="0"/>
              <w:spacing w:after="0" w:line="240" w:lineRule="auto"/>
              <w:ind w:left="299" w:right="95" w:firstLine="720"/>
              <w:outlineLvl w:val="0"/>
              <w:rPr>
                <w:rFonts w:ascii="Arial Narrow" w:hAnsi="Arial Narrow" w:cs="Arial"/>
                <w:sz w:val="20"/>
              </w:rPr>
            </w:pPr>
          </w:p>
        </w:tc>
        <w:tc>
          <w:tcPr>
            <w:tcW w:w="2949" w:type="dxa"/>
          </w:tcPr>
          <w:p w:rsidR="00E52AF9" w:rsidRPr="00AA4429" w:rsidRDefault="00621E10" w:rsidP="00E52AF9">
            <w:pPr>
              <w:widowControl w:val="0"/>
              <w:tabs>
                <w:tab w:val="left" w:pos="1120"/>
                <w:tab w:val="left" w:pos="1780"/>
                <w:tab w:val="left" w:pos="2760"/>
                <w:tab w:val="left" w:pos="3360"/>
              </w:tabs>
              <w:autoSpaceDE w:val="0"/>
              <w:autoSpaceDN w:val="0"/>
              <w:adjustRightInd w:val="0"/>
              <w:spacing w:after="0" w:line="240" w:lineRule="auto"/>
              <w:ind w:left="47" w:right="95" w:hanging="4"/>
              <w:jc w:val="both"/>
              <w:rPr>
                <w:rFonts w:ascii="Arial Narrow" w:hAnsi="Arial Narrow" w:cs="Arial"/>
                <w:sz w:val="20"/>
              </w:rPr>
            </w:pPr>
            <w:r w:rsidRPr="00AA4429">
              <w:rPr>
                <w:rFonts w:ascii="Arial Narrow" w:hAnsi="Arial Narrow" w:cs="Arial"/>
                <w:sz w:val="20"/>
              </w:rPr>
              <w:t>If</w:t>
            </w:r>
            <w:r w:rsidRPr="00AA4429">
              <w:rPr>
                <w:rFonts w:ascii="Arial Narrow" w:hAnsi="Arial Narrow" w:cs="Arial"/>
                <w:spacing w:val="5"/>
                <w:sz w:val="20"/>
              </w:rPr>
              <w:t xml:space="preserve"> ‘Y</w:t>
            </w:r>
            <w:r w:rsidRPr="00AA4429">
              <w:rPr>
                <w:rFonts w:ascii="Arial Narrow" w:hAnsi="Arial Narrow" w:cs="Arial"/>
                <w:sz w:val="20"/>
              </w:rPr>
              <w:t>e</w:t>
            </w:r>
            <w:r w:rsidRPr="00AA4429">
              <w:rPr>
                <w:rFonts w:ascii="Arial Narrow" w:hAnsi="Arial Narrow" w:cs="Arial"/>
                <w:spacing w:val="-1"/>
                <w:sz w:val="20"/>
              </w:rPr>
              <w:t>s’</w:t>
            </w:r>
            <w:r w:rsidRPr="00AA4429">
              <w:rPr>
                <w:rFonts w:ascii="Arial Narrow" w:hAnsi="Arial Narrow" w:cs="Arial"/>
                <w:sz w:val="20"/>
              </w:rPr>
              <w:t xml:space="preserve">, give brief details like </w:t>
            </w:r>
            <w:r w:rsidR="00AA7CCF">
              <w:rPr>
                <w:rFonts w:ascii="Arial Narrow" w:hAnsi="Arial Narrow" w:cs="Arial"/>
                <w:sz w:val="20"/>
              </w:rPr>
              <w:t xml:space="preserve">Number </w:t>
            </w:r>
            <w:r w:rsidRPr="00AA4429">
              <w:rPr>
                <w:rFonts w:ascii="Arial Narrow" w:hAnsi="Arial Narrow" w:cs="Arial"/>
                <w:sz w:val="20"/>
              </w:rPr>
              <w:t>and date of the letter, issuing authority, nature / name of consent / clearance, validity period, etc,</w:t>
            </w:r>
          </w:p>
          <w:p w:rsidR="00E52AF9" w:rsidRPr="00AA4429" w:rsidRDefault="00E52AF9" w:rsidP="00E52AF9">
            <w:pPr>
              <w:keepNext/>
              <w:keepLines/>
              <w:widowControl w:val="0"/>
              <w:tabs>
                <w:tab w:val="left" w:pos="1120"/>
                <w:tab w:val="left" w:pos="1780"/>
                <w:tab w:val="left" w:pos="2760"/>
                <w:tab w:val="left" w:pos="3360"/>
              </w:tabs>
              <w:autoSpaceDE w:val="0"/>
              <w:autoSpaceDN w:val="0"/>
              <w:adjustRightInd w:val="0"/>
              <w:spacing w:before="200" w:after="0" w:line="240" w:lineRule="auto"/>
              <w:ind w:left="47" w:right="95" w:hanging="4"/>
              <w:jc w:val="both"/>
              <w:outlineLvl w:val="2"/>
              <w:rPr>
                <w:rFonts w:ascii="Arial Narrow" w:hAnsi="Arial Narrow" w:cs="Arial"/>
                <w:sz w:val="20"/>
              </w:rPr>
            </w:pPr>
          </w:p>
          <w:p w:rsidR="00526666" w:rsidRPr="00AA4429" w:rsidRDefault="00621E10" w:rsidP="00E52AF9">
            <w:pPr>
              <w:widowControl w:val="0"/>
              <w:tabs>
                <w:tab w:val="left" w:pos="1120"/>
                <w:tab w:val="left" w:pos="1780"/>
                <w:tab w:val="left" w:pos="2760"/>
                <w:tab w:val="left" w:pos="3360"/>
              </w:tabs>
              <w:autoSpaceDE w:val="0"/>
              <w:autoSpaceDN w:val="0"/>
              <w:adjustRightInd w:val="0"/>
              <w:spacing w:after="0" w:line="240" w:lineRule="auto"/>
              <w:ind w:left="47" w:right="95" w:hanging="4"/>
              <w:jc w:val="both"/>
              <w:rPr>
                <w:rFonts w:ascii="Arial Narrow" w:hAnsi="Arial Narrow" w:cs="Arial"/>
                <w:sz w:val="20"/>
              </w:rPr>
            </w:pPr>
            <w:r w:rsidRPr="00AA4429">
              <w:rPr>
                <w:rFonts w:ascii="Arial Narrow" w:hAnsi="Arial Narrow" w:cs="Arial"/>
                <w:sz w:val="20"/>
              </w:rPr>
              <w:t>If ‘No’,</w:t>
            </w:r>
            <w:r w:rsidRPr="00AA4429">
              <w:rPr>
                <w:rFonts w:ascii="Arial Narrow" w:hAnsi="Arial Narrow" w:cs="Arial"/>
                <w:spacing w:val="-1"/>
                <w:sz w:val="20"/>
              </w:rPr>
              <w:t>s</w:t>
            </w:r>
            <w:r w:rsidRPr="00AA4429">
              <w:rPr>
                <w:rFonts w:ascii="Arial Narrow" w:hAnsi="Arial Narrow" w:cs="Arial"/>
                <w:sz w:val="20"/>
              </w:rPr>
              <w:t>tatethe reasons</w:t>
            </w:r>
            <w:r w:rsidR="00AA7CCF">
              <w:rPr>
                <w:rFonts w:ascii="Arial Narrow" w:hAnsi="Arial Narrow" w:cs="Arial"/>
                <w:sz w:val="20"/>
              </w:rPr>
              <w:t xml:space="preserve"> and possible </w:t>
            </w:r>
            <w:r w:rsidR="008C0E38">
              <w:rPr>
                <w:rFonts w:ascii="Arial Narrow" w:hAnsi="Arial Narrow" w:cs="Arial"/>
                <w:sz w:val="20"/>
              </w:rPr>
              <w:t>remedial</w:t>
            </w:r>
            <w:r w:rsidR="00AA7CCF">
              <w:rPr>
                <w:rFonts w:ascii="Arial Narrow" w:hAnsi="Arial Narrow" w:cs="Arial"/>
                <w:sz w:val="20"/>
              </w:rPr>
              <w:t xml:space="preserve"> measures</w:t>
            </w:r>
            <w:r w:rsidRPr="00AA4429">
              <w:rPr>
                <w:rFonts w:ascii="Arial Narrow" w:hAnsi="Arial Narrow" w:cs="Arial"/>
                <w:sz w:val="20"/>
              </w:rPr>
              <w:t>.</w:t>
            </w:r>
          </w:p>
        </w:tc>
      </w:tr>
      <w:tr w:rsidR="004E72F7" w:rsidRPr="00AA7CCF" w:rsidTr="00AA4429">
        <w:trPr>
          <w:trHeight w:hRule="exact" w:val="872"/>
          <w:tblCellSpacing w:w="7" w:type="dxa"/>
        </w:trPr>
        <w:tc>
          <w:tcPr>
            <w:tcW w:w="657" w:type="dxa"/>
          </w:tcPr>
          <w:p w:rsidR="004E72F7" w:rsidRPr="00AA4429" w:rsidRDefault="00621E10" w:rsidP="00640CD0">
            <w:pPr>
              <w:widowControl w:val="0"/>
              <w:autoSpaceDE w:val="0"/>
              <w:autoSpaceDN w:val="0"/>
              <w:adjustRightInd w:val="0"/>
              <w:spacing w:after="0" w:line="240" w:lineRule="auto"/>
              <w:ind w:left="188" w:right="188"/>
              <w:jc w:val="center"/>
              <w:rPr>
                <w:rFonts w:ascii="Arial Narrow" w:hAnsi="Arial Narrow" w:cs="Arial"/>
                <w:sz w:val="20"/>
              </w:rPr>
            </w:pPr>
            <w:r w:rsidRPr="00AA4429">
              <w:rPr>
                <w:rFonts w:ascii="Arial Narrow" w:hAnsi="Arial Narrow" w:cs="Arial"/>
                <w:w w:val="99"/>
                <w:sz w:val="20"/>
              </w:rPr>
              <w:t>4</w:t>
            </w:r>
          </w:p>
        </w:tc>
        <w:tc>
          <w:tcPr>
            <w:tcW w:w="3995" w:type="dxa"/>
          </w:tcPr>
          <w:p w:rsidR="004E72F7" w:rsidRPr="00AA4429" w:rsidRDefault="00621E10" w:rsidP="00D74865">
            <w:pPr>
              <w:widowControl w:val="0"/>
              <w:tabs>
                <w:tab w:val="left" w:pos="1040"/>
                <w:tab w:val="left" w:pos="2000"/>
              </w:tabs>
              <w:autoSpaceDE w:val="0"/>
              <w:autoSpaceDN w:val="0"/>
              <w:adjustRightInd w:val="0"/>
              <w:spacing w:after="0" w:line="240" w:lineRule="auto"/>
              <w:ind w:left="47" w:right="95"/>
              <w:jc w:val="both"/>
              <w:rPr>
                <w:rFonts w:ascii="Arial Narrow" w:hAnsi="Arial Narrow" w:cs="Arial"/>
                <w:sz w:val="20"/>
              </w:rPr>
            </w:pPr>
            <w:r w:rsidRPr="00AA4429">
              <w:rPr>
                <w:rFonts w:ascii="Arial Narrow" w:hAnsi="Arial Narrow" w:cs="Arial"/>
                <w:spacing w:val="-1"/>
                <w:sz w:val="20"/>
              </w:rPr>
              <w:t xml:space="preserve">Is the unit / project eligible for financing in terms of the E&amp;S Guidelines including </w:t>
            </w:r>
            <w:r w:rsidRPr="00AA4429">
              <w:rPr>
                <w:rFonts w:ascii="Arial Narrow" w:hAnsi="Arial Narrow" w:cs="Arial"/>
                <w:sz w:val="20"/>
              </w:rPr>
              <w:t xml:space="preserve">negative / exclusionary list (refer Box 3) </w:t>
            </w:r>
          </w:p>
        </w:tc>
        <w:tc>
          <w:tcPr>
            <w:tcW w:w="1426" w:type="dxa"/>
          </w:tcPr>
          <w:p w:rsidR="004E72F7" w:rsidRPr="00AA4429" w:rsidRDefault="00621E10" w:rsidP="00BC48AE">
            <w:pPr>
              <w:widowControl w:val="0"/>
              <w:autoSpaceDE w:val="0"/>
              <w:autoSpaceDN w:val="0"/>
              <w:adjustRightInd w:val="0"/>
              <w:spacing w:after="0" w:line="240" w:lineRule="auto"/>
              <w:ind w:left="51" w:right="95"/>
              <w:jc w:val="center"/>
              <w:rPr>
                <w:rFonts w:ascii="Arial Narrow" w:hAnsi="Arial Narrow" w:cs="Arial"/>
                <w:sz w:val="20"/>
              </w:rPr>
            </w:pPr>
            <w:r w:rsidRPr="00AA4429">
              <w:rPr>
                <w:rFonts w:ascii="Arial Narrow" w:hAnsi="Arial Narrow" w:cs="Arial"/>
                <w:spacing w:val="-2"/>
                <w:sz w:val="20"/>
              </w:rPr>
              <w:t>Y</w:t>
            </w:r>
            <w:r w:rsidRPr="00AA4429">
              <w:rPr>
                <w:rFonts w:ascii="Arial Narrow" w:hAnsi="Arial Narrow" w:cs="Arial"/>
                <w:sz w:val="20"/>
              </w:rPr>
              <w:t>es/No</w:t>
            </w:r>
          </w:p>
        </w:tc>
        <w:tc>
          <w:tcPr>
            <w:tcW w:w="2949" w:type="dxa"/>
          </w:tcPr>
          <w:p w:rsidR="004E72F7" w:rsidRPr="00AA4429" w:rsidRDefault="00621E10" w:rsidP="00D74865">
            <w:pPr>
              <w:widowControl w:val="0"/>
              <w:autoSpaceDE w:val="0"/>
              <w:autoSpaceDN w:val="0"/>
              <w:adjustRightInd w:val="0"/>
              <w:spacing w:after="0" w:line="240" w:lineRule="auto"/>
              <w:ind w:left="51" w:right="95"/>
              <w:jc w:val="both"/>
              <w:rPr>
                <w:rFonts w:ascii="Arial Narrow" w:hAnsi="Arial Narrow" w:cs="Arial"/>
                <w:spacing w:val="-2"/>
                <w:sz w:val="20"/>
              </w:rPr>
            </w:pPr>
            <w:r w:rsidRPr="00AA4429">
              <w:rPr>
                <w:rFonts w:ascii="Arial Narrow" w:hAnsi="Arial Narrow" w:cs="Arial"/>
                <w:sz w:val="20"/>
              </w:rPr>
              <w:t>If ‘No’,</w:t>
            </w:r>
            <w:r w:rsidRPr="00AA4429">
              <w:rPr>
                <w:rFonts w:ascii="Arial Narrow" w:hAnsi="Arial Narrow" w:cs="Arial"/>
                <w:spacing w:val="-1"/>
                <w:sz w:val="20"/>
              </w:rPr>
              <w:t>s</w:t>
            </w:r>
            <w:r w:rsidRPr="00AA4429">
              <w:rPr>
                <w:rFonts w:ascii="Arial Narrow" w:hAnsi="Arial Narrow" w:cs="Arial"/>
                <w:sz w:val="20"/>
              </w:rPr>
              <w:t>tatethe reasons.</w:t>
            </w:r>
          </w:p>
        </w:tc>
      </w:tr>
      <w:tr w:rsidR="00526666" w:rsidRPr="00AA7CCF" w:rsidTr="005009ED">
        <w:trPr>
          <w:trHeight w:hRule="exact" w:val="1673"/>
          <w:tblCellSpacing w:w="7" w:type="dxa"/>
        </w:trPr>
        <w:tc>
          <w:tcPr>
            <w:tcW w:w="657" w:type="dxa"/>
          </w:tcPr>
          <w:p w:rsidR="00526666" w:rsidRPr="00AA4429" w:rsidRDefault="00621E10" w:rsidP="00640CD0">
            <w:pPr>
              <w:widowControl w:val="0"/>
              <w:autoSpaceDE w:val="0"/>
              <w:autoSpaceDN w:val="0"/>
              <w:adjustRightInd w:val="0"/>
              <w:spacing w:after="0" w:line="240" w:lineRule="auto"/>
              <w:ind w:left="188" w:right="188"/>
              <w:jc w:val="center"/>
              <w:rPr>
                <w:rFonts w:ascii="Arial Narrow" w:hAnsi="Arial Narrow" w:cs="Arial"/>
                <w:sz w:val="20"/>
              </w:rPr>
            </w:pPr>
            <w:r w:rsidRPr="00AA4429">
              <w:rPr>
                <w:rFonts w:ascii="Arial Narrow" w:hAnsi="Arial Narrow" w:cs="Arial"/>
                <w:w w:val="99"/>
                <w:sz w:val="20"/>
              </w:rPr>
              <w:t>5</w:t>
            </w:r>
          </w:p>
        </w:tc>
        <w:tc>
          <w:tcPr>
            <w:tcW w:w="3995" w:type="dxa"/>
          </w:tcPr>
          <w:p w:rsidR="00526666" w:rsidRPr="00AA4429" w:rsidRDefault="00621E10" w:rsidP="00740A99">
            <w:pPr>
              <w:widowControl w:val="0"/>
              <w:tabs>
                <w:tab w:val="left" w:pos="980"/>
                <w:tab w:val="left" w:pos="1040"/>
                <w:tab w:val="left" w:pos="1660"/>
                <w:tab w:val="left" w:pos="2000"/>
              </w:tabs>
              <w:autoSpaceDE w:val="0"/>
              <w:autoSpaceDN w:val="0"/>
              <w:adjustRightInd w:val="0"/>
              <w:spacing w:after="0" w:line="240" w:lineRule="auto"/>
              <w:ind w:left="47" w:right="95"/>
              <w:jc w:val="both"/>
              <w:rPr>
                <w:rFonts w:ascii="Arial Narrow" w:hAnsi="Arial Narrow" w:cs="Arial"/>
                <w:spacing w:val="-1"/>
                <w:sz w:val="20"/>
              </w:rPr>
            </w:pPr>
            <w:r w:rsidRPr="00AA4429">
              <w:rPr>
                <w:rFonts w:ascii="Arial Narrow" w:hAnsi="Arial Narrow" w:cs="Arial"/>
                <w:spacing w:val="-1"/>
                <w:sz w:val="20"/>
              </w:rPr>
              <w:t>Categorize the unit / project as the E&amp;S Risk Category [E-I, E-II or E-III] – (refer Sectoral Guidebook, E&amp;S Checklist and other documents submitted by unit as well as pre-sanction visit observations)</w:t>
            </w:r>
          </w:p>
        </w:tc>
        <w:tc>
          <w:tcPr>
            <w:tcW w:w="1426" w:type="dxa"/>
          </w:tcPr>
          <w:p w:rsidR="00C93244" w:rsidRPr="00AA4429" w:rsidRDefault="00621E10" w:rsidP="00BC48AE">
            <w:pPr>
              <w:widowControl w:val="0"/>
              <w:autoSpaceDE w:val="0"/>
              <w:autoSpaceDN w:val="0"/>
              <w:adjustRightInd w:val="0"/>
              <w:spacing w:after="0" w:line="240" w:lineRule="auto"/>
              <w:ind w:left="51" w:right="95"/>
              <w:jc w:val="center"/>
              <w:rPr>
                <w:rFonts w:ascii="Arial Narrow" w:hAnsi="Arial Narrow" w:cs="Arial"/>
                <w:spacing w:val="-1"/>
                <w:sz w:val="20"/>
              </w:rPr>
            </w:pPr>
            <w:r w:rsidRPr="00AA4429">
              <w:rPr>
                <w:rFonts w:ascii="Arial Narrow" w:hAnsi="Arial Narrow" w:cs="Arial"/>
                <w:spacing w:val="-1"/>
                <w:sz w:val="20"/>
              </w:rPr>
              <w:t>E-I / E-II /</w:t>
            </w:r>
          </w:p>
          <w:p w:rsidR="00526666" w:rsidRPr="00AA4429" w:rsidRDefault="00621E10" w:rsidP="00BC48AE">
            <w:pPr>
              <w:widowControl w:val="0"/>
              <w:autoSpaceDE w:val="0"/>
              <w:autoSpaceDN w:val="0"/>
              <w:adjustRightInd w:val="0"/>
              <w:spacing w:after="0" w:line="240" w:lineRule="auto"/>
              <w:ind w:left="51" w:right="95"/>
              <w:jc w:val="center"/>
              <w:rPr>
                <w:rFonts w:ascii="Arial Narrow" w:hAnsi="Arial Narrow" w:cs="Arial"/>
                <w:sz w:val="20"/>
              </w:rPr>
            </w:pPr>
            <w:r w:rsidRPr="00AA4429">
              <w:rPr>
                <w:rFonts w:ascii="Arial Narrow" w:hAnsi="Arial Narrow" w:cs="Arial"/>
                <w:spacing w:val="-1"/>
                <w:sz w:val="20"/>
              </w:rPr>
              <w:t>E-III</w:t>
            </w:r>
          </w:p>
        </w:tc>
        <w:tc>
          <w:tcPr>
            <w:tcW w:w="2949" w:type="dxa"/>
          </w:tcPr>
          <w:p w:rsidR="00526666" w:rsidRPr="00AA4429" w:rsidRDefault="00621E10" w:rsidP="00C93244">
            <w:pPr>
              <w:widowControl w:val="0"/>
              <w:autoSpaceDE w:val="0"/>
              <w:autoSpaceDN w:val="0"/>
              <w:adjustRightInd w:val="0"/>
              <w:spacing w:after="0" w:line="240" w:lineRule="auto"/>
              <w:ind w:left="51" w:right="95"/>
              <w:rPr>
                <w:rFonts w:ascii="Arial Narrow" w:hAnsi="Arial Narrow" w:cs="Arial"/>
                <w:spacing w:val="-2"/>
                <w:sz w:val="20"/>
              </w:rPr>
            </w:pPr>
            <w:r w:rsidRPr="00AA4429">
              <w:rPr>
                <w:rFonts w:ascii="Arial Narrow" w:hAnsi="Arial Narrow" w:cs="Arial"/>
                <w:sz w:val="20"/>
              </w:rPr>
              <w:t xml:space="preserve">Briefly </w:t>
            </w:r>
            <w:r w:rsidRPr="00AA4429">
              <w:rPr>
                <w:rFonts w:ascii="Arial Narrow" w:hAnsi="Arial Narrow" w:cs="Arial"/>
                <w:spacing w:val="-1"/>
                <w:sz w:val="20"/>
              </w:rPr>
              <w:t>s</w:t>
            </w:r>
            <w:r w:rsidRPr="00AA4429">
              <w:rPr>
                <w:rFonts w:ascii="Arial Narrow" w:hAnsi="Arial Narrow" w:cs="Arial"/>
                <w:sz w:val="20"/>
              </w:rPr>
              <w:t>tatethe reasons / provide justification.</w:t>
            </w:r>
          </w:p>
        </w:tc>
      </w:tr>
    </w:tbl>
    <w:p w:rsidR="00391527" w:rsidRDefault="00391527" w:rsidP="00913CD8">
      <w:pPr>
        <w:widowControl w:val="0"/>
        <w:autoSpaceDE w:val="0"/>
        <w:autoSpaceDN w:val="0"/>
        <w:adjustRightInd w:val="0"/>
        <w:spacing w:after="0"/>
        <w:rPr>
          <w:rFonts w:ascii="Times New Roman" w:hAnsi="Times New Roman"/>
          <w:sz w:val="24"/>
          <w:szCs w:val="24"/>
        </w:rPr>
      </w:pPr>
    </w:p>
    <w:p w:rsidR="00913CD8" w:rsidRPr="00913CD8" w:rsidRDefault="00913CD8" w:rsidP="00913CD8">
      <w:pPr>
        <w:spacing w:after="0"/>
        <w:jc w:val="right"/>
        <w:rPr>
          <w:rFonts w:ascii="Arial" w:hAnsi="Arial"/>
          <w:sz w:val="24"/>
        </w:rPr>
      </w:pPr>
    </w:p>
    <w:p w:rsidR="00913CD8" w:rsidRPr="00913CD8" w:rsidRDefault="00913CD8" w:rsidP="00913CD8">
      <w:pPr>
        <w:spacing w:after="0"/>
        <w:jc w:val="right"/>
        <w:rPr>
          <w:rFonts w:ascii="Arial" w:hAnsi="Arial"/>
          <w:sz w:val="24"/>
        </w:rPr>
      </w:pPr>
      <w:r w:rsidRPr="00913CD8">
        <w:rPr>
          <w:rFonts w:ascii="Arial" w:hAnsi="Arial"/>
          <w:sz w:val="24"/>
        </w:rPr>
        <w:t>[Signature &amp; Name of RM]</w:t>
      </w:r>
    </w:p>
    <w:p w:rsidR="00913CD8" w:rsidRPr="00913CD8" w:rsidRDefault="00913CD8" w:rsidP="00913CD8">
      <w:pPr>
        <w:spacing w:after="0"/>
        <w:rPr>
          <w:rFonts w:ascii="Arial" w:hAnsi="Arial"/>
          <w:sz w:val="24"/>
        </w:rPr>
      </w:pPr>
      <w:r w:rsidRPr="00913CD8">
        <w:rPr>
          <w:rFonts w:ascii="Arial" w:hAnsi="Arial"/>
          <w:sz w:val="24"/>
        </w:rPr>
        <w:t>Date :</w:t>
      </w:r>
    </w:p>
    <w:p w:rsidR="00913CD8" w:rsidRPr="00913CD8" w:rsidRDefault="00913CD8" w:rsidP="00913CD8">
      <w:pPr>
        <w:spacing w:after="0"/>
        <w:rPr>
          <w:rFonts w:ascii="Arial" w:hAnsi="Arial"/>
          <w:sz w:val="24"/>
        </w:rPr>
      </w:pPr>
      <w:r w:rsidRPr="00913CD8">
        <w:rPr>
          <w:rFonts w:ascii="Arial" w:hAnsi="Arial"/>
          <w:sz w:val="24"/>
        </w:rPr>
        <w:t>Place :</w:t>
      </w:r>
    </w:p>
    <w:p w:rsidR="00913CD8" w:rsidRPr="00913CD8" w:rsidRDefault="00913CD8" w:rsidP="00CA3931">
      <w:pPr>
        <w:jc w:val="right"/>
        <w:rPr>
          <w:rFonts w:ascii="Arial" w:hAnsi="Arial"/>
          <w:sz w:val="28"/>
        </w:rPr>
        <w:sectPr w:rsidR="00913CD8" w:rsidRPr="00913CD8" w:rsidSect="00314CD6">
          <w:pgSz w:w="11909" w:h="16834" w:code="9"/>
          <w:pgMar w:top="1440" w:right="1440" w:bottom="1440" w:left="1440" w:header="720" w:footer="720" w:gutter="0"/>
          <w:cols w:space="720"/>
          <w:docGrid w:linePitch="360"/>
        </w:sectPr>
      </w:pPr>
    </w:p>
    <w:p w:rsidR="00CA3931" w:rsidRPr="00647674" w:rsidRDefault="00CA3931" w:rsidP="00CA3931">
      <w:pPr>
        <w:jc w:val="right"/>
        <w:rPr>
          <w:rFonts w:ascii="Arial" w:hAnsi="Arial"/>
          <w:b/>
          <w:sz w:val="28"/>
        </w:rPr>
      </w:pPr>
      <w:r w:rsidRPr="00647674">
        <w:rPr>
          <w:rFonts w:ascii="Arial" w:hAnsi="Arial"/>
          <w:b/>
          <w:sz w:val="28"/>
        </w:rPr>
        <w:lastRenderedPageBreak/>
        <w:t xml:space="preserve">Annexure </w:t>
      </w:r>
      <w:r w:rsidR="00AD4645">
        <w:rPr>
          <w:rFonts w:ascii="Arial" w:hAnsi="Arial"/>
          <w:b/>
          <w:sz w:val="28"/>
        </w:rPr>
        <w:t>II</w:t>
      </w:r>
      <w:r w:rsidRPr="00647674">
        <w:rPr>
          <w:rFonts w:ascii="Arial" w:hAnsi="Arial"/>
          <w:b/>
          <w:sz w:val="28"/>
        </w:rPr>
        <w:t>I</w:t>
      </w:r>
    </w:p>
    <w:p w:rsidR="00CA3931" w:rsidRPr="007967B5" w:rsidRDefault="00CA3931" w:rsidP="00CA3931">
      <w:pPr>
        <w:ind w:left="-180"/>
        <w:jc w:val="center"/>
        <w:rPr>
          <w:rFonts w:ascii="Arial" w:hAnsi="Arial"/>
          <w:b/>
          <w:sz w:val="28"/>
        </w:rPr>
      </w:pPr>
      <w:r w:rsidRPr="007967B5">
        <w:rPr>
          <w:rFonts w:ascii="Arial" w:hAnsi="Arial"/>
          <w:b/>
          <w:sz w:val="28"/>
        </w:rPr>
        <w:t>Loan Extension Services for MSMEs</w:t>
      </w:r>
    </w:p>
    <w:p w:rsidR="00CA3931" w:rsidRDefault="00CA3931" w:rsidP="00CA3931">
      <w:pPr>
        <w:jc w:val="both"/>
        <w:rPr>
          <w:rFonts w:ascii="Arial" w:hAnsi="Arial"/>
          <w:b/>
        </w:rPr>
      </w:pPr>
    </w:p>
    <w:p w:rsidR="00CA3931" w:rsidRDefault="00CA3931" w:rsidP="00CA3931">
      <w:pPr>
        <w:jc w:val="both"/>
        <w:rPr>
          <w:rFonts w:ascii="Arial" w:hAnsi="Arial"/>
          <w:b/>
        </w:rPr>
      </w:pPr>
      <w:r w:rsidRPr="00C9494E">
        <w:rPr>
          <w:rFonts w:ascii="Arial" w:hAnsi="Arial"/>
          <w:b/>
        </w:rPr>
        <w:t>K</w:t>
      </w:r>
      <w:r>
        <w:rPr>
          <w:rFonts w:ascii="Arial" w:hAnsi="Arial"/>
          <w:b/>
        </w:rPr>
        <w:t>ey L</w:t>
      </w:r>
      <w:r w:rsidRPr="00C9494E">
        <w:rPr>
          <w:rFonts w:ascii="Arial" w:hAnsi="Arial"/>
          <w:b/>
        </w:rPr>
        <w:t>earning from Financing EE at MSME Project (WB-GEF Grant Funded)</w:t>
      </w:r>
    </w:p>
    <w:p w:rsidR="00CA3931" w:rsidRPr="00A45B0A" w:rsidRDefault="00CA3931" w:rsidP="00CA3931">
      <w:pPr>
        <w:jc w:val="both"/>
        <w:rPr>
          <w:rFonts w:ascii="Arial" w:hAnsi="Arial"/>
        </w:rPr>
      </w:pPr>
      <w:r w:rsidRPr="00A45B0A">
        <w:rPr>
          <w:rFonts w:ascii="Arial" w:hAnsi="Arial"/>
        </w:rPr>
        <w:t xml:space="preserve">As a developmental initiative, SIDBI along-with Bureau of Energy Efficiency (BEE) is implementing World Bank – GEF </w:t>
      </w:r>
      <w:r>
        <w:rPr>
          <w:rFonts w:ascii="Arial" w:hAnsi="Arial"/>
        </w:rPr>
        <w:t xml:space="preserve">Grant funded </w:t>
      </w:r>
      <w:r w:rsidRPr="00A45B0A">
        <w:rPr>
          <w:rFonts w:ascii="Arial" w:hAnsi="Arial"/>
        </w:rPr>
        <w:t xml:space="preserve">Project on “Financing Energy Efficiency at MSMEs” in five targeted MSME clusters in India. The major activities </w:t>
      </w:r>
      <w:r>
        <w:rPr>
          <w:rFonts w:ascii="Arial" w:hAnsi="Arial"/>
        </w:rPr>
        <w:t>implemented as part of the project include: (a) capacity building for Energy Efficiency (EE) improvement; (b) technical assistance for Investment Grade EE Proposals and implementation hand holding; and (c) knowledge management. The summary learning from the project implementation includes:</w:t>
      </w:r>
    </w:p>
    <w:p w:rsidR="00CA3931" w:rsidRDefault="00CA3931" w:rsidP="00CA3931">
      <w:pPr>
        <w:pStyle w:val="ListParagraph"/>
        <w:numPr>
          <w:ilvl w:val="1"/>
          <w:numId w:val="40"/>
        </w:numPr>
        <w:spacing w:after="0"/>
        <w:ind w:left="720" w:hanging="720"/>
        <w:contextualSpacing w:val="0"/>
        <w:jc w:val="both"/>
        <w:rPr>
          <w:rFonts w:ascii="Arial" w:hAnsi="Arial"/>
        </w:rPr>
      </w:pPr>
      <w:r w:rsidRPr="00A91352">
        <w:rPr>
          <w:rFonts w:ascii="Arial" w:hAnsi="Arial"/>
        </w:rPr>
        <w:t xml:space="preserve">MSMEs have Limited Institutional, technical and financial capacities, but are slowly becoming aware of the benefits of the Energy Efficiency (EE). </w:t>
      </w:r>
    </w:p>
    <w:p w:rsidR="00CA3931" w:rsidRPr="00A91352" w:rsidRDefault="00CA3931" w:rsidP="00CA3931">
      <w:pPr>
        <w:pStyle w:val="ListParagraph"/>
        <w:spacing w:after="0"/>
        <w:contextualSpacing w:val="0"/>
        <w:jc w:val="both"/>
        <w:rPr>
          <w:rFonts w:ascii="Arial" w:hAnsi="Arial"/>
        </w:rPr>
      </w:pPr>
    </w:p>
    <w:p w:rsidR="00CA3931" w:rsidRDefault="00CA3931" w:rsidP="00CA3931">
      <w:pPr>
        <w:pStyle w:val="ListParagraph"/>
        <w:numPr>
          <w:ilvl w:val="1"/>
          <w:numId w:val="40"/>
        </w:numPr>
        <w:spacing w:after="0"/>
        <w:ind w:left="720" w:hanging="720"/>
        <w:contextualSpacing w:val="0"/>
        <w:jc w:val="both"/>
        <w:rPr>
          <w:rFonts w:ascii="Arial" w:hAnsi="Arial"/>
        </w:rPr>
      </w:pPr>
      <w:r w:rsidRPr="00A91352">
        <w:rPr>
          <w:rFonts w:ascii="Arial" w:hAnsi="Arial"/>
        </w:rPr>
        <w:t>Lot of handholding support is required by MSMEs for implementation of EE measures. The handholding support includes: (i) conducting energy audit, (ii) preparation of detailed project report, (iii) guidance and support during implementation of EE measures (including identification &amp; selection of right vendors, technical assistance during erection, commissioning, trial-runs, etc.)</w:t>
      </w:r>
    </w:p>
    <w:p w:rsidR="00CA3931" w:rsidRPr="00BD1D3C" w:rsidRDefault="00CA3931" w:rsidP="00CA3931">
      <w:pPr>
        <w:pStyle w:val="ListParagraph"/>
        <w:rPr>
          <w:rFonts w:ascii="Arial" w:hAnsi="Arial"/>
        </w:rPr>
      </w:pPr>
    </w:p>
    <w:p w:rsidR="00CA3931" w:rsidRPr="00BD1D3C" w:rsidRDefault="00CA3931" w:rsidP="00CA3931">
      <w:pPr>
        <w:pStyle w:val="ListParagraph"/>
        <w:numPr>
          <w:ilvl w:val="1"/>
          <w:numId w:val="40"/>
        </w:numPr>
        <w:spacing w:after="0"/>
        <w:ind w:left="720" w:hanging="720"/>
        <w:contextualSpacing w:val="0"/>
        <w:jc w:val="both"/>
        <w:rPr>
          <w:rFonts w:ascii="Arial" w:hAnsi="Arial"/>
        </w:rPr>
      </w:pPr>
      <w:r w:rsidRPr="00BD1D3C">
        <w:rPr>
          <w:rFonts w:ascii="Arial" w:hAnsi="Arial"/>
        </w:rPr>
        <w:t xml:space="preserve">MSMEs do not have higher level technical understanding especially in respect of expansion and/or modernization. The technical aspects are purely managed through knowledge and wisdom gathered from vendors or through the experiences shared by fellow MSMEs – </w:t>
      </w:r>
      <w:r w:rsidRPr="00BD1D3C">
        <w:rPr>
          <w:rFonts w:ascii="Arial" w:hAnsi="Arial"/>
          <w:i/>
        </w:rPr>
        <w:t>There are limited independent and customized decisions based on strong technical assessment</w:t>
      </w:r>
      <w:r w:rsidRPr="00BD1D3C">
        <w:rPr>
          <w:rFonts w:ascii="Arial" w:hAnsi="Arial"/>
        </w:rPr>
        <w:t>.</w:t>
      </w:r>
    </w:p>
    <w:p w:rsidR="00CA3931" w:rsidRPr="005E0694" w:rsidRDefault="00CA3931" w:rsidP="00CA3931">
      <w:pPr>
        <w:pStyle w:val="ListParagraph"/>
        <w:ind w:hanging="720"/>
        <w:rPr>
          <w:rFonts w:ascii="Arial" w:hAnsi="Arial"/>
        </w:rPr>
      </w:pPr>
    </w:p>
    <w:p w:rsidR="00CA3931" w:rsidRPr="00A91352" w:rsidRDefault="00CA3931" w:rsidP="00CA3931">
      <w:pPr>
        <w:pStyle w:val="ListParagraph"/>
        <w:numPr>
          <w:ilvl w:val="1"/>
          <w:numId w:val="40"/>
        </w:numPr>
        <w:spacing w:after="0"/>
        <w:ind w:left="720" w:hanging="720"/>
        <w:contextualSpacing w:val="0"/>
        <w:jc w:val="both"/>
        <w:rPr>
          <w:rFonts w:ascii="Arial" w:hAnsi="Arial"/>
        </w:rPr>
      </w:pPr>
      <w:r>
        <w:rPr>
          <w:rFonts w:ascii="Arial" w:hAnsi="Arial"/>
        </w:rPr>
        <w:t>On the supply side the t</w:t>
      </w:r>
      <w:r w:rsidRPr="00A91352">
        <w:rPr>
          <w:rFonts w:ascii="Arial" w:hAnsi="Arial"/>
        </w:rPr>
        <w:t>echnical Consultantsare often reluctant to work with MSMEs due to the fear of disputes or non-payment of fees,</w:t>
      </w:r>
      <w:r>
        <w:rPr>
          <w:rFonts w:ascii="Arial" w:hAnsi="Arial"/>
        </w:rPr>
        <w:t xml:space="preserve"> and limited margins,</w:t>
      </w:r>
      <w:r w:rsidRPr="00A91352">
        <w:rPr>
          <w:rFonts w:ascii="Arial" w:hAnsi="Arial"/>
        </w:rPr>
        <w:t xml:space="preserve"> etc.</w:t>
      </w:r>
    </w:p>
    <w:p w:rsidR="00CA3931" w:rsidRPr="005E0694" w:rsidRDefault="00CA3931" w:rsidP="00CA3931">
      <w:pPr>
        <w:pStyle w:val="ListParagraph"/>
        <w:ind w:hanging="720"/>
        <w:rPr>
          <w:rFonts w:ascii="Arial" w:hAnsi="Arial"/>
        </w:rPr>
      </w:pPr>
    </w:p>
    <w:p w:rsidR="00CA3931" w:rsidRDefault="00CA3931" w:rsidP="00CA3931">
      <w:pPr>
        <w:pStyle w:val="ListParagraph"/>
        <w:numPr>
          <w:ilvl w:val="1"/>
          <w:numId w:val="40"/>
        </w:numPr>
        <w:spacing w:after="0"/>
        <w:ind w:left="720" w:hanging="720"/>
        <w:contextualSpacing w:val="0"/>
        <w:jc w:val="both"/>
        <w:rPr>
          <w:rFonts w:ascii="Arial" w:hAnsi="Arial"/>
        </w:rPr>
      </w:pPr>
      <w:r>
        <w:rPr>
          <w:rFonts w:ascii="Arial" w:hAnsi="Arial"/>
        </w:rPr>
        <w:t xml:space="preserve">There are limited or no programs which comprehensively address technical inputs for  efficiency improvements, upgradation/scaling up needs, and linkages with loan opportunities -  </w:t>
      </w:r>
      <w:r w:rsidRPr="00A91352">
        <w:rPr>
          <w:rFonts w:ascii="Arial" w:hAnsi="Arial"/>
          <w:i/>
        </w:rPr>
        <w:t>Linking the EE program with a Loan event can catalyze the EE investments</w:t>
      </w:r>
    </w:p>
    <w:p w:rsidR="00CA3931" w:rsidRPr="00A91352" w:rsidRDefault="00CA3931" w:rsidP="00CA3931">
      <w:pPr>
        <w:pStyle w:val="ListParagraph"/>
        <w:ind w:hanging="720"/>
        <w:rPr>
          <w:rFonts w:ascii="Arial" w:hAnsi="Arial"/>
        </w:rPr>
      </w:pPr>
    </w:p>
    <w:p w:rsidR="00CA3931" w:rsidRPr="00F322D4" w:rsidRDefault="00CA3931" w:rsidP="00CA3931">
      <w:pPr>
        <w:pStyle w:val="ListParagraph"/>
        <w:numPr>
          <w:ilvl w:val="1"/>
          <w:numId w:val="40"/>
        </w:numPr>
        <w:spacing w:after="0"/>
        <w:ind w:left="720" w:hanging="720"/>
        <w:contextualSpacing w:val="0"/>
        <w:jc w:val="both"/>
        <w:rPr>
          <w:rFonts w:ascii="Arial" w:hAnsi="Arial"/>
          <w:i/>
        </w:rPr>
      </w:pPr>
      <w:r>
        <w:rPr>
          <w:rFonts w:ascii="Arial" w:hAnsi="Arial"/>
        </w:rPr>
        <w:t xml:space="preserve">There are several untapped improvement opportunities (which make commercial sense) like Waste Minimization and Cleaner Production, lean management, Business Development Services (BDS), etc. There is clear demand for such services – </w:t>
      </w:r>
      <w:r w:rsidRPr="00C9494E">
        <w:rPr>
          <w:rFonts w:ascii="Arial" w:hAnsi="Arial"/>
          <w:i/>
        </w:rPr>
        <w:t>Experience of BDS pilots as part of SMEFD Project was highly encouraging</w:t>
      </w:r>
      <w:r>
        <w:rPr>
          <w:rFonts w:ascii="Arial" w:hAnsi="Arial"/>
          <w:i/>
        </w:rPr>
        <w:t>.</w:t>
      </w:r>
    </w:p>
    <w:p w:rsidR="00CA3931" w:rsidRPr="00F322D4" w:rsidRDefault="00CA3931" w:rsidP="00CA3931">
      <w:pPr>
        <w:pStyle w:val="ListParagraph"/>
        <w:ind w:hanging="720"/>
        <w:rPr>
          <w:rFonts w:ascii="Arial" w:hAnsi="Arial"/>
          <w:i/>
        </w:rPr>
      </w:pPr>
    </w:p>
    <w:p w:rsidR="00CA3931" w:rsidRPr="00C9494E" w:rsidRDefault="00CA3931" w:rsidP="00CA3931">
      <w:pPr>
        <w:pStyle w:val="ListParagraph"/>
        <w:numPr>
          <w:ilvl w:val="1"/>
          <w:numId w:val="40"/>
        </w:numPr>
        <w:spacing w:after="0"/>
        <w:ind w:left="720" w:hanging="720"/>
        <w:contextualSpacing w:val="0"/>
        <w:jc w:val="both"/>
        <w:rPr>
          <w:rFonts w:ascii="Arial" w:hAnsi="Arial"/>
          <w:i/>
        </w:rPr>
      </w:pPr>
      <w:r>
        <w:rPr>
          <w:rFonts w:ascii="Arial" w:hAnsi="Arial"/>
        </w:rPr>
        <w:t xml:space="preserve">Typically, the loan event is the best opportunity for taking up the above initiatives where, the entrepreneurs make up their minds for quantum leap and it is also </w:t>
      </w:r>
      <w:r>
        <w:rPr>
          <w:rFonts w:ascii="Arial" w:hAnsi="Arial"/>
        </w:rPr>
        <w:lastRenderedPageBreak/>
        <w:t>amenable to take up such initiatives (especially since the entrepreneur will be prepared for production down time)</w:t>
      </w:r>
      <w:r>
        <w:rPr>
          <w:rFonts w:ascii="Arial" w:hAnsi="Arial"/>
          <w:i/>
        </w:rPr>
        <w:t>.</w:t>
      </w:r>
    </w:p>
    <w:p w:rsidR="00CA3931" w:rsidRDefault="00CA3931" w:rsidP="00CA3931">
      <w:pPr>
        <w:ind w:left="-180"/>
        <w:jc w:val="both"/>
        <w:rPr>
          <w:rFonts w:ascii="Arial" w:hAnsi="Arial"/>
          <w:b/>
        </w:rPr>
      </w:pPr>
    </w:p>
    <w:p w:rsidR="00CA3931" w:rsidRDefault="00CA3931" w:rsidP="00CA3931">
      <w:pPr>
        <w:jc w:val="both"/>
        <w:rPr>
          <w:rFonts w:ascii="Arial" w:hAnsi="Arial"/>
          <w:b/>
        </w:rPr>
      </w:pPr>
      <w:r w:rsidRPr="00C9494E">
        <w:rPr>
          <w:rFonts w:ascii="Arial" w:hAnsi="Arial"/>
          <w:b/>
        </w:rPr>
        <w:t>Current SIDBI</w:t>
      </w:r>
      <w:r>
        <w:rPr>
          <w:rFonts w:ascii="Arial" w:hAnsi="Arial"/>
          <w:b/>
        </w:rPr>
        <w:t xml:space="preserve"> Intervention</w:t>
      </w:r>
      <w:r w:rsidRPr="00C9494E">
        <w:rPr>
          <w:rFonts w:ascii="Arial" w:hAnsi="Arial"/>
          <w:b/>
        </w:rPr>
        <w:t xml:space="preserve"> to Link Loan Event with Technical Services </w:t>
      </w:r>
    </w:p>
    <w:p w:rsidR="00CA3931" w:rsidRPr="009A79E6" w:rsidRDefault="00CA3931" w:rsidP="00CA3931">
      <w:pPr>
        <w:jc w:val="both"/>
        <w:rPr>
          <w:rFonts w:ascii="Arial" w:hAnsi="Arial"/>
        </w:rPr>
      </w:pPr>
      <w:r>
        <w:rPr>
          <w:rFonts w:ascii="Arial" w:hAnsi="Arial"/>
        </w:rPr>
        <w:t xml:space="preserve">Learning from the implementation of GEF-WB grant funded project, SIDBI launched an </w:t>
      </w:r>
      <w:r w:rsidRPr="009A79E6">
        <w:rPr>
          <w:rFonts w:ascii="Arial" w:hAnsi="Arial"/>
        </w:rPr>
        <w:t xml:space="preserve">intervention </w:t>
      </w:r>
      <w:r>
        <w:rPr>
          <w:rFonts w:ascii="Arial" w:hAnsi="Arial"/>
        </w:rPr>
        <w:t xml:space="preserve">named </w:t>
      </w:r>
      <w:r w:rsidRPr="009A79E6">
        <w:rPr>
          <w:rFonts w:ascii="Arial" w:hAnsi="Arial"/>
        </w:rPr>
        <w:t>4E (End to End Energy Eff</w:t>
      </w:r>
      <w:r>
        <w:rPr>
          <w:rFonts w:ascii="Arial" w:hAnsi="Arial"/>
        </w:rPr>
        <w:t>iciency) Solution</w:t>
      </w:r>
      <w:r w:rsidRPr="009A79E6">
        <w:rPr>
          <w:rFonts w:ascii="Arial" w:hAnsi="Arial"/>
        </w:rPr>
        <w:t>. The intervention is expected to help MSMEs adopt energy efficiency measures, provide support during implementation by way of assistance in identification of vendors for EE equipment/technologies and during installation &amp; commissioning</w:t>
      </w:r>
      <w:r>
        <w:rPr>
          <w:rFonts w:ascii="Arial" w:hAnsi="Arial"/>
        </w:rPr>
        <w:t>,</w:t>
      </w:r>
      <w:r w:rsidRPr="009A79E6">
        <w:rPr>
          <w:rFonts w:ascii="Arial" w:hAnsi="Arial"/>
        </w:rPr>
        <w:t xml:space="preserve"> etc. </w:t>
      </w:r>
      <w:r>
        <w:rPr>
          <w:rFonts w:ascii="Arial" w:hAnsi="Arial"/>
        </w:rPr>
        <w:t>The intervention was la</w:t>
      </w:r>
      <w:r w:rsidRPr="009A79E6">
        <w:rPr>
          <w:rFonts w:ascii="Arial" w:hAnsi="Arial"/>
        </w:rPr>
        <w:t>unch</w:t>
      </w:r>
      <w:r>
        <w:rPr>
          <w:rFonts w:ascii="Arial" w:hAnsi="Arial"/>
        </w:rPr>
        <w:t xml:space="preserve">ed on World Environment Day – June 5, 2014. Currently </w:t>
      </w:r>
      <w:r w:rsidRPr="009A79E6">
        <w:rPr>
          <w:rFonts w:ascii="Arial" w:hAnsi="Arial"/>
        </w:rPr>
        <w:t>the intervention</w:t>
      </w:r>
      <w:r>
        <w:rPr>
          <w:rFonts w:ascii="Arial" w:hAnsi="Arial"/>
        </w:rPr>
        <w:t xml:space="preserve"> is implemented </w:t>
      </w:r>
      <w:r w:rsidRPr="009A79E6">
        <w:rPr>
          <w:rFonts w:ascii="Arial" w:hAnsi="Arial"/>
        </w:rPr>
        <w:t>on a pilot scale</w:t>
      </w:r>
      <w:r>
        <w:rPr>
          <w:rFonts w:ascii="Arial" w:hAnsi="Arial"/>
        </w:rPr>
        <w:t xml:space="preserve"> covering SIDBI catchment areain</w:t>
      </w:r>
      <w:r w:rsidRPr="009A79E6">
        <w:rPr>
          <w:rFonts w:ascii="Arial" w:hAnsi="Arial"/>
        </w:rPr>
        <w:t xml:space="preserve"> Delhi NCR, Uttar Pradesh, Punjab and Haryana. India SME Technology Services Ltd. (ISTSL), an associate institution of SIDBI, </w:t>
      </w:r>
      <w:r>
        <w:rPr>
          <w:rFonts w:ascii="Arial" w:hAnsi="Arial"/>
        </w:rPr>
        <w:t xml:space="preserve">is </w:t>
      </w:r>
      <w:r w:rsidRPr="009A79E6">
        <w:rPr>
          <w:rFonts w:ascii="Arial" w:hAnsi="Arial"/>
        </w:rPr>
        <w:t>spearhead</w:t>
      </w:r>
      <w:r>
        <w:rPr>
          <w:rFonts w:ascii="Arial" w:hAnsi="Arial"/>
        </w:rPr>
        <w:t>ing</w:t>
      </w:r>
      <w:r w:rsidRPr="009A79E6">
        <w:rPr>
          <w:rFonts w:ascii="Arial" w:hAnsi="Arial"/>
        </w:rPr>
        <w:t xml:space="preserve"> the intervention.</w:t>
      </w:r>
      <w:r>
        <w:rPr>
          <w:rFonts w:ascii="Arial" w:hAnsi="Arial"/>
        </w:rPr>
        <w:t xml:space="preserve"> The key services offered under this intervention include:</w:t>
      </w:r>
    </w:p>
    <w:p w:rsidR="00CA3931" w:rsidRPr="00F322D4" w:rsidRDefault="00CA3931" w:rsidP="00CA3931">
      <w:pPr>
        <w:pStyle w:val="ListParagraph"/>
        <w:numPr>
          <w:ilvl w:val="1"/>
          <w:numId w:val="39"/>
        </w:numPr>
        <w:spacing w:after="0"/>
        <w:ind w:left="360"/>
        <w:contextualSpacing w:val="0"/>
        <w:jc w:val="both"/>
        <w:rPr>
          <w:rFonts w:ascii="Arial" w:hAnsi="Arial"/>
          <w:b/>
        </w:rPr>
      </w:pPr>
      <w:r>
        <w:rPr>
          <w:rFonts w:ascii="Arial" w:hAnsi="Arial"/>
        </w:rPr>
        <w:t>Comprehensive technical support including technical studies, need assessment for technology upgradation, vendor identification, handholding through strong implementation support up to commissioning.</w:t>
      </w:r>
    </w:p>
    <w:p w:rsidR="00CA3931" w:rsidRPr="00A45B0A" w:rsidRDefault="00CA3931" w:rsidP="00CA3931">
      <w:pPr>
        <w:pStyle w:val="ListParagraph"/>
        <w:numPr>
          <w:ilvl w:val="1"/>
          <w:numId w:val="39"/>
        </w:numPr>
        <w:spacing w:after="0"/>
        <w:ind w:left="360"/>
        <w:contextualSpacing w:val="0"/>
        <w:jc w:val="both"/>
        <w:rPr>
          <w:rFonts w:ascii="Arial" w:hAnsi="Arial"/>
          <w:b/>
        </w:rPr>
      </w:pPr>
      <w:r>
        <w:rPr>
          <w:rFonts w:ascii="Arial" w:hAnsi="Arial"/>
        </w:rPr>
        <w:t>Linking up with ongoing loan event.</w:t>
      </w:r>
    </w:p>
    <w:p w:rsidR="00CA3931" w:rsidRDefault="00CA3931" w:rsidP="00CA3931">
      <w:pPr>
        <w:jc w:val="both"/>
        <w:rPr>
          <w:rFonts w:ascii="Arial" w:hAnsi="Arial"/>
        </w:rPr>
      </w:pPr>
    </w:p>
    <w:p w:rsidR="00CA3931" w:rsidRDefault="00CA3931" w:rsidP="00CA3931">
      <w:pPr>
        <w:jc w:val="both"/>
        <w:rPr>
          <w:rFonts w:ascii="Arial" w:hAnsi="Arial"/>
        </w:rPr>
      </w:pPr>
      <w:r>
        <w:rPr>
          <w:rFonts w:ascii="Arial" w:hAnsi="Arial"/>
        </w:rPr>
        <w:t xml:space="preserve">While standard operating procedures and business processes are established, the initial demand is encouraging where the entrepreneurs are willing to pay service fee which is nominal (in the range of INR 50,000 to 1,50,000). Although it is too early to conclude, it is noted that the loan event is the best opportunity to promote efficiencies through technical services. There is also increasing feedback that there is considerable appetite for loan extension services as referred in point 6 above.  </w:t>
      </w:r>
    </w:p>
    <w:p w:rsidR="00CA3931" w:rsidRDefault="00CA3931" w:rsidP="00CA3931">
      <w:pPr>
        <w:jc w:val="both"/>
        <w:rPr>
          <w:rFonts w:ascii="Arial" w:hAnsi="Arial"/>
        </w:rPr>
      </w:pPr>
    </w:p>
    <w:p w:rsidR="00CA3931" w:rsidRDefault="00CA3931" w:rsidP="00CA3931">
      <w:pPr>
        <w:jc w:val="both"/>
        <w:rPr>
          <w:rFonts w:ascii="Arial" w:hAnsi="Arial"/>
          <w:b/>
          <w:u w:val="single"/>
        </w:rPr>
      </w:pPr>
      <w:r w:rsidRPr="00946D21">
        <w:rPr>
          <w:rFonts w:ascii="Arial" w:hAnsi="Arial"/>
          <w:b/>
        </w:rPr>
        <w:t xml:space="preserve">Initiative Proposed as part of </w:t>
      </w:r>
      <w:r w:rsidRPr="00CA3931">
        <w:rPr>
          <w:rFonts w:ascii="Arial" w:hAnsi="Arial"/>
          <w:b/>
        </w:rPr>
        <w:t>the MSME Growth Innovation and Inclusive Finance Project</w:t>
      </w:r>
    </w:p>
    <w:p w:rsidR="00CA3931" w:rsidRDefault="00CA3931" w:rsidP="00CA3931">
      <w:pPr>
        <w:jc w:val="both"/>
        <w:rPr>
          <w:rFonts w:ascii="Arial" w:hAnsi="Arial"/>
        </w:rPr>
      </w:pPr>
      <w:r>
        <w:rPr>
          <w:rFonts w:ascii="Arial" w:hAnsi="Arial"/>
        </w:rPr>
        <w:t xml:space="preserve">Component 3 of the proposed project focuses on lending to manufacturing sector for expansion, modernization/technology upgradation. The lending activities under this component could be supplemented with technical assistance [which could be termed as Loan Extension Services (LES)], where </w:t>
      </w:r>
      <w:r w:rsidR="00415A3B">
        <w:rPr>
          <w:rFonts w:ascii="Arial" w:hAnsi="Arial"/>
        </w:rPr>
        <w:t>depending on the type and categorisation of unit</w:t>
      </w:r>
      <w:r w:rsidR="00A03AFD">
        <w:rPr>
          <w:rFonts w:ascii="Arial" w:hAnsi="Arial"/>
          <w:lang w:bidi="hi-IN"/>
        </w:rPr>
        <w:t xml:space="preserve"> (E I or E II category)</w:t>
      </w:r>
      <w:r w:rsidR="00415A3B">
        <w:rPr>
          <w:rFonts w:ascii="Arial" w:hAnsi="Arial"/>
        </w:rPr>
        <w:t xml:space="preserve">, </w:t>
      </w:r>
      <w:r w:rsidR="0086656D">
        <w:rPr>
          <w:rFonts w:ascii="Arial" w:hAnsi="Arial"/>
        </w:rPr>
        <w:t xml:space="preserve">and interest </w:t>
      </w:r>
      <w:r>
        <w:rPr>
          <w:rFonts w:ascii="Arial" w:hAnsi="Arial"/>
        </w:rPr>
        <w:t>loan appraisal could go through a quick opportunity assessment</w:t>
      </w:r>
      <w:r>
        <w:rPr>
          <w:rStyle w:val="FootnoteReference"/>
          <w:rFonts w:ascii="Arial" w:hAnsi="Arial"/>
        </w:rPr>
        <w:footnoteReference w:id="7"/>
      </w:r>
      <w:r>
        <w:rPr>
          <w:rFonts w:ascii="Arial" w:hAnsi="Arial"/>
        </w:rPr>
        <w:t xml:space="preserve"> for overall improvement of the unit. These services could tap wide range of improvements including energy efficiency, cleaner production, lean management, etc. on the lines of 4E initiative mentioned above. Such an effort could also help systematically monitor and document the overall achievements in development objectives including green agenda which typically include: GHG emission reduction, waste minimization and pollution </w:t>
      </w:r>
      <w:r>
        <w:rPr>
          <w:rFonts w:ascii="Arial" w:hAnsi="Arial"/>
        </w:rPr>
        <w:lastRenderedPageBreak/>
        <w:t xml:space="preserve">prevention, lean managed MSMEs, etc. In addition, the available data from WB-GEF project shows that the LES increases the loan size and thereby reducing the transaction costs disbursing the line of credit. In terms of operationalizing this effort, it is required to: </w:t>
      </w:r>
    </w:p>
    <w:p w:rsidR="00CA3931" w:rsidRDefault="00CA3931" w:rsidP="00CA3931">
      <w:pPr>
        <w:pStyle w:val="ListParagraph"/>
        <w:numPr>
          <w:ilvl w:val="1"/>
          <w:numId w:val="39"/>
        </w:numPr>
        <w:spacing w:after="0"/>
        <w:ind w:left="360"/>
        <w:contextualSpacing w:val="0"/>
        <w:jc w:val="both"/>
        <w:rPr>
          <w:rFonts w:ascii="Arial" w:hAnsi="Arial"/>
        </w:rPr>
      </w:pPr>
      <w:r>
        <w:rPr>
          <w:rFonts w:ascii="Arial" w:hAnsi="Arial"/>
        </w:rPr>
        <w:t>Commission consultancy services to provide pool of technical expertise to SIDBI appraisal officers,</w:t>
      </w:r>
    </w:p>
    <w:p w:rsidR="00CA3931" w:rsidRDefault="00CA3931" w:rsidP="00CA3931">
      <w:pPr>
        <w:pStyle w:val="ListParagraph"/>
        <w:numPr>
          <w:ilvl w:val="1"/>
          <w:numId w:val="39"/>
        </w:numPr>
        <w:spacing w:after="0"/>
        <w:ind w:left="360"/>
        <w:contextualSpacing w:val="0"/>
        <w:jc w:val="both"/>
        <w:rPr>
          <w:rFonts w:ascii="Arial" w:hAnsi="Arial"/>
        </w:rPr>
      </w:pPr>
      <w:r>
        <w:rPr>
          <w:rFonts w:ascii="Arial" w:hAnsi="Arial"/>
        </w:rPr>
        <w:t xml:space="preserve">Support the project by including technical staff within SIDBI to coordinate LES activities. </w:t>
      </w:r>
    </w:p>
    <w:p w:rsidR="00CA3931" w:rsidRDefault="00CA3931" w:rsidP="00CA3931">
      <w:pPr>
        <w:pStyle w:val="ListParagraph"/>
        <w:spacing w:after="0"/>
        <w:ind w:left="360"/>
        <w:contextualSpacing w:val="0"/>
        <w:jc w:val="both"/>
        <w:rPr>
          <w:rFonts w:ascii="Arial" w:hAnsi="Arial"/>
        </w:rPr>
      </w:pPr>
    </w:p>
    <w:p w:rsidR="00102172" w:rsidRDefault="00CA3931" w:rsidP="00CA3931">
      <w:pPr>
        <w:pStyle w:val="ListParagraph"/>
        <w:spacing w:after="0"/>
        <w:ind w:left="0"/>
        <w:contextualSpacing w:val="0"/>
        <w:jc w:val="both"/>
        <w:rPr>
          <w:rFonts w:ascii="Arial" w:hAnsi="Arial"/>
        </w:rPr>
      </w:pPr>
      <w:r w:rsidRPr="00A67AC8">
        <w:rPr>
          <w:rFonts w:ascii="Arial" w:hAnsi="Arial"/>
        </w:rPr>
        <w:t>Since ISTSL is already offering such services,</w:t>
      </w:r>
      <w:r w:rsidR="0086656D">
        <w:rPr>
          <w:rFonts w:ascii="Arial" w:hAnsi="Arial"/>
        </w:rPr>
        <w:t xml:space="preserve">there are synergies in a collaboration and </w:t>
      </w:r>
      <w:r w:rsidR="00415A3B">
        <w:rPr>
          <w:rFonts w:ascii="Arial" w:hAnsi="Arial"/>
        </w:rPr>
        <w:t>SIDBI could also, if required, may make use of the services of ISTSL</w:t>
      </w:r>
      <w:r w:rsidRPr="00A67AC8">
        <w:rPr>
          <w:rFonts w:ascii="Arial" w:hAnsi="Arial"/>
        </w:rPr>
        <w:t xml:space="preserve"> through appropriate mechanisms.</w:t>
      </w:r>
      <w:r>
        <w:rPr>
          <w:rFonts w:ascii="Arial" w:hAnsi="Arial"/>
        </w:rPr>
        <w:t xml:space="preserve"> Since LES is expected to benefit the loan seeking MSMEs, the expenses for such services could be integrated in to chargeable upfront loan processing fee. Alternatively, depending on availability of grant money, these services could be offered at free of cost initially.  </w:t>
      </w:r>
    </w:p>
    <w:p w:rsidR="00AF4CE5" w:rsidRDefault="00AF4CE5">
      <w:pPr>
        <w:rPr>
          <w:rFonts w:ascii="Arial" w:hAnsi="Arial"/>
        </w:rPr>
      </w:pPr>
      <w:r>
        <w:rPr>
          <w:rFonts w:ascii="Arial" w:hAnsi="Arial"/>
        </w:rPr>
        <w:br w:type="page"/>
      </w:r>
    </w:p>
    <w:p w:rsidR="004B7583" w:rsidRPr="004B7583" w:rsidRDefault="004B7583" w:rsidP="004B7583">
      <w:pPr>
        <w:jc w:val="right"/>
        <w:rPr>
          <w:rFonts w:ascii="Arial" w:hAnsi="Arial"/>
          <w:sz w:val="28"/>
          <w:szCs w:val="28"/>
        </w:rPr>
      </w:pPr>
      <w:r w:rsidRPr="004B7583">
        <w:rPr>
          <w:rFonts w:ascii="Arial" w:hAnsi="Arial"/>
          <w:sz w:val="28"/>
          <w:szCs w:val="28"/>
        </w:rPr>
        <w:lastRenderedPageBreak/>
        <w:t>Annexure IV</w:t>
      </w:r>
    </w:p>
    <w:p w:rsidR="004B7583" w:rsidRDefault="003B5246" w:rsidP="004B7583">
      <w:pPr>
        <w:jc w:val="center"/>
        <w:rPr>
          <w:rFonts w:ascii="Arial" w:hAnsi="Arial"/>
          <w:sz w:val="28"/>
          <w:szCs w:val="28"/>
        </w:rPr>
      </w:pPr>
      <w:r>
        <w:rPr>
          <w:rFonts w:ascii="Arial" w:hAnsi="Arial"/>
          <w:sz w:val="28"/>
          <w:szCs w:val="28"/>
        </w:rPr>
        <w:t>Six monthly report outline</w:t>
      </w:r>
    </w:p>
    <w:p w:rsidR="003B5246" w:rsidRDefault="003B5246" w:rsidP="003B5246">
      <w:pPr>
        <w:rPr>
          <w:color w:val="4472C4"/>
        </w:rPr>
      </w:pPr>
      <w:r>
        <w:rPr>
          <w:color w:val="4472C4"/>
        </w:rPr>
        <w:t xml:space="preserve">a) List of cases reviewed and key observations/remarks; </w:t>
      </w:r>
    </w:p>
    <w:p w:rsidR="003B5246" w:rsidRDefault="003B5246" w:rsidP="003B5246">
      <w:pPr>
        <w:rPr>
          <w:color w:val="4472C4"/>
        </w:rPr>
      </w:pPr>
    </w:p>
    <w:p w:rsidR="003B5246" w:rsidRDefault="003B5246" w:rsidP="003B5246">
      <w:pPr>
        <w:rPr>
          <w:color w:val="4472C4"/>
        </w:rPr>
      </w:pPr>
    </w:p>
    <w:p w:rsidR="003B5246" w:rsidRDefault="003B5246" w:rsidP="003B5246">
      <w:pPr>
        <w:rPr>
          <w:color w:val="4472C4"/>
        </w:rPr>
      </w:pPr>
    </w:p>
    <w:p w:rsidR="003B5246" w:rsidRDefault="003B5246" w:rsidP="003B5246">
      <w:pPr>
        <w:rPr>
          <w:color w:val="4472C4"/>
        </w:rPr>
      </w:pPr>
    </w:p>
    <w:p w:rsidR="003B5246" w:rsidRDefault="003B5246" w:rsidP="003B5246">
      <w:pPr>
        <w:rPr>
          <w:color w:val="4472C4"/>
        </w:rPr>
      </w:pPr>
    </w:p>
    <w:p w:rsidR="003B5246" w:rsidRDefault="003B5246" w:rsidP="003B5246">
      <w:pPr>
        <w:rPr>
          <w:color w:val="4472C4"/>
        </w:rPr>
      </w:pPr>
    </w:p>
    <w:p w:rsidR="003B5246" w:rsidRDefault="003B5246" w:rsidP="003B5246">
      <w:pPr>
        <w:rPr>
          <w:color w:val="4472C4"/>
        </w:rPr>
      </w:pPr>
    </w:p>
    <w:p w:rsidR="003B5246" w:rsidRDefault="003B5246" w:rsidP="003B5246">
      <w:pPr>
        <w:rPr>
          <w:color w:val="4472C4"/>
        </w:rPr>
      </w:pPr>
    </w:p>
    <w:p w:rsidR="003B5246" w:rsidRDefault="003B5246" w:rsidP="003B5246">
      <w:pPr>
        <w:rPr>
          <w:color w:val="4472C4"/>
        </w:rPr>
      </w:pPr>
    </w:p>
    <w:p w:rsidR="003B5246" w:rsidRDefault="003B5246" w:rsidP="003B5246">
      <w:pPr>
        <w:rPr>
          <w:color w:val="4472C4"/>
        </w:rPr>
      </w:pPr>
      <w:r>
        <w:rPr>
          <w:color w:val="4472C4"/>
        </w:rPr>
        <w:t xml:space="preserve">b) Documentation of good practices, if any; </w:t>
      </w:r>
    </w:p>
    <w:p w:rsidR="003B5246" w:rsidRDefault="003B5246" w:rsidP="003B5246">
      <w:pPr>
        <w:rPr>
          <w:color w:val="4472C4"/>
        </w:rPr>
      </w:pPr>
    </w:p>
    <w:p w:rsidR="003B5246" w:rsidRDefault="003B5246" w:rsidP="003B5246">
      <w:pPr>
        <w:rPr>
          <w:color w:val="4472C4"/>
        </w:rPr>
      </w:pPr>
    </w:p>
    <w:p w:rsidR="003B5246" w:rsidRDefault="003B5246" w:rsidP="003B5246">
      <w:pPr>
        <w:rPr>
          <w:color w:val="4472C4"/>
        </w:rPr>
      </w:pPr>
    </w:p>
    <w:p w:rsidR="003B5246" w:rsidRDefault="003B5246" w:rsidP="003B5246">
      <w:pPr>
        <w:rPr>
          <w:color w:val="4472C4"/>
        </w:rPr>
      </w:pPr>
    </w:p>
    <w:p w:rsidR="003B5246" w:rsidRDefault="003B5246" w:rsidP="003B5246">
      <w:pPr>
        <w:rPr>
          <w:color w:val="4472C4"/>
        </w:rPr>
      </w:pPr>
    </w:p>
    <w:p w:rsidR="003B5246" w:rsidRDefault="003B5246" w:rsidP="003B5246">
      <w:pPr>
        <w:rPr>
          <w:color w:val="4472C4"/>
        </w:rPr>
      </w:pPr>
    </w:p>
    <w:p w:rsidR="003B5246" w:rsidRDefault="003B5246" w:rsidP="003B5246">
      <w:pPr>
        <w:rPr>
          <w:color w:val="4472C4"/>
        </w:rPr>
      </w:pPr>
      <w:r>
        <w:rPr>
          <w:color w:val="4472C4"/>
        </w:rPr>
        <w:t>c) Other progress on safeguards/trainings</w:t>
      </w:r>
    </w:p>
    <w:p w:rsidR="003B5246" w:rsidRDefault="003B5246" w:rsidP="003B5246">
      <w:pPr>
        <w:rPr>
          <w:color w:val="4472C4"/>
        </w:rPr>
      </w:pPr>
    </w:p>
    <w:p w:rsidR="003B5246" w:rsidRDefault="003B5246" w:rsidP="003B5246">
      <w:pPr>
        <w:rPr>
          <w:rFonts w:ascii="Arial" w:hAnsi="Arial"/>
          <w:sz w:val="28"/>
          <w:szCs w:val="28"/>
        </w:rPr>
      </w:pPr>
    </w:p>
    <w:p w:rsidR="003B5246" w:rsidRDefault="003B5246" w:rsidP="003B5246">
      <w:pPr>
        <w:rPr>
          <w:rFonts w:ascii="Arial" w:hAnsi="Arial"/>
          <w:sz w:val="28"/>
          <w:szCs w:val="28"/>
        </w:rPr>
      </w:pPr>
    </w:p>
    <w:p w:rsidR="003B5246" w:rsidRPr="003B5246" w:rsidRDefault="004B7583" w:rsidP="003B5246">
      <w:pPr>
        <w:rPr>
          <w:rFonts w:ascii="Arial" w:hAnsi="Arial"/>
          <w:szCs w:val="28"/>
        </w:rPr>
      </w:pPr>
      <w:r w:rsidRPr="004B7583">
        <w:rPr>
          <w:rFonts w:ascii="Arial" w:hAnsi="Arial"/>
          <w:szCs w:val="28"/>
        </w:rPr>
        <w:t>d) Any other observations</w:t>
      </w:r>
    </w:p>
    <w:p w:rsidR="004B7583" w:rsidRDefault="004B7583" w:rsidP="004B7583">
      <w:pPr>
        <w:jc w:val="center"/>
        <w:rPr>
          <w:rFonts w:ascii="Arial" w:hAnsi="Arial"/>
          <w:sz w:val="28"/>
          <w:szCs w:val="28"/>
        </w:rPr>
      </w:pPr>
    </w:p>
    <w:p w:rsidR="004B7583" w:rsidRDefault="004B7583" w:rsidP="004B7583">
      <w:pPr>
        <w:jc w:val="center"/>
        <w:rPr>
          <w:rFonts w:ascii="Arial" w:hAnsi="Arial"/>
          <w:sz w:val="28"/>
          <w:szCs w:val="28"/>
        </w:rPr>
      </w:pPr>
    </w:p>
    <w:p w:rsidR="004B7583" w:rsidRDefault="003B5246" w:rsidP="004B7583">
      <w:pPr>
        <w:jc w:val="center"/>
        <w:rPr>
          <w:rFonts w:ascii="Arial" w:hAnsi="Arial"/>
          <w:sz w:val="28"/>
          <w:szCs w:val="28"/>
        </w:rPr>
      </w:pPr>
      <w:r>
        <w:rPr>
          <w:rFonts w:ascii="Arial" w:hAnsi="Arial"/>
          <w:sz w:val="28"/>
          <w:szCs w:val="28"/>
        </w:rPr>
        <w:lastRenderedPageBreak/>
        <w:t xml:space="preserve">Annexure IV continued </w:t>
      </w:r>
    </w:p>
    <w:p w:rsidR="004B7583" w:rsidRPr="004B7583" w:rsidRDefault="00AF4CE5" w:rsidP="004B7583">
      <w:pPr>
        <w:jc w:val="center"/>
        <w:rPr>
          <w:rFonts w:ascii="Arial" w:hAnsi="Arial"/>
          <w:sz w:val="28"/>
          <w:szCs w:val="28"/>
        </w:rPr>
      </w:pPr>
      <w:r>
        <w:rPr>
          <w:rFonts w:ascii="Arial" w:hAnsi="Arial"/>
          <w:sz w:val="28"/>
          <w:szCs w:val="28"/>
        </w:rPr>
        <w:t xml:space="preserve">IFR </w:t>
      </w:r>
      <w:r w:rsidR="004B7583" w:rsidRPr="004B7583">
        <w:rPr>
          <w:rFonts w:ascii="Arial" w:hAnsi="Arial"/>
          <w:sz w:val="28"/>
          <w:szCs w:val="28"/>
        </w:rPr>
        <w:t>Format for Reporting during Implementation</w:t>
      </w:r>
    </w:p>
    <w:p w:rsidR="00AF4CE5" w:rsidRDefault="00E64BFE" w:rsidP="00CA3931">
      <w:pPr>
        <w:pStyle w:val="ListParagraph"/>
        <w:spacing w:after="0"/>
        <w:ind w:left="0"/>
        <w:contextualSpacing w:val="0"/>
        <w:jc w:val="both"/>
        <w:rPr>
          <w:rFonts w:ascii="Arial" w:hAnsi="Arial"/>
        </w:rPr>
      </w:pPr>
      <w:r>
        <w:rPr>
          <w:noProof/>
          <w:lang w:bidi="hi-IN"/>
        </w:rPr>
        <w:drawing>
          <wp:inline distT="0" distB="0" distL="0" distR="0">
            <wp:extent cx="5729665" cy="6953250"/>
            <wp:effectExtent l="19050" t="0" r="43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3415" cy="6957801"/>
                    </a:xfrm>
                    <a:prstGeom prst="rect">
                      <a:avLst/>
                    </a:prstGeom>
                    <a:noFill/>
                    <a:ln>
                      <a:noFill/>
                    </a:ln>
                  </pic:spPr>
                </pic:pic>
              </a:graphicData>
            </a:graphic>
          </wp:inline>
        </w:drawing>
      </w:r>
    </w:p>
    <w:p w:rsidR="00AF4CE5" w:rsidRDefault="00AF4CE5" w:rsidP="00CA3931">
      <w:pPr>
        <w:pStyle w:val="ListParagraph"/>
        <w:spacing w:after="0"/>
        <w:ind w:left="0"/>
        <w:contextualSpacing w:val="0"/>
        <w:jc w:val="both"/>
        <w:rPr>
          <w:rFonts w:ascii="Arial" w:hAnsi="Arial"/>
        </w:rPr>
      </w:pPr>
    </w:p>
    <w:sectPr w:rsidR="00AF4CE5" w:rsidSect="00314CD6">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4F1" w:rsidRDefault="00DF74F1" w:rsidP="00456402">
      <w:pPr>
        <w:spacing w:after="0" w:line="240" w:lineRule="auto"/>
      </w:pPr>
      <w:r>
        <w:separator/>
      </w:r>
    </w:p>
  </w:endnote>
  <w:endnote w:type="continuationSeparator" w:id="1">
    <w:p w:rsidR="00DF74F1" w:rsidRDefault="00DF74F1" w:rsidP="00456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E5B" w:rsidRDefault="00FC54A2" w:rsidP="00CA3931">
    <w:pPr>
      <w:pStyle w:val="Footer"/>
      <w:pBdr>
        <w:top w:val="thinThickSmallGap" w:sz="24" w:space="1" w:color="auto"/>
      </w:pBdr>
      <w:tabs>
        <w:tab w:val="clear" w:pos="9360"/>
        <w:tab w:val="right" w:pos="9000"/>
      </w:tabs>
      <w:jc w:val="center"/>
    </w:pPr>
    <w:fldSimple w:instr=" PAGE   \* MERGEFORMAT ">
      <w:r w:rsidR="00985976">
        <w:rPr>
          <w:noProof/>
        </w:rPr>
        <w:t>v</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4F1" w:rsidRDefault="00DF74F1" w:rsidP="00456402">
      <w:pPr>
        <w:spacing w:after="0" w:line="240" w:lineRule="auto"/>
      </w:pPr>
      <w:r>
        <w:separator/>
      </w:r>
    </w:p>
  </w:footnote>
  <w:footnote w:type="continuationSeparator" w:id="1">
    <w:p w:rsidR="00DF74F1" w:rsidRDefault="00DF74F1" w:rsidP="00456402">
      <w:pPr>
        <w:spacing w:after="0" w:line="240" w:lineRule="auto"/>
      </w:pPr>
      <w:r>
        <w:continuationSeparator/>
      </w:r>
    </w:p>
  </w:footnote>
  <w:footnote w:id="2">
    <w:p w:rsidR="00FC2E5B" w:rsidRDefault="00FC2E5B">
      <w:pPr>
        <w:pStyle w:val="FootnoteText"/>
      </w:pPr>
      <w:r>
        <w:rPr>
          <w:rStyle w:val="FootnoteReference"/>
        </w:rPr>
        <w:footnoteRef/>
      </w:r>
      <w:r>
        <w:t xml:space="preserve"> This will be regularly updated based on country systems and WBG policies </w:t>
      </w:r>
    </w:p>
  </w:footnote>
  <w:footnote w:id="3">
    <w:p w:rsidR="00FC2E5B" w:rsidRPr="0071388A" w:rsidRDefault="00FC2E5B" w:rsidP="00FB7E6F">
      <w:pPr>
        <w:pStyle w:val="FootnoteText"/>
      </w:pPr>
      <w:r>
        <w:rPr>
          <w:rStyle w:val="FootnoteReference"/>
        </w:rPr>
        <w:footnoteRef/>
      </w:r>
      <w:r>
        <w:t xml:space="preserve"> Air pollution is the major issue. If the unit uses PNG, the category will be categorized as E-II</w:t>
      </w:r>
    </w:p>
  </w:footnote>
  <w:footnote w:id="4">
    <w:p w:rsidR="00FC2E5B" w:rsidRPr="00E03989" w:rsidRDefault="00FC2E5B" w:rsidP="009D68E0">
      <w:pPr>
        <w:pStyle w:val="FootnoteText"/>
      </w:pPr>
      <w:r>
        <w:rPr>
          <w:rStyle w:val="FootnoteReference"/>
        </w:rPr>
        <w:footnoteRef/>
      </w:r>
      <w:r w:rsidRPr="0041436F">
        <w:t xml:space="preserve">Forced labor means all work or services not voluntarily performed, that is, extracted from individuals under threat of force or penalty. Child labor means the employment of children whose age is below the statutory minimum age of employment or employment of children in contravention of International Labor Organization Convention No. 138 “Minimum Age Convention” (www.ilo.org).  </w:t>
      </w:r>
    </w:p>
  </w:footnote>
  <w:footnote w:id="5">
    <w:p w:rsidR="00FC2E5B" w:rsidRPr="00A47365" w:rsidRDefault="00FC2E5B">
      <w:pPr>
        <w:pStyle w:val="FootnoteText"/>
        <w:rPr>
          <w:rFonts w:cs="Times New Roman"/>
          <w:sz w:val="18"/>
          <w:szCs w:val="16"/>
        </w:rPr>
      </w:pPr>
      <w:r w:rsidRPr="00A47365">
        <w:rPr>
          <w:rStyle w:val="FootnoteReference"/>
          <w:rFonts w:cs="Times New Roman"/>
          <w:sz w:val="14"/>
          <w:szCs w:val="16"/>
        </w:rPr>
        <w:footnoteRef/>
      </w:r>
      <w:r w:rsidRPr="00A47365">
        <w:rPr>
          <w:rFonts w:cs="Times New Roman"/>
          <w:sz w:val="14"/>
          <w:szCs w:val="16"/>
        </w:rPr>
        <w:t xml:space="preserve"> The safeguards specialist will be dedicated to the safeguards function, will have relevant safeguards management experience and qualifications and will be an integral part of the PIU and will report to DGM within PIU who will oversee safeguards management. The specialist can be a staff member, a consultant expert specifically hired and responsible for carrying out the functions required of the ESS and can be housed in SIDBI or its associate institutions including possibly ISTSL. An additional safeguards specialist may be considered if the number of cases/world load merits this.</w:t>
      </w:r>
    </w:p>
    <w:p w:rsidR="00FC2E5B" w:rsidRPr="00AA4429" w:rsidRDefault="00FC2E5B">
      <w:pPr>
        <w:pStyle w:val="FootnoteText"/>
        <w:rPr>
          <w:vertAlign w:val="superscript"/>
        </w:rPr>
      </w:pPr>
      <w:r>
        <w:rPr>
          <w:rFonts w:cs="Times New Roman"/>
          <w:sz w:val="18"/>
          <w:szCs w:val="16"/>
          <w:vertAlign w:val="superscript"/>
        </w:rPr>
        <w:t xml:space="preserve">5 </w:t>
      </w:r>
      <w:r w:rsidRPr="00A47365">
        <w:rPr>
          <w:rFonts w:cs="Times New Roman"/>
          <w:sz w:val="18"/>
          <w:szCs w:val="16"/>
          <w:vertAlign w:val="superscript"/>
        </w:rPr>
        <w:t>As mentioned above in section 2.l2 above, SIDBI credit team has adequate capacity for safeguards management in other cases.</w:t>
      </w:r>
    </w:p>
  </w:footnote>
  <w:footnote w:id="6">
    <w:p w:rsidR="00FC2E5B" w:rsidRDefault="00FC2E5B">
      <w:pPr>
        <w:pStyle w:val="FootnoteText"/>
      </w:pPr>
      <w:r>
        <w:rPr>
          <w:rStyle w:val="FootnoteReference"/>
        </w:rPr>
        <w:footnoteRef/>
      </w:r>
      <w:r w:rsidRPr="00A47365">
        <w:rPr>
          <w:rFonts w:cs="Times New Roman"/>
          <w:sz w:val="18"/>
          <w:szCs w:val="16"/>
          <w:vertAlign w:val="superscript"/>
        </w:rPr>
        <w:t>As mentioned above in section 2.l2 above, SIDBI credit team has adequate capacity for safeguards management in other cases</w:t>
      </w:r>
      <w:r>
        <w:rPr>
          <w:rFonts w:cs="Times New Roman"/>
          <w:sz w:val="18"/>
          <w:szCs w:val="16"/>
          <w:vertAlign w:val="superscript"/>
        </w:rPr>
        <w:t>.</w:t>
      </w:r>
    </w:p>
  </w:footnote>
  <w:footnote w:id="7">
    <w:p w:rsidR="00FC2E5B" w:rsidRDefault="00FC2E5B" w:rsidP="00CA3931">
      <w:pPr>
        <w:pStyle w:val="FootnoteText"/>
        <w:jc w:val="both"/>
      </w:pPr>
      <w:r>
        <w:rPr>
          <w:rStyle w:val="FootnoteReference"/>
        </w:rPr>
        <w:footnoteRef/>
      </w:r>
      <w:r>
        <w:t xml:space="preserve"> Typically, the opportunity assessment is done through a Walk Through Audit (WTA) which could be completed within a span of one to two weeks (including interaction with unit, logistics for WTA, etc., while the actual WTA would not take more than a day or two)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E5B" w:rsidRDefault="00FC2E5B" w:rsidP="00D501FC">
    <w:pPr>
      <w:tabs>
        <w:tab w:val="left" w:pos="-720"/>
      </w:tabs>
      <w:suppressAutoHyphens/>
      <w:spacing w:after="0" w:line="240" w:lineRule="auto"/>
      <w:rPr>
        <w:rFonts w:ascii="Arial" w:hAnsi="Arial" w:cs="Arial"/>
        <w:color w:val="000000"/>
        <w:spacing w:val="-2"/>
        <w:sz w:val="18"/>
      </w:rPr>
    </w:pPr>
    <w:r>
      <w:rPr>
        <w:rFonts w:ascii="Arial" w:hAnsi="Arial" w:cs="Arial"/>
        <w:color w:val="000000"/>
        <w:spacing w:val="-2"/>
        <w:sz w:val="18"/>
      </w:rPr>
      <w:t xml:space="preserve">MSME Growth Innovation &amp; Inclusive Finance Project </w:t>
    </w:r>
  </w:p>
  <w:p w:rsidR="00FC2E5B" w:rsidRDefault="00FC2E5B" w:rsidP="006E1AC0">
    <w:pPr>
      <w:pStyle w:val="Header"/>
      <w:pBdr>
        <w:bottom w:val="thickThinSmallGap" w:sz="24" w:space="23" w:color="auto"/>
      </w:pBdr>
      <w:spacing w:line="300" w:lineRule="auto"/>
      <w:jc w:val="both"/>
      <w:rPr>
        <w:rFonts w:ascii="Arial" w:hAnsi="Arial" w:cs="Arial"/>
        <w:color w:val="000000"/>
        <w:spacing w:val="-2"/>
        <w:sz w:val="18"/>
      </w:rPr>
    </w:pPr>
    <w:r>
      <w:rPr>
        <w:rFonts w:ascii="Arial" w:hAnsi="Arial" w:cs="Arial"/>
        <w:color w:val="000000"/>
        <w:spacing w:val="-2"/>
        <w:sz w:val="18"/>
      </w:rPr>
      <w:t>Environment &amp; Social Risk Management Framework – Volume I</w:t>
    </w:r>
  </w:p>
  <w:p w:rsidR="00FC2E5B" w:rsidRDefault="00FC2E5B" w:rsidP="00B7377D">
    <w:pP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2D"/>
    <w:multiLevelType w:val="multilevel"/>
    <w:tmpl w:val="AD46ECDC"/>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900"/>
        </w:tabs>
        <w:ind w:left="540" w:firstLine="0"/>
      </w:pPr>
      <w:rPr>
        <w:rFonts w:hint="default"/>
        <w:b/>
        <w:i w:val="0"/>
        <w:color w:val="auto"/>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1C2285A"/>
    <w:multiLevelType w:val="hybridMultilevel"/>
    <w:tmpl w:val="7D1624DC"/>
    <w:lvl w:ilvl="0" w:tplc="1ABC110C">
      <w:start w:val="1"/>
      <w:numFmt w:val="bullet"/>
      <w:lvlText w:val=""/>
      <w:lvlJc w:val="righ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
    <w:nsid w:val="0ABE550F"/>
    <w:multiLevelType w:val="hybridMultilevel"/>
    <w:tmpl w:val="ED0A3744"/>
    <w:lvl w:ilvl="0" w:tplc="1ABC110C">
      <w:start w:val="1"/>
      <w:numFmt w:val="bullet"/>
      <w:lvlText w:val=""/>
      <w:lvlJc w:val="righ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
    <w:nsid w:val="0D4D00C6"/>
    <w:multiLevelType w:val="hybridMultilevel"/>
    <w:tmpl w:val="8850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30C19"/>
    <w:multiLevelType w:val="hybridMultilevel"/>
    <w:tmpl w:val="B4C802E4"/>
    <w:lvl w:ilvl="0" w:tplc="C1C67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308AA"/>
    <w:multiLevelType w:val="hybridMultilevel"/>
    <w:tmpl w:val="70AAC9D2"/>
    <w:lvl w:ilvl="0" w:tplc="FC9A40E2">
      <w:start w:val="1"/>
      <w:numFmt w:val="decimal"/>
      <w:lvlText w:val="%1."/>
      <w:lvlJc w:val="left"/>
      <w:pPr>
        <w:ind w:left="2190" w:hanging="75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10566ADA"/>
    <w:multiLevelType w:val="hybridMultilevel"/>
    <w:tmpl w:val="1D26933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136F301C"/>
    <w:multiLevelType w:val="hybridMultilevel"/>
    <w:tmpl w:val="8FCAA1D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A4DFB"/>
    <w:multiLevelType w:val="hybridMultilevel"/>
    <w:tmpl w:val="B286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980ADB"/>
    <w:multiLevelType w:val="hybridMultilevel"/>
    <w:tmpl w:val="5F3AD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706B4C"/>
    <w:multiLevelType w:val="hybridMultilevel"/>
    <w:tmpl w:val="014898FA"/>
    <w:lvl w:ilvl="0" w:tplc="0A6E5B1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D80D3F"/>
    <w:multiLevelType w:val="hybridMultilevel"/>
    <w:tmpl w:val="93E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942CE8"/>
    <w:multiLevelType w:val="hybridMultilevel"/>
    <w:tmpl w:val="CA12C882"/>
    <w:lvl w:ilvl="0" w:tplc="D8B8A90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C777FC"/>
    <w:multiLevelType w:val="hybridMultilevel"/>
    <w:tmpl w:val="8018A94C"/>
    <w:lvl w:ilvl="0" w:tplc="593E0872">
      <w:start w:val="1"/>
      <w:numFmt w:val="bullet"/>
      <w:pStyle w:val="SENESHd1"/>
      <w:lvlText w:val=""/>
      <w:lvlJc w:val="left"/>
      <w:pPr>
        <w:tabs>
          <w:tab w:val="num" w:pos="1080"/>
        </w:tabs>
        <w:ind w:left="1080" w:hanging="360"/>
      </w:pPr>
      <w:rPr>
        <w:rFonts w:ascii="Symbol" w:hAnsi="Symbol" w:hint="default"/>
      </w:rPr>
    </w:lvl>
    <w:lvl w:ilvl="1" w:tplc="04090003">
      <w:start w:val="1"/>
      <w:numFmt w:val="bullet"/>
      <w:pStyle w:val="SENESHd2"/>
      <w:lvlText w:val="o"/>
      <w:lvlJc w:val="left"/>
      <w:pPr>
        <w:tabs>
          <w:tab w:val="num" w:pos="1440"/>
        </w:tabs>
        <w:ind w:left="1440" w:hanging="360"/>
      </w:pPr>
      <w:rPr>
        <w:rFonts w:ascii="Courier New" w:hAnsi="Courier New" w:hint="default"/>
      </w:rPr>
    </w:lvl>
    <w:lvl w:ilvl="2" w:tplc="04090005" w:tentative="1">
      <w:start w:val="1"/>
      <w:numFmt w:val="bullet"/>
      <w:pStyle w:val="SENESHd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1F038A"/>
    <w:multiLevelType w:val="hybridMultilevel"/>
    <w:tmpl w:val="F1F00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E12C7"/>
    <w:multiLevelType w:val="hybridMultilevel"/>
    <w:tmpl w:val="0176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385B47"/>
    <w:multiLevelType w:val="hybridMultilevel"/>
    <w:tmpl w:val="081A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BF1B05"/>
    <w:multiLevelType w:val="hybridMultilevel"/>
    <w:tmpl w:val="E9260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F0282E"/>
    <w:multiLevelType w:val="hybridMultilevel"/>
    <w:tmpl w:val="42C8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AA059C"/>
    <w:multiLevelType w:val="hybridMultilevel"/>
    <w:tmpl w:val="A2B4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B95BA1"/>
    <w:multiLevelType w:val="hybridMultilevel"/>
    <w:tmpl w:val="C3622A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0125187"/>
    <w:multiLevelType w:val="hybridMultilevel"/>
    <w:tmpl w:val="FB42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725A24"/>
    <w:multiLevelType w:val="hybridMultilevel"/>
    <w:tmpl w:val="CE36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7A07A8"/>
    <w:multiLevelType w:val="hybridMultilevel"/>
    <w:tmpl w:val="541C3D34"/>
    <w:lvl w:ilvl="0" w:tplc="845C3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7847AB8"/>
    <w:multiLevelType w:val="hybridMultilevel"/>
    <w:tmpl w:val="4C1A02B2"/>
    <w:lvl w:ilvl="0" w:tplc="593E087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8D44C69"/>
    <w:multiLevelType w:val="hybridMultilevel"/>
    <w:tmpl w:val="38B046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B363389"/>
    <w:multiLevelType w:val="hybridMultilevel"/>
    <w:tmpl w:val="F68261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EE40A5"/>
    <w:multiLevelType w:val="hybridMultilevel"/>
    <w:tmpl w:val="8FF63F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601C2F"/>
    <w:multiLevelType w:val="multilevel"/>
    <w:tmpl w:val="004018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1657110"/>
    <w:multiLevelType w:val="hybridMultilevel"/>
    <w:tmpl w:val="8FF63F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8E0236"/>
    <w:multiLevelType w:val="hybridMultilevel"/>
    <w:tmpl w:val="91DE7B6C"/>
    <w:lvl w:ilvl="0" w:tplc="63AC13AC">
      <w:start w:val="1"/>
      <w:numFmt w:val="bullet"/>
      <w:pStyle w:val="ListBullet"/>
      <w:lvlText w:val=""/>
      <w:lvlJc w:val="left"/>
      <w:pPr>
        <w:tabs>
          <w:tab w:val="num" w:pos="0"/>
        </w:tabs>
        <w:ind w:left="0" w:hanging="360"/>
      </w:pPr>
      <w:rPr>
        <w:rFonts w:ascii="Wingdings" w:hAnsi="Wingdings" w:hint="default"/>
        <w:sz w:val="16"/>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nsid w:val="4AC0681D"/>
    <w:multiLevelType w:val="hybridMultilevel"/>
    <w:tmpl w:val="B6DA7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C006548"/>
    <w:multiLevelType w:val="hybridMultilevel"/>
    <w:tmpl w:val="38B046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D590CEB"/>
    <w:multiLevelType w:val="hybridMultilevel"/>
    <w:tmpl w:val="756E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A5320B"/>
    <w:multiLevelType w:val="hybridMultilevel"/>
    <w:tmpl w:val="0A76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AB321B"/>
    <w:multiLevelType w:val="multilevel"/>
    <w:tmpl w:val="DD9A1C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603F1521"/>
    <w:multiLevelType w:val="hybridMultilevel"/>
    <w:tmpl w:val="872407E0"/>
    <w:lvl w:ilvl="0" w:tplc="313E645A">
      <w:start w:val="1"/>
      <w:numFmt w:val="lowerRoman"/>
      <w:lvlText w:val="%1."/>
      <w:lvlJc w:val="right"/>
      <w:pPr>
        <w:ind w:left="1440" w:hanging="360"/>
      </w:pPr>
      <w:rPr>
        <w:rFonts w:hint="default"/>
      </w:rPr>
    </w:lvl>
    <w:lvl w:ilvl="1" w:tplc="3B8CE386" w:tentative="1">
      <w:start w:val="1"/>
      <w:numFmt w:val="bullet"/>
      <w:lvlText w:val="o"/>
      <w:lvlJc w:val="left"/>
      <w:pPr>
        <w:ind w:left="2160" w:hanging="360"/>
      </w:pPr>
      <w:rPr>
        <w:rFonts w:ascii="Courier New" w:hAnsi="Courier New" w:cs="Courier New" w:hint="default"/>
      </w:rPr>
    </w:lvl>
    <w:lvl w:ilvl="2" w:tplc="4218EADE" w:tentative="1">
      <w:start w:val="1"/>
      <w:numFmt w:val="bullet"/>
      <w:lvlText w:val=""/>
      <w:lvlJc w:val="left"/>
      <w:pPr>
        <w:ind w:left="2880" w:hanging="360"/>
      </w:pPr>
      <w:rPr>
        <w:rFonts w:ascii="Wingdings" w:hAnsi="Wingdings" w:hint="default"/>
      </w:rPr>
    </w:lvl>
    <w:lvl w:ilvl="3" w:tplc="E452ABC0" w:tentative="1">
      <w:start w:val="1"/>
      <w:numFmt w:val="bullet"/>
      <w:lvlText w:val=""/>
      <w:lvlJc w:val="left"/>
      <w:pPr>
        <w:ind w:left="3600" w:hanging="360"/>
      </w:pPr>
      <w:rPr>
        <w:rFonts w:ascii="Symbol" w:hAnsi="Symbol" w:hint="default"/>
      </w:rPr>
    </w:lvl>
    <w:lvl w:ilvl="4" w:tplc="8D44EC34" w:tentative="1">
      <w:start w:val="1"/>
      <w:numFmt w:val="bullet"/>
      <w:lvlText w:val="o"/>
      <w:lvlJc w:val="left"/>
      <w:pPr>
        <w:ind w:left="4320" w:hanging="360"/>
      </w:pPr>
      <w:rPr>
        <w:rFonts w:ascii="Courier New" w:hAnsi="Courier New" w:cs="Courier New" w:hint="default"/>
      </w:rPr>
    </w:lvl>
    <w:lvl w:ilvl="5" w:tplc="3EDAA54E" w:tentative="1">
      <w:start w:val="1"/>
      <w:numFmt w:val="bullet"/>
      <w:lvlText w:val=""/>
      <w:lvlJc w:val="left"/>
      <w:pPr>
        <w:ind w:left="5040" w:hanging="360"/>
      </w:pPr>
      <w:rPr>
        <w:rFonts w:ascii="Wingdings" w:hAnsi="Wingdings" w:hint="default"/>
      </w:rPr>
    </w:lvl>
    <w:lvl w:ilvl="6" w:tplc="48847A00" w:tentative="1">
      <w:start w:val="1"/>
      <w:numFmt w:val="bullet"/>
      <w:lvlText w:val=""/>
      <w:lvlJc w:val="left"/>
      <w:pPr>
        <w:ind w:left="5760" w:hanging="360"/>
      </w:pPr>
      <w:rPr>
        <w:rFonts w:ascii="Symbol" w:hAnsi="Symbol" w:hint="default"/>
      </w:rPr>
    </w:lvl>
    <w:lvl w:ilvl="7" w:tplc="B1C670AC" w:tentative="1">
      <w:start w:val="1"/>
      <w:numFmt w:val="bullet"/>
      <w:lvlText w:val="o"/>
      <w:lvlJc w:val="left"/>
      <w:pPr>
        <w:ind w:left="6480" w:hanging="360"/>
      </w:pPr>
      <w:rPr>
        <w:rFonts w:ascii="Courier New" w:hAnsi="Courier New" w:cs="Courier New" w:hint="default"/>
      </w:rPr>
    </w:lvl>
    <w:lvl w:ilvl="8" w:tplc="107CB262" w:tentative="1">
      <w:start w:val="1"/>
      <w:numFmt w:val="bullet"/>
      <w:lvlText w:val=""/>
      <w:lvlJc w:val="left"/>
      <w:pPr>
        <w:ind w:left="7200" w:hanging="360"/>
      </w:pPr>
      <w:rPr>
        <w:rFonts w:ascii="Wingdings" w:hAnsi="Wingdings" w:hint="default"/>
      </w:rPr>
    </w:lvl>
  </w:abstractNum>
  <w:abstractNum w:abstractNumId="37">
    <w:nsid w:val="633D7245"/>
    <w:multiLevelType w:val="hybridMultilevel"/>
    <w:tmpl w:val="3D1CC256"/>
    <w:lvl w:ilvl="0" w:tplc="7AE63E56">
      <w:start w:val="1"/>
      <w:numFmt w:val="lowerLetter"/>
      <w:lvlText w:val="%1)"/>
      <w:lvlJc w:val="left"/>
      <w:pPr>
        <w:tabs>
          <w:tab w:val="num" w:pos="1080"/>
        </w:tabs>
        <w:ind w:left="1080" w:hanging="360"/>
      </w:pPr>
      <w:rPr>
        <w:rFonts w:hint="default"/>
      </w:rPr>
    </w:lvl>
    <w:lvl w:ilvl="1" w:tplc="FDFE8B4C" w:tentative="1">
      <w:start w:val="1"/>
      <w:numFmt w:val="lowerLetter"/>
      <w:lvlText w:val="%2."/>
      <w:lvlJc w:val="left"/>
      <w:pPr>
        <w:tabs>
          <w:tab w:val="num" w:pos="1800"/>
        </w:tabs>
        <w:ind w:left="1800" w:hanging="360"/>
      </w:pPr>
    </w:lvl>
    <w:lvl w:ilvl="2" w:tplc="47A4C460" w:tentative="1">
      <w:start w:val="1"/>
      <w:numFmt w:val="lowerRoman"/>
      <w:lvlText w:val="%3."/>
      <w:lvlJc w:val="right"/>
      <w:pPr>
        <w:tabs>
          <w:tab w:val="num" w:pos="2520"/>
        </w:tabs>
        <w:ind w:left="2520" w:hanging="180"/>
      </w:pPr>
    </w:lvl>
    <w:lvl w:ilvl="3" w:tplc="3EFA5720" w:tentative="1">
      <w:start w:val="1"/>
      <w:numFmt w:val="decimal"/>
      <w:lvlText w:val="%4."/>
      <w:lvlJc w:val="left"/>
      <w:pPr>
        <w:tabs>
          <w:tab w:val="num" w:pos="3240"/>
        </w:tabs>
        <w:ind w:left="3240" w:hanging="360"/>
      </w:pPr>
    </w:lvl>
    <w:lvl w:ilvl="4" w:tplc="DBFE3948" w:tentative="1">
      <w:start w:val="1"/>
      <w:numFmt w:val="lowerLetter"/>
      <w:lvlText w:val="%5."/>
      <w:lvlJc w:val="left"/>
      <w:pPr>
        <w:tabs>
          <w:tab w:val="num" w:pos="3960"/>
        </w:tabs>
        <w:ind w:left="3960" w:hanging="360"/>
      </w:pPr>
    </w:lvl>
    <w:lvl w:ilvl="5" w:tplc="EF32F332" w:tentative="1">
      <w:start w:val="1"/>
      <w:numFmt w:val="lowerRoman"/>
      <w:lvlText w:val="%6."/>
      <w:lvlJc w:val="right"/>
      <w:pPr>
        <w:tabs>
          <w:tab w:val="num" w:pos="4680"/>
        </w:tabs>
        <w:ind w:left="4680" w:hanging="180"/>
      </w:pPr>
    </w:lvl>
    <w:lvl w:ilvl="6" w:tplc="579A0E2A" w:tentative="1">
      <w:start w:val="1"/>
      <w:numFmt w:val="decimal"/>
      <w:lvlText w:val="%7."/>
      <w:lvlJc w:val="left"/>
      <w:pPr>
        <w:tabs>
          <w:tab w:val="num" w:pos="5400"/>
        </w:tabs>
        <w:ind w:left="5400" w:hanging="360"/>
      </w:pPr>
    </w:lvl>
    <w:lvl w:ilvl="7" w:tplc="C92E98EC" w:tentative="1">
      <w:start w:val="1"/>
      <w:numFmt w:val="lowerLetter"/>
      <w:lvlText w:val="%8."/>
      <w:lvlJc w:val="left"/>
      <w:pPr>
        <w:tabs>
          <w:tab w:val="num" w:pos="6120"/>
        </w:tabs>
        <w:ind w:left="6120" w:hanging="360"/>
      </w:pPr>
    </w:lvl>
    <w:lvl w:ilvl="8" w:tplc="0C601DC2" w:tentative="1">
      <w:start w:val="1"/>
      <w:numFmt w:val="lowerRoman"/>
      <w:lvlText w:val="%9."/>
      <w:lvlJc w:val="right"/>
      <w:pPr>
        <w:tabs>
          <w:tab w:val="num" w:pos="6840"/>
        </w:tabs>
        <w:ind w:left="6840" w:hanging="180"/>
      </w:pPr>
    </w:lvl>
  </w:abstractNum>
  <w:abstractNum w:abstractNumId="38">
    <w:nsid w:val="67B42926"/>
    <w:multiLevelType w:val="hybridMultilevel"/>
    <w:tmpl w:val="966E6B20"/>
    <w:lvl w:ilvl="0" w:tplc="0409001B">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9687DC2"/>
    <w:multiLevelType w:val="hybridMultilevel"/>
    <w:tmpl w:val="8FF63F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EA1547"/>
    <w:multiLevelType w:val="hybridMultilevel"/>
    <w:tmpl w:val="0976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241DEA"/>
    <w:multiLevelType w:val="hybridMultilevel"/>
    <w:tmpl w:val="9856C44A"/>
    <w:lvl w:ilvl="0" w:tplc="04090017">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nsid w:val="6EFC120F"/>
    <w:multiLevelType w:val="hybridMultilevel"/>
    <w:tmpl w:val="022A7FC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3">
    <w:nsid w:val="72027D65"/>
    <w:multiLevelType w:val="hybridMultilevel"/>
    <w:tmpl w:val="0BF61D16"/>
    <w:lvl w:ilvl="0" w:tplc="04090001">
      <w:start w:val="1"/>
      <w:numFmt w:val="lowerRoman"/>
      <w:lvlText w:val="%1."/>
      <w:lvlJc w:val="left"/>
      <w:pPr>
        <w:tabs>
          <w:tab w:val="num" w:pos="2220"/>
        </w:tabs>
        <w:ind w:left="2220" w:hanging="720"/>
      </w:pPr>
      <w:rPr>
        <w:rFonts w:hint="default"/>
      </w:rPr>
    </w:lvl>
    <w:lvl w:ilvl="1" w:tplc="04090003">
      <w:start w:val="1"/>
      <w:numFmt w:val="lowerLetter"/>
      <w:lvlText w:val="(%2)"/>
      <w:lvlJc w:val="left"/>
      <w:pPr>
        <w:tabs>
          <w:tab w:val="num" w:pos="2580"/>
        </w:tabs>
        <w:ind w:left="2580" w:hanging="360"/>
      </w:pPr>
      <w:rPr>
        <w:rFonts w:hint="default"/>
      </w:rPr>
    </w:lvl>
    <w:lvl w:ilvl="2" w:tplc="04090005" w:tentative="1">
      <w:start w:val="1"/>
      <w:numFmt w:val="lowerRoman"/>
      <w:lvlText w:val="%3."/>
      <w:lvlJc w:val="right"/>
      <w:pPr>
        <w:tabs>
          <w:tab w:val="num" w:pos="3300"/>
        </w:tabs>
        <w:ind w:left="3300" w:hanging="180"/>
      </w:pPr>
    </w:lvl>
    <w:lvl w:ilvl="3" w:tplc="04090001" w:tentative="1">
      <w:start w:val="1"/>
      <w:numFmt w:val="decimal"/>
      <w:lvlText w:val="%4."/>
      <w:lvlJc w:val="left"/>
      <w:pPr>
        <w:tabs>
          <w:tab w:val="num" w:pos="4020"/>
        </w:tabs>
        <w:ind w:left="4020" w:hanging="360"/>
      </w:pPr>
    </w:lvl>
    <w:lvl w:ilvl="4" w:tplc="04090003" w:tentative="1">
      <w:start w:val="1"/>
      <w:numFmt w:val="lowerLetter"/>
      <w:lvlText w:val="%5."/>
      <w:lvlJc w:val="left"/>
      <w:pPr>
        <w:tabs>
          <w:tab w:val="num" w:pos="4740"/>
        </w:tabs>
        <w:ind w:left="4740" w:hanging="360"/>
      </w:pPr>
    </w:lvl>
    <w:lvl w:ilvl="5" w:tplc="04090005" w:tentative="1">
      <w:start w:val="1"/>
      <w:numFmt w:val="lowerRoman"/>
      <w:lvlText w:val="%6."/>
      <w:lvlJc w:val="right"/>
      <w:pPr>
        <w:tabs>
          <w:tab w:val="num" w:pos="5460"/>
        </w:tabs>
        <w:ind w:left="5460" w:hanging="180"/>
      </w:pPr>
    </w:lvl>
    <w:lvl w:ilvl="6" w:tplc="04090001" w:tentative="1">
      <w:start w:val="1"/>
      <w:numFmt w:val="decimal"/>
      <w:lvlText w:val="%7."/>
      <w:lvlJc w:val="left"/>
      <w:pPr>
        <w:tabs>
          <w:tab w:val="num" w:pos="6180"/>
        </w:tabs>
        <w:ind w:left="6180" w:hanging="360"/>
      </w:pPr>
    </w:lvl>
    <w:lvl w:ilvl="7" w:tplc="04090003" w:tentative="1">
      <w:start w:val="1"/>
      <w:numFmt w:val="lowerLetter"/>
      <w:lvlText w:val="%8."/>
      <w:lvlJc w:val="left"/>
      <w:pPr>
        <w:tabs>
          <w:tab w:val="num" w:pos="6900"/>
        </w:tabs>
        <w:ind w:left="6900" w:hanging="360"/>
      </w:pPr>
    </w:lvl>
    <w:lvl w:ilvl="8" w:tplc="04090005" w:tentative="1">
      <w:start w:val="1"/>
      <w:numFmt w:val="lowerRoman"/>
      <w:lvlText w:val="%9."/>
      <w:lvlJc w:val="right"/>
      <w:pPr>
        <w:tabs>
          <w:tab w:val="num" w:pos="7620"/>
        </w:tabs>
        <w:ind w:left="7620" w:hanging="180"/>
      </w:pPr>
    </w:lvl>
  </w:abstractNum>
  <w:abstractNum w:abstractNumId="44">
    <w:nsid w:val="726A1083"/>
    <w:multiLevelType w:val="hybridMultilevel"/>
    <w:tmpl w:val="5664D27C"/>
    <w:lvl w:ilvl="0" w:tplc="144C060E">
      <w:start w:val="1"/>
      <w:numFmt w:val="bullet"/>
      <w:lvlText w:val=""/>
      <w:lvlJc w:val="left"/>
      <w:pPr>
        <w:tabs>
          <w:tab w:val="num" w:pos="1080"/>
        </w:tabs>
        <w:ind w:left="1080" w:hanging="360"/>
      </w:pPr>
      <w:rPr>
        <w:rFonts w:ascii="Symbol" w:hAnsi="Symbol" w:hint="default"/>
      </w:rPr>
    </w:lvl>
    <w:lvl w:ilvl="1" w:tplc="3BF82652">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75A04E3E"/>
    <w:multiLevelType w:val="hybridMultilevel"/>
    <w:tmpl w:val="6AA6E9C6"/>
    <w:lvl w:ilvl="0" w:tplc="A11A09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6FF6A54"/>
    <w:multiLevelType w:val="hybridMultilevel"/>
    <w:tmpl w:val="64741C2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0C409D"/>
    <w:multiLevelType w:val="hybridMultilevel"/>
    <w:tmpl w:val="01CE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1759C7"/>
    <w:multiLevelType w:val="hybridMultilevel"/>
    <w:tmpl w:val="DD8E0E96"/>
    <w:lvl w:ilvl="0" w:tplc="1ABC110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41"/>
  </w:num>
  <w:num w:numId="4">
    <w:abstractNumId w:val="31"/>
  </w:num>
  <w:num w:numId="5">
    <w:abstractNumId w:val="38"/>
  </w:num>
  <w:num w:numId="6">
    <w:abstractNumId w:val="20"/>
  </w:num>
  <w:num w:numId="7">
    <w:abstractNumId w:val="15"/>
  </w:num>
  <w:num w:numId="8">
    <w:abstractNumId w:val="21"/>
  </w:num>
  <w:num w:numId="9">
    <w:abstractNumId w:val="19"/>
  </w:num>
  <w:num w:numId="10">
    <w:abstractNumId w:val="8"/>
  </w:num>
  <w:num w:numId="11">
    <w:abstractNumId w:val="34"/>
  </w:num>
  <w:num w:numId="12">
    <w:abstractNumId w:val="36"/>
  </w:num>
  <w:num w:numId="13">
    <w:abstractNumId w:val="18"/>
  </w:num>
  <w:num w:numId="14">
    <w:abstractNumId w:val="25"/>
  </w:num>
  <w:num w:numId="15">
    <w:abstractNumId w:val="14"/>
  </w:num>
  <w:num w:numId="16">
    <w:abstractNumId w:val="4"/>
  </w:num>
  <w:num w:numId="17">
    <w:abstractNumId w:val="32"/>
  </w:num>
  <w:num w:numId="18">
    <w:abstractNumId w:val="35"/>
  </w:num>
  <w:num w:numId="19">
    <w:abstractNumId w:val="0"/>
  </w:num>
  <w:num w:numId="20">
    <w:abstractNumId w:val="5"/>
  </w:num>
  <w:num w:numId="21">
    <w:abstractNumId w:val="42"/>
  </w:num>
  <w:num w:numId="22">
    <w:abstractNumId w:val="9"/>
  </w:num>
  <w:num w:numId="23">
    <w:abstractNumId w:val="30"/>
  </w:num>
  <w:num w:numId="24">
    <w:abstractNumId w:val="13"/>
  </w:num>
  <w:num w:numId="25">
    <w:abstractNumId w:val="43"/>
  </w:num>
  <w:num w:numId="26">
    <w:abstractNumId w:val="37"/>
  </w:num>
  <w:num w:numId="27">
    <w:abstractNumId w:val="44"/>
  </w:num>
  <w:num w:numId="28">
    <w:abstractNumId w:val="24"/>
  </w:num>
  <w:num w:numId="29">
    <w:abstractNumId w:val="47"/>
  </w:num>
  <w:num w:numId="30">
    <w:abstractNumId w:val="6"/>
  </w:num>
  <w:num w:numId="31">
    <w:abstractNumId w:val="28"/>
  </w:num>
  <w:num w:numId="32">
    <w:abstractNumId w:val="10"/>
  </w:num>
  <w:num w:numId="33">
    <w:abstractNumId w:val="33"/>
  </w:num>
  <w:num w:numId="34">
    <w:abstractNumId w:val="22"/>
  </w:num>
  <w:num w:numId="35">
    <w:abstractNumId w:val="16"/>
  </w:num>
  <w:num w:numId="36">
    <w:abstractNumId w:val="48"/>
  </w:num>
  <w:num w:numId="37">
    <w:abstractNumId w:val="2"/>
  </w:num>
  <w:num w:numId="38">
    <w:abstractNumId w:val="1"/>
  </w:num>
  <w:num w:numId="39">
    <w:abstractNumId w:val="46"/>
  </w:num>
  <w:num w:numId="40">
    <w:abstractNumId w:val="7"/>
  </w:num>
  <w:num w:numId="41">
    <w:abstractNumId w:val="3"/>
  </w:num>
  <w:num w:numId="42">
    <w:abstractNumId w:val="11"/>
  </w:num>
  <w:num w:numId="43">
    <w:abstractNumId w:val="39"/>
  </w:num>
  <w:num w:numId="44">
    <w:abstractNumId w:val="27"/>
  </w:num>
  <w:num w:numId="45">
    <w:abstractNumId w:val="40"/>
  </w:num>
  <w:num w:numId="46">
    <w:abstractNumId w:val="30"/>
  </w:num>
  <w:num w:numId="47">
    <w:abstractNumId w:val="29"/>
  </w:num>
  <w:num w:numId="48">
    <w:abstractNumId w:val="23"/>
  </w:num>
  <w:num w:numId="49">
    <w:abstractNumId w:val="12"/>
  </w:num>
  <w:num w:numId="50">
    <w:abstractNumId w:val="4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2466"/>
  </w:hdrShapeDefaults>
  <w:footnotePr>
    <w:footnote w:id="0"/>
    <w:footnote w:id="1"/>
  </w:footnotePr>
  <w:endnotePr>
    <w:endnote w:id="0"/>
    <w:endnote w:id="1"/>
  </w:endnotePr>
  <w:compat>
    <w:useFELayout/>
  </w:compat>
  <w:rsids>
    <w:rsidRoot w:val="00805E0D"/>
    <w:rsid w:val="00000269"/>
    <w:rsid w:val="00000D8C"/>
    <w:rsid w:val="000015F7"/>
    <w:rsid w:val="00001A87"/>
    <w:rsid w:val="00001C5B"/>
    <w:rsid w:val="00002A95"/>
    <w:rsid w:val="00003474"/>
    <w:rsid w:val="000036F5"/>
    <w:rsid w:val="00003C15"/>
    <w:rsid w:val="0000562B"/>
    <w:rsid w:val="00007006"/>
    <w:rsid w:val="00010172"/>
    <w:rsid w:val="0001232A"/>
    <w:rsid w:val="0001655F"/>
    <w:rsid w:val="000208CC"/>
    <w:rsid w:val="00022CD5"/>
    <w:rsid w:val="0002355C"/>
    <w:rsid w:val="0002390F"/>
    <w:rsid w:val="00023BCA"/>
    <w:rsid w:val="000244E8"/>
    <w:rsid w:val="000301A5"/>
    <w:rsid w:val="000317E4"/>
    <w:rsid w:val="00032840"/>
    <w:rsid w:val="00032E03"/>
    <w:rsid w:val="00033415"/>
    <w:rsid w:val="00033CC4"/>
    <w:rsid w:val="000350CF"/>
    <w:rsid w:val="000353C5"/>
    <w:rsid w:val="000357A8"/>
    <w:rsid w:val="00035BEF"/>
    <w:rsid w:val="00036D8C"/>
    <w:rsid w:val="00037C9B"/>
    <w:rsid w:val="00040DE8"/>
    <w:rsid w:val="000411BD"/>
    <w:rsid w:val="00041E91"/>
    <w:rsid w:val="0004551C"/>
    <w:rsid w:val="00046B0B"/>
    <w:rsid w:val="00047D68"/>
    <w:rsid w:val="00050B23"/>
    <w:rsid w:val="000527FD"/>
    <w:rsid w:val="000545A5"/>
    <w:rsid w:val="00054B51"/>
    <w:rsid w:val="00055385"/>
    <w:rsid w:val="0005605E"/>
    <w:rsid w:val="00056577"/>
    <w:rsid w:val="000571AD"/>
    <w:rsid w:val="00061CDA"/>
    <w:rsid w:val="00062BE6"/>
    <w:rsid w:val="00063AA7"/>
    <w:rsid w:val="00064052"/>
    <w:rsid w:val="00064771"/>
    <w:rsid w:val="00064F2E"/>
    <w:rsid w:val="000668A8"/>
    <w:rsid w:val="00070FFE"/>
    <w:rsid w:val="00071B0A"/>
    <w:rsid w:val="0007609F"/>
    <w:rsid w:val="00076502"/>
    <w:rsid w:val="00077339"/>
    <w:rsid w:val="00081B16"/>
    <w:rsid w:val="00082053"/>
    <w:rsid w:val="000826DC"/>
    <w:rsid w:val="00082BDB"/>
    <w:rsid w:val="00083735"/>
    <w:rsid w:val="00083951"/>
    <w:rsid w:val="000870D2"/>
    <w:rsid w:val="00095981"/>
    <w:rsid w:val="00097247"/>
    <w:rsid w:val="000A272F"/>
    <w:rsid w:val="000A4387"/>
    <w:rsid w:val="000A4D6D"/>
    <w:rsid w:val="000B0ABD"/>
    <w:rsid w:val="000B34BA"/>
    <w:rsid w:val="000B3E20"/>
    <w:rsid w:val="000B5892"/>
    <w:rsid w:val="000B5F34"/>
    <w:rsid w:val="000B70FD"/>
    <w:rsid w:val="000C0786"/>
    <w:rsid w:val="000C13AF"/>
    <w:rsid w:val="000C321C"/>
    <w:rsid w:val="000C3F9F"/>
    <w:rsid w:val="000C430B"/>
    <w:rsid w:val="000C5B46"/>
    <w:rsid w:val="000C63B0"/>
    <w:rsid w:val="000C65BF"/>
    <w:rsid w:val="000D08F6"/>
    <w:rsid w:val="000D3F9D"/>
    <w:rsid w:val="000D4422"/>
    <w:rsid w:val="000D685D"/>
    <w:rsid w:val="000D6BDE"/>
    <w:rsid w:val="000D747B"/>
    <w:rsid w:val="000E42F1"/>
    <w:rsid w:val="000E46AA"/>
    <w:rsid w:val="000E5C77"/>
    <w:rsid w:val="000E61CA"/>
    <w:rsid w:val="000E6910"/>
    <w:rsid w:val="000E7C65"/>
    <w:rsid w:val="000F1008"/>
    <w:rsid w:val="000F14D0"/>
    <w:rsid w:val="000F1713"/>
    <w:rsid w:val="000F36FB"/>
    <w:rsid w:val="000F39D7"/>
    <w:rsid w:val="000F483A"/>
    <w:rsid w:val="000F57CD"/>
    <w:rsid w:val="000F70A1"/>
    <w:rsid w:val="000F7409"/>
    <w:rsid w:val="00100783"/>
    <w:rsid w:val="001019E3"/>
    <w:rsid w:val="00102172"/>
    <w:rsid w:val="00102FDD"/>
    <w:rsid w:val="001032AE"/>
    <w:rsid w:val="0010445C"/>
    <w:rsid w:val="00104D94"/>
    <w:rsid w:val="001057AF"/>
    <w:rsid w:val="001066E8"/>
    <w:rsid w:val="00107714"/>
    <w:rsid w:val="00107DA1"/>
    <w:rsid w:val="00110144"/>
    <w:rsid w:val="00112D71"/>
    <w:rsid w:val="0012230A"/>
    <w:rsid w:val="00122717"/>
    <w:rsid w:val="00125B95"/>
    <w:rsid w:val="00125D9A"/>
    <w:rsid w:val="00126D30"/>
    <w:rsid w:val="00134D8D"/>
    <w:rsid w:val="00136BE0"/>
    <w:rsid w:val="001407AD"/>
    <w:rsid w:val="00142192"/>
    <w:rsid w:val="0014437B"/>
    <w:rsid w:val="00146E44"/>
    <w:rsid w:val="00147D7A"/>
    <w:rsid w:val="0015032A"/>
    <w:rsid w:val="0015189A"/>
    <w:rsid w:val="00151BEE"/>
    <w:rsid w:val="001528E8"/>
    <w:rsid w:val="00153546"/>
    <w:rsid w:val="0015423A"/>
    <w:rsid w:val="00154724"/>
    <w:rsid w:val="00154C10"/>
    <w:rsid w:val="001557BF"/>
    <w:rsid w:val="00155868"/>
    <w:rsid w:val="00155C45"/>
    <w:rsid w:val="00161DB1"/>
    <w:rsid w:val="00162C59"/>
    <w:rsid w:val="0016644C"/>
    <w:rsid w:val="00167012"/>
    <w:rsid w:val="0016704F"/>
    <w:rsid w:val="00167C78"/>
    <w:rsid w:val="00170EF7"/>
    <w:rsid w:val="00171A73"/>
    <w:rsid w:val="00171B52"/>
    <w:rsid w:val="00175BBC"/>
    <w:rsid w:val="00176DA2"/>
    <w:rsid w:val="0018092D"/>
    <w:rsid w:val="001817F5"/>
    <w:rsid w:val="00182137"/>
    <w:rsid w:val="0018241F"/>
    <w:rsid w:val="00182500"/>
    <w:rsid w:val="0018293B"/>
    <w:rsid w:val="001832E0"/>
    <w:rsid w:val="001836A1"/>
    <w:rsid w:val="00183CB0"/>
    <w:rsid w:val="00183E90"/>
    <w:rsid w:val="00186136"/>
    <w:rsid w:val="001924B7"/>
    <w:rsid w:val="001938F8"/>
    <w:rsid w:val="00194C3D"/>
    <w:rsid w:val="00195D72"/>
    <w:rsid w:val="0019638E"/>
    <w:rsid w:val="00197920"/>
    <w:rsid w:val="001A058C"/>
    <w:rsid w:val="001A2436"/>
    <w:rsid w:val="001A25A0"/>
    <w:rsid w:val="001A374F"/>
    <w:rsid w:val="001A478B"/>
    <w:rsid w:val="001A61EB"/>
    <w:rsid w:val="001A6FB1"/>
    <w:rsid w:val="001B0670"/>
    <w:rsid w:val="001B4F2A"/>
    <w:rsid w:val="001B507C"/>
    <w:rsid w:val="001B6727"/>
    <w:rsid w:val="001B7B1C"/>
    <w:rsid w:val="001B7DAF"/>
    <w:rsid w:val="001C005E"/>
    <w:rsid w:val="001C1F02"/>
    <w:rsid w:val="001C6026"/>
    <w:rsid w:val="001C762E"/>
    <w:rsid w:val="001D0147"/>
    <w:rsid w:val="001D1FDA"/>
    <w:rsid w:val="001D3C8F"/>
    <w:rsid w:val="001D7FEE"/>
    <w:rsid w:val="001E14F7"/>
    <w:rsid w:val="001E1927"/>
    <w:rsid w:val="001E2B3B"/>
    <w:rsid w:val="001E2D03"/>
    <w:rsid w:val="001E30D4"/>
    <w:rsid w:val="001E33C7"/>
    <w:rsid w:val="001E74DD"/>
    <w:rsid w:val="001E7AEB"/>
    <w:rsid w:val="001F24A1"/>
    <w:rsid w:val="001F2C1E"/>
    <w:rsid w:val="001F37C1"/>
    <w:rsid w:val="001F4666"/>
    <w:rsid w:val="001F4890"/>
    <w:rsid w:val="001F5282"/>
    <w:rsid w:val="001F5899"/>
    <w:rsid w:val="001F6B06"/>
    <w:rsid w:val="001F7682"/>
    <w:rsid w:val="00203628"/>
    <w:rsid w:val="00203922"/>
    <w:rsid w:val="00205805"/>
    <w:rsid w:val="002073F2"/>
    <w:rsid w:val="0020790B"/>
    <w:rsid w:val="00207A03"/>
    <w:rsid w:val="00210863"/>
    <w:rsid w:val="0021282C"/>
    <w:rsid w:val="002130A4"/>
    <w:rsid w:val="00215EB2"/>
    <w:rsid w:val="0022426F"/>
    <w:rsid w:val="0022469D"/>
    <w:rsid w:val="00225234"/>
    <w:rsid w:val="00225312"/>
    <w:rsid w:val="002258C1"/>
    <w:rsid w:val="002270ED"/>
    <w:rsid w:val="002303E3"/>
    <w:rsid w:val="00230BF3"/>
    <w:rsid w:val="00233DA8"/>
    <w:rsid w:val="0023408F"/>
    <w:rsid w:val="0024156B"/>
    <w:rsid w:val="00244FA5"/>
    <w:rsid w:val="00246BC4"/>
    <w:rsid w:val="00250379"/>
    <w:rsid w:val="00251BAC"/>
    <w:rsid w:val="0025238D"/>
    <w:rsid w:val="00253540"/>
    <w:rsid w:val="00253926"/>
    <w:rsid w:val="002549FC"/>
    <w:rsid w:val="00254B55"/>
    <w:rsid w:val="00257A1A"/>
    <w:rsid w:val="00257D25"/>
    <w:rsid w:val="00261472"/>
    <w:rsid w:val="00263383"/>
    <w:rsid w:val="00264AB1"/>
    <w:rsid w:val="0026540D"/>
    <w:rsid w:val="00267EC8"/>
    <w:rsid w:val="0027152E"/>
    <w:rsid w:val="0027276B"/>
    <w:rsid w:val="0027580F"/>
    <w:rsid w:val="00275D4F"/>
    <w:rsid w:val="00275DD9"/>
    <w:rsid w:val="0027619C"/>
    <w:rsid w:val="0027619F"/>
    <w:rsid w:val="0027657E"/>
    <w:rsid w:val="00276981"/>
    <w:rsid w:val="00276A59"/>
    <w:rsid w:val="00276E05"/>
    <w:rsid w:val="00277E09"/>
    <w:rsid w:val="00281652"/>
    <w:rsid w:val="0028344A"/>
    <w:rsid w:val="002844BF"/>
    <w:rsid w:val="00285089"/>
    <w:rsid w:val="00285681"/>
    <w:rsid w:val="002866C6"/>
    <w:rsid w:val="00286DA5"/>
    <w:rsid w:val="00287C49"/>
    <w:rsid w:val="0029070C"/>
    <w:rsid w:val="00293043"/>
    <w:rsid w:val="002952F8"/>
    <w:rsid w:val="00295E81"/>
    <w:rsid w:val="002A0F21"/>
    <w:rsid w:val="002A275F"/>
    <w:rsid w:val="002A3973"/>
    <w:rsid w:val="002A48F2"/>
    <w:rsid w:val="002A7754"/>
    <w:rsid w:val="002B03EF"/>
    <w:rsid w:val="002B0CA1"/>
    <w:rsid w:val="002B5B2F"/>
    <w:rsid w:val="002B5CD8"/>
    <w:rsid w:val="002B7C7C"/>
    <w:rsid w:val="002C0702"/>
    <w:rsid w:val="002C1726"/>
    <w:rsid w:val="002C2548"/>
    <w:rsid w:val="002C46EC"/>
    <w:rsid w:val="002C6355"/>
    <w:rsid w:val="002D16B5"/>
    <w:rsid w:val="002D3AAF"/>
    <w:rsid w:val="002D53BE"/>
    <w:rsid w:val="002D5402"/>
    <w:rsid w:val="002D78E8"/>
    <w:rsid w:val="002E25C2"/>
    <w:rsid w:val="002E2972"/>
    <w:rsid w:val="002E2C01"/>
    <w:rsid w:val="002E45FE"/>
    <w:rsid w:val="002E462F"/>
    <w:rsid w:val="002E51A8"/>
    <w:rsid w:val="002E61B2"/>
    <w:rsid w:val="002E700B"/>
    <w:rsid w:val="002E7A37"/>
    <w:rsid w:val="002F1F71"/>
    <w:rsid w:val="002F232F"/>
    <w:rsid w:val="002F2542"/>
    <w:rsid w:val="002F64FD"/>
    <w:rsid w:val="002F73B6"/>
    <w:rsid w:val="003004A7"/>
    <w:rsid w:val="0030123A"/>
    <w:rsid w:val="003020C3"/>
    <w:rsid w:val="003023B1"/>
    <w:rsid w:val="003035D4"/>
    <w:rsid w:val="00304AF7"/>
    <w:rsid w:val="00305AA0"/>
    <w:rsid w:val="003076B1"/>
    <w:rsid w:val="00310424"/>
    <w:rsid w:val="00311BC7"/>
    <w:rsid w:val="0031390D"/>
    <w:rsid w:val="00313A59"/>
    <w:rsid w:val="00313C39"/>
    <w:rsid w:val="00314303"/>
    <w:rsid w:val="00314CD6"/>
    <w:rsid w:val="00315152"/>
    <w:rsid w:val="003157E6"/>
    <w:rsid w:val="003213E8"/>
    <w:rsid w:val="003219C4"/>
    <w:rsid w:val="00323C70"/>
    <w:rsid w:val="00327637"/>
    <w:rsid w:val="003300F5"/>
    <w:rsid w:val="0033146B"/>
    <w:rsid w:val="00332EE4"/>
    <w:rsid w:val="00335196"/>
    <w:rsid w:val="00335960"/>
    <w:rsid w:val="00335B68"/>
    <w:rsid w:val="003363FB"/>
    <w:rsid w:val="003424FA"/>
    <w:rsid w:val="0034307E"/>
    <w:rsid w:val="00344446"/>
    <w:rsid w:val="00344E7F"/>
    <w:rsid w:val="00347417"/>
    <w:rsid w:val="00352BF0"/>
    <w:rsid w:val="00353430"/>
    <w:rsid w:val="0035390F"/>
    <w:rsid w:val="0035450F"/>
    <w:rsid w:val="00355EC6"/>
    <w:rsid w:val="00356B04"/>
    <w:rsid w:val="00361F42"/>
    <w:rsid w:val="00363219"/>
    <w:rsid w:val="00363566"/>
    <w:rsid w:val="00365625"/>
    <w:rsid w:val="00370D05"/>
    <w:rsid w:val="00371DBD"/>
    <w:rsid w:val="0037269E"/>
    <w:rsid w:val="003745BE"/>
    <w:rsid w:val="00377C3A"/>
    <w:rsid w:val="00380211"/>
    <w:rsid w:val="00380939"/>
    <w:rsid w:val="003826B0"/>
    <w:rsid w:val="00383150"/>
    <w:rsid w:val="003836FE"/>
    <w:rsid w:val="0038378B"/>
    <w:rsid w:val="00384577"/>
    <w:rsid w:val="00385234"/>
    <w:rsid w:val="00390F2E"/>
    <w:rsid w:val="00391527"/>
    <w:rsid w:val="00393998"/>
    <w:rsid w:val="00396681"/>
    <w:rsid w:val="003967DD"/>
    <w:rsid w:val="00396D57"/>
    <w:rsid w:val="003A144D"/>
    <w:rsid w:val="003A1E65"/>
    <w:rsid w:val="003A2535"/>
    <w:rsid w:val="003A2657"/>
    <w:rsid w:val="003A3A69"/>
    <w:rsid w:val="003A52BF"/>
    <w:rsid w:val="003A7185"/>
    <w:rsid w:val="003B0058"/>
    <w:rsid w:val="003B0166"/>
    <w:rsid w:val="003B0F0B"/>
    <w:rsid w:val="003B292A"/>
    <w:rsid w:val="003B3861"/>
    <w:rsid w:val="003B3944"/>
    <w:rsid w:val="003B498B"/>
    <w:rsid w:val="003B5246"/>
    <w:rsid w:val="003B64A5"/>
    <w:rsid w:val="003B68DF"/>
    <w:rsid w:val="003B7403"/>
    <w:rsid w:val="003B767F"/>
    <w:rsid w:val="003C2260"/>
    <w:rsid w:val="003C23A6"/>
    <w:rsid w:val="003C3940"/>
    <w:rsid w:val="003C3FF5"/>
    <w:rsid w:val="003C4DCC"/>
    <w:rsid w:val="003C4E98"/>
    <w:rsid w:val="003C7703"/>
    <w:rsid w:val="003D06C4"/>
    <w:rsid w:val="003D0A32"/>
    <w:rsid w:val="003D10AF"/>
    <w:rsid w:val="003D1A01"/>
    <w:rsid w:val="003D225A"/>
    <w:rsid w:val="003D2BAD"/>
    <w:rsid w:val="003D2E95"/>
    <w:rsid w:val="003D3D75"/>
    <w:rsid w:val="003D4F77"/>
    <w:rsid w:val="003D63F7"/>
    <w:rsid w:val="003D6540"/>
    <w:rsid w:val="003D7A4D"/>
    <w:rsid w:val="003D7E0D"/>
    <w:rsid w:val="003E2F15"/>
    <w:rsid w:val="003E5C08"/>
    <w:rsid w:val="003E6FC0"/>
    <w:rsid w:val="003F30BD"/>
    <w:rsid w:val="003F5852"/>
    <w:rsid w:val="004027C7"/>
    <w:rsid w:val="00405A1F"/>
    <w:rsid w:val="00407C12"/>
    <w:rsid w:val="0041051E"/>
    <w:rsid w:val="00412E64"/>
    <w:rsid w:val="004134A1"/>
    <w:rsid w:val="00415A3B"/>
    <w:rsid w:val="00420274"/>
    <w:rsid w:val="00420E01"/>
    <w:rsid w:val="0042133F"/>
    <w:rsid w:val="00421C0F"/>
    <w:rsid w:val="004223B5"/>
    <w:rsid w:val="00423A52"/>
    <w:rsid w:val="004244BD"/>
    <w:rsid w:val="00427644"/>
    <w:rsid w:val="00427E79"/>
    <w:rsid w:val="00431AE2"/>
    <w:rsid w:val="00431F2B"/>
    <w:rsid w:val="00432BE8"/>
    <w:rsid w:val="0043362C"/>
    <w:rsid w:val="00435722"/>
    <w:rsid w:val="0043771A"/>
    <w:rsid w:val="0044007B"/>
    <w:rsid w:val="00440AEA"/>
    <w:rsid w:val="00440E73"/>
    <w:rsid w:val="00443BEA"/>
    <w:rsid w:val="00444814"/>
    <w:rsid w:val="00444F4C"/>
    <w:rsid w:val="00451E7A"/>
    <w:rsid w:val="00453C7C"/>
    <w:rsid w:val="0045464B"/>
    <w:rsid w:val="004549B7"/>
    <w:rsid w:val="00456402"/>
    <w:rsid w:val="00460972"/>
    <w:rsid w:val="00460B9F"/>
    <w:rsid w:val="0046160E"/>
    <w:rsid w:val="00463C47"/>
    <w:rsid w:val="00463EE3"/>
    <w:rsid w:val="004664DA"/>
    <w:rsid w:val="00466C62"/>
    <w:rsid w:val="00467AC1"/>
    <w:rsid w:val="004708F9"/>
    <w:rsid w:val="0047136F"/>
    <w:rsid w:val="00472024"/>
    <w:rsid w:val="004723D5"/>
    <w:rsid w:val="004757C7"/>
    <w:rsid w:val="00475E9E"/>
    <w:rsid w:val="00481A6C"/>
    <w:rsid w:val="004822FE"/>
    <w:rsid w:val="00482A69"/>
    <w:rsid w:val="0048649E"/>
    <w:rsid w:val="00486507"/>
    <w:rsid w:val="00486642"/>
    <w:rsid w:val="00487CC2"/>
    <w:rsid w:val="00490708"/>
    <w:rsid w:val="00490FDF"/>
    <w:rsid w:val="00491218"/>
    <w:rsid w:val="004916C8"/>
    <w:rsid w:val="0049358C"/>
    <w:rsid w:val="00494F06"/>
    <w:rsid w:val="00496626"/>
    <w:rsid w:val="0049699B"/>
    <w:rsid w:val="004978DC"/>
    <w:rsid w:val="004A08D4"/>
    <w:rsid w:val="004A3362"/>
    <w:rsid w:val="004A4F8F"/>
    <w:rsid w:val="004A4FF9"/>
    <w:rsid w:val="004A6749"/>
    <w:rsid w:val="004A68BF"/>
    <w:rsid w:val="004B047E"/>
    <w:rsid w:val="004B13A9"/>
    <w:rsid w:val="004B2803"/>
    <w:rsid w:val="004B29D5"/>
    <w:rsid w:val="004B38DE"/>
    <w:rsid w:val="004B4426"/>
    <w:rsid w:val="004B4493"/>
    <w:rsid w:val="004B4D2E"/>
    <w:rsid w:val="004B7583"/>
    <w:rsid w:val="004C1F8D"/>
    <w:rsid w:val="004C315A"/>
    <w:rsid w:val="004C4D7C"/>
    <w:rsid w:val="004C691B"/>
    <w:rsid w:val="004D43AA"/>
    <w:rsid w:val="004D6FAC"/>
    <w:rsid w:val="004D75F0"/>
    <w:rsid w:val="004E02B3"/>
    <w:rsid w:val="004E266F"/>
    <w:rsid w:val="004E3C38"/>
    <w:rsid w:val="004E5759"/>
    <w:rsid w:val="004E72F7"/>
    <w:rsid w:val="004E74F3"/>
    <w:rsid w:val="004E77B5"/>
    <w:rsid w:val="004E7827"/>
    <w:rsid w:val="004F065E"/>
    <w:rsid w:val="004F4BBA"/>
    <w:rsid w:val="004F59B0"/>
    <w:rsid w:val="004F5E67"/>
    <w:rsid w:val="004F6C45"/>
    <w:rsid w:val="00500278"/>
    <w:rsid w:val="00500283"/>
    <w:rsid w:val="005009ED"/>
    <w:rsid w:val="00501298"/>
    <w:rsid w:val="005021A9"/>
    <w:rsid w:val="005038CF"/>
    <w:rsid w:val="00503AFA"/>
    <w:rsid w:val="005049D9"/>
    <w:rsid w:val="00505478"/>
    <w:rsid w:val="0051361A"/>
    <w:rsid w:val="00513797"/>
    <w:rsid w:val="00515787"/>
    <w:rsid w:val="00517F80"/>
    <w:rsid w:val="005206C9"/>
    <w:rsid w:val="00520AB5"/>
    <w:rsid w:val="00521AAD"/>
    <w:rsid w:val="00522511"/>
    <w:rsid w:val="005238F2"/>
    <w:rsid w:val="00526666"/>
    <w:rsid w:val="00526C37"/>
    <w:rsid w:val="00530672"/>
    <w:rsid w:val="0053137F"/>
    <w:rsid w:val="005322D7"/>
    <w:rsid w:val="00532CE5"/>
    <w:rsid w:val="005331AF"/>
    <w:rsid w:val="0053326B"/>
    <w:rsid w:val="005342E6"/>
    <w:rsid w:val="00540869"/>
    <w:rsid w:val="00540EA2"/>
    <w:rsid w:val="005419E5"/>
    <w:rsid w:val="00542018"/>
    <w:rsid w:val="00542BBC"/>
    <w:rsid w:val="005447A6"/>
    <w:rsid w:val="005453CB"/>
    <w:rsid w:val="00546D6C"/>
    <w:rsid w:val="00550DD9"/>
    <w:rsid w:val="00551D55"/>
    <w:rsid w:val="005520F2"/>
    <w:rsid w:val="00552500"/>
    <w:rsid w:val="00553BF2"/>
    <w:rsid w:val="00553F97"/>
    <w:rsid w:val="005540F7"/>
    <w:rsid w:val="005544CC"/>
    <w:rsid w:val="00555D7A"/>
    <w:rsid w:val="00560BFE"/>
    <w:rsid w:val="00560D01"/>
    <w:rsid w:val="00562E09"/>
    <w:rsid w:val="00563A46"/>
    <w:rsid w:val="0056543E"/>
    <w:rsid w:val="0056562C"/>
    <w:rsid w:val="00565858"/>
    <w:rsid w:val="00565E1B"/>
    <w:rsid w:val="005703BF"/>
    <w:rsid w:val="00573268"/>
    <w:rsid w:val="0057430E"/>
    <w:rsid w:val="0057591A"/>
    <w:rsid w:val="00576C2A"/>
    <w:rsid w:val="00577A62"/>
    <w:rsid w:val="00581580"/>
    <w:rsid w:val="00582756"/>
    <w:rsid w:val="00584A6C"/>
    <w:rsid w:val="00584B05"/>
    <w:rsid w:val="00584C44"/>
    <w:rsid w:val="00584C9B"/>
    <w:rsid w:val="005864D0"/>
    <w:rsid w:val="00587779"/>
    <w:rsid w:val="00590596"/>
    <w:rsid w:val="00593852"/>
    <w:rsid w:val="00593ABC"/>
    <w:rsid w:val="005954AF"/>
    <w:rsid w:val="00596FC5"/>
    <w:rsid w:val="005972FF"/>
    <w:rsid w:val="0059782D"/>
    <w:rsid w:val="005A1592"/>
    <w:rsid w:val="005A17D8"/>
    <w:rsid w:val="005A3B28"/>
    <w:rsid w:val="005A4865"/>
    <w:rsid w:val="005A4CEE"/>
    <w:rsid w:val="005A78F8"/>
    <w:rsid w:val="005A7945"/>
    <w:rsid w:val="005A7ADC"/>
    <w:rsid w:val="005B1452"/>
    <w:rsid w:val="005B4C1B"/>
    <w:rsid w:val="005B7793"/>
    <w:rsid w:val="005B7CB2"/>
    <w:rsid w:val="005C0EA9"/>
    <w:rsid w:val="005C1C4D"/>
    <w:rsid w:val="005C3313"/>
    <w:rsid w:val="005C3948"/>
    <w:rsid w:val="005C3D0E"/>
    <w:rsid w:val="005C43E1"/>
    <w:rsid w:val="005C48D2"/>
    <w:rsid w:val="005C4A7B"/>
    <w:rsid w:val="005C59F8"/>
    <w:rsid w:val="005D0441"/>
    <w:rsid w:val="005D0B20"/>
    <w:rsid w:val="005D2F8A"/>
    <w:rsid w:val="005D41C9"/>
    <w:rsid w:val="005D6643"/>
    <w:rsid w:val="005E3325"/>
    <w:rsid w:val="005E43D0"/>
    <w:rsid w:val="005E510E"/>
    <w:rsid w:val="005E533E"/>
    <w:rsid w:val="005E5795"/>
    <w:rsid w:val="005E5EC6"/>
    <w:rsid w:val="005E6477"/>
    <w:rsid w:val="005E7049"/>
    <w:rsid w:val="005E746E"/>
    <w:rsid w:val="005E74A5"/>
    <w:rsid w:val="005F111D"/>
    <w:rsid w:val="005F3A9D"/>
    <w:rsid w:val="005F7980"/>
    <w:rsid w:val="00600A75"/>
    <w:rsid w:val="00601010"/>
    <w:rsid w:val="006010DB"/>
    <w:rsid w:val="00601A45"/>
    <w:rsid w:val="006027FE"/>
    <w:rsid w:val="00603386"/>
    <w:rsid w:val="006033DF"/>
    <w:rsid w:val="00607DCD"/>
    <w:rsid w:val="0061556C"/>
    <w:rsid w:val="00615CBA"/>
    <w:rsid w:val="0061780E"/>
    <w:rsid w:val="00621E10"/>
    <w:rsid w:val="00624AB7"/>
    <w:rsid w:val="00626126"/>
    <w:rsid w:val="00626162"/>
    <w:rsid w:val="00633B4A"/>
    <w:rsid w:val="00636B86"/>
    <w:rsid w:val="00637FA8"/>
    <w:rsid w:val="00640B94"/>
    <w:rsid w:val="00640CD0"/>
    <w:rsid w:val="00640D6D"/>
    <w:rsid w:val="00641202"/>
    <w:rsid w:val="00641D41"/>
    <w:rsid w:val="006426A3"/>
    <w:rsid w:val="00643318"/>
    <w:rsid w:val="0064376E"/>
    <w:rsid w:val="00644769"/>
    <w:rsid w:val="006472DC"/>
    <w:rsid w:val="00647674"/>
    <w:rsid w:val="00647701"/>
    <w:rsid w:val="0065059F"/>
    <w:rsid w:val="00650DC3"/>
    <w:rsid w:val="00661C02"/>
    <w:rsid w:val="00661F2F"/>
    <w:rsid w:val="00663CD2"/>
    <w:rsid w:val="006640B4"/>
    <w:rsid w:val="00664EE1"/>
    <w:rsid w:val="00665E6A"/>
    <w:rsid w:val="0066672A"/>
    <w:rsid w:val="00666CD2"/>
    <w:rsid w:val="00670A79"/>
    <w:rsid w:val="00671664"/>
    <w:rsid w:val="00671DE6"/>
    <w:rsid w:val="00671F84"/>
    <w:rsid w:val="00672720"/>
    <w:rsid w:val="006745F8"/>
    <w:rsid w:val="00676078"/>
    <w:rsid w:val="0067724B"/>
    <w:rsid w:val="006816D6"/>
    <w:rsid w:val="00685C21"/>
    <w:rsid w:val="0069299E"/>
    <w:rsid w:val="00693766"/>
    <w:rsid w:val="00693D50"/>
    <w:rsid w:val="0069494B"/>
    <w:rsid w:val="00695EAD"/>
    <w:rsid w:val="00696B5D"/>
    <w:rsid w:val="00696D52"/>
    <w:rsid w:val="006A01D8"/>
    <w:rsid w:val="006A1DB4"/>
    <w:rsid w:val="006A2772"/>
    <w:rsid w:val="006A2804"/>
    <w:rsid w:val="006A5595"/>
    <w:rsid w:val="006A5E0B"/>
    <w:rsid w:val="006B03CD"/>
    <w:rsid w:val="006B1081"/>
    <w:rsid w:val="006B25C1"/>
    <w:rsid w:val="006B2F4E"/>
    <w:rsid w:val="006B353D"/>
    <w:rsid w:val="006B385C"/>
    <w:rsid w:val="006B47B4"/>
    <w:rsid w:val="006C0701"/>
    <w:rsid w:val="006C237A"/>
    <w:rsid w:val="006C2AE5"/>
    <w:rsid w:val="006C406D"/>
    <w:rsid w:val="006C41D9"/>
    <w:rsid w:val="006C43E8"/>
    <w:rsid w:val="006C4739"/>
    <w:rsid w:val="006C5696"/>
    <w:rsid w:val="006C7589"/>
    <w:rsid w:val="006D0000"/>
    <w:rsid w:val="006D0502"/>
    <w:rsid w:val="006D09E2"/>
    <w:rsid w:val="006D1975"/>
    <w:rsid w:val="006D23E4"/>
    <w:rsid w:val="006D38D4"/>
    <w:rsid w:val="006D3B82"/>
    <w:rsid w:val="006D62E2"/>
    <w:rsid w:val="006D6810"/>
    <w:rsid w:val="006D6BA8"/>
    <w:rsid w:val="006D7EA8"/>
    <w:rsid w:val="006E12F3"/>
    <w:rsid w:val="006E1AC0"/>
    <w:rsid w:val="006E2EEC"/>
    <w:rsid w:val="006E37F6"/>
    <w:rsid w:val="006E4BFF"/>
    <w:rsid w:val="006E4DEF"/>
    <w:rsid w:val="006E5187"/>
    <w:rsid w:val="006E5465"/>
    <w:rsid w:val="006F100B"/>
    <w:rsid w:val="006F131F"/>
    <w:rsid w:val="006F53C9"/>
    <w:rsid w:val="006F6C4C"/>
    <w:rsid w:val="007014E6"/>
    <w:rsid w:val="00701638"/>
    <w:rsid w:val="00701BE4"/>
    <w:rsid w:val="007026D6"/>
    <w:rsid w:val="00702A2D"/>
    <w:rsid w:val="00702C97"/>
    <w:rsid w:val="007047BE"/>
    <w:rsid w:val="007070D9"/>
    <w:rsid w:val="00707D14"/>
    <w:rsid w:val="0071046C"/>
    <w:rsid w:val="00710CDF"/>
    <w:rsid w:val="007119D2"/>
    <w:rsid w:val="00711D45"/>
    <w:rsid w:val="00712E02"/>
    <w:rsid w:val="007131F7"/>
    <w:rsid w:val="0071388A"/>
    <w:rsid w:val="0071435B"/>
    <w:rsid w:val="007157BD"/>
    <w:rsid w:val="00715EF5"/>
    <w:rsid w:val="0071675B"/>
    <w:rsid w:val="00717A8E"/>
    <w:rsid w:val="0072210C"/>
    <w:rsid w:val="007245EB"/>
    <w:rsid w:val="00724EAC"/>
    <w:rsid w:val="00725068"/>
    <w:rsid w:val="007254EA"/>
    <w:rsid w:val="00727109"/>
    <w:rsid w:val="00730030"/>
    <w:rsid w:val="0073397D"/>
    <w:rsid w:val="0073428F"/>
    <w:rsid w:val="007351DB"/>
    <w:rsid w:val="007375A8"/>
    <w:rsid w:val="00737D6B"/>
    <w:rsid w:val="00740A99"/>
    <w:rsid w:val="00740DDD"/>
    <w:rsid w:val="00741AF5"/>
    <w:rsid w:val="00742D53"/>
    <w:rsid w:val="0074516C"/>
    <w:rsid w:val="00745DB8"/>
    <w:rsid w:val="0074725F"/>
    <w:rsid w:val="00747C34"/>
    <w:rsid w:val="0075211F"/>
    <w:rsid w:val="00752976"/>
    <w:rsid w:val="00756A76"/>
    <w:rsid w:val="00756F46"/>
    <w:rsid w:val="00760F83"/>
    <w:rsid w:val="00762CBB"/>
    <w:rsid w:val="00763E82"/>
    <w:rsid w:val="007645D9"/>
    <w:rsid w:val="0076594A"/>
    <w:rsid w:val="00765CBB"/>
    <w:rsid w:val="00766A89"/>
    <w:rsid w:val="00775128"/>
    <w:rsid w:val="00776D49"/>
    <w:rsid w:val="00776F9B"/>
    <w:rsid w:val="007777F9"/>
    <w:rsid w:val="0078075B"/>
    <w:rsid w:val="00781531"/>
    <w:rsid w:val="007832D7"/>
    <w:rsid w:val="007847B2"/>
    <w:rsid w:val="00784833"/>
    <w:rsid w:val="00790C2B"/>
    <w:rsid w:val="0079230A"/>
    <w:rsid w:val="0079500D"/>
    <w:rsid w:val="007A21C2"/>
    <w:rsid w:val="007A2D22"/>
    <w:rsid w:val="007A3220"/>
    <w:rsid w:val="007A39EB"/>
    <w:rsid w:val="007A43CD"/>
    <w:rsid w:val="007A4B8A"/>
    <w:rsid w:val="007A7603"/>
    <w:rsid w:val="007A7F3A"/>
    <w:rsid w:val="007B10B3"/>
    <w:rsid w:val="007B2609"/>
    <w:rsid w:val="007B28F5"/>
    <w:rsid w:val="007B29F3"/>
    <w:rsid w:val="007B3471"/>
    <w:rsid w:val="007B4AEB"/>
    <w:rsid w:val="007B76F2"/>
    <w:rsid w:val="007B79D2"/>
    <w:rsid w:val="007D11F1"/>
    <w:rsid w:val="007D3579"/>
    <w:rsid w:val="007D44BA"/>
    <w:rsid w:val="007D78BF"/>
    <w:rsid w:val="007E03F0"/>
    <w:rsid w:val="007E13A2"/>
    <w:rsid w:val="007E2A81"/>
    <w:rsid w:val="007E3AE8"/>
    <w:rsid w:val="007E3E63"/>
    <w:rsid w:val="007E4740"/>
    <w:rsid w:val="007E4968"/>
    <w:rsid w:val="007F063F"/>
    <w:rsid w:val="007F54BB"/>
    <w:rsid w:val="007F64E7"/>
    <w:rsid w:val="00801175"/>
    <w:rsid w:val="00802BEC"/>
    <w:rsid w:val="00803894"/>
    <w:rsid w:val="00803E05"/>
    <w:rsid w:val="008040EC"/>
    <w:rsid w:val="00805E0D"/>
    <w:rsid w:val="00805F55"/>
    <w:rsid w:val="00807388"/>
    <w:rsid w:val="00807E04"/>
    <w:rsid w:val="00811666"/>
    <w:rsid w:val="00812051"/>
    <w:rsid w:val="00814180"/>
    <w:rsid w:val="008149B2"/>
    <w:rsid w:val="00814E49"/>
    <w:rsid w:val="00815A30"/>
    <w:rsid w:val="0082311D"/>
    <w:rsid w:val="008245D2"/>
    <w:rsid w:val="008270FC"/>
    <w:rsid w:val="008323FD"/>
    <w:rsid w:val="008325B0"/>
    <w:rsid w:val="0083273D"/>
    <w:rsid w:val="0083298F"/>
    <w:rsid w:val="008355A6"/>
    <w:rsid w:val="00836538"/>
    <w:rsid w:val="008371F9"/>
    <w:rsid w:val="00840863"/>
    <w:rsid w:val="0084331F"/>
    <w:rsid w:val="00844509"/>
    <w:rsid w:val="00844A11"/>
    <w:rsid w:val="00846B2B"/>
    <w:rsid w:val="0085003A"/>
    <w:rsid w:val="00851F34"/>
    <w:rsid w:val="00852BB7"/>
    <w:rsid w:val="00857BF2"/>
    <w:rsid w:val="00857CEE"/>
    <w:rsid w:val="00857EFB"/>
    <w:rsid w:val="00862441"/>
    <w:rsid w:val="00864E5E"/>
    <w:rsid w:val="008657EC"/>
    <w:rsid w:val="00865B32"/>
    <w:rsid w:val="0086656D"/>
    <w:rsid w:val="0086695C"/>
    <w:rsid w:val="00867C2D"/>
    <w:rsid w:val="008711B8"/>
    <w:rsid w:val="00875032"/>
    <w:rsid w:val="00875B41"/>
    <w:rsid w:val="00875E3F"/>
    <w:rsid w:val="00876DBE"/>
    <w:rsid w:val="00877709"/>
    <w:rsid w:val="0087780F"/>
    <w:rsid w:val="008800FA"/>
    <w:rsid w:val="00880369"/>
    <w:rsid w:val="0088268A"/>
    <w:rsid w:val="008827EC"/>
    <w:rsid w:val="008831F9"/>
    <w:rsid w:val="00885CD9"/>
    <w:rsid w:val="008860CB"/>
    <w:rsid w:val="00886D48"/>
    <w:rsid w:val="0089286A"/>
    <w:rsid w:val="00893765"/>
    <w:rsid w:val="00893A79"/>
    <w:rsid w:val="00893C7E"/>
    <w:rsid w:val="008959C9"/>
    <w:rsid w:val="00895A1C"/>
    <w:rsid w:val="008A31AE"/>
    <w:rsid w:val="008A328D"/>
    <w:rsid w:val="008A3553"/>
    <w:rsid w:val="008A52C1"/>
    <w:rsid w:val="008A5A5B"/>
    <w:rsid w:val="008A7B96"/>
    <w:rsid w:val="008B268C"/>
    <w:rsid w:val="008B34C7"/>
    <w:rsid w:val="008C0E38"/>
    <w:rsid w:val="008C5A97"/>
    <w:rsid w:val="008C69ED"/>
    <w:rsid w:val="008D06A9"/>
    <w:rsid w:val="008D4D30"/>
    <w:rsid w:val="008D4EBF"/>
    <w:rsid w:val="008E1241"/>
    <w:rsid w:val="008E3177"/>
    <w:rsid w:val="008E3EAF"/>
    <w:rsid w:val="008E5CF1"/>
    <w:rsid w:val="008E6E8F"/>
    <w:rsid w:val="008F04C8"/>
    <w:rsid w:val="008F26C5"/>
    <w:rsid w:val="008F752B"/>
    <w:rsid w:val="00900EFD"/>
    <w:rsid w:val="00901CCD"/>
    <w:rsid w:val="009037B3"/>
    <w:rsid w:val="0090608A"/>
    <w:rsid w:val="00906189"/>
    <w:rsid w:val="00911683"/>
    <w:rsid w:val="00913CD8"/>
    <w:rsid w:val="00916807"/>
    <w:rsid w:val="00917A79"/>
    <w:rsid w:val="009212E7"/>
    <w:rsid w:val="00922CEC"/>
    <w:rsid w:val="0092532A"/>
    <w:rsid w:val="00925E0D"/>
    <w:rsid w:val="00925F3F"/>
    <w:rsid w:val="00927B20"/>
    <w:rsid w:val="009314D7"/>
    <w:rsid w:val="00935DD5"/>
    <w:rsid w:val="0093682A"/>
    <w:rsid w:val="00940F37"/>
    <w:rsid w:val="009414A5"/>
    <w:rsid w:val="00942F05"/>
    <w:rsid w:val="0094359B"/>
    <w:rsid w:val="00944D01"/>
    <w:rsid w:val="0095309B"/>
    <w:rsid w:val="00953885"/>
    <w:rsid w:val="00961376"/>
    <w:rsid w:val="00961794"/>
    <w:rsid w:val="00961B07"/>
    <w:rsid w:val="009647B0"/>
    <w:rsid w:val="00964BCD"/>
    <w:rsid w:val="00965650"/>
    <w:rsid w:val="00966871"/>
    <w:rsid w:val="00971F67"/>
    <w:rsid w:val="0097255C"/>
    <w:rsid w:val="00972C8D"/>
    <w:rsid w:val="009747E4"/>
    <w:rsid w:val="00975FB9"/>
    <w:rsid w:val="0097664C"/>
    <w:rsid w:val="0098016E"/>
    <w:rsid w:val="00985976"/>
    <w:rsid w:val="0098797D"/>
    <w:rsid w:val="00987C2B"/>
    <w:rsid w:val="009924B2"/>
    <w:rsid w:val="0099500E"/>
    <w:rsid w:val="0099522C"/>
    <w:rsid w:val="00996EAD"/>
    <w:rsid w:val="009A09F3"/>
    <w:rsid w:val="009A0C5F"/>
    <w:rsid w:val="009A1DAE"/>
    <w:rsid w:val="009A5A4D"/>
    <w:rsid w:val="009A5DEB"/>
    <w:rsid w:val="009B05A5"/>
    <w:rsid w:val="009B633A"/>
    <w:rsid w:val="009C0E31"/>
    <w:rsid w:val="009C25B7"/>
    <w:rsid w:val="009C68FB"/>
    <w:rsid w:val="009C6EDA"/>
    <w:rsid w:val="009C6F06"/>
    <w:rsid w:val="009C73F6"/>
    <w:rsid w:val="009C7FCD"/>
    <w:rsid w:val="009D16F5"/>
    <w:rsid w:val="009D248E"/>
    <w:rsid w:val="009D35D7"/>
    <w:rsid w:val="009D679E"/>
    <w:rsid w:val="009D68E0"/>
    <w:rsid w:val="009D76E3"/>
    <w:rsid w:val="009D7D64"/>
    <w:rsid w:val="009E0579"/>
    <w:rsid w:val="009E2143"/>
    <w:rsid w:val="009E24F0"/>
    <w:rsid w:val="009E2937"/>
    <w:rsid w:val="009E50FE"/>
    <w:rsid w:val="009E6231"/>
    <w:rsid w:val="009E6981"/>
    <w:rsid w:val="009E7C14"/>
    <w:rsid w:val="009F03B5"/>
    <w:rsid w:val="009F29C8"/>
    <w:rsid w:val="009F4E47"/>
    <w:rsid w:val="009F6DBF"/>
    <w:rsid w:val="00A006FF"/>
    <w:rsid w:val="00A00D58"/>
    <w:rsid w:val="00A02016"/>
    <w:rsid w:val="00A038CF"/>
    <w:rsid w:val="00A03AFD"/>
    <w:rsid w:val="00A03D65"/>
    <w:rsid w:val="00A079A2"/>
    <w:rsid w:val="00A07B65"/>
    <w:rsid w:val="00A11DAF"/>
    <w:rsid w:val="00A12D98"/>
    <w:rsid w:val="00A14E84"/>
    <w:rsid w:val="00A153B3"/>
    <w:rsid w:val="00A1726B"/>
    <w:rsid w:val="00A17C28"/>
    <w:rsid w:val="00A22962"/>
    <w:rsid w:val="00A24B62"/>
    <w:rsid w:val="00A25636"/>
    <w:rsid w:val="00A259DC"/>
    <w:rsid w:val="00A259FA"/>
    <w:rsid w:val="00A25BE6"/>
    <w:rsid w:val="00A269B9"/>
    <w:rsid w:val="00A278B3"/>
    <w:rsid w:val="00A30556"/>
    <w:rsid w:val="00A31E28"/>
    <w:rsid w:val="00A33257"/>
    <w:rsid w:val="00A336EA"/>
    <w:rsid w:val="00A3571F"/>
    <w:rsid w:val="00A35B35"/>
    <w:rsid w:val="00A36ACB"/>
    <w:rsid w:val="00A4016A"/>
    <w:rsid w:val="00A40EFB"/>
    <w:rsid w:val="00A44F00"/>
    <w:rsid w:val="00A46B0D"/>
    <w:rsid w:val="00A470DD"/>
    <w:rsid w:val="00A47365"/>
    <w:rsid w:val="00A51CA9"/>
    <w:rsid w:val="00A537D6"/>
    <w:rsid w:val="00A538CF"/>
    <w:rsid w:val="00A5514A"/>
    <w:rsid w:val="00A6010D"/>
    <w:rsid w:val="00A6548A"/>
    <w:rsid w:val="00A67AC8"/>
    <w:rsid w:val="00A70014"/>
    <w:rsid w:val="00A70417"/>
    <w:rsid w:val="00A707A7"/>
    <w:rsid w:val="00A71226"/>
    <w:rsid w:val="00A72254"/>
    <w:rsid w:val="00A734DC"/>
    <w:rsid w:val="00A73B76"/>
    <w:rsid w:val="00A7464A"/>
    <w:rsid w:val="00A76D86"/>
    <w:rsid w:val="00A80ED5"/>
    <w:rsid w:val="00A81C49"/>
    <w:rsid w:val="00A8399B"/>
    <w:rsid w:val="00A84E60"/>
    <w:rsid w:val="00A854E8"/>
    <w:rsid w:val="00A86C62"/>
    <w:rsid w:val="00A86EDC"/>
    <w:rsid w:val="00A90967"/>
    <w:rsid w:val="00A91608"/>
    <w:rsid w:val="00A92B44"/>
    <w:rsid w:val="00A94E5A"/>
    <w:rsid w:val="00A9752B"/>
    <w:rsid w:val="00A97A03"/>
    <w:rsid w:val="00AA055E"/>
    <w:rsid w:val="00AA15C2"/>
    <w:rsid w:val="00AA2A23"/>
    <w:rsid w:val="00AA4429"/>
    <w:rsid w:val="00AA6B1D"/>
    <w:rsid w:val="00AA6C70"/>
    <w:rsid w:val="00AA7CCF"/>
    <w:rsid w:val="00AB0006"/>
    <w:rsid w:val="00AB4803"/>
    <w:rsid w:val="00AB65A6"/>
    <w:rsid w:val="00AB6E21"/>
    <w:rsid w:val="00AC226D"/>
    <w:rsid w:val="00AC29A8"/>
    <w:rsid w:val="00AC3E0C"/>
    <w:rsid w:val="00AC48AD"/>
    <w:rsid w:val="00AC4F17"/>
    <w:rsid w:val="00AC6B3F"/>
    <w:rsid w:val="00AD0314"/>
    <w:rsid w:val="00AD1BFC"/>
    <w:rsid w:val="00AD2179"/>
    <w:rsid w:val="00AD235C"/>
    <w:rsid w:val="00AD4645"/>
    <w:rsid w:val="00AD4665"/>
    <w:rsid w:val="00AD5D7E"/>
    <w:rsid w:val="00AD658F"/>
    <w:rsid w:val="00AD6857"/>
    <w:rsid w:val="00AD752F"/>
    <w:rsid w:val="00AD7863"/>
    <w:rsid w:val="00AE1528"/>
    <w:rsid w:val="00AE1A60"/>
    <w:rsid w:val="00AE21FC"/>
    <w:rsid w:val="00AE3522"/>
    <w:rsid w:val="00AE4435"/>
    <w:rsid w:val="00AE46A7"/>
    <w:rsid w:val="00AF0A5F"/>
    <w:rsid w:val="00AF1673"/>
    <w:rsid w:val="00AF2763"/>
    <w:rsid w:val="00AF4CE5"/>
    <w:rsid w:val="00AF5400"/>
    <w:rsid w:val="00B01983"/>
    <w:rsid w:val="00B02201"/>
    <w:rsid w:val="00B02EA5"/>
    <w:rsid w:val="00B054BF"/>
    <w:rsid w:val="00B068DA"/>
    <w:rsid w:val="00B06E11"/>
    <w:rsid w:val="00B06F95"/>
    <w:rsid w:val="00B07EDC"/>
    <w:rsid w:val="00B1173B"/>
    <w:rsid w:val="00B12C18"/>
    <w:rsid w:val="00B16EE1"/>
    <w:rsid w:val="00B170CC"/>
    <w:rsid w:val="00B22E05"/>
    <w:rsid w:val="00B2476F"/>
    <w:rsid w:val="00B261DC"/>
    <w:rsid w:val="00B26F22"/>
    <w:rsid w:val="00B27D60"/>
    <w:rsid w:val="00B312BD"/>
    <w:rsid w:val="00B3160C"/>
    <w:rsid w:val="00B33FC0"/>
    <w:rsid w:val="00B35931"/>
    <w:rsid w:val="00B35961"/>
    <w:rsid w:val="00B35DE6"/>
    <w:rsid w:val="00B37ABC"/>
    <w:rsid w:val="00B409E2"/>
    <w:rsid w:val="00B417C8"/>
    <w:rsid w:val="00B441F5"/>
    <w:rsid w:val="00B45973"/>
    <w:rsid w:val="00B462A3"/>
    <w:rsid w:val="00B46A07"/>
    <w:rsid w:val="00B50976"/>
    <w:rsid w:val="00B5119F"/>
    <w:rsid w:val="00B5188F"/>
    <w:rsid w:val="00B52E4C"/>
    <w:rsid w:val="00B52EA2"/>
    <w:rsid w:val="00B54CED"/>
    <w:rsid w:val="00B54DAF"/>
    <w:rsid w:val="00B55504"/>
    <w:rsid w:val="00B56132"/>
    <w:rsid w:val="00B61426"/>
    <w:rsid w:val="00B62843"/>
    <w:rsid w:val="00B63A87"/>
    <w:rsid w:val="00B65307"/>
    <w:rsid w:val="00B6681A"/>
    <w:rsid w:val="00B66B6E"/>
    <w:rsid w:val="00B67E92"/>
    <w:rsid w:val="00B71D5A"/>
    <w:rsid w:val="00B72024"/>
    <w:rsid w:val="00B72BCE"/>
    <w:rsid w:val="00B7377D"/>
    <w:rsid w:val="00B74728"/>
    <w:rsid w:val="00B74734"/>
    <w:rsid w:val="00B7476A"/>
    <w:rsid w:val="00B75043"/>
    <w:rsid w:val="00B80788"/>
    <w:rsid w:val="00B84F12"/>
    <w:rsid w:val="00B8563D"/>
    <w:rsid w:val="00B87258"/>
    <w:rsid w:val="00B926C3"/>
    <w:rsid w:val="00B9389D"/>
    <w:rsid w:val="00B94245"/>
    <w:rsid w:val="00B94773"/>
    <w:rsid w:val="00B95EC3"/>
    <w:rsid w:val="00B961EC"/>
    <w:rsid w:val="00B9638B"/>
    <w:rsid w:val="00B979CB"/>
    <w:rsid w:val="00BA139F"/>
    <w:rsid w:val="00BA152B"/>
    <w:rsid w:val="00BA1A55"/>
    <w:rsid w:val="00BA206E"/>
    <w:rsid w:val="00BA2EF1"/>
    <w:rsid w:val="00BA307B"/>
    <w:rsid w:val="00BB0E61"/>
    <w:rsid w:val="00BB533D"/>
    <w:rsid w:val="00BB6CF7"/>
    <w:rsid w:val="00BC126E"/>
    <w:rsid w:val="00BC1624"/>
    <w:rsid w:val="00BC1B62"/>
    <w:rsid w:val="00BC35B2"/>
    <w:rsid w:val="00BC48AE"/>
    <w:rsid w:val="00BC4CD1"/>
    <w:rsid w:val="00BC6ED8"/>
    <w:rsid w:val="00BC72FB"/>
    <w:rsid w:val="00BC7C52"/>
    <w:rsid w:val="00BD04B6"/>
    <w:rsid w:val="00BD11BC"/>
    <w:rsid w:val="00BD1D3C"/>
    <w:rsid w:val="00BD4652"/>
    <w:rsid w:val="00BD491A"/>
    <w:rsid w:val="00BE0224"/>
    <w:rsid w:val="00BE26F9"/>
    <w:rsid w:val="00BE2A76"/>
    <w:rsid w:val="00BE3604"/>
    <w:rsid w:val="00BE505C"/>
    <w:rsid w:val="00BE70E7"/>
    <w:rsid w:val="00BF0932"/>
    <w:rsid w:val="00BF349B"/>
    <w:rsid w:val="00BF5003"/>
    <w:rsid w:val="00BF5022"/>
    <w:rsid w:val="00BF50B5"/>
    <w:rsid w:val="00BF5762"/>
    <w:rsid w:val="00C03C34"/>
    <w:rsid w:val="00C10135"/>
    <w:rsid w:val="00C1228E"/>
    <w:rsid w:val="00C12C98"/>
    <w:rsid w:val="00C13018"/>
    <w:rsid w:val="00C154F2"/>
    <w:rsid w:val="00C1574E"/>
    <w:rsid w:val="00C1682A"/>
    <w:rsid w:val="00C16906"/>
    <w:rsid w:val="00C175CE"/>
    <w:rsid w:val="00C17C0A"/>
    <w:rsid w:val="00C21C81"/>
    <w:rsid w:val="00C21F69"/>
    <w:rsid w:val="00C224A5"/>
    <w:rsid w:val="00C22583"/>
    <w:rsid w:val="00C24B90"/>
    <w:rsid w:val="00C2609B"/>
    <w:rsid w:val="00C26E10"/>
    <w:rsid w:val="00C26EC6"/>
    <w:rsid w:val="00C277BD"/>
    <w:rsid w:val="00C33263"/>
    <w:rsid w:val="00C337FF"/>
    <w:rsid w:val="00C33C47"/>
    <w:rsid w:val="00C35029"/>
    <w:rsid w:val="00C35CAA"/>
    <w:rsid w:val="00C37A61"/>
    <w:rsid w:val="00C37FA4"/>
    <w:rsid w:val="00C41C40"/>
    <w:rsid w:val="00C42D89"/>
    <w:rsid w:val="00C43F5B"/>
    <w:rsid w:val="00C441C2"/>
    <w:rsid w:val="00C45E4F"/>
    <w:rsid w:val="00C50F97"/>
    <w:rsid w:val="00C51E35"/>
    <w:rsid w:val="00C52366"/>
    <w:rsid w:val="00C5477B"/>
    <w:rsid w:val="00C60054"/>
    <w:rsid w:val="00C6044E"/>
    <w:rsid w:val="00C63A8A"/>
    <w:rsid w:val="00C657C1"/>
    <w:rsid w:val="00C66168"/>
    <w:rsid w:val="00C70BA6"/>
    <w:rsid w:val="00C7172C"/>
    <w:rsid w:val="00C73C1E"/>
    <w:rsid w:val="00C73C38"/>
    <w:rsid w:val="00C766EB"/>
    <w:rsid w:val="00C807C1"/>
    <w:rsid w:val="00C81177"/>
    <w:rsid w:val="00C8271A"/>
    <w:rsid w:val="00C90831"/>
    <w:rsid w:val="00C918DE"/>
    <w:rsid w:val="00C93244"/>
    <w:rsid w:val="00C93CBD"/>
    <w:rsid w:val="00C94C92"/>
    <w:rsid w:val="00C95056"/>
    <w:rsid w:val="00C95C3C"/>
    <w:rsid w:val="00C97107"/>
    <w:rsid w:val="00C97281"/>
    <w:rsid w:val="00C97C3C"/>
    <w:rsid w:val="00CA0501"/>
    <w:rsid w:val="00CA0D9C"/>
    <w:rsid w:val="00CA1B65"/>
    <w:rsid w:val="00CA3931"/>
    <w:rsid w:val="00CA54A8"/>
    <w:rsid w:val="00CA5B6C"/>
    <w:rsid w:val="00CA6CDC"/>
    <w:rsid w:val="00CB0C38"/>
    <w:rsid w:val="00CB14F8"/>
    <w:rsid w:val="00CB1B3F"/>
    <w:rsid w:val="00CB3660"/>
    <w:rsid w:val="00CB3F8C"/>
    <w:rsid w:val="00CB49C8"/>
    <w:rsid w:val="00CB4EE9"/>
    <w:rsid w:val="00CB636E"/>
    <w:rsid w:val="00CC01F9"/>
    <w:rsid w:val="00CC0644"/>
    <w:rsid w:val="00CC0FEF"/>
    <w:rsid w:val="00CC1998"/>
    <w:rsid w:val="00CC2339"/>
    <w:rsid w:val="00CC3351"/>
    <w:rsid w:val="00CC4BB7"/>
    <w:rsid w:val="00CC7CBD"/>
    <w:rsid w:val="00CD1D73"/>
    <w:rsid w:val="00CD2940"/>
    <w:rsid w:val="00CD2BA0"/>
    <w:rsid w:val="00CD6253"/>
    <w:rsid w:val="00CD69DD"/>
    <w:rsid w:val="00CE1DD6"/>
    <w:rsid w:val="00CE293A"/>
    <w:rsid w:val="00CE49B8"/>
    <w:rsid w:val="00CE5776"/>
    <w:rsid w:val="00CE59F8"/>
    <w:rsid w:val="00CE6282"/>
    <w:rsid w:val="00CF480A"/>
    <w:rsid w:val="00CF569A"/>
    <w:rsid w:val="00CF5B34"/>
    <w:rsid w:val="00CF5C7A"/>
    <w:rsid w:val="00CF6341"/>
    <w:rsid w:val="00CF6929"/>
    <w:rsid w:val="00CF7951"/>
    <w:rsid w:val="00D002D6"/>
    <w:rsid w:val="00D021DF"/>
    <w:rsid w:val="00D02BC8"/>
    <w:rsid w:val="00D04799"/>
    <w:rsid w:val="00D06BE6"/>
    <w:rsid w:val="00D111DC"/>
    <w:rsid w:val="00D13A53"/>
    <w:rsid w:val="00D13CE1"/>
    <w:rsid w:val="00D1445F"/>
    <w:rsid w:val="00D17741"/>
    <w:rsid w:val="00D20930"/>
    <w:rsid w:val="00D20AD9"/>
    <w:rsid w:val="00D21F64"/>
    <w:rsid w:val="00D222D3"/>
    <w:rsid w:val="00D230AD"/>
    <w:rsid w:val="00D253F3"/>
    <w:rsid w:val="00D269B4"/>
    <w:rsid w:val="00D31829"/>
    <w:rsid w:val="00D339B3"/>
    <w:rsid w:val="00D3456A"/>
    <w:rsid w:val="00D34EB1"/>
    <w:rsid w:val="00D363F3"/>
    <w:rsid w:val="00D4266D"/>
    <w:rsid w:val="00D469CC"/>
    <w:rsid w:val="00D501FC"/>
    <w:rsid w:val="00D5085D"/>
    <w:rsid w:val="00D50DE7"/>
    <w:rsid w:val="00D517C9"/>
    <w:rsid w:val="00D51CF0"/>
    <w:rsid w:val="00D52C82"/>
    <w:rsid w:val="00D53568"/>
    <w:rsid w:val="00D53E58"/>
    <w:rsid w:val="00D57735"/>
    <w:rsid w:val="00D57E03"/>
    <w:rsid w:val="00D61093"/>
    <w:rsid w:val="00D629A2"/>
    <w:rsid w:val="00D63532"/>
    <w:rsid w:val="00D65E36"/>
    <w:rsid w:val="00D66977"/>
    <w:rsid w:val="00D66987"/>
    <w:rsid w:val="00D6784F"/>
    <w:rsid w:val="00D67BFD"/>
    <w:rsid w:val="00D7062E"/>
    <w:rsid w:val="00D7172F"/>
    <w:rsid w:val="00D74865"/>
    <w:rsid w:val="00D761D1"/>
    <w:rsid w:val="00D76201"/>
    <w:rsid w:val="00D8039F"/>
    <w:rsid w:val="00D80A2E"/>
    <w:rsid w:val="00D83436"/>
    <w:rsid w:val="00D8367B"/>
    <w:rsid w:val="00D84186"/>
    <w:rsid w:val="00D84EAB"/>
    <w:rsid w:val="00D852AA"/>
    <w:rsid w:val="00D853AF"/>
    <w:rsid w:val="00D86DE7"/>
    <w:rsid w:val="00D901E7"/>
    <w:rsid w:val="00D906EF"/>
    <w:rsid w:val="00D90C7C"/>
    <w:rsid w:val="00D95096"/>
    <w:rsid w:val="00DA0A08"/>
    <w:rsid w:val="00DA2477"/>
    <w:rsid w:val="00DA34BE"/>
    <w:rsid w:val="00DA4975"/>
    <w:rsid w:val="00DA53E1"/>
    <w:rsid w:val="00DA6B1C"/>
    <w:rsid w:val="00DB0AFD"/>
    <w:rsid w:val="00DB311A"/>
    <w:rsid w:val="00DC036B"/>
    <w:rsid w:val="00DC2368"/>
    <w:rsid w:val="00DC4566"/>
    <w:rsid w:val="00DC536B"/>
    <w:rsid w:val="00DC5D20"/>
    <w:rsid w:val="00DC60D9"/>
    <w:rsid w:val="00DD072A"/>
    <w:rsid w:val="00DD0FEE"/>
    <w:rsid w:val="00DD1DCB"/>
    <w:rsid w:val="00DD2780"/>
    <w:rsid w:val="00DD6741"/>
    <w:rsid w:val="00DD6988"/>
    <w:rsid w:val="00DD6D08"/>
    <w:rsid w:val="00DD7EBF"/>
    <w:rsid w:val="00DE15E8"/>
    <w:rsid w:val="00DE2C16"/>
    <w:rsid w:val="00DE302A"/>
    <w:rsid w:val="00DE3B45"/>
    <w:rsid w:val="00DE4521"/>
    <w:rsid w:val="00DE51C0"/>
    <w:rsid w:val="00DE5940"/>
    <w:rsid w:val="00DF4728"/>
    <w:rsid w:val="00DF496C"/>
    <w:rsid w:val="00DF6269"/>
    <w:rsid w:val="00DF74F1"/>
    <w:rsid w:val="00E00FB2"/>
    <w:rsid w:val="00E0190D"/>
    <w:rsid w:val="00E029BD"/>
    <w:rsid w:val="00E03468"/>
    <w:rsid w:val="00E03C5D"/>
    <w:rsid w:val="00E06172"/>
    <w:rsid w:val="00E063B5"/>
    <w:rsid w:val="00E067B0"/>
    <w:rsid w:val="00E06EAC"/>
    <w:rsid w:val="00E072CB"/>
    <w:rsid w:val="00E101A8"/>
    <w:rsid w:val="00E13846"/>
    <w:rsid w:val="00E14782"/>
    <w:rsid w:val="00E15F8C"/>
    <w:rsid w:val="00E23C60"/>
    <w:rsid w:val="00E25EB3"/>
    <w:rsid w:val="00E2724F"/>
    <w:rsid w:val="00E27977"/>
    <w:rsid w:val="00E30F33"/>
    <w:rsid w:val="00E314E0"/>
    <w:rsid w:val="00E33F01"/>
    <w:rsid w:val="00E37F3F"/>
    <w:rsid w:val="00E4009C"/>
    <w:rsid w:val="00E41950"/>
    <w:rsid w:val="00E42111"/>
    <w:rsid w:val="00E42458"/>
    <w:rsid w:val="00E42B1F"/>
    <w:rsid w:val="00E42F59"/>
    <w:rsid w:val="00E45914"/>
    <w:rsid w:val="00E50901"/>
    <w:rsid w:val="00E51BA9"/>
    <w:rsid w:val="00E5236E"/>
    <w:rsid w:val="00E52AF9"/>
    <w:rsid w:val="00E5557A"/>
    <w:rsid w:val="00E55CA7"/>
    <w:rsid w:val="00E57D5E"/>
    <w:rsid w:val="00E62303"/>
    <w:rsid w:val="00E64916"/>
    <w:rsid w:val="00E64BFE"/>
    <w:rsid w:val="00E65E23"/>
    <w:rsid w:val="00E66FF9"/>
    <w:rsid w:val="00E70A51"/>
    <w:rsid w:val="00E719EC"/>
    <w:rsid w:val="00E74A46"/>
    <w:rsid w:val="00E76D86"/>
    <w:rsid w:val="00E8065B"/>
    <w:rsid w:val="00E821B0"/>
    <w:rsid w:val="00E83763"/>
    <w:rsid w:val="00E845ED"/>
    <w:rsid w:val="00E854AA"/>
    <w:rsid w:val="00E85DEB"/>
    <w:rsid w:val="00E86252"/>
    <w:rsid w:val="00E86F2F"/>
    <w:rsid w:val="00E90564"/>
    <w:rsid w:val="00E92965"/>
    <w:rsid w:val="00E93474"/>
    <w:rsid w:val="00E9575B"/>
    <w:rsid w:val="00E95E8F"/>
    <w:rsid w:val="00EA0BC0"/>
    <w:rsid w:val="00EA2BCD"/>
    <w:rsid w:val="00EA3729"/>
    <w:rsid w:val="00EA4118"/>
    <w:rsid w:val="00EA43F8"/>
    <w:rsid w:val="00EA5B09"/>
    <w:rsid w:val="00EB0156"/>
    <w:rsid w:val="00EB03FD"/>
    <w:rsid w:val="00EB108D"/>
    <w:rsid w:val="00EB38B2"/>
    <w:rsid w:val="00EB3998"/>
    <w:rsid w:val="00EB49D5"/>
    <w:rsid w:val="00EB4B78"/>
    <w:rsid w:val="00EB6B8B"/>
    <w:rsid w:val="00EC14A1"/>
    <w:rsid w:val="00EC23AD"/>
    <w:rsid w:val="00EC7758"/>
    <w:rsid w:val="00EC7B33"/>
    <w:rsid w:val="00EC7F1D"/>
    <w:rsid w:val="00ED003C"/>
    <w:rsid w:val="00ED03F5"/>
    <w:rsid w:val="00ED287F"/>
    <w:rsid w:val="00ED3545"/>
    <w:rsid w:val="00ED481D"/>
    <w:rsid w:val="00ED5C5E"/>
    <w:rsid w:val="00EF02E7"/>
    <w:rsid w:val="00EF2174"/>
    <w:rsid w:val="00EF6AF5"/>
    <w:rsid w:val="00EF7ED1"/>
    <w:rsid w:val="00F00B2B"/>
    <w:rsid w:val="00F00C52"/>
    <w:rsid w:val="00F02796"/>
    <w:rsid w:val="00F030D9"/>
    <w:rsid w:val="00F05809"/>
    <w:rsid w:val="00F10A9C"/>
    <w:rsid w:val="00F11D76"/>
    <w:rsid w:val="00F12D79"/>
    <w:rsid w:val="00F14BED"/>
    <w:rsid w:val="00F14DCC"/>
    <w:rsid w:val="00F16858"/>
    <w:rsid w:val="00F16A4B"/>
    <w:rsid w:val="00F20326"/>
    <w:rsid w:val="00F2131E"/>
    <w:rsid w:val="00F2208F"/>
    <w:rsid w:val="00F23980"/>
    <w:rsid w:val="00F23A23"/>
    <w:rsid w:val="00F24102"/>
    <w:rsid w:val="00F24A96"/>
    <w:rsid w:val="00F24FA4"/>
    <w:rsid w:val="00F26F8B"/>
    <w:rsid w:val="00F27A07"/>
    <w:rsid w:val="00F30181"/>
    <w:rsid w:val="00F3027A"/>
    <w:rsid w:val="00F31947"/>
    <w:rsid w:val="00F327B4"/>
    <w:rsid w:val="00F33510"/>
    <w:rsid w:val="00F40904"/>
    <w:rsid w:val="00F40AAE"/>
    <w:rsid w:val="00F420AE"/>
    <w:rsid w:val="00F426ED"/>
    <w:rsid w:val="00F42F2D"/>
    <w:rsid w:val="00F43EF9"/>
    <w:rsid w:val="00F45DA6"/>
    <w:rsid w:val="00F46554"/>
    <w:rsid w:val="00F469B5"/>
    <w:rsid w:val="00F508B0"/>
    <w:rsid w:val="00F556FC"/>
    <w:rsid w:val="00F55BEE"/>
    <w:rsid w:val="00F56A6F"/>
    <w:rsid w:val="00F56C47"/>
    <w:rsid w:val="00F62F23"/>
    <w:rsid w:val="00F64778"/>
    <w:rsid w:val="00F6532A"/>
    <w:rsid w:val="00F65990"/>
    <w:rsid w:val="00F735E1"/>
    <w:rsid w:val="00F74B48"/>
    <w:rsid w:val="00F75208"/>
    <w:rsid w:val="00F765CD"/>
    <w:rsid w:val="00F82430"/>
    <w:rsid w:val="00F82A4A"/>
    <w:rsid w:val="00F86C26"/>
    <w:rsid w:val="00F8711F"/>
    <w:rsid w:val="00F875C9"/>
    <w:rsid w:val="00F906CA"/>
    <w:rsid w:val="00F90720"/>
    <w:rsid w:val="00F90E13"/>
    <w:rsid w:val="00F93614"/>
    <w:rsid w:val="00F93681"/>
    <w:rsid w:val="00F94D9D"/>
    <w:rsid w:val="00F954A0"/>
    <w:rsid w:val="00F9559A"/>
    <w:rsid w:val="00F964DB"/>
    <w:rsid w:val="00F96AFF"/>
    <w:rsid w:val="00F96E9E"/>
    <w:rsid w:val="00F97DE7"/>
    <w:rsid w:val="00F97F1D"/>
    <w:rsid w:val="00FA0CE6"/>
    <w:rsid w:val="00FA305D"/>
    <w:rsid w:val="00FA393B"/>
    <w:rsid w:val="00FA3A29"/>
    <w:rsid w:val="00FA6336"/>
    <w:rsid w:val="00FA784A"/>
    <w:rsid w:val="00FB0DBB"/>
    <w:rsid w:val="00FB2923"/>
    <w:rsid w:val="00FB5099"/>
    <w:rsid w:val="00FB5168"/>
    <w:rsid w:val="00FB6A3D"/>
    <w:rsid w:val="00FB6D4F"/>
    <w:rsid w:val="00FB6DA7"/>
    <w:rsid w:val="00FB7E6F"/>
    <w:rsid w:val="00FC0E20"/>
    <w:rsid w:val="00FC157C"/>
    <w:rsid w:val="00FC2E5B"/>
    <w:rsid w:val="00FC30B5"/>
    <w:rsid w:val="00FC30CA"/>
    <w:rsid w:val="00FC4A9B"/>
    <w:rsid w:val="00FC54A2"/>
    <w:rsid w:val="00FC559C"/>
    <w:rsid w:val="00FC70E8"/>
    <w:rsid w:val="00FD2C41"/>
    <w:rsid w:val="00FD30CE"/>
    <w:rsid w:val="00FD448E"/>
    <w:rsid w:val="00FD56D5"/>
    <w:rsid w:val="00FE24EF"/>
    <w:rsid w:val="00FE4140"/>
    <w:rsid w:val="00FE4D17"/>
    <w:rsid w:val="00FE73E0"/>
    <w:rsid w:val="00FF0BFD"/>
    <w:rsid w:val="00FF11BD"/>
    <w:rsid w:val="00FF5260"/>
    <w:rsid w:val="00FF55E1"/>
    <w:rsid w:val="00FF69C3"/>
    <w:rsid w:val="00FF730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6E"/>
  </w:style>
  <w:style w:type="paragraph" w:styleId="Heading1">
    <w:name w:val="heading 1"/>
    <w:basedOn w:val="Normal"/>
    <w:next w:val="Normal"/>
    <w:link w:val="Heading1Char"/>
    <w:qFormat/>
    <w:rsid w:val="00EC7F1D"/>
    <w:pPr>
      <w:keepNext/>
      <w:spacing w:after="0" w:line="240" w:lineRule="auto"/>
      <w:ind w:firstLine="720"/>
      <w:outlineLvl w:val="0"/>
    </w:pPr>
    <w:rPr>
      <w:rFonts w:ascii="Times New Roman" w:eastAsia="Times New Roman" w:hAnsi="Times New Roman" w:cs="Times New Roman"/>
      <w:b/>
      <w:bCs/>
      <w:sz w:val="36"/>
      <w:szCs w:val="24"/>
    </w:rPr>
  </w:style>
  <w:style w:type="paragraph" w:styleId="Heading4">
    <w:name w:val="heading 4"/>
    <w:basedOn w:val="Normal"/>
    <w:next w:val="Normal"/>
    <w:link w:val="Heading4Char"/>
    <w:unhideWhenUsed/>
    <w:qFormat/>
    <w:rsid w:val="003D7A4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84A6C"/>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GB" w:eastAsia="en-GB"/>
    </w:rPr>
  </w:style>
  <w:style w:type="paragraph" w:styleId="Heading6">
    <w:name w:val="heading 6"/>
    <w:basedOn w:val="Normal"/>
    <w:next w:val="Normal"/>
    <w:link w:val="Heading6Char"/>
    <w:qFormat/>
    <w:rsid w:val="00EC7F1D"/>
    <w:pPr>
      <w:keepNext/>
      <w:spacing w:after="0" w:line="240" w:lineRule="auto"/>
      <w:outlineLvl w:val="5"/>
    </w:pPr>
    <w:rPr>
      <w:rFonts w:ascii="Times New Roman" w:eastAsia="Times New Roman" w:hAnsi="Times New Roman" w:cs="Times New Roman"/>
      <w:sz w:val="28"/>
      <w:szCs w:val="24"/>
    </w:rPr>
  </w:style>
  <w:style w:type="paragraph" w:styleId="Heading7">
    <w:name w:val="heading 7"/>
    <w:basedOn w:val="Normal"/>
    <w:next w:val="Normal"/>
    <w:link w:val="Heading7Char"/>
    <w:qFormat/>
    <w:rsid w:val="00EC7F1D"/>
    <w:pPr>
      <w:keepNext/>
      <w:spacing w:after="0" w:line="240" w:lineRule="auto"/>
      <w:outlineLvl w:val="6"/>
    </w:pPr>
    <w:rPr>
      <w:rFonts w:ascii="Times New Roman" w:eastAsia="Times New Roman" w:hAnsi="Times New Roman" w:cs="Times New Roman"/>
      <w:sz w:val="32"/>
      <w:szCs w:val="24"/>
    </w:rPr>
  </w:style>
  <w:style w:type="paragraph" w:styleId="Heading8">
    <w:name w:val="heading 8"/>
    <w:basedOn w:val="Normal"/>
    <w:next w:val="Normal"/>
    <w:link w:val="Heading8Char"/>
    <w:qFormat/>
    <w:rsid w:val="00584A6C"/>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584A6C"/>
    <w:pPr>
      <w:tabs>
        <w:tab w:val="num" w:pos="1584"/>
      </w:tabs>
      <w:spacing w:before="240" w:after="60" w:line="240" w:lineRule="auto"/>
      <w:ind w:left="1584" w:hanging="1584"/>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F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7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C9B"/>
    <w:rPr>
      <w:rFonts w:ascii="Tahoma" w:hAnsi="Tahoma" w:cs="Tahoma"/>
      <w:sz w:val="16"/>
      <w:szCs w:val="16"/>
    </w:rPr>
  </w:style>
  <w:style w:type="paragraph" w:styleId="ListParagraph">
    <w:name w:val="List Paragraph"/>
    <w:aliases w:val="Citation List,Resume Title,List Paragraph (numbered (a)),References,MC Paragraphe Liste,Normal 2"/>
    <w:basedOn w:val="Normal"/>
    <w:link w:val="ListParagraphChar"/>
    <w:uiPriority w:val="34"/>
    <w:qFormat/>
    <w:rsid w:val="000F70A1"/>
    <w:pPr>
      <w:ind w:left="720"/>
      <w:contextualSpacing/>
    </w:pPr>
  </w:style>
  <w:style w:type="paragraph" w:styleId="NormalWeb">
    <w:name w:val="Normal (Web)"/>
    <w:basedOn w:val="Normal"/>
    <w:uiPriority w:val="99"/>
    <w:semiHidden/>
    <w:unhideWhenUsed/>
    <w:rsid w:val="000239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6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402"/>
  </w:style>
  <w:style w:type="paragraph" w:styleId="Footer">
    <w:name w:val="footer"/>
    <w:basedOn w:val="Normal"/>
    <w:link w:val="FooterChar"/>
    <w:uiPriority w:val="99"/>
    <w:unhideWhenUsed/>
    <w:rsid w:val="00456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402"/>
  </w:style>
  <w:style w:type="paragraph" w:styleId="EndnoteText">
    <w:name w:val="endnote text"/>
    <w:basedOn w:val="Normal"/>
    <w:link w:val="EndnoteTextChar"/>
    <w:uiPriority w:val="99"/>
    <w:semiHidden/>
    <w:unhideWhenUsed/>
    <w:rsid w:val="007832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32D7"/>
    <w:rPr>
      <w:sz w:val="20"/>
      <w:szCs w:val="20"/>
    </w:rPr>
  </w:style>
  <w:style w:type="character" w:styleId="EndnoteReference">
    <w:name w:val="endnote reference"/>
    <w:basedOn w:val="DefaultParagraphFont"/>
    <w:uiPriority w:val="99"/>
    <w:semiHidden/>
    <w:unhideWhenUsed/>
    <w:rsid w:val="007832D7"/>
    <w:rPr>
      <w:vertAlign w:val="superscript"/>
    </w:rPr>
  </w:style>
  <w:style w:type="paragraph" w:styleId="FootnoteText">
    <w:name w:val="footnote text"/>
    <w:aliases w:val="single space,footnote text,fn,FOOTNOTES,Footnote Text Char Char,ADB,ADB Char,single space Char Char,pod carou,Текст сноски-FN,Table_Footnote_last,Текст сноски Знак Знак,Footnote,Footnote Text Char1"/>
    <w:basedOn w:val="Normal"/>
    <w:link w:val="FootnoteTextChar"/>
    <w:uiPriority w:val="99"/>
    <w:unhideWhenUsed/>
    <w:rsid w:val="007832D7"/>
    <w:pPr>
      <w:spacing w:after="0" w:line="240" w:lineRule="auto"/>
    </w:pPr>
    <w:rPr>
      <w:sz w:val="20"/>
      <w:szCs w:val="20"/>
    </w:rPr>
  </w:style>
  <w:style w:type="character" w:customStyle="1" w:styleId="FootnoteTextChar">
    <w:name w:val="Footnote Text Char"/>
    <w:aliases w:val="single space Char,footnote text Char,fn Char,FOOTNOTES Char,Footnote Text Char Char Char,ADB Char1,ADB Char Char,single space Char Char Char,pod carou Char,Текст сноски-FN Char,Table_Footnote_last Char,Текст сноски Знак Знак Char"/>
    <w:basedOn w:val="DefaultParagraphFont"/>
    <w:link w:val="FootnoteText"/>
    <w:uiPriority w:val="99"/>
    <w:rsid w:val="007832D7"/>
    <w:rPr>
      <w:sz w:val="20"/>
      <w:szCs w:val="20"/>
    </w:rPr>
  </w:style>
  <w:style w:type="character" w:styleId="FootnoteReference">
    <w:name w:val="footnote reference"/>
    <w:aliases w:val="Знак сноски-FN,16 Point,Superscript 6 Point,ftref,Footnote Reference Number,Footnote Reference_LVL6,Footnote Reference_LVL61,Footnote Reference_LVL62,Footnote Reference_LVL63,Footnote Reference_LVL64,fr"/>
    <w:basedOn w:val="DefaultParagraphFont"/>
    <w:uiPriority w:val="99"/>
    <w:unhideWhenUsed/>
    <w:rsid w:val="007832D7"/>
    <w:rPr>
      <w:vertAlign w:val="superscript"/>
    </w:rPr>
  </w:style>
  <w:style w:type="paragraph" w:customStyle="1" w:styleId="Default">
    <w:name w:val="Default"/>
    <w:rsid w:val="00CB4EE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E02B3"/>
    <w:rPr>
      <w:color w:val="0000FF" w:themeColor="hyperlink"/>
      <w:u w:val="single"/>
    </w:rPr>
  </w:style>
  <w:style w:type="character" w:customStyle="1" w:styleId="Heading1Char">
    <w:name w:val="Heading 1 Char"/>
    <w:basedOn w:val="DefaultParagraphFont"/>
    <w:link w:val="Heading1"/>
    <w:rsid w:val="00EC7F1D"/>
    <w:rPr>
      <w:rFonts w:ascii="Times New Roman" w:eastAsia="Times New Roman" w:hAnsi="Times New Roman" w:cs="Times New Roman"/>
      <w:b/>
      <w:bCs/>
      <w:sz w:val="36"/>
      <w:szCs w:val="24"/>
    </w:rPr>
  </w:style>
  <w:style w:type="character" w:customStyle="1" w:styleId="Heading6Char">
    <w:name w:val="Heading 6 Char"/>
    <w:basedOn w:val="DefaultParagraphFont"/>
    <w:link w:val="Heading6"/>
    <w:rsid w:val="00EC7F1D"/>
    <w:rPr>
      <w:rFonts w:ascii="Times New Roman" w:eastAsia="Times New Roman" w:hAnsi="Times New Roman" w:cs="Times New Roman"/>
      <w:sz w:val="28"/>
      <w:szCs w:val="24"/>
    </w:rPr>
  </w:style>
  <w:style w:type="character" w:customStyle="1" w:styleId="Heading7Char">
    <w:name w:val="Heading 7 Char"/>
    <w:basedOn w:val="DefaultParagraphFont"/>
    <w:link w:val="Heading7"/>
    <w:rsid w:val="00EC7F1D"/>
    <w:rPr>
      <w:rFonts w:ascii="Times New Roman" w:eastAsia="Times New Roman" w:hAnsi="Times New Roman" w:cs="Times New Roman"/>
      <w:sz w:val="32"/>
      <w:szCs w:val="24"/>
    </w:rPr>
  </w:style>
  <w:style w:type="paragraph" w:styleId="NoSpacing">
    <w:name w:val="No Spacing"/>
    <w:link w:val="NoSpacingChar"/>
    <w:uiPriority w:val="1"/>
    <w:qFormat/>
    <w:rsid w:val="00142192"/>
    <w:pPr>
      <w:spacing w:after="0" w:line="240" w:lineRule="auto"/>
    </w:pPr>
  </w:style>
  <w:style w:type="character" w:customStyle="1" w:styleId="NoSpacingChar">
    <w:name w:val="No Spacing Char"/>
    <w:basedOn w:val="DefaultParagraphFont"/>
    <w:link w:val="NoSpacing"/>
    <w:uiPriority w:val="1"/>
    <w:rsid w:val="00142192"/>
    <w:rPr>
      <w:rFonts w:eastAsiaTheme="minorEastAsia"/>
    </w:rPr>
  </w:style>
  <w:style w:type="paragraph" w:customStyle="1" w:styleId="DefaultText">
    <w:name w:val="Default Text"/>
    <w:basedOn w:val="Normal"/>
    <w:rsid w:val="0027152E"/>
    <w:pPr>
      <w:overflowPunct w:val="0"/>
      <w:autoSpaceDE w:val="0"/>
      <w:autoSpaceDN w:val="0"/>
      <w:adjustRightInd w:val="0"/>
      <w:spacing w:after="0" w:line="240" w:lineRule="auto"/>
      <w:textAlignment w:val="baseline"/>
    </w:pPr>
    <w:rPr>
      <w:rFonts w:ascii="Times New Roman" w:eastAsia="Times New Roman" w:hAnsi="Times New Roman" w:cs="Mangal"/>
      <w:sz w:val="24"/>
      <w:szCs w:val="24"/>
      <w:lang w:bidi="hi-IN"/>
    </w:rPr>
  </w:style>
  <w:style w:type="paragraph" w:styleId="DocumentMap">
    <w:name w:val="Document Map"/>
    <w:basedOn w:val="Normal"/>
    <w:link w:val="DocumentMapChar"/>
    <w:uiPriority w:val="99"/>
    <w:semiHidden/>
    <w:unhideWhenUsed/>
    <w:rsid w:val="001E2B3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E2B3B"/>
    <w:rPr>
      <w:rFonts w:ascii="Tahoma" w:hAnsi="Tahoma" w:cs="Tahoma"/>
      <w:sz w:val="16"/>
      <w:szCs w:val="16"/>
    </w:rPr>
  </w:style>
  <w:style w:type="paragraph" w:customStyle="1" w:styleId="PDSHeading2">
    <w:name w:val="PDS Heading 2"/>
    <w:next w:val="Normal"/>
    <w:rsid w:val="00DF4728"/>
    <w:pPr>
      <w:keepNext/>
      <w:numPr>
        <w:ilvl w:val="1"/>
        <w:numId w:val="19"/>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DF4728"/>
    <w:pPr>
      <w:keepNext/>
      <w:numPr>
        <w:numId w:val="19"/>
      </w:numPr>
      <w:spacing w:after="0" w:line="240" w:lineRule="auto"/>
      <w:outlineLvl w:val="0"/>
    </w:pPr>
    <w:rPr>
      <w:rFonts w:ascii="Times New Roman" w:eastAsia="Times New Roman" w:hAnsi="Times New Roman" w:cs="Times New Roman"/>
      <w:b/>
      <w:caps/>
      <w:sz w:val="24"/>
      <w:szCs w:val="20"/>
    </w:rPr>
  </w:style>
  <w:style w:type="character" w:customStyle="1" w:styleId="ListParagraphChar">
    <w:name w:val="List Paragraph Char"/>
    <w:aliases w:val="Citation List Char,Resume Title Char,List Paragraph (numbered (a)) Char,References Char,MC Paragraphe Liste Char,Normal 2 Char"/>
    <w:link w:val="ListParagraph"/>
    <w:uiPriority w:val="34"/>
    <w:locked/>
    <w:rsid w:val="00DF4728"/>
  </w:style>
  <w:style w:type="character" w:customStyle="1" w:styleId="Heading4Char">
    <w:name w:val="Heading 4 Char"/>
    <w:basedOn w:val="DefaultParagraphFont"/>
    <w:link w:val="Heading4"/>
    <w:rsid w:val="003D7A4D"/>
    <w:rPr>
      <w:rFonts w:asciiTheme="majorHAnsi" w:eastAsiaTheme="majorEastAsia" w:hAnsiTheme="majorHAnsi" w:cstheme="majorBidi"/>
      <w:b/>
      <w:bCs/>
      <w:i/>
      <w:iCs/>
      <w:color w:val="4F81BD" w:themeColor="accent1"/>
    </w:rPr>
  </w:style>
  <w:style w:type="paragraph" w:customStyle="1" w:styleId="DefaultText1">
    <w:name w:val="Default Text:1"/>
    <w:basedOn w:val="Normal"/>
    <w:rsid w:val="00CF569A"/>
    <w:pPr>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BodyTextCharChar">
    <w:name w:val="Body_Text Char Char"/>
    <w:basedOn w:val="Normal"/>
    <w:rsid w:val="00D852AA"/>
    <w:pPr>
      <w:spacing w:after="0" w:line="288" w:lineRule="auto"/>
      <w:jc w:val="both"/>
    </w:pPr>
    <w:rPr>
      <w:rFonts w:ascii="Times New Roman" w:eastAsia="Times New Roman" w:hAnsi="Times New Roman" w:cs="Times New Roman"/>
      <w:sz w:val="24"/>
      <w:szCs w:val="24"/>
    </w:rPr>
  </w:style>
  <w:style w:type="paragraph" w:customStyle="1" w:styleId="BodyText">
    <w:name w:val="Body_Text"/>
    <w:basedOn w:val="Normal"/>
    <w:rsid w:val="00C1574E"/>
    <w:pPr>
      <w:spacing w:after="0" w:line="288" w:lineRule="auto"/>
      <w:jc w:val="both"/>
    </w:pPr>
    <w:rPr>
      <w:rFonts w:ascii="Times New Roman" w:eastAsia="Times New Roman" w:hAnsi="Times New Roman" w:cs="Times New Roman"/>
      <w:sz w:val="24"/>
      <w:szCs w:val="24"/>
      <w:lang w:val="en-GB" w:eastAsia="en-GB"/>
    </w:rPr>
  </w:style>
  <w:style w:type="paragraph" w:styleId="ListBullet">
    <w:name w:val="List Bullet"/>
    <w:aliases w:val="List Bullet_ SENES"/>
    <w:basedOn w:val="Normal"/>
    <w:autoRedefine/>
    <w:rsid w:val="00FB6D4F"/>
    <w:pPr>
      <w:numPr>
        <w:numId w:val="23"/>
      </w:numPr>
      <w:spacing w:after="0" w:line="288" w:lineRule="auto"/>
      <w:ind w:left="450" w:hanging="270"/>
      <w:jc w:val="both"/>
    </w:pPr>
    <w:rPr>
      <w:rFonts w:ascii="Arial Narrow" w:hAnsi="Arial Narrow" w:cs="Arial"/>
      <w:color w:val="000000" w:themeColor="text1"/>
      <w:sz w:val="20"/>
      <w:szCs w:val="18"/>
      <w:lang w:val="en-GB"/>
    </w:rPr>
  </w:style>
  <w:style w:type="character" w:customStyle="1" w:styleId="Heading5Char">
    <w:name w:val="Heading 5 Char"/>
    <w:basedOn w:val="DefaultParagraphFont"/>
    <w:link w:val="Heading5"/>
    <w:rsid w:val="00584A6C"/>
    <w:rPr>
      <w:rFonts w:ascii="Times New Roman" w:eastAsia="Times New Roman" w:hAnsi="Times New Roman" w:cs="Times New Roman"/>
      <w:b/>
      <w:bCs/>
      <w:i/>
      <w:iCs/>
      <w:sz w:val="26"/>
      <w:szCs w:val="26"/>
      <w:lang w:val="en-GB" w:eastAsia="en-GB"/>
    </w:rPr>
  </w:style>
  <w:style w:type="character" w:customStyle="1" w:styleId="Heading8Char">
    <w:name w:val="Heading 8 Char"/>
    <w:basedOn w:val="DefaultParagraphFont"/>
    <w:link w:val="Heading8"/>
    <w:rsid w:val="00584A6C"/>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584A6C"/>
    <w:rPr>
      <w:rFonts w:ascii="Arial" w:eastAsia="Times New Roman" w:hAnsi="Arial" w:cs="Arial"/>
      <w:lang w:val="en-GB" w:eastAsia="en-GB"/>
    </w:rPr>
  </w:style>
  <w:style w:type="paragraph" w:customStyle="1" w:styleId="SENESHd1">
    <w:name w:val="SENES_Hd1"/>
    <w:basedOn w:val="Normal"/>
    <w:next w:val="BodyText"/>
    <w:rsid w:val="00584A6C"/>
    <w:pPr>
      <w:numPr>
        <w:numId w:val="24"/>
      </w:numPr>
      <w:spacing w:before="60" w:after="60" w:line="288" w:lineRule="auto"/>
      <w:ind w:left="720"/>
      <w:outlineLvl w:val="0"/>
    </w:pPr>
    <w:rPr>
      <w:rFonts w:ascii="Times New Roman" w:eastAsia="Times New Roman" w:hAnsi="Times New Roman" w:cs="Times New Roman"/>
      <w:b/>
      <w:caps/>
      <w:color w:val="000000"/>
      <w:sz w:val="28"/>
      <w:szCs w:val="28"/>
      <w:lang w:val="en-GB" w:eastAsia="en-GB"/>
    </w:rPr>
  </w:style>
  <w:style w:type="paragraph" w:customStyle="1" w:styleId="SENESHd2">
    <w:name w:val="SENES_Hd2"/>
    <w:basedOn w:val="Normal"/>
    <w:next w:val="BodyText"/>
    <w:rsid w:val="00584A6C"/>
    <w:pPr>
      <w:numPr>
        <w:ilvl w:val="1"/>
        <w:numId w:val="24"/>
      </w:numPr>
      <w:spacing w:before="40" w:after="40" w:line="288" w:lineRule="auto"/>
      <w:outlineLvl w:val="1"/>
    </w:pPr>
    <w:rPr>
      <w:rFonts w:ascii="Times New Roman" w:eastAsia="Times New Roman" w:hAnsi="Times New Roman" w:cs="Times New Roman"/>
      <w:b/>
      <w:caps/>
      <w:color w:val="000000"/>
      <w:sz w:val="24"/>
      <w:szCs w:val="24"/>
      <w:lang w:val="en-GB" w:eastAsia="en-GB"/>
    </w:rPr>
  </w:style>
  <w:style w:type="paragraph" w:customStyle="1" w:styleId="SENESHd3">
    <w:name w:val="SENES_Hd3"/>
    <w:basedOn w:val="BodyText"/>
    <w:next w:val="BodyText"/>
    <w:rsid w:val="00584A6C"/>
    <w:pPr>
      <w:numPr>
        <w:ilvl w:val="2"/>
        <w:numId w:val="24"/>
      </w:numPr>
      <w:outlineLvl w:val="2"/>
    </w:pPr>
    <w:rPr>
      <w:b/>
      <w:smallCaps/>
    </w:rPr>
  </w:style>
  <w:style w:type="paragraph" w:customStyle="1" w:styleId="SENESTable">
    <w:name w:val="SENES_Table"/>
    <w:basedOn w:val="BodyText"/>
    <w:next w:val="BodyText"/>
    <w:rsid w:val="00584A6C"/>
    <w:pPr>
      <w:jc w:val="center"/>
    </w:pPr>
    <w:rPr>
      <w:b/>
      <w:smallCaps/>
    </w:rPr>
  </w:style>
  <w:style w:type="character" w:customStyle="1" w:styleId="LSTbCharCharCharChar">
    <w:name w:val="LST b Char Char Char Char"/>
    <w:basedOn w:val="DefaultParagraphFont"/>
    <w:rsid w:val="00496626"/>
    <w:rPr>
      <w:sz w:val="18"/>
      <w:szCs w:val="24"/>
      <w:lang w:val="en-GB" w:eastAsia="en-US" w:bidi="ar-SA"/>
    </w:rPr>
  </w:style>
  <w:style w:type="paragraph" w:customStyle="1" w:styleId="LSTbCharCharChar">
    <w:name w:val="LST b Char Char Char"/>
    <w:basedOn w:val="ListBullet"/>
    <w:rsid w:val="00496626"/>
    <w:pPr>
      <w:numPr>
        <w:numId w:val="0"/>
      </w:numPr>
      <w:tabs>
        <w:tab w:val="num" w:pos="0"/>
      </w:tabs>
      <w:ind w:left="720" w:hanging="360"/>
    </w:pPr>
    <w:rPr>
      <w:sz w:val="18"/>
    </w:rPr>
  </w:style>
  <w:style w:type="character" w:customStyle="1" w:styleId="BodyTextChar1">
    <w:name w:val="Body_Text Char1"/>
    <w:basedOn w:val="DefaultParagraphFont"/>
    <w:rsid w:val="00496626"/>
    <w:rPr>
      <w:sz w:val="24"/>
      <w:szCs w:val="24"/>
      <w:lang w:val="en-GB" w:eastAsia="en-US" w:bidi="ar-SA"/>
    </w:rPr>
  </w:style>
  <w:style w:type="character" w:customStyle="1" w:styleId="ListBulletCharChar">
    <w:name w:val="List Bullet Char Char"/>
    <w:basedOn w:val="DefaultParagraphFont"/>
    <w:rsid w:val="00563A46"/>
    <w:rPr>
      <w:sz w:val="24"/>
      <w:szCs w:val="24"/>
      <w:lang w:val="en-GB" w:eastAsia="en-US" w:bidi="ar-SA"/>
    </w:rPr>
  </w:style>
  <w:style w:type="table" w:customStyle="1" w:styleId="TableNormal1">
    <w:name w:val="Table Normal1"/>
    <w:uiPriority w:val="2"/>
    <w:semiHidden/>
    <w:unhideWhenUsed/>
    <w:qFormat/>
    <w:rsid w:val="005703BF"/>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703BF"/>
    <w:pPr>
      <w:widowControl w:val="0"/>
      <w:spacing w:after="0" w:line="240" w:lineRule="auto"/>
    </w:pPr>
    <w:rPr>
      <w:rFonts w:eastAsiaTheme="minorHAnsi"/>
    </w:rPr>
  </w:style>
  <w:style w:type="character" w:styleId="CommentReference">
    <w:name w:val="annotation reference"/>
    <w:basedOn w:val="DefaultParagraphFont"/>
    <w:uiPriority w:val="99"/>
    <w:semiHidden/>
    <w:unhideWhenUsed/>
    <w:rsid w:val="00225312"/>
    <w:rPr>
      <w:sz w:val="16"/>
      <w:szCs w:val="16"/>
    </w:rPr>
  </w:style>
  <w:style w:type="paragraph" w:styleId="CommentText">
    <w:name w:val="annotation text"/>
    <w:basedOn w:val="Normal"/>
    <w:link w:val="CommentTextChar"/>
    <w:uiPriority w:val="99"/>
    <w:semiHidden/>
    <w:unhideWhenUsed/>
    <w:rsid w:val="00225312"/>
    <w:pPr>
      <w:spacing w:line="240" w:lineRule="auto"/>
    </w:pPr>
    <w:rPr>
      <w:sz w:val="20"/>
      <w:szCs w:val="20"/>
    </w:rPr>
  </w:style>
  <w:style w:type="character" w:customStyle="1" w:styleId="CommentTextChar">
    <w:name w:val="Comment Text Char"/>
    <w:basedOn w:val="DefaultParagraphFont"/>
    <w:link w:val="CommentText"/>
    <w:uiPriority w:val="99"/>
    <w:semiHidden/>
    <w:rsid w:val="00225312"/>
    <w:rPr>
      <w:sz w:val="20"/>
      <w:szCs w:val="20"/>
    </w:rPr>
  </w:style>
  <w:style w:type="paragraph" w:styleId="CommentSubject">
    <w:name w:val="annotation subject"/>
    <w:basedOn w:val="CommentText"/>
    <w:next w:val="CommentText"/>
    <w:link w:val="CommentSubjectChar"/>
    <w:uiPriority w:val="99"/>
    <w:semiHidden/>
    <w:unhideWhenUsed/>
    <w:rsid w:val="00225312"/>
    <w:rPr>
      <w:b/>
      <w:bCs/>
    </w:rPr>
  </w:style>
  <w:style w:type="character" w:customStyle="1" w:styleId="CommentSubjectChar">
    <w:name w:val="Comment Subject Char"/>
    <w:basedOn w:val="CommentTextChar"/>
    <w:link w:val="CommentSubject"/>
    <w:uiPriority w:val="99"/>
    <w:semiHidden/>
    <w:rsid w:val="002253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6E"/>
  </w:style>
  <w:style w:type="paragraph" w:styleId="Heading1">
    <w:name w:val="heading 1"/>
    <w:basedOn w:val="Normal"/>
    <w:next w:val="Normal"/>
    <w:link w:val="Heading1Char"/>
    <w:qFormat/>
    <w:rsid w:val="00EC7F1D"/>
    <w:pPr>
      <w:keepNext/>
      <w:spacing w:after="0" w:line="240" w:lineRule="auto"/>
      <w:ind w:firstLine="720"/>
      <w:outlineLvl w:val="0"/>
    </w:pPr>
    <w:rPr>
      <w:rFonts w:ascii="Times New Roman" w:eastAsia="Times New Roman" w:hAnsi="Times New Roman" w:cs="Times New Roman"/>
      <w:b/>
      <w:bCs/>
      <w:sz w:val="36"/>
      <w:szCs w:val="24"/>
    </w:rPr>
  </w:style>
  <w:style w:type="paragraph" w:styleId="Heading4">
    <w:name w:val="heading 4"/>
    <w:basedOn w:val="Normal"/>
    <w:next w:val="Normal"/>
    <w:link w:val="Heading4Char"/>
    <w:unhideWhenUsed/>
    <w:qFormat/>
    <w:rsid w:val="003D7A4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84A6C"/>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GB" w:eastAsia="en-GB"/>
    </w:rPr>
  </w:style>
  <w:style w:type="paragraph" w:styleId="Heading6">
    <w:name w:val="heading 6"/>
    <w:basedOn w:val="Normal"/>
    <w:next w:val="Normal"/>
    <w:link w:val="Heading6Char"/>
    <w:qFormat/>
    <w:rsid w:val="00EC7F1D"/>
    <w:pPr>
      <w:keepNext/>
      <w:spacing w:after="0" w:line="240" w:lineRule="auto"/>
      <w:outlineLvl w:val="5"/>
    </w:pPr>
    <w:rPr>
      <w:rFonts w:ascii="Times New Roman" w:eastAsia="Times New Roman" w:hAnsi="Times New Roman" w:cs="Times New Roman"/>
      <w:sz w:val="28"/>
      <w:szCs w:val="24"/>
    </w:rPr>
  </w:style>
  <w:style w:type="paragraph" w:styleId="Heading7">
    <w:name w:val="heading 7"/>
    <w:basedOn w:val="Normal"/>
    <w:next w:val="Normal"/>
    <w:link w:val="Heading7Char"/>
    <w:qFormat/>
    <w:rsid w:val="00EC7F1D"/>
    <w:pPr>
      <w:keepNext/>
      <w:spacing w:after="0" w:line="240" w:lineRule="auto"/>
      <w:outlineLvl w:val="6"/>
    </w:pPr>
    <w:rPr>
      <w:rFonts w:ascii="Times New Roman" w:eastAsia="Times New Roman" w:hAnsi="Times New Roman" w:cs="Times New Roman"/>
      <w:sz w:val="32"/>
      <w:szCs w:val="24"/>
    </w:rPr>
  </w:style>
  <w:style w:type="paragraph" w:styleId="Heading8">
    <w:name w:val="heading 8"/>
    <w:basedOn w:val="Normal"/>
    <w:next w:val="Normal"/>
    <w:link w:val="Heading8Char"/>
    <w:qFormat/>
    <w:rsid w:val="00584A6C"/>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584A6C"/>
    <w:pPr>
      <w:tabs>
        <w:tab w:val="num" w:pos="1584"/>
      </w:tabs>
      <w:spacing w:before="240" w:after="60" w:line="240" w:lineRule="auto"/>
      <w:ind w:left="1584" w:hanging="1584"/>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F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7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C9B"/>
    <w:rPr>
      <w:rFonts w:ascii="Tahoma" w:hAnsi="Tahoma" w:cs="Tahoma"/>
      <w:sz w:val="16"/>
      <w:szCs w:val="16"/>
    </w:rPr>
  </w:style>
  <w:style w:type="paragraph" w:styleId="ListParagraph">
    <w:name w:val="List Paragraph"/>
    <w:aliases w:val="Citation List,Resume Title,List Paragraph (numbered (a)),References,MC Paragraphe Liste,Normal 2"/>
    <w:basedOn w:val="Normal"/>
    <w:link w:val="ListParagraphChar"/>
    <w:uiPriority w:val="34"/>
    <w:qFormat/>
    <w:rsid w:val="000F70A1"/>
    <w:pPr>
      <w:ind w:left="720"/>
      <w:contextualSpacing/>
    </w:pPr>
  </w:style>
  <w:style w:type="paragraph" w:styleId="NormalWeb">
    <w:name w:val="Normal (Web)"/>
    <w:basedOn w:val="Normal"/>
    <w:uiPriority w:val="99"/>
    <w:semiHidden/>
    <w:unhideWhenUsed/>
    <w:rsid w:val="000239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6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402"/>
  </w:style>
  <w:style w:type="paragraph" w:styleId="Footer">
    <w:name w:val="footer"/>
    <w:basedOn w:val="Normal"/>
    <w:link w:val="FooterChar"/>
    <w:uiPriority w:val="99"/>
    <w:unhideWhenUsed/>
    <w:rsid w:val="00456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402"/>
  </w:style>
  <w:style w:type="paragraph" w:styleId="EndnoteText">
    <w:name w:val="endnote text"/>
    <w:basedOn w:val="Normal"/>
    <w:link w:val="EndnoteTextChar"/>
    <w:uiPriority w:val="99"/>
    <w:semiHidden/>
    <w:unhideWhenUsed/>
    <w:rsid w:val="007832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32D7"/>
    <w:rPr>
      <w:sz w:val="20"/>
      <w:szCs w:val="20"/>
    </w:rPr>
  </w:style>
  <w:style w:type="character" w:styleId="EndnoteReference">
    <w:name w:val="endnote reference"/>
    <w:basedOn w:val="DefaultParagraphFont"/>
    <w:uiPriority w:val="99"/>
    <w:semiHidden/>
    <w:unhideWhenUsed/>
    <w:rsid w:val="007832D7"/>
    <w:rPr>
      <w:vertAlign w:val="superscript"/>
    </w:rPr>
  </w:style>
  <w:style w:type="paragraph" w:styleId="FootnoteText">
    <w:name w:val="footnote text"/>
    <w:aliases w:val="single space,footnote text,fn,FOOTNOTES,Footnote Text Char Char,ADB,ADB Char,single space Char Char,pod carou,Текст сноски-FN,Table_Footnote_last,Текст сноски Знак Знак,Footnote,Footnote Text Char1"/>
    <w:basedOn w:val="Normal"/>
    <w:link w:val="FootnoteTextChar"/>
    <w:uiPriority w:val="99"/>
    <w:unhideWhenUsed/>
    <w:rsid w:val="007832D7"/>
    <w:pPr>
      <w:spacing w:after="0" w:line="240" w:lineRule="auto"/>
    </w:pPr>
    <w:rPr>
      <w:sz w:val="20"/>
      <w:szCs w:val="20"/>
    </w:rPr>
  </w:style>
  <w:style w:type="character" w:customStyle="1" w:styleId="FootnoteTextChar">
    <w:name w:val="Footnote Text Char"/>
    <w:aliases w:val="single space Char,footnote text Char,fn Char,FOOTNOTES Char,Footnote Text Char Char Char,ADB Char1,ADB Char Char,single space Char Char Char,pod carou Char,Текст сноски-FN Char,Table_Footnote_last Char,Текст сноски Знак Знак Char"/>
    <w:basedOn w:val="DefaultParagraphFont"/>
    <w:link w:val="FootnoteText"/>
    <w:uiPriority w:val="99"/>
    <w:rsid w:val="007832D7"/>
    <w:rPr>
      <w:sz w:val="20"/>
      <w:szCs w:val="20"/>
    </w:rPr>
  </w:style>
  <w:style w:type="character" w:styleId="FootnoteReference">
    <w:name w:val="footnote reference"/>
    <w:aliases w:val="Знак сноски-FN,16 Point,Superscript 6 Point,ftref,Footnote Reference Number,Footnote Reference_LVL6,Footnote Reference_LVL61,Footnote Reference_LVL62,Footnote Reference_LVL63,Footnote Reference_LVL64,fr"/>
    <w:basedOn w:val="DefaultParagraphFont"/>
    <w:uiPriority w:val="99"/>
    <w:unhideWhenUsed/>
    <w:rsid w:val="007832D7"/>
    <w:rPr>
      <w:vertAlign w:val="superscript"/>
    </w:rPr>
  </w:style>
  <w:style w:type="paragraph" w:customStyle="1" w:styleId="Default">
    <w:name w:val="Default"/>
    <w:rsid w:val="00CB4EE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E02B3"/>
    <w:rPr>
      <w:color w:val="0000FF" w:themeColor="hyperlink"/>
      <w:u w:val="single"/>
    </w:rPr>
  </w:style>
  <w:style w:type="character" w:customStyle="1" w:styleId="Heading1Char">
    <w:name w:val="Heading 1 Char"/>
    <w:basedOn w:val="DefaultParagraphFont"/>
    <w:link w:val="Heading1"/>
    <w:rsid w:val="00EC7F1D"/>
    <w:rPr>
      <w:rFonts w:ascii="Times New Roman" w:eastAsia="Times New Roman" w:hAnsi="Times New Roman" w:cs="Times New Roman"/>
      <w:b/>
      <w:bCs/>
      <w:sz w:val="36"/>
      <w:szCs w:val="24"/>
    </w:rPr>
  </w:style>
  <w:style w:type="character" w:customStyle="1" w:styleId="Heading6Char">
    <w:name w:val="Heading 6 Char"/>
    <w:basedOn w:val="DefaultParagraphFont"/>
    <w:link w:val="Heading6"/>
    <w:rsid w:val="00EC7F1D"/>
    <w:rPr>
      <w:rFonts w:ascii="Times New Roman" w:eastAsia="Times New Roman" w:hAnsi="Times New Roman" w:cs="Times New Roman"/>
      <w:sz w:val="28"/>
      <w:szCs w:val="24"/>
    </w:rPr>
  </w:style>
  <w:style w:type="character" w:customStyle="1" w:styleId="Heading7Char">
    <w:name w:val="Heading 7 Char"/>
    <w:basedOn w:val="DefaultParagraphFont"/>
    <w:link w:val="Heading7"/>
    <w:rsid w:val="00EC7F1D"/>
    <w:rPr>
      <w:rFonts w:ascii="Times New Roman" w:eastAsia="Times New Roman" w:hAnsi="Times New Roman" w:cs="Times New Roman"/>
      <w:sz w:val="32"/>
      <w:szCs w:val="24"/>
    </w:rPr>
  </w:style>
  <w:style w:type="paragraph" w:styleId="NoSpacing">
    <w:name w:val="No Spacing"/>
    <w:link w:val="NoSpacingChar"/>
    <w:uiPriority w:val="1"/>
    <w:qFormat/>
    <w:rsid w:val="00142192"/>
    <w:pPr>
      <w:spacing w:after="0" w:line="240" w:lineRule="auto"/>
    </w:pPr>
  </w:style>
  <w:style w:type="character" w:customStyle="1" w:styleId="NoSpacingChar">
    <w:name w:val="No Spacing Char"/>
    <w:basedOn w:val="DefaultParagraphFont"/>
    <w:link w:val="NoSpacing"/>
    <w:uiPriority w:val="1"/>
    <w:rsid w:val="00142192"/>
    <w:rPr>
      <w:rFonts w:eastAsiaTheme="minorEastAsia"/>
    </w:rPr>
  </w:style>
  <w:style w:type="paragraph" w:customStyle="1" w:styleId="DefaultText">
    <w:name w:val="Default Text"/>
    <w:basedOn w:val="Normal"/>
    <w:rsid w:val="0027152E"/>
    <w:pPr>
      <w:overflowPunct w:val="0"/>
      <w:autoSpaceDE w:val="0"/>
      <w:autoSpaceDN w:val="0"/>
      <w:adjustRightInd w:val="0"/>
      <w:spacing w:after="0" w:line="240" w:lineRule="auto"/>
      <w:textAlignment w:val="baseline"/>
    </w:pPr>
    <w:rPr>
      <w:rFonts w:ascii="Times New Roman" w:eastAsia="Times New Roman" w:hAnsi="Times New Roman" w:cs="Mangal"/>
      <w:sz w:val="24"/>
      <w:szCs w:val="24"/>
      <w:lang w:bidi="hi-IN"/>
    </w:rPr>
  </w:style>
  <w:style w:type="paragraph" w:styleId="DocumentMap">
    <w:name w:val="Document Map"/>
    <w:basedOn w:val="Normal"/>
    <w:link w:val="DocumentMapChar"/>
    <w:uiPriority w:val="99"/>
    <w:semiHidden/>
    <w:unhideWhenUsed/>
    <w:rsid w:val="001E2B3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E2B3B"/>
    <w:rPr>
      <w:rFonts w:ascii="Tahoma" w:hAnsi="Tahoma" w:cs="Tahoma"/>
      <w:sz w:val="16"/>
      <w:szCs w:val="16"/>
    </w:rPr>
  </w:style>
  <w:style w:type="paragraph" w:customStyle="1" w:styleId="PDSHeading2">
    <w:name w:val="PDS Heading 2"/>
    <w:next w:val="Normal"/>
    <w:rsid w:val="00DF4728"/>
    <w:pPr>
      <w:keepNext/>
      <w:numPr>
        <w:ilvl w:val="1"/>
        <w:numId w:val="19"/>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DF4728"/>
    <w:pPr>
      <w:keepNext/>
      <w:numPr>
        <w:numId w:val="19"/>
      </w:numPr>
      <w:spacing w:after="0" w:line="240" w:lineRule="auto"/>
      <w:outlineLvl w:val="0"/>
    </w:pPr>
    <w:rPr>
      <w:rFonts w:ascii="Times New Roman" w:eastAsia="Times New Roman" w:hAnsi="Times New Roman" w:cs="Times New Roman"/>
      <w:b/>
      <w:caps/>
      <w:sz w:val="24"/>
      <w:szCs w:val="20"/>
    </w:rPr>
  </w:style>
  <w:style w:type="character" w:customStyle="1" w:styleId="ListParagraphChar">
    <w:name w:val="List Paragraph Char"/>
    <w:aliases w:val="Citation List Char,Resume Title Char,List Paragraph (numbered (a)) Char,References Char,MC Paragraphe Liste Char,Normal 2 Char"/>
    <w:link w:val="ListParagraph"/>
    <w:uiPriority w:val="34"/>
    <w:locked/>
    <w:rsid w:val="00DF4728"/>
  </w:style>
  <w:style w:type="character" w:customStyle="1" w:styleId="Heading4Char">
    <w:name w:val="Heading 4 Char"/>
    <w:basedOn w:val="DefaultParagraphFont"/>
    <w:link w:val="Heading4"/>
    <w:rsid w:val="003D7A4D"/>
    <w:rPr>
      <w:rFonts w:asciiTheme="majorHAnsi" w:eastAsiaTheme="majorEastAsia" w:hAnsiTheme="majorHAnsi" w:cstheme="majorBidi"/>
      <w:b/>
      <w:bCs/>
      <w:i/>
      <w:iCs/>
      <w:color w:val="4F81BD" w:themeColor="accent1"/>
    </w:rPr>
  </w:style>
  <w:style w:type="paragraph" w:customStyle="1" w:styleId="DefaultText1">
    <w:name w:val="Default Text:1"/>
    <w:basedOn w:val="Normal"/>
    <w:rsid w:val="00CF569A"/>
    <w:pPr>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BodyTextCharChar">
    <w:name w:val="Body_Text Char Char"/>
    <w:basedOn w:val="Normal"/>
    <w:rsid w:val="00D852AA"/>
    <w:pPr>
      <w:spacing w:after="0" w:line="288" w:lineRule="auto"/>
      <w:jc w:val="both"/>
    </w:pPr>
    <w:rPr>
      <w:rFonts w:ascii="Times New Roman" w:eastAsia="Times New Roman" w:hAnsi="Times New Roman" w:cs="Times New Roman"/>
      <w:sz w:val="24"/>
      <w:szCs w:val="24"/>
    </w:rPr>
  </w:style>
  <w:style w:type="paragraph" w:customStyle="1" w:styleId="BodyText">
    <w:name w:val="Body_Text"/>
    <w:basedOn w:val="Normal"/>
    <w:rsid w:val="00C1574E"/>
    <w:pPr>
      <w:spacing w:after="0" w:line="288" w:lineRule="auto"/>
      <w:jc w:val="both"/>
    </w:pPr>
    <w:rPr>
      <w:rFonts w:ascii="Times New Roman" w:eastAsia="Times New Roman" w:hAnsi="Times New Roman" w:cs="Times New Roman"/>
      <w:sz w:val="24"/>
      <w:szCs w:val="24"/>
      <w:lang w:val="en-GB" w:eastAsia="en-GB"/>
    </w:rPr>
  </w:style>
  <w:style w:type="paragraph" w:styleId="ListBullet">
    <w:name w:val="List Bullet"/>
    <w:aliases w:val="List Bullet_ SENES"/>
    <w:basedOn w:val="Normal"/>
    <w:autoRedefine/>
    <w:rsid w:val="00F65990"/>
    <w:pPr>
      <w:numPr>
        <w:numId w:val="23"/>
      </w:numPr>
      <w:spacing w:after="0" w:line="288" w:lineRule="auto"/>
      <w:jc w:val="both"/>
    </w:pPr>
    <w:rPr>
      <w:rFonts w:ascii="Times New Roman" w:eastAsia="Times New Roman" w:hAnsi="Times New Roman" w:cs="Times New Roman"/>
      <w:szCs w:val="24"/>
      <w:lang w:val="en-GB"/>
    </w:rPr>
  </w:style>
  <w:style w:type="character" w:customStyle="1" w:styleId="Heading5Char">
    <w:name w:val="Heading 5 Char"/>
    <w:basedOn w:val="DefaultParagraphFont"/>
    <w:link w:val="Heading5"/>
    <w:rsid w:val="00584A6C"/>
    <w:rPr>
      <w:rFonts w:ascii="Times New Roman" w:eastAsia="Times New Roman" w:hAnsi="Times New Roman" w:cs="Times New Roman"/>
      <w:b/>
      <w:bCs/>
      <w:i/>
      <w:iCs/>
      <w:sz w:val="26"/>
      <w:szCs w:val="26"/>
      <w:lang w:val="en-GB" w:eastAsia="en-GB"/>
    </w:rPr>
  </w:style>
  <w:style w:type="character" w:customStyle="1" w:styleId="Heading8Char">
    <w:name w:val="Heading 8 Char"/>
    <w:basedOn w:val="DefaultParagraphFont"/>
    <w:link w:val="Heading8"/>
    <w:rsid w:val="00584A6C"/>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584A6C"/>
    <w:rPr>
      <w:rFonts w:ascii="Arial" w:eastAsia="Times New Roman" w:hAnsi="Arial" w:cs="Arial"/>
      <w:lang w:val="en-GB" w:eastAsia="en-GB"/>
    </w:rPr>
  </w:style>
  <w:style w:type="paragraph" w:customStyle="1" w:styleId="SENESHd1">
    <w:name w:val="SENES_Hd1"/>
    <w:basedOn w:val="Normal"/>
    <w:next w:val="BodyText"/>
    <w:rsid w:val="00584A6C"/>
    <w:pPr>
      <w:numPr>
        <w:numId w:val="24"/>
      </w:numPr>
      <w:spacing w:before="60" w:after="60" w:line="288" w:lineRule="auto"/>
      <w:ind w:left="720"/>
      <w:outlineLvl w:val="0"/>
    </w:pPr>
    <w:rPr>
      <w:rFonts w:ascii="Times New Roman" w:eastAsia="Times New Roman" w:hAnsi="Times New Roman" w:cs="Times New Roman"/>
      <w:b/>
      <w:caps/>
      <w:color w:val="000000"/>
      <w:sz w:val="28"/>
      <w:szCs w:val="28"/>
      <w:lang w:val="en-GB" w:eastAsia="en-GB"/>
    </w:rPr>
  </w:style>
  <w:style w:type="paragraph" w:customStyle="1" w:styleId="SENESHd2">
    <w:name w:val="SENES_Hd2"/>
    <w:basedOn w:val="Normal"/>
    <w:next w:val="BodyText"/>
    <w:rsid w:val="00584A6C"/>
    <w:pPr>
      <w:numPr>
        <w:ilvl w:val="1"/>
        <w:numId w:val="24"/>
      </w:numPr>
      <w:spacing w:before="40" w:after="40" w:line="288" w:lineRule="auto"/>
      <w:outlineLvl w:val="1"/>
    </w:pPr>
    <w:rPr>
      <w:rFonts w:ascii="Times New Roman" w:eastAsia="Times New Roman" w:hAnsi="Times New Roman" w:cs="Times New Roman"/>
      <w:b/>
      <w:caps/>
      <w:color w:val="000000"/>
      <w:sz w:val="24"/>
      <w:szCs w:val="24"/>
      <w:lang w:val="en-GB" w:eastAsia="en-GB"/>
    </w:rPr>
  </w:style>
  <w:style w:type="paragraph" w:customStyle="1" w:styleId="SENESHd3">
    <w:name w:val="SENES_Hd3"/>
    <w:basedOn w:val="BodyText"/>
    <w:next w:val="BodyText"/>
    <w:rsid w:val="00584A6C"/>
    <w:pPr>
      <w:numPr>
        <w:ilvl w:val="2"/>
        <w:numId w:val="24"/>
      </w:numPr>
      <w:outlineLvl w:val="2"/>
    </w:pPr>
    <w:rPr>
      <w:b/>
      <w:smallCaps/>
    </w:rPr>
  </w:style>
  <w:style w:type="paragraph" w:customStyle="1" w:styleId="SENESTable">
    <w:name w:val="SENES_Table"/>
    <w:basedOn w:val="BodyText"/>
    <w:next w:val="BodyText"/>
    <w:rsid w:val="00584A6C"/>
    <w:pPr>
      <w:jc w:val="center"/>
    </w:pPr>
    <w:rPr>
      <w:b/>
      <w:smallCaps/>
    </w:rPr>
  </w:style>
  <w:style w:type="character" w:customStyle="1" w:styleId="LSTbCharCharCharChar">
    <w:name w:val="LST b Char Char Char Char"/>
    <w:basedOn w:val="DefaultParagraphFont"/>
    <w:rsid w:val="00496626"/>
    <w:rPr>
      <w:sz w:val="18"/>
      <w:szCs w:val="24"/>
      <w:lang w:val="en-GB" w:eastAsia="en-US" w:bidi="ar-SA"/>
    </w:rPr>
  </w:style>
  <w:style w:type="paragraph" w:customStyle="1" w:styleId="LSTbCharCharChar">
    <w:name w:val="LST b Char Char Char"/>
    <w:basedOn w:val="ListBullet"/>
    <w:rsid w:val="00496626"/>
    <w:pPr>
      <w:numPr>
        <w:numId w:val="0"/>
      </w:numPr>
      <w:tabs>
        <w:tab w:val="num" w:pos="0"/>
      </w:tabs>
      <w:ind w:left="720" w:hanging="360"/>
    </w:pPr>
    <w:rPr>
      <w:sz w:val="18"/>
    </w:rPr>
  </w:style>
  <w:style w:type="character" w:customStyle="1" w:styleId="BodyTextChar1">
    <w:name w:val="Body_Text Char1"/>
    <w:basedOn w:val="DefaultParagraphFont"/>
    <w:rsid w:val="00496626"/>
    <w:rPr>
      <w:sz w:val="24"/>
      <w:szCs w:val="24"/>
      <w:lang w:val="en-GB" w:eastAsia="en-US" w:bidi="ar-SA"/>
    </w:rPr>
  </w:style>
  <w:style w:type="character" w:customStyle="1" w:styleId="ListBulletCharChar">
    <w:name w:val="List Bullet Char Char"/>
    <w:basedOn w:val="DefaultParagraphFont"/>
    <w:rsid w:val="00563A46"/>
    <w:rPr>
      <w:sz w:val="24"/>
      <w:szCs w:val="24"/>
      <w:lang w:val="en-GB" w:eastAsia="en-US" w:bidi="ar-SA"/>
    </w:rPr>
  </w:style>
  <w:style w:type="table" w:customStyle="1" w:styleId="TableNormal1">
    <w:name w:val="Table Normal1"/>
    <w:uiPriority w:val="2"/>
    <w:semiHidden/>
    <w:unhideWhenUsed/>
    <w:qFormat/>
    <w:rsid w:val="005703BF"/>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703BF"/>
    <w:pPr>
      <w:widowControl w:val="0"/>
      <w:spacing w:after="0" w:line="240" w:lineRule="auto"/>
    </w:pPr>
    <w:rPr>
      <w:rFonts w:eastAsiaTheme="minorHAnsi"/>
    </w:rPr>
  </w:style>
  <w:style w:type="character" w:styleId="CommentReference">
    <w:name w:val="annotation reference"/>
    <w:basedOn w:val="DefaultParagraphFont"/>
    <w:uiPriority w:val="99"/>
    <w:semiHidden/>
    <w:unhideWhenUsed/>
    <w:rsid w:val="00225312"/>
    <w:rPr>
      <w:sz w:val="16"/>
      <w:szCs w:val="16"/>
    </w:rPr>
  </w:style>
  <w:style w:type="paragraph" w:styleId="CommentText">
    <w:name w:val="annotation text"/>
    <w:basedOn w:val="Normal"/>
    <w:link w:val="CommentTextChar"/>
    <w:uiPriority w:val="99"/>
    <w:semiHidden/>
    <w:unhideWhenUsed/>
    <w:rsid w:val="00225312"/>
    <w:pPr>
      <w:spacing w:line="240" w:lineRule="auto"/>
    </w:pPr>
    <w:rPr>
      <w:sz w:val="20"/>
      <w:szCs w:val="20"/>
    </w:rPr>
  </w:style>
  <w:style w:type="character" w:customStyle="1" w:styleId="CommentTextChar">
    <w:name w:val="Comment Text Char"/>
    <w:basedOn w:val="DefaultParagraphFont"/>
    <w:link w:val="CommentText"/>
    <w:uiPriority w:val="99"/>
    <w:semiHidden/>
    <w:rsid w:val="00225312"/>
    <w:rPr>
      <w:sz w:val="20"/>
      <w:szCs w:val="20"/>
    </w:rPr>
  </w:style>
  <w:style w:type="paragraph" w:styleId="CommentSubject">
    <w:name w:val="annotation subject"/>
    <w:basedOn w:val="CommentText"/>
    <w:next w:val="CommentText"/>
    <w:link w:val="CommentSubjectChar"/>
    <w:uiPriority w:val="99"/>
    <w:semiHidden/>
    <w:unhideWhenUsed/>
    <w:rsid w:val="00225312"/>
    <w:rPr>
      <w:b/>
      <w:bCs/>
    </w:rPr>
  </w:style>
  <w:style w:type="character" w:customStyle="1" w:styleId="CommentSubjectChar">
    <w:name w:val="Comment Subject Char"/>
    <w:basedOn w:val="CommentTextChar"/>
    <w:link w:val="CommentSubject"/>
    <w:uiPriority w:val="99"/>
    <w:semiHidden/>
    <w:rsid w:val="00225312"/>
    <w:rPr>
      <w:b/>
      <w:bCs/>
      <w:sz w:val="20"/>
      <w:szCs w:val="20"/>
    </w:rPr>
  </w:style>
</w:styles>
</file>

<file path=word/webSettings.xml><?xml version="1.0" encoding="utf-8"?>
<w:webSettings xmlns:r="http://schemas.openxmlformats.org/officeDocument/2006/relationships" xmlns:w="http://schemas.openxmlformats.org/wordprocessingml/2006/main">
  <w:divs>
    <w:div w:id="732587132">
      <w:bodyDiv w:val="1"/>
      <w:marLeft w:val="0"/>
      <w:marRight w:val="0"/>
      <w:marTop w:val="0"/>
      <w:marBottom w:val="0"/>
      <w:divBdr>
        <w:top w:val="none" w:sz="0" w:space="0" w:color="auto"/>
        <w:left w:val="none" w:sz="0" w:space="0" w:color="auto"/>
        <w:bottom w:val="none" w:sz="0" w:space="0" w:color="auto"/>
        <w:right w:val="none" w:sz="0" w:space="0" w:color="auto"/>
      </w:divBdr>
      <w:divsChild>
        <w:div w:id="401176155">
          <w:marLeft w:val="0"/>
          <w:marRight w:val="0"/>
          <w:marTop w:val="0"/>
          <w:marBottom w:val="0"/>
          <w:divBdr>
            <w:top w:val="none" w:sz="0" w:space="0" w:color="auto"/>
            <w:left w:val="none" w:sz="0" w:space="0" w:color="auto"/>
            <w:bottom w:val="none" w:sz="0" w:space="0" w:color="auto"/>
            <w:right w:val="none" w:sz="0" w:space="0" w:color="auto"/>
          </w:divBdr>
          <w:divsChild>
            <w:div w:id="1333680305">
              <w:marLeft w:val="0"/>
              <w:marRight w:val="0"/>
              <w:marTop w:val="21"/>
              <w:marBottom w:val="0"/>
              <w:divBdr>
                <w:top w:val="none" w:sz="0" w:space="0" w:color="auto"/>
                <w:left w:val="none" w:sz="0" w:space="0" w:color="auto"/>
                <w:bottom w:val="none" w:sz="0" w:space="0" w:color="auto"/>
                <w:right w:val="none" w:sz="0" w:space="0" w:color="auto"/>
              </w:divBdr>
              <w:divsChild>
                <w:div w:id="994646687">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 w:id="1317345599">
      <w:bodyDiv w:val="1"/>
      <w:marLeft w:val="0"/>
      <w:marRight w:val="0"/>
      <w:marTop w:val="0"/>
      <w:marBottom w:val="0"/>
      <w:divBdr>
        <w:top w:val="none" w:sz="0" w:space="0" w:color="auto"/>
        <w:left w:val="none" w:sz="0" w:space="0" w:color="auto"/>
        <w:bottom w:val="none" w:sz="0" w:space="0" w:color="auto"/>
        <w:right w:val="none" w:sz="0" w:space="0" w:color="auto"/>
      </w:divBdr>
      <w:divsChild>
        <w:div w:id="705451743">
          <w:marLeft w:val="0"/>
          <w:marRight w:val="0"/>
          <w:marTop w:val="100"/>
          <w:marBottom w:val="100"/>
          <w:divBdr>
            <w:top w:val="none" w:sz="0" w:space="0" w:color="auto"/>
            <w:left w:val="none" w:sz="0" w:space="0" w:color="auto"/>
            <w:bottom w:val="none" w:sz="0" w:space="0" w:color="auto"/>
            <w:right w:val="none" w:sz="0" w:space="0" w:color="auto"/>
          </w:divBdr>
          <w:divsChild>
            <w:div w:id="2062971299">
              <w:marLeft w:val="250"/>
              <w:marRight w:val="0"/>
              <w:marTop w:val="63"/>
              <w:marBottom w:val="250"/>
              <w:divBdr>
                <w:top w:val="none" w:sz="0" w:space="0" w:color="auto"/>
                <w:left w:val="none" w:sz="0" w:space="0" w:color="auto"/>
                <w:bottom w:val="none" w:sz="0" w:space="0" w:color="auto"/>
                <w:right w:val="none" w:sz="0" w:space="0" w:color="auto"/>
              </w:divBdr>
            </w:div>
          </w:divsChild>
        </w:div>
      </w:divsChild>
    </w:div>
    <w:div w:id="1322194631">
      <w:bodyDiv w:val="1"/>
      <w:marLeft w:val="0"/>
      <w:marRight w:val="0"/>
      <w:marTop w:val="0"/>
      <w:marBottom w:val="0"/>
      <w:divBdr>
        <w:top w:val="none" w:sz="0" w:space="0" w:color="auto"/>
        <w:left w:val="none" w:sz="0" w:space="0" w:color="auto"/>
        <w:bottom w:val="none" w:sz="0" w:space="0" w:color="auto"/>
        <w:right w:val="none" w:sz="0" w:space="0" w:color="auto"/>
      </w:divBdr>
    </w:div>
    <w:div w:id="1875575267">
      <w:bodyDiv w:val="1"/>
      <w:marLeft w:val="0"/>
      <w:marRight w:val="0"/>
      <w:marTop w:val="0"/>
      <w:marBottom w:val="0"/>
      <w:divBdr>
        <w:top w:val="none" w:sz="0" w:space="0" w:color="auto"/>
        <w:left w:val="none" w:sz="0" w:space="0" w:color="auto"/>
        <w:bottom w:val="none" w:sz="0" w:space="0" w:color="auto"/>
        <w:right w:val="none" w:sz="0" w:space="0" w:color="auto"/>
      </w:divBdr>
    </w:div>
    <w:div w:id="1882092659">
      <w:bodyDiv w:val="1"/>
      <w:marLeft w:val="0"/>
      <w:marRight w:val="0"/>
      <w:marTop w:val="0"/>
      <w:marBottom w:val="0"/>
      <w:divBdr>
        <w:top w:val="none" w:sz="0" w:space="0" w:color="auto"/>
        <w:left w:val="none" w:sz="0" w:space="0" w:color="auto"/>
        <w:bottom w:val="none" w:sz="0" w:space="0" w:color="auto"/>
        <w:right w:val="none" w:sz="0" w:space="0" w:color="auto"/>
      </w:divBdr>
      <w:divsChild>
        <w:div w:id="35156514">
          <w:marLeft w:val="432"/>
          <w:marRight w:val="0"/>
          <w:marTop w:val="115"/>
          <w:marBottom w:val="0"/>
          <w:divBdr>
            <w:top w:val="none" w:sz="0" w:space="0" w:color="auto"/>
            <w:left w:val="none" w:sz="0" w:space="0" w:color="auto"/>
            <w:bottom w:val="none" w:sz="0" w:space="0" w:color="auto"/>
            <w:right w:val="none" w:sz="0" w:space="0" w:color="auto"/>
          </w:divBdr>
        </w:div>
        <w:div w:id="700126268">
          <w:marLeft w:val="432"/>
          <w:marRight w:val="0"/>
          <w:marTop w:val="115"/>
          <w:marBottom w:val="0"/>
          <w:divBdr>
            <w:top w:val="none" w:sz="0" w:space="0" w:color="auto"/>
            <w:left w:val="none" w:sz="0" w:space="0" w:color="auto"/>
            <w:bottom w:val="none" w:sz="0" w:space="0" w:color="auto"/>
            <w:right w:val="none" w:sz="0" w:space="0" w:color="auto"/>
          </w:divBdr>
        </w:div>
        <w:div w:id="1447388340">
          <w:marLeft w:val="432"/>
          <w:marRight w:val="0"/>
          <w:marTop w:val="115"/>
          <w:marBottom w:val="0"/>
          <w:divBdr>
            <w:top w:val="none" w:sz="0" w:space="0" w:color="auto"/>
            <w:left w:val="none" w:sz="0" w:space="0" w:color="auto"/>
            <w:bottom w:val="none" w:sz="0" w:space="0" w:color="auto"/>
            <w:right w:val="none" w:sz="0" w:space="0" w:color="auto"/>
          </w:divBdr>
        </w:div>
      </w:divsChild>
    </w:div>
    <w:div w:id="211308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Word_97_-_2003__________1.doc"/><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B6CD0-E5F5-485D-835C-7F1D0050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9955</Words>
  <Characters>56750</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66572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Unit5</dc:creator>
  <cp:lastModifiedBy>nidhi</cp:lastModifiedBy>
  <cp:revision>3</cp:revision>
  <cp:lastPrinted>2015-01-07T07:55:00Z</cp:lastPrinted>
  <dcterms:created xsi:type="dcterms:W3CDTF">2015-01-12T09:30:00Z</dcterms:created>
  <dcterms:modified xsi:type="dcterms:W3CDTF">2015-01-12T09:42:00Z</dcterms:modified>
</cp:coreProperties>
</file>