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D6" w:rsidRPr="00FD7BCA" w:rsidRDefault="001B6ED6" w:rsidP="00B34C3C">
      <w:pPr>
        <w:spacing w:after="0" w:line="240" w:lineRule="auto"/>
        <w:jc w:val="center"/>
        <w:rPr>
          <w:rFonts w:ascii="Arial" w:hAnsi="Arial"/>
          <w:b/>
          <w:bCs/>
          <w:sz w:val="21"/>
          <w:szCs w:val="21"/>
          <w:u w:val="single"/>
        </w:rPr>
      </w:pPr>
      <w:r w:rsidRPr="00FD7BCA">
        <w:rPr>
          <w:rFonts w:ascii="Arial" w:hAnsi="Arial" w:cs="Mangal" w:hint="cs"/>
          <w:b/>
          <w:bCs/>
          <w:sz w:val="21"/>
          <w:szCs w:val="21"/>
          <w:u w:val="single"/>
          <w:cs/>
        </w:rPr>
        <w:t>मान्यताप्राप्त परामर्शदाता</w:t>
      </w:r>
    </w:p>
    <w:p w:rsidR="00B34C3C" w:rsidRPr="00FD7BCA" w:rsidRDefault="00B34C3C" w:rsidP="00B34C3C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FD7BCA">
        <w:rPr>
          <w:rFonts w:ascii="Arial" w:hAnsi="Arial" w:cs="Arial"/>
          <w:b/>
          <w:bCs/>
          <w:sz w:val="21"/>
          <w:szCs w:val="21"/>
          <w:u w:val="single"/>
        </w:rPr>
        <w:t>Accredited Consultants</w:t>
      </w:r>
    </w:p>
    <w:p w:rsidR="00B34C3C" w:rsidRPr="00FD7BCA" w:rsidRDefault="00B34C3C" w:rsidP="00B34C3C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B34C3C" w:rsidRPr="00FD7BCA" w:rsidTr="00956FE0">
        <w:tc>
          <w:tcPr>
            <w:tcW w:w="9576" w:type="dxa"/>
          </w:tcPr>
          <w:p w:rsidR="001B6ED6" w:rsidRPr="001B6ED6" w:rsidRDefault="001B6ED6" w:rsidP="00FD7BCA">
            <w:pPr>
              <w:spacing w:line="276" w:lineRule="auto"/>
              <w:jc w:val="both"/>
              <w:rPr>
                <w:rFonts w:ascii="Times New Roman" w:eastAsia="Times New Roman" w:hAnsi="Times New Roman" w:cs="Mangal"/>
                <w:sz w:val="21"/>
                <w:szCs w:val="21"/>
                <w:cs/>
              </w:rPr>
            </w:pPr>
            <w:r w:rsidRPr="001B6ED6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 xml:space="preserve">भारतीय संसद के अधिनियम के अंतर्गत 2 अप्रैल, 1990 को स्थापित भारतीय लघु उद्योग विकास बैंक </w:t>
            </w:r>
            <w:r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 xml:space="preserve">देश के </w:t>
            </w:r>
            <w:r w:rsidRPr="001B6ED6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 xml:space="preserve">अत्यंत लघु, लघु एवं मध्यम उद्यम </w:t>
            </w:r>
            <w:r w:rsidRPr="001B6ED6">
              <w:rPr>
                <w:rFonts w:ascii="Times New Roman" w:eastAsia="Times New Roman" w:hAnsi="Times New Roman" w:cs="Mangal" w:hint="cs"/>
                <w:b/>
                <w:sz w:val="21"/>
                <w:szCs w:val="21"/>
                <w:cs/>
              </w:rPr>
              <w:t>(</w:t>
            </w:r>
            <w:proofErr w:type="spellStart"/>
            <w:r w:rsidRPr="001B6ED6">
              <w:rPr>
                <w:rFonts w:ascii="Times New Roman" w:eastAsia="Times New Roman" w:hAnsi="Times New Roman" w:cs="Mangal" w:hint="cs"/>
                <w:b/>
                <w:sz w:val="21"/>
                <w:szCs w:val="21"/>
                <w:cs/>
                <w:lang w:val="en-IN"/>
              </w:rPr>
              <w:t>एमएसएमई</w:t>
            </w:r>
            <w:proofErr w:type="spellEnd"/>
            <w:r w:rsidRPr="001B6ED6">
              <w:rPr>
                <w:rFonts w:ascii="Times New Roman" w:eastAsia="Times New Roman" w:hAnsi="Times New Roman" w:cs="Mangal" w:hint="cs"/>
                <w:b/>
                <w:sz w:val="21"/>
                <w:szCs w:val="21"/>
                <w:cs/>
                <w:lang w:val="en-IN"/>
              </w:rPr>
              <w:t xml:space="preserve">) </w:t>
            </w:r>
            <w:r w:rsidRPr="001B6ED6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 xml:space="preserve">क्षेत्र के </w:t>
            </w:r>
            <w:proofErr w:type="spellStart"/>
            <w:r w:rsidRPr="001B6ED6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>संवर्द्धन</w:t>
            </w:r>
            <w:proofErr w:type="spellEnd"/>
            <w:r w:rsidRPr="001B6ED6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 xml:space="preserve">, वित्तपोषण एवं विकास और साथ ही साथ इसी प्रकार की </w:t>
            </w:r>
            <w:proofErr w:type="spellStart"/>
            <w:r w:rsidRPr="001B6ED6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>गतिविधियों</w:t>
            </w:r>
            <w:proofErr w:type="spellEnd"/>
            <w:r w:rsidRPr="001B6ED6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 xml:space="preserve"> में संलग्न संस्थाओं के कामकाज में समन्वय का कार्य करने वाली एक प्रधान वित्तीय संस्था है। </w:t>
            </w:r>
            <w:proofErr w:type="spellStart"/>
            <w:r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>एमएसएमई</w:t>
            </w:r>
            <w:proofErr w:type="spellEnd"/>
            <w:r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 xml:space="preserve"> क्षेत्र के लिए ऋण का प्रवाह बढ़ाने के उद्देश्य से, </w:t>
            </w:r>
            <w:proofErr w:type="spellStart"/>
            <w:r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>सिडबी</w:t>
            </w:r>
            <w:proofErr w:type="spellEnd"/>
            <w:r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 xml:space="preserve"> का एक ऋण सुविधा कार्यप्रणाली स्थापित करने का प्रस्ताव है। इस संदर्भ में, </w:t>
            </w:r>
            <w:proofErr w:type="spellStart"/>
            <w:r w:rsidR="00145E60"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>सिडबी</w:t>
            </w:r>
            <w:proofErr w:type="spellEnd"/>
            <w:r w:rsidR="00145E60"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 xml:space="preserve"> में सतत आधार पर मान्यताप्राप्त परामर्शदाताओं के रूप में </w:t>
            </w:r>
            <w:proofErr w:type="spellStart"/>
            <w:r w:rsidR="00C46E96"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>सूचीबद्ध</w:t>
            </w:r>
            <w:proofErr w:type="spellEnd"/>
            <w:r w:rsidR="00C46E96"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 xml:space="preserve"> किए जाने</w:t>
            </w:r>
            <w:r w:rsidR="00145E60"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 xml:space="preserve"> के लिए ऐसी </w:t>
            </w:r>
            <w:proofErr w:type="spellStart"/>
            <w:r w:rsidR="00145E60"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>परामर्शदात्री</w:t>
            </w:r>
            <w:proofErr w:type="spellEnd"/>
            <w:r w:rsidR="00145E60"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 xml:space="preserve"> </w:t>
            </w:r>
            <w:proofErr w:type="spellStart"/>
            <w:r w:rsidR="00145E60"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>फ़र्मों</w:t>
            </w:r>
            <w:proofErr w:type="spellEnd"/>
            <w:r w:rsidR="00145E60"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 xml:space="preserve"> </w:t>
            </w:r>
            <w:r w:rsidR="00145E60" w:rsidRPr="00FD7BCA">
              <w:rPr>
                <w:rFonts w:ascii="Times New Roman" w:eastAsia="Times New Roman" w:hAnsi="Times New Roman" w:cs="Mangal"/>
                <w:sz w:val="21"/>
                <w:szCs w:val="21"/>
              </w:rPr>
              <w:t>/</w:t>
            </w:r>
            <w:proofErr w:type="spellStart"/>
            <w:r w:rsidR="00145E60"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>कंपनियों</w:t>
            </w:r>
            <w:proofErr w:type="spellEnd"/>
            <w:r w:rsidR="00145E60"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 xml:space="preserve"> से आवेदनपत्र आमंत्रित करने का प्रस्ताव है, जो </w:t>
            </w:r>
            <w:r w:rsidR="00C46E96"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 xml:space="preserve">संबद्ध अनुभव रखती हों और </w:t>
            </w:r>
            <w:proofErr w:type="spellStart"/>
            <w:r w:rsidR="00145E60"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>बैं</w:t>
            </w:r>
            <w:r w:rsidR="00C46E96"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>कों</w:t>
            </w:r>
            <w:proofErr w:type="spellEnd"/>
            <w:r w:rsidR="00C46E96"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 xml:space="preserve"> की ऋण </w:t>
            </w:r>
            <w:proofErr w:type="spellStart"/>
            <w:r w:rsidR="00C46E96"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>प्रदायगी</w:t>
            </w:r>
            <w:proofErr w:type="spellEnd"/>
            <w:r w:rsidR="00C46E96"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 xml:space="preserve"> प्रक्रिया के पात्रता मानदंडों को पूरा करती हों। उक्त </w:t>
            </w:r>
            <w:proofErr w:type="spellStart"/>
            <w:r w:rsidR="00C46E96"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>सूचीबद्धता</w:t>
            </w:r>
            <w:proofErr w:type="spellEnd"/>
            <w:r w:rsidR="00C46E96"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 xml:space="preserve"> आरंभ में एक वर्ष के लिए होगी। </w:t>
            </w:r>
            <w:r w:rsidR="00145E60" w:rsidRPr="00FD7BCA">
              <w:rPr>
                <w:rFonts w:ascii="Times New Roman" w:eastAsia="Times New Roman" w:hAnsi="Times New Roman" w:cs="Mangal" w:hint="cs"/>
                <w:sz w:val="21"/>
                <w:szCs w:val="21"/>
                <w:cs/>
              </w:rPr>
              <w:t xml:space="preserve"> </w:t>
            </w:r>
          </w:p>
          <w:p w:rsidR="00B34C3C" w:rsidRPr="00FD7BCA" w:rsidRDefault="00B34C3C" w:rsidP="00FD7BCA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D7BCA">
              <w:rPr>
                <w:rFonts w:ascii="Arial" w:hAnsi="Arial" w:cs="Arial"/>
                <w:sz w:val="21"/>
                <w:szCs w:val="21"/>
              </w:rPr>
              <w:t>SIDBI is the principal financial institution set up in April 1990 under an Act of Parliament for promotion, financing and development of Micro, Small and Medium Enterprises</w:t>
            </w:r>
            <w:r w:rsidR="001B6ED6" w:rsidRPr="00FD7BCA">
              <w:rPr>
                <w:rFonts w:ascii="Arial" w:hAnsi="Arial" w:hint="cs"/>
                <w:sz w:val="21"/>
                <w:szCs w:val="21"/>
                <w:cs/>
              </w:rPr>
              <w:t xml:space="preserve"> </w:t>
            </w:r>
            <w:r w:rsidRPr="00FD7BCA">
              <w:rPr>
                <w:rFonts w:ascii="Arial" w:hAnsi="Arial" w:cs="Arial"/>
                <w:sz w:val="21"/>
                <w:szCs w:val="21"/>
              </w:rPr>
              <w:t>(MSME) sector in the country and also to co-ordinate with institutions engaged in similar activities. In order to augment credit flow to the MSME sector, SIDBI proposes to put in place a loan facilitation mechanism. In this context, it is proposed to invite applications from consultancy firms/companies having relevant background and who comply with the eligibility criteria in the credit delivery process of banks to become Accredited Consultants (ACs) with SIDBI on an on-going basis. Empanelment will be for an initial period for one year.</w:t>
            </w:r>
          </w:p>
          <w:p w:rsidR="00C46E96" w:rsidRPr="00FD7BCA" w:rsidRDefault="00C46E96" w:rsidP="00FD7BCA">
            <w:pPr>
              <w:spacing w:line="276" w:lineRule="auto"/>
              <w:jc w:val="both"/>
              <w:rPr>
                <w:rFonts w:ascii="Arial" w:hAnsi="Arial" w:cs="Mangal"/>
                <w:sz w:val="21"/>
                <w:szCs w:val="21"/>
                <w:cs/>
              </w:rPr>
            </w:pPr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 xml:space="preserve">पात्रता </w:t>
            </w:r>
            <w:r w:rsidRPr="00FD7BCA">
              <w:rPr>
                <w:rFonts w:ascii="Arial" w:hAnsi="Arial" w:cs="Mangal"/>
                <w:b/>
                <w:bCs/>
                <w:sz w:val="21"/>
                <w:szCs w:val="21"/>
              </w:rPr>
              <w:t xml:space="preserve">: </w:t>
            </w:r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 xml:space="preserve">फ़र्म </w:t>
            </w:r>
            <w:r w:rsidRPr="00FD7BCA">
              <w:rPr>
                <w:rFonts w:ascii="Arial" w:hAnsi="Arial" w:cs="Mangal"/>
                <w:sz w:val="21"/>
                <w:szCs w:val="21"/>
              </w:rPr>
              <w:t>/</w:t>
            </w:r>
            <w:proofErr w:type="spellStart"/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>कंपनियाँ</w:t>
            </w:r>
            <w:proofErr w:type="spellEnd"/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 xml:space="preserve"> </w:t>
            </w:r>
            <w:r w:rsidRPr="00FD7BCA">
              <w:rPr>
                <w:rFonts w:ascii="Arial" w:hAnsi="Arial" w:cs="Mangal"/>
                <w:sz w:val="21"/>
                <w:szCs w:val="21"/>
              </w:rPr>
              <w:t>:</w:t>
            </w:r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 xml:space="preserve"> जो परियोजना </w:t>
            </w:r>
            <w:proofErr w:type="spellStart"/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>वित्तीयन</w:t>
            </w:r>
            <w:proofErr w:type="spellEnd"/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 xml:space="preserve"> का 5 वर्ष का अनुभव रखती हों और जिनके </w:t>
            </w:r>
            <w:proofErr w:type="spellStart"/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>वैतनिक</w:t>
            </w:r>
            <w:proofErr w:type="spellEnd"/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 xml:space="preserve"> कर्मचारियों </w:t>
            </w:r>
            <w:r w:rsidRPr="00FD7BCA">
              <w:rPr>
                <w:rFonts w:ascii="Arial" w:hAnsi="Arial" w:cs="Mangal"/>
                <w:sz w:val="21"/>
                <w:szCs w:val="21"/>
              </w:rPr>
              <w:t>/</w:t>
            </w:r>
            <w:proofErr w:type="spellStart"/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>भागीदारों</w:t>
            </w:r>
            <w:proofErr w:type="spellEnd"/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 xml:space="preserve"> में प्रतिष्ठित संस्थानों के व्यवसायी (</w:t>
            </w:r>
            <w:proofErr w:type="spellStart"/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>पेशेवर</w:t>
            </w:r>
            <w:proofErr w:type="spellEnd"/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 xml:space="preserve">), जैसे </w:t>
            </w:r>
            <w:r w:rsidRPr="00FD7BCA">
              <w:rPr>
                <w:rFonts w:ascii="Arial" w:hAnsi="Arial" w:cs="Mangal"/>
                <w:sz w:val="21"/>
                <w:szCs w:val="21"/>
                <w:cs/>
              </w:rPr>
              <w:t>–</w:t>
            </w:r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 xml:space="preserve"> </w:t>
            </w:r>
            <w:proofErr w:type="spellStart"/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>सीए</w:t>
            </w:r>
            <w:proofErr w:type="spellEnd"/>
            <w:r w:rsidRPr="00FD7BCA">
              <w:rPr>
                <w:rFonts w:ascii="Arial" w:hAnsi="Arial" w:cs="Mangal"/>
                <w:sz w:val="21"/>
                <w:szCs w:val="21"/>
              </w:rPr>
              <w:t>/</w:t>
            </w:r>
            <w:proofErr w:type="spellStart"/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>आईसीडब्ल्यूए</w:t>
            </w:r>
            <w:proofErr w:type="spellEnd"/>
            <w:r w:rsidRPr="00FD7BCA">
              <w:rPr>
                <w:rFonts w:ascii="Arial" w:hAnsi="Arial" w:cs="Mangal"/>
                <w:sz w:val="21"/>
                <w:szCs w:val="21"/>
              </w:rPr>
              <w:t>/</w:t>
            </w:r>
            <w:proofErr w:type="spellStart"/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>सीएस</w:t>
            </w:r>
            <w:proofErr w:type="spellEnd"/>
            <w:r w:rsidRPr="00FD7BCA">
              <w:rPr>
                <w:rFonts w:ascii="Arial" w:hAnsi="Arial" w:cs="Mangal"/>
                <w:sz w:val="21"/>
                <w:szCs w:val="21"/>
              </w:rPr>
              <w:t>/</w:t>
            </w:r>
            <w:proofErr w:type="spellStart"/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>इंजीनियर</w:t>
            </w:r>
            <w:proofErr w:type="spellEnd"/>
            <w:r w:rsidRPr="00FD7BCA">
              <w:rPr>
                <w:rFonts w:ascii="Arial" w:hAnsi="Arial" w:cs="Mangal"/>
                <w:sz w:val="21"/>
                <w:szCs w:val="21"/>
              </w:rPr>
              <w:t>/</w:t>
            </w:r>
            <w:proofErr w:type="spellStart"/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>एमबीए</w:t>
            </w:r>
            <w:proofErr w:type="spellEnd"/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 xml:space="preserve"> शामिल हों। उनके पास </w:t>
            </w:r>
            <w:r w:rsidR="00D15329" w:rsidRPr="00FD7BCA">
              <w:rPr>
                <w:rFonts w:ascii="Arial" w:hAnsi="Arial" w:cs="Mangal" w:hint="cs"/>
                <w:sz w:val="21"/>
                <w:szCs w:val="21"/>
                <w:cs/>
              </w:rPr>
              <w:t xml:space="preserve">आवश्यक </w:t>
            </w:r>
            <w:proofErr w:type="spellStart"/>
            <w:r w:rsidR="00D15329" w:rsidRPr="00FD7BCA">
              <w:rPr>
                <w:rFonts w:ascii="Arial" w:hAnsi="Arial" w:cs="Mangal" w:hint="cs"/>
                <w:sz w:val="21"/>
                <w:szCs w:val="21"/>
                <w:cs/>
              </w:rPr>
              <w:t>सेवाएँ</w:t>
            </w:r>
            <w:proofErr w:type="spellEnd"/>
            <w:r w:rsidR="00D15329" w:rsidRPr="00FD7BCA">
              <w:rPr>
                <w:rFonts w:ascii="Arial" w:hAnsi="Arial" w:cs="Mangal" w:hint="cs"/>
                <w:sz w:val="21"/>
                <w:szCs w:val="21"/>
                <w:cs/>
              </w:rPr>
              <w:t xml:space="preserve"> प्रदान करने के लिए </w:t>
            </w:r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>अपेक्षित मूलभूत संरचना</w:t>
            </w:r>
            <w:r w:rsidR="00D15329" w:rsidRPr="00FD7BCA">
              <w:rPr>
                <w:rFonts w:ascii="Arial" w:hAnsi="Arial" w:cs="Mangal" w:hint="cs"/>
                <w:sz w:val="21"/>
                <w:szCs w:val="21"/>
                <w:cs/>
              </w:rPr>
              <w:t xml:space="preserve">, जैसे </w:t>
            </w:r>
            <w:r w:rsidR="00D15329" w:rsidRPr="00FD7BCA">
              <w:rPr>
                <w:rFonts w:ascii="Arial" w:hAnsi="Arial" w:cs="Mangal"/>
                <w:sz w:val="21"/>
                <w:szCs w:val="21"/>
                <w:cs/>
              </w:rPr>
              <w:t>–</w:t>
            </w:r>
            <w:r w:rsidR="00D15329" w:rsidRPr="00FD7BCA">
              <w:rPr>
                <w:rFonts w:ascii="Arial" w:hAnsi="Arial" w:cs="Mangal" w:hint="cs"/>
                <w:sz w:val="21"/>
                <w:szCs w:val="21"/>
                <w:cs/>
              </w:rPr>
              <w:t xml:space="preserve"> इंटरनेट की सुविधा हो तथा </w:t>
            </w:r>
            <w:proofErr w:type="spellStart"/>
            <w:r w:rsidR="00D15329" w:rsidRPr="00FD7BCA">
              <w:rPr>
                <w:rFonts w:ascii="Arial" w:hAnsi="Arial" w:cs="Mangal" w:hint="cs"/>
                <w:sz w:val="21"/>
                <w:szCs w:val="21"/>
                <w:cs/>
              </w:rPr>
              <w:t>एमएस</w:t>
            </w:r>
            <w:proofErr w:type="spellEnd"/>
            <w:r w:rsidR="00D15329" w:rsidRPr="00FD7BCA">
              <w:rPr>
                <w:rFonts w:ascii="Arial" w:hAnsi="Arial" w:cs="Mangal" w:hint="cs"/>
                <w:sz w:val="21"/>
                <w:szCs w:val="21"/>
                <w:cs/>
              </w:rPr>
              <w:t xml:space="preserve"> ऑफिस (</w:t>
            </w:r>
            <w:proofErr w:type="spellStart"/>
            <w:r w:rsidR="00D15329" w:rsidRPr="00FD7BCA">
              <w:rPr>
                <w:rFonts w:ascii="Arial" w:hAnsi="Arial" w:cs="Mangal" w:hint="cs"/>
                <w:sz w:val="21"/>
                <w:szCs w:val="21"/>
                <w:cs/>
              </w:rPr>
              <w:t>एमएस</w:t>
            </w:r>
            <w:proofErr w:type="spellEnd"/>
            <w:r w:rsidR="00D15329" w:rsidRPr="00FD7BCA">
              <w:rPr>
                <w:rFonts w:ascii="Arial" w:hAnsi="Arial" w:cs="Mangal" w:hint="cs"/>
                <w:sz w:val="21"/>
                <w:szCs w:val="21"/>
                <w:cs/>
              </w:rPr>
              <w:t xml:space="preserve"> </w:t>
            </w:r>
            <w:proofErr w:type="spellStart"/>
            <w:r w:rsidR="00D15329" w:rsidRPr="00FD7BCA">
              <w:rPr>
                <w:rFonts w:ascii="Arial" w:hAnsi="Arial" w:cs="Mangal" w:hint="cs"/>
                <w:sz w:val="21"/>
                <w:szCs w:val="21"/>
                <w:cs/>
              </w:rPr>
              <w:t>एक्सेल</w:t>
            </w:r>
            <w:proofErr w:type="spellEnd"/>
            <w:r w:rsidR="00D15329" w:rsidRPr="00FD7BCA">
              <w:rPr>
                <w:rFonts w:ascii="Arial" w:hAnsi="Arial" w:cs="Mangal" w:hint="cs"/>
                <w:sz w:val="21"/>
                <w:szCs w:val="21"/>
                <w:cs/>
              </w:rPr>
              <w:t xml:space="preserve">, </w:t>
            </w:r>
            <w:proofErr w:type="spellStart"/>
            <w:r w:rsidR="00D15329" w:rsidRPr="00FD7BCA">
              <w:rPr>
                <w:rFonts w:ascii="Arial" w:hAnsi="Arial" w:cs="Mangal" w:hint="cs"/>
                <w:sz w:val="21"/>
                <w:szCs w:val="21"/>
                <w:cs/>
              </w:rPr>
              <w:t>एमएस</w:t>
            </w:r>
            <w:proofErr w:type="spellEnd"/>
            <w:r w:rsidR="00D15329" w:rsidRPr="00FD7BCA">
              <w:rPr>
                <w:rFonts w:ascii="Arial" w:hAnsi="Arial" w:cs="Mangal" w:hint="cs"/>
                <w:sz w:val="21"/>
                <w:szCs w:val="21"/>
                <w:cs/>
              </w:rPr>
              <w:t xml:space="preserve"> </w:t>
            </w:r>
            <w:proofErr w:type="spellStart"/>
            <w:r w:rsidR="00D15329" w:rsidRPr="00FD7BCA">
              <w:rPr>
                <w:rFonts w:ascii="Arial" w:hAnsi="Arial" w:cs="Mangal" w:hint="cs"/>
                <w:sz w:val="21"/>
                <w:szCs w:val="21"/>
                <w:cs/>
              </w:rPr>
              <w:t>वर्ड</w:t>
            </w:r>
            <w:proofErr w:type="spellEnd"/>
            <w:r w:rsidR="00D15329" w:rsidRPr="00FD7BCA">
              <w:rPr>
                <w:rFonts w:ascii="Arial" w:hAnsi="Arial" w:cs="Mangal" w:hint="cs"/>
                <w:sz w:val="21"/>
                <w:szCs w:val="21"/>
                <w:cs/>
              </w:rPr>
              <w:t xml:space="preserve">), आदि की कार्यकारी जानकारी हो। </w:t>
            </w:r>
          </w:p>
          <w:p w:rsidR="00B34C3C" w:rsidRPr="00FD7BCA" w:rsidRDefault="00B34C3C" w:rsidP="00FD7BCA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D7BC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Eligibility: </w:t>
            </w:r>
            <w:r w:rsidRPr="00FD7BCA">
              <w:rPr>
                <w:rFonts w:ascii="Arial" w:hAnsi="Arial" w:cs="Arial"/>
                <w:sz w:val="21"/>
                <w:szCs w:val="21"/>
              </w:rPr>
              <w:t>Firms/Companies: Having minimum 5 years of experience in project financing and having Professional on their pay rolls/partners such as CA/ICWA/CS/Engineers/MBAs from reputed institutions. They would also have the requisite infrastructure such as internet access, working knowledge of MS office (MS Excel, MS Word) etc. to offer necessary services.</w:t>
            </w:r>
          </w:p>
          <w:p w:rsidR="00D15329" w:rsidRPr="00FD7BCA" w:rsidRDefault="00D15329" w:rsidP="00FD7BCA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 xml:space="preserve">कार्य-दायित्व </w:t>
            </w:r>
            <w:r w:rsidRPr="00FD7BCA">
              <w:rPr>
                <w:rFonts w:ascii="Arial" w:hAnsi="Arial" w:cs="Mangal"/>
                <w:b/>
                <w:bCs/>
                <w:sz w:val="21"/>
                <w:szCs w:val="21"/>
              </w:rPr>
              <w:t>:</w:t>
            </w:r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 xml:space="preserve"> </w:t>
            </w:r>
            <w:r w:rsidRPr="00FD7BCA">
              <w:rPr>
                <w:rFonts w:ascii="Arial" w:hAnsi="Arial" w:cs="Mangal" w:hint="cs"/>
                <w:sz w:val="21"/>
                <w:szCs w:val="21"/>
                <w:cs/>
              </w:rPr>
              <w:t xml:space="preserve">मान्यताप्राप्त </w:t>
            </w:r>
            <w:r w:rsidRPr="00FD7BCA">
              <w:rPr>
                <w:rFonts w:ascii="Mangal" w:eastAsia="Times New Roman" w:hAnsi="Tms Rmn" w:cs="Mangal" w:hint="cs"/>
                <w:color w:val="000000"/>
                <w:sz w:val="21"/>
                <w:szCs w:val="21"/>
                <w:cs/>
              </w:rPr>
              <w:t>परामर्शदाताओं  से यह अपेक्षित होगा कि वे  नए</w:t>
            </w:r>
            <w:r w:rsidRPr="00FD7BCA">
              <w:rPr>
                <w:rFonts w:ascii="Times New Roman" w:eastAsia="Times New Roman" w:hAnsi="Times New Roman" w:cs="Mangal"/>
                <w:color w:val="000000"/>
                <w:sz w:val="21"/>
                <w:szCs w:val="21"/>
              </w:rPr>
              <w:t>/</w:t>
            </w:r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 xml:space="preserve">मौजूदा </w:t>
            </w:r>
            <w:proofErr w:type="spellStart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>उद्यमियों</w:t>
            </w:r>
            <w:proofErr w:type="spellEnd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 xml:space="preserve"> का </w:t>
            </w:r>
            <w:proofErr w:type="spellStart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>सिडबी</w:t>
            </w:r>
            <w:proofErr w:type="spellEnd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 xml:space="preserve"> </w:t>
            </w:r>
            <w:r w:rsidRPr="00FD7BCA">
              <w:rPr>
                <w:rFonts w:ascii="Times New Roman" w:eastAsia="Times New Roman" w:hAnsi="Times New Roman" w:cs="Mangal"/>
                <w:color w:val="000000"/>
                <w:sz w:val="21"/>
                <w:szCs w:val="21"/>
              </w:rPr>
              <w:t>/</w:t>
            </w:r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 xml:space="preserve">वाणिज्य </w:t>
            </w:r>
            <w:proofErr w:type="spellStart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>बैंकों</w:t>
            </w:r>
            <w:proofErr w:type="spellEnd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 xml:space="preserve"> की उपलब्ध </w:t>
            </w:r>
            <w:proofErr w:type="spellStart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>योजनाओं</w:t>
            </w:r>
            <w:proofErr w:type="spellEnd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 xml:space="preserve"> के बारे में मार्गदर्शन करें, </w:t>
            </w:r>
            <w:proofErr w:type="spellStart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>उधारकर्ताओं</w:t>
            </w:r>
            <w:proofErr w:type="spellEnd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 xml:space="preserve"> की </w:t>
            </w:r>
            <w:proofErr w:type="spellStart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>आवश्यकताओं</w:t>
            </w:r>
            <w:proofErr w:type="spellEnd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 xml:space="preserve"> एवं उद्देश्यों का निर्धारण करें, उन्हें ऋण संबंधी परामर्श प्रदान करें और </w:t>
            </w:r>
            <w:proofErr w:type="spellStart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>बैंकों</w:t>
            </w:r>
            <w:proofErr w:type="spellEnd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 xml:space="preserve"> की </w:t>
            </w:r>
            <w:proofErr w:type="spellStart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>अपेक्षाओं</w:t>
            </w:r>
            <w:proofErr w:type="spellEnd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 xml:space="preserve"> के अनुरूप सूचनाएँ </w:t>
            </w:r>
            <w:r w:rsidRPr="00FD7BCA">
              <w:rPr>
                <w:rFonts w:ascii="Times New Roman" w:eastAsia="Times New Roman" w:hAnsi="Times New Roman" w:cs="Mangal"/>
                <w:color w:val="000000"/>
                <w:sz w:val="21"/>
                <w:szCs w:val="21"/>
              </w:rPr>
              <w:t>/</w:t>
            </w:r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 xml:space="preserve">परियोजना </w:t>
            </w:r>
            <w:proofErr w:type="spellStart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>रिपोर्ट</w:t>
            </w:r>
            <w:proofErr w:type="spellEnd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 xml:space="preserve"> उपलब्ध </w:t>
            </w:r>
            <w:proofErr w:type="spellStart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>कराएँ</w:t>
            </w:r>
            <w:proofErr w:type="spellEnd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 xml:space="preserve">, </w:t>
            </w:r>
            <w:proofErr w:type="spellStart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>बैंको</w:t>
            </w:r>
            <w:proofErr w:type="spellEnd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 xml:space="preserve"> से प्राप्त प्रश्नों</w:t>
            </w:r>
            <w:r w:rsidRPr="00FD7BCA">
              <w:rPr>
                <w:rFonts w:ascii="Times New Roman" w:eastAsia="Times New Roman" w:hAnsi="Times New Roman" w:cs="Mangal"/>
                <w:color w:val="000000"/>
                <w:sz w:val="21"/>
                <w:szCs w:val="21"/>
              </w:rPr>
              <w:t>/</w:t>
            </w:r>
            <w:proofErr w:type="spellStart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>पूछताछों</w:t>
            </w:r>
            <w:proofErr w:type="spellEnd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 xml:space="preserve">, आदि के जवाब दें, तथा </w:t>
            </w:r>
            <w:proofErr w:type="spellStart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>दस्तावेज़ीकरण</w:t>
            </w:r>
            <w:proofErr w:type="spellEnd"/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 xml:space="preserve">, आदि में मदद करें। साथ ही, </w:t>
            </w:r>
            <w:r w:rsid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 xml:space="preserve">वे </w:t>
            </w:r>
            <w:r w:rsidRP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 xml:space="preserve">समुचित </w:t>
            </w:r>
            <w:r w:rsidR="00FD7BCA">
              <w:rPr>
                <w:rFonts w:ascii="Times New Roman" w:eastAsia="Times New Roman" w:hAnsi="Times New Roman" w:cs="Mangal" w:hint="cs"/>
                <w:color w:val="000000"/>
                <w:sz w:val="21"/>
                <w:szCs w:val="21"/>
                <w:cs/>
              </w:rPr>
              <w:t>प्रस्ताव उत्पन्न करने का कार्य भी करेंगे।</w:t>
            </w:r>
          </w:p>
          <w:p w:rsidR="00B34C3C" w:rsidRPr="00FD7BCA" w:rsidRDefault="00FD7BCA" w:rsidP="00FD7BC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FD7BCA">
              <w:rPr>
                <w:rFonts w:ascii="Arial" w:hAnsi="Arial" w:cs="Arial"/>
                <w:b/>
                <w:bCs/>
                <w:sz w:val="21"/>
                <w:szCs w:val="21"/>
              </w:rPr>
              <w:t>Job profile:</w:t>
            </w:r>
            <w:r w:rsidRPr="00FD7BC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34C3C" w:rsidRPr="00FD7BCA">
              <w:rPr>
                <w:rFonts w:ascii="Arial" w:hAnsi="Arial" w:cs="Arial"/>
                <w:sz w:val="21"/>
                <w:szCs w:val="21"/>
              </w:rPr>
              <w:t xml:space="preserve">ACs are expected to guide new/existing entrepreneurs regarding availability of schemes of SIDBI / commercial banks, assess borrower’s requirement and objectives, provide borrowers with debt counseling, provide information / project reports as per Bank’s requirement, answering </w:t>
            </w:r>
            <w:proofErr w:type="spellStart"/>
            <w:r w:rsidR="00B34C3C" w:rsidRPr="00FD7BCA">
              <w:rPr>
                <w:rFonts w:ascii="Arial" w:hAnsi="Arial" w:cs="Arial"/>
                <w:sz w:val="21"/>
                <w:szCs w:val="21"/>
              </w:rPr>
              <w:t>querries</w:t>
            </w:r>
            <w:proofErr w:type="spellEnd"/>
            <w:r w:rsidR="00B34C3C" w:rsidRPr="00FD7BCA">
              <w:rPr>
                <w:rFonts w:ascii="Arial" w:hAnsi="Arial" w:cs="Arial"/>
                <w:sz w:val="21"/>
                <w:szCs w:val="21"/>
              </w:rPr>
              <w:t xml:space="preserve"> raised by banks, documentation etc. </w:t>
            </w:r>
            <w:r w:rsidR="00B34C3C" w:rsidRPr="00B667BA">
              <w:rPr>
                <w:rFonts w:ascii="Arial" w:hAnsi="Arial" w:cs="Arial"/>
                <w:sz w:val="21"/>
                <w:szCs w:val="21"/>
              </w:rPr>
              <w:t xml:space="preserve">They would also generate </w:t>
            </w:r>
            <w:r w:rsidR="00C331EE" w:rsidRPr="00B667BA">
              <w:rPr>
                <w:rFonts w:ascii="Arial" w:hAnsi="Arial" w:cs="Arial"/>
                <w:sz w:val="21"/>
                <w:szCs w:val="21"/>
              </w:rPr>
              <w:t>suitable</w:t>
            </w:r>
            <w:r w:rsidR="00B34C3C" w:rsidRPr="00B667BA">
              <w:rPr>
                <w:rFonts w:ascii="Arial" w:hAnsi="Arial" w:cs="Arial"/>
                <w:sz w:val="21"/>
                <w:szCs w:val="21"/>
              </w:rPr>
              <w:t xml:space="preserve"> needs.</w:t>
            </w:r>
          </w:p>
          <w:p w:rsidR="00D15329" w:rsidRPr="00FD7BCA" w:rsidRDefault="00D15329" w:rsidP="00FD7BCA">
            <w:pPr>
              <w:spacing w:line="276" w:lineRule="auto"/>
              <w:jc w:val="both"/>
              <w:rPr>
                <w:rFonts w:ascii="Arial" w:hAnsi="Arial" w:cs="Mangal"/>
                <w:b/>
                <w:bCs/>
                <w:sz w:val="21"/>
                <w:szCs w:val="21"/>
              </w:rPr>
            </w:pPr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lastRenderedPageBreak/>
              <w:t xml:space="preserve">शुल्क </w:t>
            </w:r>
            <w:r w:rsidRPr="00FD7BCA">
              <w:rPr>
                <w:rFonts w:ascii="Arial" w:hAnsi="Arial" w:cs="Mangal"/>
                <w:b/>
                <w:bCs/>
                <w:sz w:val="21"/>
                <w:szCs w:val="21"/>
              </w:rPr>
              <w:t xml:space="preserve">: </w:t>
            </w:r>
            <w:r w:rsidR="00140844"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 xml:space="preserve">शुल्क का विवरण </w:t>
            </w:r>
            <w:proofErr w:type="spellStart"/>
            <w:r w:rsidR="00140844"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>निम्नवत्</w:t>
            </w:r>
            <w:proofErr w:type="spellEnd"/>
            <w:r w:rsidR="00140844"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 xml:space="preserve"> है </w:t>
            </w:r>
            <w:r w:rsidR="00140844" w:rsidRPr="00FD7BCA">
              <w:rPr>
                <w:rFonts w:ascii="Arial" w:hAnsi="Arial" w:cs="Mangal"/>
                <w:b/>
                <w:bCs/>
                <w:sz w:val="21"/>
                <w:szCs w:val="21"/>
              </w:rPr>
              <w:t xml:space="preserve">: </w:t>
            </w:r>
          </w:p>
          <w:p w:rsidR="00B34C3C" w:rsidRPr="00FD7BCA" w:rsidRDefault="00B34C3C" w:rsidP="00FD7BCA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D7BC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Fees: </w:t>
            </w:r>
            <w:r w:rsidRPr="00FD7BCA">
              <w:rPr>
                <w:rFonts w:ascii="Arial" w:hAnsi="Arial" w:cs="Arial"/>
                <w:sz w:val="21"/>
                <w:szCs w:val="21"/>
              </w:rPr>
              <w:t>The fee structure is given below:</w:t>
            </w:r>
          </w:p>
          <w:tbl>
            <w:tblPr>
              <w:tblW w:w="8651" w:type="dxa"/>
              <w:tblInd w:w="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59"/>
              <w:gridCol w:w="2862"/>
              <w:gridCol w:w="4230"/>
            </w:tblGrid>
            <w:tr w:rsidR="00B34C3C" w:rsidRPr="00FD7BCA" w:rsidTr="00956FE0">
              <w:tc>
                <w:tcPr>
                  <w:tcW w:w="1559" w:type="dxa"/>
                  <w:shd w:val="clear" w:color="auto" w:fill="auto"/>
                </w:tcPr>
                <w:p w:rsidR="00140844" w:rsidRPr="00FD7BCA" w:rsidRDefault="00140844" w:rsidP="00FD7BCA">
                  <w:pPr>
                    <w:pStyle w:val="DefaultText"/>
                    <w:spacing w:line="276" w:lineRule="auto"/>
                    <w:jc w:val="center"/>
                    <w:rPr>
                      <w:rFonts w:ascii="Arial" w:hAnsi="Arial" w:cstheme="minorBidi"/>
                      <w:b/>
                      <w:bCs/>
                      <w:sz w:val="21"/>
                      <w:szCs w:val="21"/>
                    </w:rPr>
                  </w:pPr>
                  <w:r w:rsidRPr="00FD7BCA">
                    <w:rPr>
                      <w:rFonts w:ascii="Rupee Foradian" w:hAnsi="Rupee Foradian" w:cs="Arial"/>
                      <w:sz w:val="21"/>
                      <w:szCs w:val="21"/>
                    </w:rPr>
                    <w:t>`</w:t>
                  </w:r>
                  <w:r w:rsidRPr="00FD7BC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100 </w:t>
                  </w:r>
                  <w:r w:rsidRPr="00FD7BCA">
                    <w:rPr>
                      <w:rFonts w:ascii="Arial" w:hAnsi="Arial" w:hint="cs"/>
                      <w:b/>
                      <w:bCs/>
                      <w:sz w:val="21"/>
                      <w:szCs w:val="21"/>
                      <w:cs/>
                    </w:rPr>
                    <w:t xml:space="preserve">लाख तक </w:t>
                  </w:r>
                  <w:r w:rsidRPr="00FD7BCA">
                    <w:rPr>
                      <w:rFonts w:ascii="Arial" w:hAnsi="Arial" w:cstheme="minorBidi" w:hint="cs"/>
                      <w:b/>
                      <w:bCs/>
                      <w:sz w:val="21"/>
                      <w:szCs w:val="21"/>
                      <w:cs/>
                    </w:rPr>
                    <w:t>(</w:t>
                  </w:r>
                  <w:r w:rsidRPr="00FD7BCA">
                    <w:rPr>
                      <w:rFonts w:ascii="Arial" w:hAnsi="Arial" w:hint="cs"/>
                      <w:b/>
                      <w:bCs/>
                      <w:sz w:val="21"/>
                      <w:szCs w:val="21"/>
                      <w:cs/>
                    </w:rPr>
                    <w:t>ए</w:t>
                  </w:r>
                  <w:r w:rsidRPr="00FD7BCA">
                    <w:rPr>
                      <w:rFonts w:ascii="Arial" w:hAnsi="Arial" w:cstheme="minorBidi" w:hint="cs"/>
                      <w:b/>
                      <w:bCs/>
                      <w:sz w:val="21"/>
                      <w:szCs w:val="21"/>
                      <w:cs/>
                    </w:rPr>
                    <w:t>)</w:t>
                  </w:r>
                </w:p>
                <w:p w:rsidR="00B34C3C" w:rsidRPr="00FD7BCA" w:rsidRDefault="00B34C3C" w:rsidP="00FD7BCA">
                  <w:pPr>
                    <w:pStyle w:val="DefaultText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 w:rsidRPr="00FD7BC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Upto</w:t>
                  </w:r>
                  <w:proofErr w:type="spellEnd"/>
                  <w:r w:rsidRPr="00FD7BC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Pr="00FD7BCA">
                    <w:rPr>
                      <w:rFonts w:ascii="Rupee Foradian" w:hAnsi="Rupee Foradian" w:cs="Arial"/>
                      <w:sz w:val="21"/>
                      <w:szCs w:val="21"/>
                    </w:rPr>
                    <w:t>`</w:t>
                  </w:r>
                  <w:r w:rsidRPr="00FD7BC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100 </w:t>
                  </w:r>
                  <w:proofErr w:type="spellStart"/>
                  <w:r w:rsidRPr="00FD7BC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lakh</w:t>
                  </w:r>
                  <w:proofErr w:type="spellEnd"/>
                  <w:r w:rsidRPr="00FD7BC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(A)</w:t>
                  </w:r>
                </w:p>
              </w:tc>
              <w:tc>
                <w:tcPr>
                  <w:tcW w:w="2862" w:type="dxa"/>
                  <w:shd w:val="clear" w:color="auto" w:fill="auto"/>
                </w:tcPr>
                <w:p w:rsidR="00140844" w:rsidRPr="00FD7BCA" w:rsidRDefault="00140844" w:rsidP="00FD7BCA">
                  <w:pPr>
                    <w:pStyle w:val="DefaultText"/>
                    <w:spacing w:line="276" w:lineRule="auto"/>
                    <w:jc w:val="center"/>
                    <w:rPr>
                      <w:rFonts w:ascii="Arial" w:hAnsi="Arial" w:cstheme="minorBidi"/>
                      <w:b/>
                      <w:bCs/>
                      <w:sz w:val="21"/>
                      <w:szCs w:val="21"/>
                    </w:rPr>
                  </w:pPr>
                  <w:r w:rsidRPr="00FD7BCA">
                    <w:rPr>
                      <w:rFonts w:ascii="Rupee Foradian" w:hAnsi="Rupee Foradian" w:cs="Arial"/>
                      <w:sz w:val="21"/>
                      <w:szCs w:val="21"/>
                    </w:rPr>
                    <w:t>`</w:t>
                  </w:r>
                  <w:r w:rsidRPr="00FD7BCA">
                    <w:rPr>
                      <w:rFonts w:ascii="Arial" w:hAnsi="Arial" w:cstheme="minorBidi" w:hint="cs"/>
                      <w:b/>
                      <w:bCs/>
                      <w:sz w:val="21"/>
                      <w:szCs w:val="21"/>
                      <w:cs/>
                    </w:rPr>
                    <w:t>2</w:t>
                  </w:r>
                  <w:r w:rsidRPr="00FD7BC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00 </w:t>
                  </w:r>
                  <w:r w:rsidRPr="00FD7BCA">
                    <w:rPr>
                      <w:rFonts w:ascii="Arial" w:hAnsi="Arial" w:hint="cs"/>
                      <w:b/>
                      <w:bCs/>
                      <w:sz w:val="21"/>
                      <w:szCs w:val="21"/>
                      <w:cs/>
                    </w:rPr>
                    <w:t xml:space="preserve">लाख तक </w:t>
                  </w:r>
                  <w:r w:rsidRPr="00FD7BCA">
                    <w:rPr>
                      <w:rFonts w:ascii="Arial" w:hAnsi="Arial" w:cstheme="minorBidi" w:hint="cs"/>
                      <w:b/>
                      <w:bCs/>
                      <w:sz w:val="21"/>
                      <w:szCs w:val="21"/>
                      <w:cs/>
                    </w:rPr>
                    <w:t>(</w:t>
                  </w:r>
                  <w:r w:rsidRPr="00FD7BCA">
                    <w:rPr>
                      <w:rFonts w:ascii="Arial" w:hAnsi="Arial" w:hint="cs"/>
                      <w:b/>
                      <w:bCs/>
                      <w:sz w:val="21"/>
                      <w:szCs w:val="21"/>
                      <w:cs/>
                    </w:rPr>
                    <w:t>बी</w:t>
                  </w:r>
                  <w:r w:rsidRPr="00FD7BCA">
                    <w:rPr>
                      <w:rFonts w:ascii="Arial" w:hAnsi="Arial" w:cstheme="minorBidi" w:hint="cs"/>
                      <w:b/>
                      <w:bCs/>
                      <w:sz w:val="21"/>
                      <w:szCs w:val="21"/>
                      <w:cs/>
                    </w:rPr>
                    <w:t>)</w:t>
                  </w:r>
                </w:p>
                <w:p w:rsidR="00B34C3C" w:rsidRPr="00FD7BCA" w:rsidRDefault="00B34C3C" w:rsidP="00FD7BCA">
                  <w:pPr>
                    <w:pStyle w:val="DefaultText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 w:rsidRPr="00FD7BC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Upto</w:t>
                  </w:r>
                  <w:proofErr w:type="spellEnd"/>
                  <w:r w:rsidRPr="00FD7BC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Pr="00FD7BCA">
                    <w:rPr>
                      <w:rFonts w:ascii="Rupee Foradian" w:hAnsi="Rupee Foradian" w:cs="Arial"/>
                      <w:sz w:val="21"/>
                      <w:szCs w:val="21"/>
                    </w:rPr>
                    <w:t>`</w:t>
                  </w:r>
                  <w:r w:rsidRPr="00FD7BC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200 </w:t>
                  </w:r>
                  <w:proofErr w:type="spellStart"/>
                  <w:r w:rsidRPr="00FD7BC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lakh</w:t>
                  </w:r>
                  <w:proofErr w:type="spellEnd"/>
                  <w:r w:rsidRPr="00FD7BC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B34C3C" w:rsidRPr="00FD7BCA" w:rsidRDefault="00B34C3C" w:rsidP="00FD7BCA">
                  <w:pPr>
                    <w:pStyle w:val="DefaultText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FD7BC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(B)</w:t>
                  </w:r>
                </w:p>
              </w:tc>
              <w:tc>
                <w:tcPr>
                  <w:tcW w:w="4230" w:type="dxa"/>
                  <w:shd w:val="clear" w:color="auto" w:fill="auto"/>
                </w:tcPr>
                <w:p w:rsidR="00140844" w:rsidRPr="00FD7BCA" w:rsidRDefault="00140844" w:rsidP="00FD7BCA">
                  <w:pPr>
                    <w:pStyle w:val="DefaultText"/>
                    <w:spacing w:line="276" w:lineRule="auto"/>
                    <w:jc w:val="center"/>
                    <w:rPr>
                      <w:rFonts w:ascii="Arial" w:hAnsi="Arial" w:cstheme="minorBidi"/>
                      <w:b/>
                      <w:bCs/>
                      <w:sz w:val="21"/>
                      <w:szCs w:val="21"/>
                    </w:rPr>
                  </w:pPr>
                  <w:r w:rsidRPr="00FD7BCA">
                    <w:rPr>
                      <w:rFonts w:ascii="Rupee Foradian" w:hAnsi="Rupee Foradian" w:cs="Arial"/>
                      <w:sz w:val="21"/>
                      <w:szCs w:val="21"/>
                    </w:rPr>
                    <w:t>`</w:t>
                  </w:r>
                  <w:r w:rsidRPr="00FD7BCA">
                    <w:rPr>
                      <w:rFonts w:ascii="Arial" w:hAnsi="Arial" w:cstheme="minorBidi" w:hint="cs"/>
                      <w:b/>
                      <w:bCs/>
                      <w:sz w:val="21"/>
                      <w:szCs w:val="21"/>
                      <w:cs/>
                    </w:rPr>
                    <w:t>2</w:t>
                  </w:r>
                  <w:r w:rsidRPr="00FD7BC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00 </w:t>
                  </w:r>
                  <w:r w:rsidRPr="00FD7BCA">
                    <w:rPr>
                      <w:rFonts w:ascii="Arial" w:hAnsi="Arial" w:hint="cs"/>
                      <w:b/>
                      <w:bCs/>
                      <w:sz w:val="21"/>
                      <w:szCs w:val="21"/>
                      <w:cs/>
                    </w:rPr>
                    <w:t xml:space="preserve">लाख से अधिक </w:t>
                  </w:r>
                  <w:r w:rsidRPr="00FD7BCA">
                    <w:rPr>
                      <w:rFonts w:ascii="Arial" w:hAnsi="Arial" w:cstheme="minorBidi" w:hint="cs"/>
                      <w:b/>
                      <w:bCs/>
                      <w:sz w:val="21"/>
                      <w:szCs w:val="21"/>
                      <w:cs/>
                    </w:rPr>
                    <w:t>(</w:t>
                  </w:r>
                  <w:r w:rsidRPr="00FD7BCA">
                    <w:rPr>
                      <w:rFonts w:ascii="Arial" w:hAnsi="Arial" w:hint="cs"/>
                      <w:b/>
                      <w:bCs/>
                      <w:sz w:val="21"/>
                      <w:szCs w:val="21"/>
                      <w:cs/>
                    </w:rPr>
                    <w:t>सी</w:t>
                  </w:r>
                  <w:r w:rsidRPr="00FD7BCA">
                    <w:rPr>
                      <w:rFonts w:ascii="Arial" w:hAnsi="Arial" w:cstheme="minorBidi" w:hint="cs"/>
                      <w:b/>
                      <w:bCs/>
                      <w:sz w:val="21"/>
                      <w:szCs w:val="21"/>
                      <w:cs/>
                    </w:rPr>
                    <w:t>)</w:t>
                  </w:r>
                </w:p>
                <w:p w:rsidR="00B34C3C" w:rsidRPr="00FD7BCA" w:rsidRDefault="00B34C3C" w:rsidP="00FD7BCA">
                  <w:pPr>
                    <w:pStyle w:val="DefaultText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FD7BC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Above </w:t>
                  </w:r>
                  <w:r w:rsidRPr="00FD7BCA">
                    <w:rPr>
                      <w:rFonts w:ascii="Rupee Foradian" w:hAnsi="Rupee Foradian" w:cs="Arial"/>
                      <w:sz w:val="21"/>
                      <w:szCs w:val="21"/>
                    </w:rPr>
                    <w:t>`</w:t>
                  </w:r>
                  <w:r w:rsidRPr="00FD7BC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200 </w:t>
                  </w:r>
                  <w:proofErr w:type="spellStart"/>
                  <w:r w:rsidRPr="00FD7BC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lakh</w:t>
                  </w:r>
                  <w:proofErr w:type="spellEnd"/>
                  <w:r w:rsidRPr="00FD7BC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(C)</w:t>
                  </w:r>
                </w:p>
              </w:tc>
            </w:tr>
            <w:tr w:rsidR="00B34C3C" w:rsidRPr="00FD7BCA" w:rsidTr="00956FE0">
              <w:trPr>
                <w:trHeight w:val="710"/>
              </w:trPr>
              <w:tc>
                <w:tcPr>
                  <w:tcW w:w="1559" w:type="dxa"/>
                  <w:shd w:val="clear" w:color="auto" w:fill="auto"/>
                </w:tcPr>
                <w:p w:rsidR="00B34C3C" w:rsidRPr="00FD7BCA" w:rsidRDefault="00B34C3C" w:rsidP="00FD7BCA">
                  <w:pPr>
                    <w:pStyle w:val="DefaultText"/>
                    <w:spacing w:line="276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FD7BCA">
                    <w:rPr>
                      <w:rFonts w:ascii="Arial" w:hAnsi="Arial" w:cs="Arial"/>
                      <w:sz w:val="21"/>
                      <w:szCs w:val="21"/>
                    </w:rPr>
                    <w:t>0.75  %</w:t>
                  </w:r>
                </w:p>
              </w:tc>
              <w:tc>
                <w:tcPr>
                  <w:tcW w:w="2862" w:type="dxa"/>
                  <w:shd w:val="clear" w:color="auto" w:fill="auto"/>
                </w:tcPr>
                <w:p w:rsidR="00140844" w:rsidRPr="00FD7BCA" w:rsidRDefault="00140844" w:rsidP="00FD7BCA">
                  <w:pPr>
                    <w:pStyle w:val="DefaultText"/>
                    <w:spacing w:line="276" w:lineRule="auto"/>
                    <w:jc w:val="center"/>
                    <w:rPr>
                      <w:rFonts w:ascii="Arial" w:hAnsi="Arial" w:cstheme="minorBidi"/>
                      <w:b/>
                      <w:bCs/>
                      <w:sz w:val="21"/>
                      <w:szCs w:val="21"/>
                      <w:cs/>
                    </w:rPr>
                  </w:pPr>
                  <w:r w:rsidRPr="00FD7BCA">
                    <w:rPr>
                      <w:rFonts w:ascii="Arial" w:hAnsi="Arial" w:hint="cs"/>
                      <w:b/>
                      <w:bCs/>
                      <w:sz w:val="21"/>
                      <w:szCs w:val="21"/>
                      <w:cs/>
                    </w:rPr>
                    <w:t xml:space="preserve">ए </w:t>
                  </w:r>
                  <w:r w:rsidRPr="00FD7BCA">
                    <w:rPr>
                      <w:rFonts w:ascii="Arial" w:hAnsi="Arial" w:cstheme="minorBidi" w:hint="cs"/>
                      <w:b/>
                      <w:bCs/>
                      <w:sz w:val="21"/>
                      <w:szCs w:val="21"/>
                      <w:cs/>
                    </w:rPr>
                    <w:t xml:space="preserve">+ </w:t>
                  </w:r>
                  <w:r w:rsidRPr="00FD7BCA">
                    <w:rPr>
                      <w:rFonts w:ascii="Rupee Foradian" w:hAnsi="Rupee Foradian" w:cs="Arial"/>
                      <w:sz w:val="21"/>
                      <w:szCs w:val="21"/>
                    </w:rPr>
                    <w:t>`</w:t>
                  </w:r>
                  <w:r w:rsidRPr="00FD7BCA">
                    <w:rPr>
                      <w:rFonts w:ascii="Arial" w:hAnsi="Arial" w:cs="Arial"/>
                      <w:sz w:val="21"/>
                      <w:szCs w:val="21"/>
                    </w:rPr>
                    <w:t xml:space="preserve">100 </w:t>
                  </w:r>
                  <w:r w:rsidRPr="00FD7BCA">
                    <w:rPr>
                      <w:rFonts w:ascii="Arial" w:hAnsi="Arial" w:hint="cs"/>
                      <w:sz w:val="21"/>
                      <w:szCs w:val="21"/>
                      <w:cs/>
                    </w:rPr>
                    <w:t xml:space="preserve">लाख से अधिक राशि का </w:t>
                  </w:r>
                  <w:r w:rsidRPr="00FD7BCA">
                    <w:rPr>
                      <w:rFonts w:ascii="Arial" w:hAnsi="Arial" w:cstheme="minorBidi" w:hint="cs"/>
                      <w:sz w:val="21"/>
                      <w:szCs w:val="21"/>
                      <w:cs/>
                    </w:rPr>
                    <w:t>0.45</w:t>
                  </w:r>
                  <w:r w:rsidRPr="00FD7BCA">
                    <w:rPr>
                      <w:rFonts w:ascii="Arial" w:hAnsi="Arial" w:cstheme="minorBidi"/>
                      <w:sz w:val="21"/>
                      <w:szCs w:val="21"/>
                    </w:rPr>
                    <w:t>%</w:t>
                  </w:r>
                </w:p>
                <w:p w:rsidR="00140844" w:rsidRPr="00FD7BCA" w:rsidRDefault="00140844" w:rsidP="00FD7BCA">
                  <w:pPr>
                    <w:pStyle w:val="DefaultText"/>
                    <w:spacing w:line="276" w:lineRule="auto"/>
                    <w:jc w:val="center"/>
                    <w:rPr>
                      <w:rFonts w:ascii="Arial" w:hAnsi="Arial" w:cstheme="minorBidi"/>
                      <w:b/>
                      <w:bCs/>
                      <w:sz w:val="21"/>
                      <w:szCs w:val="21"/>
                    </w:rPr>
                  </w:pPr>
                </w:p>
                <w:p w:rsidR="00B34C3C" w:rsidRPr="00FD7BCA" w:rsidRDefault="00B34C3C" w:rsidP="00FD7BCA">
                  <w:pPr>
                    <w:pStyle w:val="DefaultText"/>
                    <w:spacing w:line="276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FD7BC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 +</w:t>
                  </w:r>
                  <w:r w:rsidRPr="00FD7BCA">
                    <w:rPr>
                      <w:rFonts w:ascii="Arial" w:hAnsi="Arial" w:cs="Arial"/>
                      <w:sz w:val="21"/>
                      <w:szCs w:val="21"/>
                    </w:rPr>
                    <w:t xml:space="preserve">0.45 % of amount above </w:t>
                  </w:r>
                  <w:r w:rsidRPr="00FD7BCA">
                    <w:rPr>
                      <w:rFonts w:ascii="Rupee Foradian" w:hAnsi="Rupee Foradian" w:cs="Arial"/>
                      <w:sz w:val="21"/>
                      <w:szCs w:val="21"/>
                    </w:rPr>
                    <w:t>`</w:t>
                  </w:r>
                  <w:r w:rsidRPr="00FD7BCA">
                    <w:rPr>
                      <w:rFonts w:ascii="Arial" w:hAnsi="Arial" w:cs="Arial"/>
                      <w:sz w:val="21"/>
                      <w:szCs w:val="21"/>
                    </w:rPr>
                    <w:t xml:space="preserve">100 </w:t>
                  </w:r>
                  <w:proofErr w:type="spellStart"/>
                  <w:r w:rsidRPr="00FD7BCA">
                    <w:rPr>
                      <w:rFonts w:ascii="Arial" w:hAnsi="Arial" w:cs="Arial"/>
                      <w:sz w:val="21"/>
                      <w:szCs w:val="21"/>
                    </w:rPr>
                    <w:t>lakh</w:t>
                  </w:r>
                  <w:proofErr w:type="spellEnd"/>
                </w:p>
              </w:tc>
              <w:tc>
                <w:tcPr>
                  <w:tcW w:w="4230" w:type="dxa"/>
                  <w:shd w:val="clear" w:color="auto" w:fill="auto"/>
                </w:tcPr>
                <w:p w:rsidR="00140844" w:rsidRPr="00FD7BCA" w:rsidRDefault="00140844" w:rsidP="00FD7BCA">
                  <w:pPr>
                    <w:pStyle w:val="DefaultText"/>
                    <w:spacing w:line="276" w:lineRule="auto"/>
                    <w:jc w:val="center"/>
                    <w:rPr>
                      <w:rFonts w:ascii="Arial" w:hAnsi="Arial" w:cstheme="minorBidi"/>
                      <w:sz w:val="21"/>
                      <w:szCs w:val="21"/>
                      <w:cs/>
                    </w:rPr>
                  </w:pPr>
                  <w:r w:rsidRPr="00FD7BCA">
                    <w:rPr>
                      <w:rFonts w:ascii="Arial" w:hAnsi="Arial" w:hint="cs"/>
                      <w:b/>
                      <w:bCs/>
                      <w:sz w:val="21"/>
                      <w:szCs w:val="21"/>
                      <w:cs/>
                    </w:rPr>
                    <w:t xml:space="preserve">बी </w:t>
                  </w:r>
                  <w:r w:rsidRPr="00FD7BCA">
                    <w:rPr>
                      <w:rFonts w:ascii="Arial" w:hAnsi="Arial" w:cstheme="minorBidi" w:hint="cs"/>
                      <w:b/>
                      <w:bCs/>
                      <w:sz w:val="21"/>
                      <w:szCs w:val="21"/>
                      <w:cs/>
                    </w:rPr>
                    <w:t xml:space="preserve">+ </w:t>
                  </w:r>
                  <w:r w:rsidRPr="00FD7BCA">
                    <w:rPr>
                      <w:rFonts w:ascii="Rupee Foradian" w:hAnsi="Rupee Foradian" w:cs="Arial"/>
                      <w:sz w:val="21"/>
                      <w:szCs w:val="21"/>
                    </w:rPr>
                    <w:t>`</w:t>
                  </w:r>
                  <w:r w:rsidRPr="00FD7BCA">
                    <w:rPr>
                      <w:rFonts w:ascii="Arial" w:hAnsi="Arial" w:cstheme="minorBidi" w:hint="cs"/>
                      <w:sz w:val="21"/>
                      <w:szCs w:val="21"/>
                      <w:cs/>
                    </w:rPr>
                    <w:t>2</w:t>
                  </w:r>
                  <w:r w:rsidRPr="00FD7BCA">
                    <w:rPr>
                      <w:rFonts w:ascii="Arial" w:hAnsi="Arial" w:cs="Arial"/>
                      <w:sz w:val="21"/>
                      <w:szCs w:val="21"/>
                    </w:rPr>
                    <w:t xml:space="preserve">00 </w:t>
                  </w:r>
                  <w:r w:rsidRPr="00FD7BCA">
                    <w:rPr>
                      <w:rFonts w:ascii="Arial" w:hAnsi="Arial" w:hint="cs"/>
                      <w:sz w:val="21"/>
                      <w:szCs w:val="21"/>
                      <w:cs/>
                    </w:rPr>
                    <w:t xml:space="preserve">लाख से अधिक राशि का </w:t>
                  </w:r>
                  <w:r w:rsidRPr="00FD7BCA">
                    <w:rPr>
                      <w:rFonts w:ascii="Arial" w:hAnsi="Arial" w:cstheme="minorBidi" w:hint="cs"/>
                      <w:sz w:val="21"/>
                      <w:szCs w:val="21"/>
                      <w:cs/>
                    </w:rPr>
                    <w:t>0.25</w:t>
                  </w:r>
                  <w:r w:rsidRPr="00FD7BCA">
                    <w:rPr>
                      <w:rFonts w:ascii="Arial" w:hAnsi="Arial" w:cstheme="minorBidi"/>
                      <w:sz w:val="21"/>
                      <w:szCs w:val="21"/>
                    </w:rPr>
                    <w:t>%</w:t>
                  </w:r>
                </w:p>
                <w:p w:rsidR="00B34C3C" w:rsidRPr="00FD7BCA" w:rsidRDefault="00B34C3C" w:rsidP="00FD7BCA">
                  <w:pPr>
                    <w:pStyle w:val="DefaultText"/>
                    <w:spacing w:line="276" w:lineRule="auto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FD7BC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B </w:t>
                  </w:r>
                  <w:r w:rsidRPr="00FD7BCA">
                    <w:rPr>
                      <w:rFonts w:ascii="Arial" w:hAnsi="Arial" w:cs="Arial"/>
                      <w:sz w:val="21"/>
                      <w:szCs w:val="21"/>
                    </w:rPr>
                    <w:t xml:space="preserve">+ 0.25 % of amount above </w:t>
                  </w:r>
                  <w:r w:rsidRPr="00FD7BCA">
                    <w:rPr>
                      <w:rFonts w:ascii="Rupee Foradian" w:hAnsi="Rupee Foradian" w:cs="Arial"/>
                      <w:sz w:val="21"/>
                      <w:szCs w:val="21"/>
                    </w:rPr>
                    <w:t>`</w:t>
                  </w:r>
                  <w:r w:rsidRPr="00FD7BCA">
                    <w:rPr>
                      <w:rFonts w:ascii="Arial" w:hAnsi="Arial" w:cs="Arial"/>
                      <w:sz w:val="21"/>
                      <w:szCs w:val="21"/>
                    </w:rPr>
                    <w:t xml:space="preserve">200 </w:t>
                  </w:r>
                  <w:proofErr w:type="spellStart"/>
                  <w:r w:rsidRPr="00FD7BCA">
                    <w:rPr>
                      <w:rFonts w:ascii="Arial" w:hAnsi="Arial" w:cs="Arial"/>
                      <w:sz w:val="21"/>
                      <w:szCs w:val="21"/>
                    </w:rPr>
                    <w:t>lakh</w:t>
                  </w:r>
                  <w:proofErr w:type="spellEnd"/>
                </w:p>
              </w:tc>
            </w:tr>
          </w:tbl>
          <w:p w:rsidR="00B34C3C" w:rsidRPr="00FD7BCA" w:rsidRDefault="00B34C3C" w:rsidP="00FD7BCA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140844" w:rsidRPr="00FD7BCA" w:rsidRDefault="00140844" w:rsidP="00FD7BCA">
            <w:pPr>
              <w:spacing w:line="276" w:lineRule="auto"/>
              <w:jc w:val="both"/>
              <w:rPr>
                <w:rFonts w:ascii="Arial" w:hAnsi="Arial" w:cs="Mangal"/>
                <w:b/>
                <w:bCs/>
                <w:sz w:val="21"/>
                <w:szCs w:val="21"/>
              </w:rPr>
            </w:pPr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 xml:space="preserve">कृपया अपने आवेदनपत्र </w:t>
            </w:r>
            <w:proofErr w:type="spellStart"/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>देशप्रमुख</w:t>
            </w:r>
            <w:proofErr w:type="spellEnd"/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 xml:space="preserve">, ऋण परामर्श एवं ऋण समूहन उद्-भाग, </w:t>
            </w:r>
            <w:proofErr w:type="spellStart"/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>सिडबी</w:t>
            </w:r>
            <w:proofErr w:type="spellEnd"/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 xml:space="preserve">, </w:t>
            </w:r>
            <w:proofErr w:type="spellStart"/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>एमएसएमई</w:t>
            </w:r>
            <w:proofErr w:type="spellEnd"/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 xml:space="preserve"> विकास केंद्र, सी-11, जी-</w:t>
            </w:r>
            <w:proofErr w:type="spellStart"/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>ब्लॉक</w:t>
            </w:r>
            <w:proofErr w:type="spellEnd"/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 xml:space="preserve">, </w:t>
            </w:r>
            <w:proofErr w:type="spellStart"/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>बांद्रा-कुर्ला</w:t>
            </w:r>
            <w:proofErr w:type="spellEnd"/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 xml:space="preserve"> </w:t>
            </w:r>
            <w:proofErr w:type="spellStart"/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>कॉम्प्लेक्स</w:t>
            </w:r>
            <w:proofErr w:type="spellEnd"/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 xml:space="preserve">, </w:t>
            </w:r>
            <w:proofErr w:type="spellStart"/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>बांद्रा</w:t>
            </w:r>
            <w:proofErr w:type="spellEnd"/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 xml:space="preserve"> (पूर्व), </w:t>
            </w:r>
            <w:proofErr w:type="spellStart"/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>मुंबई</w:t>
            </w:r>
            <w:proofErr w:type="spellEnd"/>
            <w:r w:rsidRPr="00FD7BCA">
              <w:rPr>
                <w:rFonts w:ascii="Arial" w:hAnsi="Arial" w:cs="Mangal"/>
                <w:b/>
                <w:bCs/>
                <w:sz w:val="21"/>
                <w:szCs w:val="21"/>
                <w:cs/>
              </w:rPr>
              <w:t>—</w:t>
            </w:r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 xml:space="preserve">400 051 को 12 नवंबर, 2015 को सायं 5 बजे </w:t>
            </w:r>
            <w:r w:rsidR="00937906"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>से पूर्व प्रेषित करें</w:t>
            </w:r>
            <w:r w:rsidRPr="00FD7BCA">
              <w:rPr>
                <w:rFonts w:ascii="Arial" w:hAnsi="Arial" w:cs="Mangal" w:hint="cs"/>
                <w:b/>
                <w:bCs/>
                <w:sz w:val="21"/>
                <w:szCs w:val="21"/>
                <w:cs/>
              </w:rPr>
              <w:t xml:space="preserve">। </w:t>
            </w:r>
          </w:p>
          <w:p w:rsidR="00B34C3C" w:rsidRPr="00FD7BCA" w:rsidRDefault="00B34C3C" w:rsidP="00FD7BCA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D7BC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Kindly apply by 5 pm on November 12, 2015 to Country Head, Credit Advisory &amp; Loan Syndication Vertical(CALSV), SIDBI, MSME Development Center, C-11, G Block, </w:t>
            </w:r>
            <w:proofErr w:type="spellStart"/>
            <w:r w:rsidRPr="00FD7BCA">
              <w:rPr>
                <w:rFonts w:ascii="Arial" w:hAnsi="Arial" w:cs="Arial"/>
                <w:b/>
                <w:bCs/>
                <w:sz w:val="21"/>
                <w:szCs w:val="21"/>
              </w:rPr>
              <w:t>Bandra</w:t>
            </w:r>
            <w:proofErr w:type="spellEnd"/>
            <w:r w:rsidRPr="00FD7BC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CA">
              <w:rPr>
                <w:rFonts w:ascii="Arial" w:hAnsi="Arial" w:cs="Arial"/>
                <w:b/>
                <w:bCs/>
                <w:sz w:val="21"/>
                <w:szCs w:val="21"/>
              </w:rPr>
              <w:t>Kurla</w:t>
            </w:r>
            <w:proofErr w:type="spellEnd"/>
            <w:r w:rsidRPr="00FD7BC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Complex, </w:t>
            </w:r>
            <w:proofErr w:type="spellStart"/>
            <w:r w:rsidRPr="00FD7BCA">
              <w:rPr>
                <w:rFonts w:ascii="Arial" w:hAnsi="Arial" w:cs="Arial"/>
                <w:b/>
                <w:bCs/>
                <w:sz w:val="21"/>
                <w:szCs w:val="21"/>
              </w:rPr>
              <w:t>Bandra</w:t>
            </w:r>
            <w:proofErr w:type="spellEnd"/>
            <w:r w:rsidRPr="00FD7BC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(East), Mumbai 400051.</w:t>
            </w:r>
          </w:p>
        </w:tc>
      </w:tr>
    </w:tbl>
    <w:p w:rsidR="00636A09" w:rsidRPr="00FD7BCA" w:rsidRDefault="00C331EE">
      <w:pPr>
        <w:rPr>
          <w:sz w:val="21"/>
          <w:szCs w:val="21"/>
        </w:rPr>
      </w:pPr>
    </w:p>
    <w:sectPr w:rsidR="00636A09" w:rsidRPr="00FD7BCA" w:rsidSect="007A1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4C3C"/>
    <w:rsid w:val="00034343"/>
    <w:rsid w:val="00140844"/>
    <w:rsid w:val="00145E60"/>
    <w:rsid w:val="001B6ED6"/>
    <w:rsid w:val="002E7621"/>
    <w:rsid w:val="00576EE8"/>
    <w:rsid w:val="00646CD3"/>
    <w:rsid w:val="006622BF"/>
    <w:rsid w:val="00773245"/>
    <w:rsid w:val="007A1DB3"/>
    <w:rsid w:val="00937906"/>
    <w:rsid w:val="009526B7"/>
    <w:rsid w:val="00B34C3C"/>
    <w:rsid w:val="00B667BA"/>
    <w:rsid w:val="00C331EE"/>
    <w:rsid w:val="00C46E96"/>
    <w:rsid w:val="00CA3DC7"/>
    <w:rsid w:val="00D15329"/>
    <w:rsid w:val="00FD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B34C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table" w:styleId="TableGrid">
    <w:name w:val="Table Grid"/>
    <w:basedOn w:val="TableNormal"/>
    <w:uiPriority w:val="59"/>
    <w:rsid w:val="00B34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cbjalg</dc:creator>
  <cp:lastModifiedBy>bbathri</cp:lastModifiedBy>
  <cp:revision>3</cp:revision>
  <dcterms:created xsi:type="dcterms:W3CDTF">2015-10-23T08:55:00Z</dcterms:created>
  <dcterms:modified xsi:type="dcterms:W3CDTF">2015-10-23T09:28:00Z</dcterms:modified>
</cp:coreProperties>
</file>