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C12" w:rsidRPr="00155F25" w:rsidRDefault="00CF4FC1" w:rsidP="002C378C">
      <w:pPr>
        <w:jc w:val="center"/>
      </w:pPr>
      <w:r w:rsidRPr="00155F25">
        <w:rPr>
          <w:noProof/>
        </w:rPr>
        <w:drawing>
          <wp:inline distT="0" distB="0" distL="0" distR="0">
            <wp:extent cx="2571750" cy="572395"/>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583436" cy="574996"/>
                    </a:xfrm>
                    <a:prstGeom prst="rect">
                      <a:avLst/>
                    </a:prstGeom>
                    <a:noFill/>
                    <a:ln w="9525">
                      <a:noFill/>
                      <a:miter lim="800000"/>
                      <a:headEnd/>
                      <a:tailEnd/>
                    </a:ln>
                  </pic:spPr>
                </pic:pic>
              </a:graphicData>
            </a:graphic>
          </wp:inline>
        </w:drawing>
      </w:r>
      <w:r w:rsidR="00003B82">
        <w:rPr>
          <w:noProof/>
        </w:rPr>
        <w:pict>
          <v:roundrect id="_x0000_s1027" style="position:absolute;left:0;text-align:left;margin-left:24.3pt;margin-top:26.55pt;width:545.9pt;height:788.95pt;z-index:-251656192;mso-width-percent:920;mso-height-percent:940;mso-position-horizontal-relative:page;mso-position-vertical-relative:page;mso-width-percent:920;mso-height-percent:940" arcsize="2637f" o:allowincell="f" fillcolor="white [3201]" strokecolor="#fabf8f [1945]" strokeweight="1pt">
            <v:fill color2="#fbd4b4 [1305]" focusposition="1" focussize="" focus="100%" type="gradient"/>
            <v:shadow on="t" type="perspective" color="#974706 [1609]" opacity=".5" offset="1pt" offset2="-3pt"/>
            <w10:wrap anchorx="page" anchory="page"/>
          </v:roundrect>
        </w:pict>
      </w:r>
    </w:p>
    <w:p w:rsidR="00486C12" w:rsidRPr="00155F25" w:rsidRDefault="00486C12" w:rsidP="00486C12">
      <w:pPr>
        <w:jc w:val="center"/>
      </w:pPr>
    </w:p>
    <w:p w:rsidR="00486C12" w:rsidRPr="00155F25" w:rsidRDefault="00486C12" w:rsidP="00486C12">
      <w:pPr>
        <w:pStyle w:val="NoSpacing"/>
        <w:shd w:val="clear" w:color="auto" w:fill="B6DDE8" w:themeFill="accent5" w:themeFillTint="66"/>
        <w:ind w:left="-550" w:right="-651"/>
        <w:jc w:val="center"/>
        <w:rPr>
          <w:rFonts w:cs="Mangal"/>
          <w:b/>
          <w:smallCaps/>
          <w:sz w:val="40"/>
          <w:szCs w:val="40"/>
          <w:lang w:bidi="hi-IN"/>
        </w:rPr>
      </w:pPr>
      <w:r w:rsidRPr="00155F25">
        <w:rPr>
          <w:rFonts w:cs="Mangal"/>
          <w:b/>
          <w:smallCaps/>
          <w:sz w:val="40"/>
          <w:szCs w:val="40"/>
          <w:cs/>
          <w:lang w:bidi="hi-IN"/>
        </w:rPr>
        <w:t>भारतीय लघु उद्योग विकास बैंक</w:t>
      </w:r>
    </w:p>
    <w:p w:rsidR="00486C12" w:rsidRPr="00155F25" w:rsidRDefault="00486C12" w:rsidP="00486C12">
      <w:pPr>
        <w:pStyle w:val="NoSpacing"/>
        <w:spacing w:before="240"/>
        <w:ind w:left="-994" w:right="-1037"/>
        <w:jc w:val="center"/>
        <w:rPr>
          <w:rFonts w:cstheme="minorBidi"/>
          <w:b/>
          <w:bCs/>
          <w:iCs/>
          <w:sz w:val="40"/>
          <w:szCs w:val="44"/>
          <w:lang w:bidi="hi-IN"/>
        </w:rPr>
      </w:pPr>
      <w:r w:rsidRPr="00155F25">
        <w:rPr>
          <w:rFonts w:cs="Calibri"/>
          <w:b/>
          <w:bCs/>
          <w:iCs/>
          <w:sz w:val="40"/>
          <w:szCs w:val="44"/>
        </w:rPr>
        <w:t>Small Industries Development Bank of India</w:t>
      </w:r>
    </w:p>
    <w:p w:rsidR="00486C12" w:rsidRPr="00155F25" w:rsidRDefault="00486C12" w:rsidP="00486C12">
      <w:pPr>
        <w:pStyle w:val="NoSpacing"/>
        <w:ind w:left="-550" w:right="-651"/>
        <w:jc w:val="center"/>
        <w:rPr>
          <w:rFonts w:cs="Calibri"/>
          <w:b/>
          <w:smallCaps/>
          <w:sz w:val="18"/>
          <w:szCs w:val="18"/>
        </w:rPr>
      </w:pPr>
    </w:p>
    <w:p w:rsidR="00486C12" w:rsidRPr="00155F25" w:rsidRDefault="00486C12" w:rsidP="00486C12">
      <w:pPr>
        <w:pStyle w:val="NoSpacing"/>
        <w:ind w:left="-550" w:right="-651"/>
        <w:jc w:val="center"/>
        <w:rPr>
          <w:rFonts w:cs="Calibri"/>
          <w:b/>
          <w:smallCaps/>
          <w:sz w:val="18"/>
          <w:szCs w:val="18"/>
        </w:rPr>
      </w:pPr>
    </w:p>
    <w:p w:rsidR="00486C12" w:rsidRPr="00155F25" w:rsidRDefault="00486C12" w:rsidP="00486C12">
      <w:pPr>
        <w:pStyle w:val="NoSpacing"/>
        <w:spacing w:before="240"/>
        <w:ind w:right="-1037"/>
        <w:rPr>
          <w:rFonts w:cstheme="minorBidi"/>
          <w:b/>
          <w:bCs/>
          <w:i/>
          <w:sz w:val="24"/>
          <w:szCs w:val="28"/>
          <w:lang w:bidi="hi-IN"/>
        </w:rPr>
      </w:pPr>
    </w:p>
    <w:p w:rsidR="00B64C14" w:rsidRPr="00155F25" w:rsidRDefault="00B64C14" w:rsidP="00B64C14">
      <w:pPr>
        <w:autoSpaceDE w:val="0"/>
        <w:autoSpaceDN w:val="0"/>
        <w:adjustRightInd w:val="0"/>
        <w:spacing w:after="0" w:line="240" w:lineRule="auto"/>
        <w:rPr>
          <w:rFonts w:ascii="Helv" w:hAnsi="Helv" w:cs="Helv"/>
          <w:sz w:val="48"/>
          <w:szCs w:val="48"/>
        </w:rPr>
      </w:pPr>
      <w:r w:rsidRPr="00155F25">
        <w:rPr>
          <w:rFonts w:ascii="Helv" w:hAnsi="Helv" w:cs="Mangal"/>
          <w:sz w:val="48"/>
          <w:szCs w:val="48"/>
          <w:cs/>
        </w:rPr>
        <w:t>परामर्शदाता</w:t>
      </w:r>
      <w:r w:rsidRPr="00155F25">
        <w:rPr>
          <w:rFonts w:ascii="Helv" w:hAnsi="Helv" w:cs="Helv"/>
          <w:sz w:val="48"/>
          <w:szCs w:val="48"/>
        </w:rPr>
        <w:t xml:space="preserve"> </w:t>
      </w:r>
      <w:r w:rsidRPr="00155F25">
        <w:rPr>
          <w:rFonts w:ascii="Helv" w:hAnsi="Helv" w:cs="Mangal"/>
          <w:sz w:val="48"/>
          <w:szCs w:val="48"/>
          <w:cs/>
        </w:rPr>
        <w:t>की</w:t>
      </w:r>
      <w:r w:rsidRPr="00155F25">
        <w:rPr>
          <w:rFonts w:ascii="Helv" w:hAnsi="Helv" w:cs="Helv"/>
          <w:sz w:val="48"/>
          <w:szCs w:val="48"/>
        </w:rPr>
        <w:t xml:space="preserve"> </w:t>
      </w:r>
      <w:r w:rsidRPr="00155F25">
        <w:rPr>
          <w:rFonts w:ascii="Helv" w:hAnsi="Helv" w:cs="Mangal"/>
          <w:sz w:val="48"/>
          <w:szCs w:val="48"/>
          <w:cs/>
        </w:rPr>
        <w:t>नियुक्ति</w:t>
      </w:r>
      <w:r w:rsidRPr="00155F25">
        <w:rPr>
          <w:rFonts w:ascii="Helv" w:hAnsi="Helv" w:cs="Helv"/>
          <w:sz w:val="48"/>
          <w:szCs w:val="48"/>
        </w:rPr>
        <w:t xml:space="preserve"> - </w:t>
      </w:r>
      <w:r w:rsidRPr="00155F25">
        <w:rPr>
          <w:rFonts w:ascii="Helv" w:hAnsi="Helv" w:cs="Mangal"/>
          <w:sz w:val="48"/>
          <w:szCs w:val="48"/>
          <w:cs/>
        </w:rPr>
        <w:t>प्रस्ताव</w:t>
      </w:r>
      <w:r w:rsidRPr="00155F25">
        <w:rPr>
          <w:rFonts w:ascii="Helv" w:hAnsi="Helv" w:cs="Helv"/>
          <w:sz w:val="48"/>
          <w:szCs w:val="48"/>
        </w:rPr>
        <w:t xml:space="preserve"> </w:t>
      </w:r>
      <w:r w:rsidRPr="00155F25">
        <w:rPr>
          <w:rFonts w:ascii="Helv" w:hAnsi="Helv" w:cs="Mangal"/>
          <w:sz w:val="48"/>
          <w:szCs w:val="48"/>
          <w:cs/>
        </w:rPr>
        <w:t>का</w:t>
      </w:r>
      <w:r w:rsidRPr="00155F25">
        <w:rPr>
          <w:rFonts w:ascii="Helv" w:hAnsi="Helv" w:cs="Helv"/>
          <w:sz w:val="48"/>
          <w:szCs w:val="48"/>
        </w:rPr>
        <w:t xml:space="preserve"> </w:t>
      </w:r>
      <w:r w:rsidRPr="00155F25">
        <w:rPr>
          <w:rFonts w:ascii="Helv" w:hAnsi="Helv" w:cs="Mangal"/>
          <w:sz w:val="48"/>
          <w:szCs w:val="48"/>
          <w:cs/>
        </w:rPr>
        <w:t>आमंत्रण</w:t>
      </w:r>
    </w:p>
    <w:p w:rsidR="00486C12" w:rsidRPr="00155F25" w:rsidRDefault="00B64C14" w:rsidP="00B64C14">
      <w:pPr>
        <w:pStyle w:val="NoSpacing"/>
        <w:ind w:left="-550" w:right="-651"/>
        <w:jc w:val="center"/>
        <w:rPr>
          <w:rFonts w:cs="Calibri"/>
          <w:b/>
          <w:smallCaps/>
          <w:sz w:val="18"/>
          <w:szCs w:val="18"/>
        </w:rPr>
      </w:pPr>
      <w:r w:rsidRPr="00155F25">
        <w:rPr>
          <w:rFonts w:ascii="Helv" w:hAnsi="Helv" w:cs="Mangal"/>
          <w:sz w:val="36"/>
          <w:szCs w:val="36"/>
          <w:cs/>
          <w:lang w:bidi="hi-IN"/>
        </w:rPr>
        <w:t>बैंक</w:t>
      </w:r>
      <w:r w:rsidRPr="00155F25">
        <w:rPr>
          <w:rFonts w:ascii="Helv" w:hAnsi="Helv" w:cs="Helv"/>
          <w:sz w:val="36"/>
          <w:szCs w:val="36"/>
        </w:rPr>
        <w:t xml:space="preserve"> </w:t>
      </w:r>
      <w:r w:rsidRPr="00155F25">
        <w:rPr>
          <w:rFonts w:ascii="Helv" w:hAnsi="Helv" w:cs="Mangal"/>
          <w:sz w:val="36"/>
          <w:szCs w:val="36"/>
          <w:cs/>
          <w:lang w:bidi="hi-IN"/>
        </w:rPr>
        <w:t>की</w:t>
      </w:r>
      <w:r w:rsidRPr="00155F25">
        <w:rPr>
          <w:rFonts w:ascii="Helv" w:hAnsi="Helv" w:cs="Helv"/>
          <w:sz w:val="36"/>
          <w:szCs w:val="36"/>
        </w:rPr>
        <w:t xml:space="preserve"> </w:t>
      </w:r>
      <w:r w:rsidRPr="00155F25">
        <w:rPr>
          <w:rFonts w:ascii="Helv" w:hAnsi="Helv" w:cs="Mangal"/>
          <w:sz w:val="36"/>
          <w:szCs w:val="36"/>
          <w:cs/>
          <w:lang w:bidi="hi-IN"/>
        </w:rPr>
        <w:t>लेखाबन्दी</w:t>
      </w:r>
      <w:r w:rsidRPr="00155F25">
        <w:rPr>
          <w:rFonts w:ascii="Helv" w:hAnsi="Helv" w:cs="Helv"/>
          <w:sz w:val="36"/>
          <w:szCs w:val="36"/>
        </w:rPr>
        <w:t xml:space="preserve"> </w:t>
      </w:r>
      <w:r w:rsidRPr="00155F25">
        <w:rPr>
          <w:rFonts w:ascii="Helv" w:hAnsi="Helv" w:cs="Mangal"/>
          <w:sz w:val="36"/>
          <w:szCs w:val="36"/>
          <w:cs/>
          <w:lang w:bidi="hi-IN"/>
        </w:rPr>
        <w:t>प्रक्रिया</w:t>
      </w:r>
      <w:r w:rsidRPr="00155F25">
        <w:rPr>
          <w:rFonts w:ascii="Helv" w:hAnsi="Helv" w:cs="Helv"/>
          <w:sz w:val="36"/>
          <w:szCs w:val="36"/>
        </w:rPr>
        <w:t xml:space="preserve"> </w:t>
      </w:r>
      <w:r w:rsidRPr="00155F25">
        <w:rPr>
          <w:rFonts w:ascii="Helv" w:hAnsi="Helv" w:cs="Mangal"/>
          <w:sz w:val="36"/>
          <w:szCs w:val="36"/>
          <w:cs/>
          <w:lang w:bidi="hi-IN"/>
        </w:rPr>
        <w:t>की</w:t>
      </w:r>
      <w:r w:rsidRPr="00155F25">
        <w:rPr>
          <w:rFonts w:ascii="Helv" w:hAnsi="Helv" w:cs="Helv"/>
          <w:sz w:val="36"/>
          <w:szCs w:val="36"/>
        </w:rPr>
        <w:t xml:space="preserve"> </w:t>
      </w:r>
      <w:r w:rsidRPr="00155F25">
        <w:rPr>
          <w:rFonts w:ascii="Helv" w:hAnsi="Helv" w:cs="Mangal"/>
          <w:sz w:val="36"/>
          <w:szCs w:val="36"/>
          <w:cs/>
          <w:lang w:bidi="hi-IN"/>
        </w:rPr>
        <w:t>समीक्षा</w:t>
      </w:r>
      <w:r w:rsidRPr="00155F25">
        <w:rPr>
          <w:rFonts w:ascii="Helv" w:hAnsi="Helv" w:cs="Helv"/>
          <w:sz w:val="36"/>
          <w:szCs w:val="36"/>
        </w:rPr>
        <w:t xml:space="preserve"> </w:t>
      </w:r>
      <w:r w:rsidRPr="00155F25">
        <w:rPr>
          <w:rFonts w:ascii="Helv" w:hAnsi="Helv" w:cs="Mangal"/>
          <w:sz w:val="36"/>
          <w:szCs w:val="36"/>
          <w:cs/>
          <w:lang w:bidi="hi-IN"/>
        </w:rPr>
        <w:t>कर</w:t>
      </w:r>
      <w:r w:rsidRPr="00155F25">
        <w:rPr>
          <w:rFonts w:ascii="Helv" w:hAnsi="Helv" w:cs="Helv"/>
          <w:sz w:val="36"/>
          <w:szCs w:val="36"/>
        </w:rPr>
        <w:t xml:space="preserve"> </w:t>
      </w:r>
      <w:r w:rsidRPr="00155F25">
        <w:rPr>
          <w:rFonts w:ascii="Helv" w:hAnsi="Helv" w:cs="Mangal"/>
          <w:sz w:val="36"/>
          <w:szCs w:val="36"/>
          <w:cs/>
          <w:lang w:bidi="hi-IN"/>
        </w:rPr>
        <w:t>उसे</w:t>
      </w:r>
      <w:r w:rsidRPr="00155F25">
        <w:rPr>
          <w:rFonts w:ascii="Helv" w:hAnsi="Helv" w:cs="Helv"/>
          <w:sz w:val="36"/>
          <w:szCs w:val="36"/>
        </w:rPr>
        <w:t xml:space="preserve"> </w:t>
      </w:r>
      <w:r w:rsidRPr="00155F25">
        <w:rPr>
          <w:rFonts w:ascii="Helv" w:hAnsi="Helv" w:cs="Mangal"/>
          <w:sz w:val="36"/>
          <w:szCs w:val="36"/>
          <w:cs/>
          <w:lang w:bidi="hi-IN"/>
        </w:rPr>
        <w:t>सुगम</w:t>
      </w:r>
      <w:r w:rsidRPr="00155F25">
        <w:rPr>
          <w:rFonts w:ascii="Helv" w:hAnsi="Helv" w:cs="Helv"/>
          <w:sz w:val="36"/>
          <w:szCs w:val="36"/>
        </w:rPr>
        <w:t xml:space="preserve"> </w:t>
      </w:r>
      <w:r w:rsidRPr="00155F25">
        <w:rPr>
          <w:rFonts w:ascii="Helv" w:hAnsi="Helv" w:cs="Mangal"/>
          <w:sz w:val="36"/>
          <w:szCs w:val="36"/>
          <w:cs/>
          <w:lang w:bidi="hi-IN"/>
        </w:rPr>
        <w:t>बनाने</w:t>
      </w:r>
      <w:r w:rsidRPr="00155F25">
        <w:rPr>
          <w:rFonts w:ascii="Helv" w:hAnsi="Helv" w:cs="Helv"/>
          <w:sz w:val="36"/>
          <w:szCs w:val="36"/>
        </w:rPr>
        <w:t xml:space="preserve"> </w:t>
      </w:r>
      <w:r w:rsidRPr="00155F25">
        <w:rPr>
          <w:rFonts w:ascii="Helv" w:hAnsi="Helv" w:cs="Mangal"/>
          <w:sz w:val="36"/>
          <w:szCs w:val="36"/>
          <w:cs/>
          <w:lang w:bidi="hi-IN"/>
        </w:rPr>
        <w:t>एवं</w:t>
      </w:r>
      <w:r w:rsidRPr="00155F25">
        <w:rPr>
          <w:rFonts w:ascii="Helv" w:hAnsi="Helv" w:cs="Helv"/>
          <w:sz w:val="36"/>
          <w:szCs w:val="36"/>
        </w:rPr>
        <w:t xml:space="preserve"> </w:t>
      </w:r>
      <w:r w:rsidRPr="00155F25">
        <w:rPr>
          <w:rFonts w:ascii="Helv" w:hAnsi="Helv" w:cs="Mangal"/>
          <w:sz w:val="36"/>
          <w:szCs w:val="36"/>
          <w:cs/>
          <w:lang w:bidi="hi-IN"/>
        </w:rPr>
        <w:t>उसके</w:t>
      </w:r>
      <w:r w:rsidRPr="00155F25">
        <w:rPr>
          <w:rFonts w:ascii="Helv" w:hAnsi="Helv" w:cs="Helv"/>
          <w:sz w:val="36"/>
          <w:szCs w:val="36"/>
        </w:rPr>
        <w:t xml:space="preserve"> </w:t>
      </w:r>
      <w:r w:rsidRPr="00155F25">
        <w:rPr>
          <w:rFonts w:ascii="Helv" w:hAnsi="Helv" w:cs="Mangal"/>
          <w:sz w:val="36"/>
          <w:szCs w:val="36"/>
          <w:cs/>
          <w:lang w:bidi="hi-IN"/>
        </w:rPr>
        <w:t>कार्यान्वयन</w:t>
      </w:r>
      <w:r w:rsidRPr="00155F25">
        <w:rPr>
          <w:rFonts w:ascii="Helv" w:hAnsi="Helv" w:cs="Helv"/>
          <w:sz w:val="36"/>
          <w:szCs w:val="36"/>
        </w:rPr>
        <w:t xml:space="preserve"> </w:t>
      </w:r>
      <w:r w:rsidRPr="00155F25">
        <w:rPr>
          <w:rFonts w:ascii="Helv" w:hAnsi="Helv" w:cs="Mangal"/>
          <w:sz w:val="36"/>
          <w:szCs w:val="36"/>
          <w:cs/>
          <w:lang w:bidi="hi-IN"/>
        </w:rPr>
        <w:t>के</w:t>
      </w:r>
      <w:r w:rsidRPr="00155F25">
        <w:rPr>
          <w:rFonts w:ascii="Helv" w:hAnsi="Helv" w:cs="Helv"/>
          <w:sz w:val="36"/>
          <w:szCs w:val="36"/>
        </w:rPr>
        <w:t xml:space="preserve"> </w:t>
      </w:r>
      <w:r w:rsidRPr="00155F25">
        <w:rPr>
          <w:rFonts w:ascii="Helv" w:hAnsi="Helv" w:cs="Mangal"/>
          <w:sz w:val="36"/>
          <w:szCs w:val="36"/>
          <w:cs/>
          <w:lang w:bidi="hi-IN"/>
        </w:rPr>
        <w:t>लिए</w:t>
      </w:r>
      <w:r w:rsidRPr="00155F25">
        <w:rPr>
          <w:rFonts w:ascii="Helv" w:hAnsi="Helv" w:cs="Helv"/>
          <w:sz w:val="36"/>
          <w:szCs w:val="36"/>
        </w:rPr>
        <w:t xml:space="preserve"> </w:t>
      </w:r>
      <w:r w:rsidRPr="00155F25">
        <w:rPr>
          <w:rFonts w:ascii="Helv" w:hAnsi="Helv" w:cs="Mangal"/>
          <w:sz w:val="36"/>
          <w:szCs w:val="36"/>
          <w:cs/>
          <w:lang w:bidi="hi-IN"/>
        </w:rPr>
        <w:t>संस्तुति</w:t>
      </w:r>
      <w:r w:rsidRPr="00155F25">
        <w:rPr>
          <w:rFonts w:ascii="Helv" w:hAnsi="Helv" w:cs="Helv"/>
          <w:sz w:val="36"/>
          <w:szCs w:val="36"/>
        </w:rPr>
        <w:t xml:space="preserve"> </w:t>
      </w:r>
      <w:r w:rsidRPr="00155F25">
        <w:rPr>
          <w:rFonts w:ascii="Helv" w:hAnsi="Helv" w:cs="Mangal"/>
          <w:sz w:val="36"/>
          <w:szCs w:val="36"/>
          <w:cs/>
          <w:lang w:bidi="hi-IN"/>
        </w:rPr>
        <w:t>करने</w:t>
      </w:r>
      <w:r w:rsidRPr="00155F25">
        <w:rPr>
          <w:rFonts w:ascii="Helv" w:hAnsi="Helv" w:cs="Helv"/>
          <w:sz w:val="36"/>
          <w:szCs w:val="36"/>
        </w:rPr>
        <w:t xml:space="preserve"> </w:t>
      </w:r>
      <w:r w:rsidRPr="00155F25">
        <w:rPr>
          <w:rFonts w:ascii="Helv" w:hAnsi="Helv" w:cs="Mangal"/>
          <w:sz w:val="36"/>
          <w:szCs w:val="36"/>
          <w:cs/>
          <w:lang w:bidi="hi-IN"/>
        </w:rPr>
        <w:t>हेतु</w:t>
      </w:r>
    </w:p>
    <w:p w:rsidR="00486C12" w:rsidRPr="00155F25" w:rsidRDefault="00C02444" w:rsidP="00486C12">
      <w:pPr>
        <w:pStyle w:val="NoSpacing"/>
        <w:ind w:left="-550" w:right="-651"/>
        <w:jc w:val="center"/>
        <w:rPr>
          <w:rFonts w:cs="Calibri"/>
          <w:b/>
          <w:smallCaps/>
          <w:sz w:val="80"/>
          <w:szCs w:val="80"/>
        </w:rPr>
      </w:pPr>
      <w:r w:rsidRPr="00155F25">
        <w:rPr>
          <w:rFonts w:ascii="Arial" w:hAnsi="Arial" w:cs="Arial" w:hint="cs"/>
          <w:rtl/>
          <w:cs/>
        </w:rPr>
        <w:br/>
      </w:r>
      <w:r w:rsidR="00486C12" w:rsidRPr="00155F25">
        <w:rPr>
          <w:rFonts w:cs="Calibri"/>
          <w:b/>
          <w:smallCaps/>
          <w:sz w:val="80"/>
          <w:szCs w:val="80"/>
        </w:rPr>
        <w:t xml:space="preserve">Request for Proposal </w:t>
      </w:r>
    </w:p>
    <w:p w:rsidR="00486C12" w:rsidRPr="00155F25" w:rsidRDefault="00486C12" w:rsidP="00486C12">
      <w:pPr>
        <w:widowControl w:val="0"/>
        <w:autoSpaceDE w:val="0"/>
        <w:autoSpaceDN w:val="0"/>
        <w:adjustRightInd w:val="0"/>
        <w:spacing w:before="89" w:after="0" w:line="253" w:lineRule="exact"/>
        <w:jc w:val="center"/>
        <w:rPr>
          <w:rFonts w:cs="Calibri"/>
          <w:b/>
          <w:smallCaps/>
          <w:sz w:val="40"/>
          <w:szCs w:val="80"/>
        </w:rPr>
      </w:pPr>
    </w:p>
    <w:p w:rsidR="002D23AB" w:rsidRPr="00155F25" w:rsidRDefault="00697D93" w:rsidP="00697D93">
      <w:pPr>
        <w:widowControl w:val="0"/>
        <w:tabs>
          <w:tab w:val="center" w:pos="4770"/>
        </w:tabs>
        <w:autoSpaceDE w:val="0"/>
        <w:autoSpaceDN w:val="0"/>
        <w:adjustRightInd w:val="0"/>
        <w:spacing w:before="89" w:after="0" w:line="253" w:lineRule="exact"/>
        <w:rPr>
          <w:rFonts w:cs="Calibri"/>
          <w:b/>
          <w:smallCaps/>
          <w:sz w:val="40"/>
          <w:szCs w:val="80"/>
        </w:rPr>
      </w:pPr>
      <w:r w:rsidRPr="00155F25">
        <w:rPr>
          <w:rFonts w:cs="Calibri"/>
          <w:b/>
          <w:smallCaps/>
          <w:sz w:val="40"/>
          <w:szCs w:val="80"/>
        </w:rPr>
        <w:tab/>
      </w:r>
      <w:r w:rsidR="002D23AB" w:rsidRPr="00155F25">
        <w:rPr>
          <w:rFonts w:cs="Calibri"/>
          <w:b/>
          <w:smallCaps/>
          <w:sz w:val="40"/>
          <w:szCs w:val="80"/>
        </w:rPr>
        <w:t xml:space="preserve">APPOINTMENT </w:t>
      </w:r>
      <w:r w:rsidR="00486C12" w:rsidRPr="00155F25">
        <w:rPr>
          <w:rFonts w:cs="Calibri"/>
          <w:b/>
          <w:smallCaps/>
          <w:sz w:val="40"/>
          <w:szCs w:val="80"/>
        </w:rPr>
        <w:t xml:space="preserve">OF CONSULTANT </w:t>
      </w:r>
    </w:p>
    <w:p w:rsidR="00486C12" w:rsidRPr="00155F25" w:rsidRDefault="003461B9" w:rsidP="00486C12">
      <w:pPr>
        <w:widowControl w:val="0"/>
        <w:autoSpaceDE w:val="0"/>
        <w:autoSpaceDN w:val="0"/>
        <w:adjustRightInd w:val="0"/>
        <w:spacing w:before="89" w:after="0" w:line="253" w:lineRule="exact"/>
        <w:jc w:val="center"/>
        <w:rPr>
          <w:rFonts w:cs="Calibri"/>
          <w:b/>
          <w:smallCaps/>
          <w:sz w:val="40"/>
          <w:szCs w:val="80"/>
        </w:rPr>
      </w:pPr>
      <w:r w:rsidRPr="00155F25">
        <w:rPr>
          <w:rFonts w:ascii="Arial" w:hAnsi="Arial" w:cs="Arial"/>
          <w:sz w:val="24"/>
          <w:szCs w:val="24"/>
        </w:rPr>
        <w:t>to review, recommend and implement a smooth closing process for the Bank,</w:t>
      </w:r>
    </w:p>
    <w:p w:rsidR="00486C12" w:rsidRPr="00155F25" w:rsidRDefault="00486C12" w:rsidP="00486C12">
      <w:pPr>
        <w:pStyle w:val="Header"/>
        <w:ind w:left="-540" w:right="-331"/>
        <w:jc w:val="center"/>
        <w:rPr>
          <w:szCs w:val="36"/>
        </w:rPr>
      </w:pPr>
    </w:p>
    <w:p w:rsidR="00486C12" w:rsidRPr="00155F25" w:rsidRDefault="00486C12" w:rsidP="00486C12">
      <w:pPr>
        <w:pStyle w:val="Header"/>
        <w:shd w:val="clear" w:color="auto" w:fill="B6DDE8" w:themeFill="accent5" w:themeFillTint="66"/>
        <w:ind w:left="-540" w:right="-331"/>
        <w:jc w:val="center"/>
        <w:rPr>
          <w:rFonts w:asciiTheme="minorBidi" w:hAnsiTheme="minorBidi"/>
          <w:b/>
          <w:bCs/>
          <w:sz w:val="20"/>
        </w:rPr>
      </w:pPr>
      <w:r w:rsidRPr="00155F25">
        <w:rPr>
          <w:rFonts w:asciiTheme="minorBidi" w:hAnsiTheme="minorBidi"/>
          <w:b/>
          <w:bCs/>
          <w:szCs w:val="22"/>
        </w:rPr>
        <w:t>[</w:t>
      </w:r>
      <w:r w:rsidRPr="00155F25">
        <w:rPr>
          <w:rFonts w:asciiTheme="minorBidi" w:hAnsiTheme="minorBidi"/>
          <w:b/>
          <w:bCs/>
          <w:szCs w:val="22"/>
          <w:cs/>
        </w:rPr>
        <w:t>निविदा सं.</w:t>
      </w:r>
      <w:r w:rsidRPr="00155F25">
        <w:rPr>
          <w:rFonts w:asciiTheme="minorBidi" w:hAnsiTheme="minorBidi"/>
          <w:b/>
          <w:bCs/>
          <w:szCs w:val="22"/>
        </w:rPr>
        <w:t xml:space="preserve">  </w:t>
      </w:r>
      <w:r w:rsidR="00B836DA" w:rsidRPr="00155F25">
        <w:rPr>
          <w:rFonts w:asciiTheme="minorBidi" w:hAnsiTheme="minorBidi"/>
          <w:b/>
          <w:bCs/>
          <w:szCs w:val="22"/>
        </w:rPr>
        <w:t>400/2018/1298/BYO/CAV</w:t>
      </w:r>
      <w:r w:rsidRPr="00155F25">
        <w:rPr>
          <w:rFonts w:asciiTheme="minorBidi" w:hAnsiTheme="minorBidi"/>
          <w:b/>
          <w:bCs/>
          <w:szCs w:val="22"/>
        </w:rPr>
        <w:t xml:space="preserve"> </w:t>
      </w:r>
      <w:r w:rsidRPr="00155F25">
        <w:rPr>
          <w:rFonts w:asciiTheme="minorBidi" w:hAnsiTheme="minorBidi"/>
          <w:b/>
          <w:bCs/>
          <w:szCs w:val="22"/>
          <w:cs/>
        </w:rPr>
        <w:t xml:space="preserve">दिनांक </w:t>
      </w:r>
      <w:r w:rsidR="00B836DA" w:rsidRPr="00155F25">
        <w:rPr>
          <w:rFonts w:ascii="Mangal" w:eastAsiaTheme="minorHAnsi" w:hAnsi="Mangal" w:hint="cs"/>
          <w:szCs w:val="22"/>
          <w:cs/>
        </w:rPr>
        <w:t>दिसेम्बर</w:t>
      </w:r>
      <w:r w:rsidRPr="00155F25">
        <w:rPr>
          <w:rFonts w:asciiTheme="minorBidi" w:hAnsiTheme="minorBidi" w:hint="cs"/>
          <w:b/>
          <w:bCs/>
          <w:szCs w:val="22"/>
          <w:cs/>
        </w:rPr>
        <w:t xml:space="preserve"> </w:t>
      </w:r>
      <w:r w:rsidR="00B836DA" w:rsidRPr="00155F25">
        <w:rPr>
          <w:rFonts w:asciiTheme="minorBidi" w:hAnsiTheme="minorBidi" w:hint="cs"/>
          <w:b/>
          <w:bCs/>
          <w:szCs w:val="22"/>
        </w:rPr>
        <w:t>22</w:t>
      </w:r>
      <w:r w:rsidRPr="00155F25">
        <w:rPr>
          <w:rFonts w:asciiTheme="minorBidi" w:hAnsiTheme="minorBidi"/>
          <w:b/>
          <w:bCs/>
          <w:szCs w:val="22"/>
        </w:rPr>
        <w:t>,</w:t>
      </w:r>
      <w:r w:rsidRPr="00155F25">
        <w:rPr>
          <w:rFonts w:asciiTheme="minorBidi" w:hAnsiTheme="minorBidi"/>
          <w:b/>
          <w:bCs/>
          <w:szCs w:val="22"/>
          <w:cs/>
        </w:rPr>
        <w:t xml:space="preserve"> 201</w:t>
      </w:r>
      <w:r w:rsidR="00B836DA" w:rsidRPr="00155F25">
        <w:rPr>
          <w:rFonts w:asciiTheme="minorBidi" w:hAnsiTheme="minorBidi" w:hint="cs"/>
          <w:b/>
          <w:bCs/>
          <w:szCs w:val="22"/>
          <w:cs/>
        </w:rPr>
        <w:t>7</w:t>
      </w:r>
      <w:r w:rsidRPr="00155F25">
        <w:rPr>
          <w:rFonts w:asciiTheme="minorBidi" w:hAnsiTheme="minorBidi"/>
          <w:b/>
          <w:bCs/>
          <w:szCs w:val="22"/>
        </w:rPr>
        <w:t>]</w:t>
      </w:r>
    </w:p>
    <w:p w:rsidR="00486C12" w:rsidRPr="00155F25" w:rsidRDefault="00486C12" w:rsidP="00486C12">
      <w:pPr>
        <w:pStyle w:val="Header"/>
        <w:ind w:left="-547" w:right="-331"/>
        <w:jc w:val="center"/>
        <w:rPr>
          <w:b/>
          <w:bCs/>
          <w:sz w:val="24"/>
          <w:szCs w:val="24"/>
        </w:rPr>
      </w:pPr>
      <w:r w:rsidRPr="00155F25">
        <w:rPr>
          <w:b/>
          <w:bCs/>
          <w:sz w:val="24"/>
          <w:szCs w:val="24"/>
        </w:rPr>
        <w:t>[</w:t>
      </w:r>
      <w:r w:rsidR="00C64A3E" w:rsidRPr="00155F25">
        <w:rPr>
          <w:b/>
          <w:bCs/>
          <w:sz w:val="24"/>
          <w:szCs w:val="24"/>
        </w:rPr>
        <w:t>RFP</w:t>
      </w:r>
      <w:r w:rsidRPr="00155F25">
        <w:rPr>
          <w:b/>
          <w:bCs/>
          <w:sz w:val="24"/>
          <w:szCs w:val="24"/>
        </w:rPr>
        <w:t xml:space="preserve"> No. </w:t>
      </w:r>
      <w:r w:rsidR="00F11C46" w:rsidRPr="00155F25">
        <w:rPr>
          <w:rFonts w:asciiTheme="minorBidi" w:hAnsiTheme="minorBidi"/>
          <w:b/>
          <w:bCs/>
          <w:szCs w:val="22"/>
        </w:rPr>
        <w:t xml:space="preserve">400/2018/1298/BYO/CAV </w:t>
      </w:r>
      <w:r w:rsidRPr="00155F25">
        <w:rPr>
          <w:b/>
          <w:bCs/>
          <w:sz w:val="24"/>
          <w:szCs w:val="24"/>
        </w:rPr>
        <w:t xml:space="preserve">dated </w:t>
      </w:r>
      <w:r w:rsidR="00312D24" w:rsidRPr="00155F25">
        <w:rPr>
          <w:b/>
          <w:bCs/>
          <w:sz w:val="24"/>
          <w:szCs w:val="24"/>
        </w:rPr>
        <w:t>December 2</w:t>
      </w:r>
      <w:r w:rsidR="00F11C46" w:rsidRPr="00155F25">
        <w:rPr>
          <w:b/>
          <w:bCs/>
          <w:sz w:val="24"/>
          <w:szCs w:val="24"/>
        </w:rPr>
        <w:t>2</w:t>
      </w:r>
      <w:r w:rsidRPr="00155F25">
        <w:rPr>
          <w:b/>
          <w:bCs/>
          <w:sz w:val="24"/>
          <w:szCs w:val="24"/>
        </w:rPr>
        <w:t>, 201</w:t>
      </w:r>
      <w:r w:rsidR="00312D24" w:rsidRPr="00155F25">
        <w:rPr>
          <w:b/>
          <w:bCs/>
          <w:sz w:val="24"/>
          <w:szCs w:val="24"/>
        </w:rPr>
        <w:t>7</w:t>
      </w:r>
      <w:r w:rsidRPr="00155F25">
        <w:rPr>
          <w:b/>
          <w:bCs/>
          <w:sz w:val="24"/>
          <w:szCs w:val="24"/>
        </w:rPr>
        <w:t>]</w:t>
      </w:r>
    </w:p>
    <w:p w:rsidR="00486C12" w:rsidRPr="00155F25" w:rsidRDefault="00486C12" w:rsidP="00486C12">
      <w:pPr>
        <w:autoSpaceDE w:val="0"/>
        <w:autoSpaceDN w:val="0"/>
        <w:adjustRightInd w:val="0"/>
        <w:spacing w:after="0" w:line="240" w:lineRule="auto"/>
        <w:rPr>
          <w:b/>
          <w:iCs/>
          <w:sz w:val="24"/>
          <w:szCs w:val="24"/>
        </w:rPr>
      </w:pPr>
    </w:p>
    <w:p w:rsidR="00B9082B" w:rsidRPr="00155F25" w:rsidRDefault="00B9082B" w:rsidP="00486C12">
      <w:pPr>
        <w:autoSpaceDE w:val="0"/>
        <w:autoSpaceDN w:val="0"/>
        <w:adjustRightInd w:val="0"/>
        <w:spacing w:after="0" w:line="240" w:lineRule="auto"/>
        <w:rPr>
          <w:b/>
          <w:iCs/>
          <w:sz w:val="24"/>
          <w:szCs w:val="24"/>
        </w:rPr>
      </w:pPr>
    </w:p>
    <w:p w:rsidR="00486C12" w:rsidRPr="00155F25" w:rsidRDefault="00486C12" w:rsidP="00486C12">
      <w:pPr>
        <w:autoSpaceDE w:val="0"/>
        <w:autoSpaceDN w:val="0"/>
        <w:adjustRightInd w:val="0"/>
        <w:spacing w:after="0" w:line="240" w:lineRule="auto"/>
        <w:rPr>
          <w:rFonts w:cs="Arial"/>
          <w:b/>
          <w:iCs/>
          <w:sz w:val="28"/>
          <w:szCs w:val="28"/>
        </w:rPr>
      </w:pPr>
      <w:r w:rsidRPr="00155F25">
        <w:rPr>
          <w:rFonts w:cs="Arial"/>
          <w:b/>
          <w:iCs/>
          <w:sz w:val="28"/>
          <w:szCs w:val="28"/>
        </w:rPr>
        <w:t>Notice of Confidentiality:</w:t>
      </w:r>
    </w:p>
    <w:p w:rsidR="002D23AB" w:rsidRPr="00155F25" w:rsidRDefault="00486C12" w:rsidP="00486C12">
      <w:pPr>
        <w:autoSpaceDE w:val="0"/>
        <w:autoSpaceDN w:val="0"/>
        <w:adjustRightInd w:val="0"/>
        <w:spacing w:after="0" w:line="240" w:lineRule="auto"/>
        <w:jc w:val="both"/>
        <w:rPr>
          <w:rFonts w:cs="Arial"/>
          <w:bCs/>
          <w:i/>
          <w:sz w:val="24"/>
          <w:szCs w:val="24"/>
        </w:rPr>
      </w:pPr>
      <w:r w:rsidRPr="00155F25">
        <w:rPr>
          <w:rFonts w:cs="Arial"/>
          <w:bCs/>
          <w:i/>
          <w:sz w:val="24"/>
          <w:szCs w:val="24"/>
        </w:rPr>
        <w:t>This document, its appendices, and all annexes, are the property of Small Industries Development Bank of India (SIDBI). Use of contents of document, its appendices, and all annexes is, provided to you for the sole purpose of responding to this Request for Proposal. It may not be otherwise copied, distributed or recorded on any medium, electronic or otherwise without SIDBI’s express written permission.</w:t>
      </w:r>
    </w:p>
    <w:p w:rsidR="002D23AB" w:rsidRPr="00155F25" w:rsidRDefault="002D23AB" w:rsidP="003F6B77">
      <w:pPr>
        <w:rPr>
          <w:rFonts w:cs="Arial"/>
          <w:bCs/>
          <w:i/>
          <w:sz w:val="24"/>
          <w:szCs w:val="24"/>
        </w:rPr>
      </w:pPr>
      <w:r w:rsidRPr="00155F25">
        <w:rPr>
          <w:rFonts w:cs="Arial"/>
          <w:bCs/>
          <w:i/>
          <w:sz w:val="24"/>
          <w:szCs w:val="24"/>
        </w:rPr>
        <w:br w:type="page"/>
      </w:r>
      <w:r w:rsidR="003F6B77" w:rsidRPr="00155F25">
        <w:rPr>
          <w:rFonts w:cs="Arial"/>
          <w:bCs/>
          <w:i/>
          <w:sz w:val="24"/>
          <w:szCs w:val="24"/>
        </w:rPr>
        <w:tab/>
      </w:r>
    </w:p>
    <w:p w:rsidR="00672281" w:rsidRPr="00155F25" w:rsidRDefault="00003B82" w:rsidP="00672281">
      <w:pPr>
        <w:jc w:val="both"/>
        <w:rPr>
          <w:sz w:val="32"/>
          <w:szCs w:val="32"/>
        </w:rPr>
      </w:pPr>
      <w:r w:rsidRPr="00003B82">
        <w:rPr>
          <w:noProof/>
        </w:rPr>
        <w:pict>
          <v:roundrect id="_x0000_s1030" style="position:absolute;left:0;text-align:left;margin-left:0;margin-top:0;width:545.6pt;height:751.35pt;z-index:251666432;mso-width-percent:920;mso-height-percent:940;mso-position-horizontal:center;mso-position-horizontal-relative:page;mso-position-vertical:center;mso-position-vertical-relative:page;mso-width-percent:920;mso-height-percent:940" arcsize="2637f" o:allowincell="f" filled="f" fillcolor="black" strokecolor="black [3213]" strokeweight="1pt">
            <v:fill color2="#272727" type="pattern"/>
            <w10:wrap anchorx="page" anchory="page"/>
          </v:roundrect>
        </w:pict>
      </w:r>
      <w:r w:rsidRPr="00003B82">
        <w:rPr>
          <w:noProof/>
        </w:rPr>
        <w:pict>
          <v:roundrect id="_x0000_s1031" style="position:absolute;left:0;text-align:left;margin-left:0;margin-top:0;width:545.6pt;height:751.35pt;z-index:251667456;mso-width-percent:920;mso-height-percent:940;mso-position-horizontal:center;mso-position-horizontal-relative:page;mso-position-vertical:center;mso-position-vertical-relative:page;mso-width-percent:920;mso-height-percent:940" arcsize="2637f" o:allowincell="f" filled="f" fillcolor="black" strokecolor="black [3213]" strokeweight="1pt">
            <v:fill color2="#272727" type="pattern"/>
            <w10:wrap anchorx="page" anchory="page"/>
          </v:roundrect>
        </w:pict>
      </w:r>
      <w:r w:rsidR="00672281" w:rsidRPr="00155F25">
        <w:rPr>
          <w:b/>
          <w:bCs/>
          <w:sz w:val="32"/>
          <w:szCs w:val="32"/>
        </w:rPr>
        <w:t>Important Clarifications</w:t>
      </w:r>
    </w:p>
    <w:p w:rsidR="00672281" w:rsidRPr="00155F25" w:rsidRDefault="00672281" w:rsidP="00672281">
      <w:pPr>
        <w:pStyle w:val="RfPPara"/>
        <w:spacing w:before="0" w:after="0"/>
      </w:pPr>
      <w:r w:rsidRPr="00155F25">
        <w:t>Some terms have been used in the document interchangeably for the meaning as mentioned below:</w:t>
      </w:r>
    </w:p>
    <w:p w:rsidR="00672281" w:rsidRPr="00155F25" w:rsidRDefault="00672281" w:rsidP="007D15C1">
      <w:pPr>
        <w:pStyle w:val="RfPPara"/>
        <w:numPr>
          <w:ilvl w:val="0"/>
          <w:numId w:val="9"/>
        </w:numPr>
        <w:spacing w:before="0" w:after="0" w:line="276" w:lineRule="auto"/>
      </w:pPr>
      <w:r w:rsidRPr="00155F25">
        <w:t>‘</w:t>
      </w:r>
      <w:r w:rsidR="00E07B4E" w:rsidRPr="00155F25">
        <w:t xml:space="preserve">The </w:t>
      </w:r>
      <w:r w:rsidRPr="00155F25">
        <w:t xml:space="preserve">Bank’ </w:t>
      </w:r>
      <w:r w:rsidR="00A87673" w:rsidRPr="00155F25">
        <w:t xml:space="preserve">or ‘SIDBI’ </w:t>
      </w:r>
      <w:r w:rsidR="003967C6" w:rsidRPr="00155F25">
        <w:t xml:space="preserve">or buyer </w:t>
      </w:r>
      <w:r w:rsidRPr="00155F25">
        <w:t xml:space="preserve">means ‘Small Industries Development Bank </w:t>
      </w:r>
      <w:r w:rsidR="00E97FFA" w:rsidRPr="00155F25">
        <w:t xml:space="preserve">of </w:t>
      </w:r>
      <w:r w:rsidR="006F1E79" w:rsidRPr="00155F25">
        <w:t>India’.</w:t>
      </w:r>
    </w:p>
    <w:p w:rsidR="00672281" w:rsidRPr="00155F25" w:rsidRDefault="00672281" w:rsidP="007D15C1">
      <w:pPr>
        <w:pStyle w:val="RfPPara"/>
        <w:numPr>
          <w:ilvl w:val="0"/>
          <w:numId w:val="9"/>
        </w:numPr>
        <w:spacing w:before="0" w:after="0" w:line="276" w:lineRule="auto"/>
      </w:pPr>
      <w:r w:rsidRPr="00155F25">
        <w:t xml:space="preserve">‘Successful Bidder’ refers to the bidder who gets selected by the </w:t>
      </w:r>
      <w:r w:rsidR="006A1AC4" w:rsidRPr="00155F25">
        <w:t>B</w:t>
      </w:r>
      <w:r w:rsidRPr="00155F25">
        <w:t>ank after completion of evaluation process.</w:t>
      </w:r>
    </w:p>
    <w:p w:rsidR="00672281" w:rsidRPr="00155F25" w:rsidRDefault="00672281" w:rsidP="007D15C1">
      <w:pPr>
        <w:pStyle w:val="RfPPara"/>
        <w:numPr>
          <w:ilvl w:val="0"/>
          <w:numId w:val="9"/>
        </w:numPr>
        <w:spacing w:before="0" w:after="0" w:line="276" w:lineRule="auto"/>
      </w:pPr>
      <w:r w:rsidRPr="00155F25">
        <w:t xml:space="preserve">‘Service Provider’ refers to the successful bidder who provides the services to the </w:t>
      </w:r>
      <w:r w:rsidR="006A1AC4" w:rsidRPr="00155F25">
        <w:t>B</w:t>
      </w:r>
      <w:r w:rsidRPr="00155F25">
        <w:t xml:space="preserve">ank after the contract is awarded by the </w:t>
      </w:r>
      <w:r w:rsidR="006A1AC4" w:rsidRPr="00155F25">
        <w:t>B</w:t>
      </w:r>
      <w:r w:rsidRPr="00155F25">
        <w:t>ank, also abbreviated as ‘SP’.</w:t>
      </w:r>
    </w:p>
    <w:p w:rsidR="00672281" w:rsidRPr="00155F25" w:rsidRDefault="00672281" w:rsidP="007D15C1">
      <w:pPr>
        <w:pStyle w:val="RfPPara"/>
        <w:numPr>
          <w:ilvl w:val="0"/>
          <w:numId w:val="9"/>
        </w:numPr>
        <w:spacing w:before="0" w:after="0" w:line="276" w:lineRule="auto"/>
      </w:pPr>
      <w:r w:rsidRPr="00155F25">
        <w:t xml:space="preserve">‘RFP’ or ‘Tender’ means the Request For Proposal document </w:t>
      </w:r>
    </w:p>
    <w:p w:rsidR="00672281" w:rsidRPr="00155F25" w:rsidRDefault="00672281" w:rsidP="007D15C1">
      <w:pPr>
        <w:pStyle w:val="RfPPara"/>
        <w:numPr>
          <w:ilvl w:val="0"/>
          <w:numId w:val="9"/>
        </w:numPr>
        <w:spacing w:before="0" w:after="0" w:line="276" w:lineRule="auto"/>
      </w:pPr>
      <w:r w:rsidRPr="00155F25">
        <w:t>‘Bid’ may be interchangeably referred to as ‘Offer’.</w:t>
      </w:r>
    </w:p>
    <w:p w:rsidR="00672281" w:rsidRPr="00155F25" w:rsidRDefault="00672281" w:rsidP="007D15C1">
      <w:pPr>
        <w:pStyle w:val="RfPPara"/>
        <w:numPr>
          <w:ilvl w:val="0"/>
          <w:numId w:val="9"/>
        </w:numPr>
        <w:spacing w:before="0" w:after="0" w:line="276" w:lineRule="auto"/>
      </w:pPr>
      <w:r w:rsidRPr="00155F25">
        <w:t xml:space="preserve">Bidder/ Applicant/ Consultant” means the </w:t>
      </w:r>
      <w:r w:rsidR="003967C6" w:rsidRPr="00155F25">
        <w:t xml:space="preserve">eligible </w:t>
      </w:r>
      <w:r w:rsidRPr="00155F25">
        <w:t>entity or firm who is submitting its proposal for providing services to SIDBI.</w:t>
      </w:r>
    </w:p>
    <w:p w:rsidR="00672281" w:rsidRPr="00155F25" w:rsidRDefault="00672281" w:rsidP="007D15C1">
      <w:pPr>
        <w:pStyle w:val="RfPPara"/>
        <w:numPr>
          <w:ilvl w:val="0"/>
          <w:numId w:val="9"/>
        </w:numPr>
        <w:spacing w:before="0" w:after="0" w:line="276" w:lineRule="auto"/>
      </w:pPr>
      <w:r w:rsidRPr="00155F25">
        <w:t>“Partner” means a professional sharing profit in the firm</w:t>
      </w:r>
      <w:r w:rsidR="00C805FE" w:rsidRPr="00155F25">
        <w:t>/ LLP</w:t>
      </w:r>
      <w:r w:rsidRPr="00155F25">
        <w:t xml:space="preserve"> of Chartered </w:t>
      </w:r>
      <w:r w:rsidR="009745D1" w:rsidRPr="00155F25">
        <w:t>Accountants as</w:t>
      </w:r>
      <w:r w:rsidRPr="00155F25">
        <w:t xml:space="preserve"> defined under Partnership Act and/ or Limited Liability Partnership Act.</w:t>
      </w:r>
    </w:p>
    <w:p w:rsidR="00672281" w:rsidRPr="00155F25" w:rsidRDefault="00672281" w:rsidP="007D15C1">
      <w:pPr>
        <w:pStyle w:val="RfPPara"/>
        <w:numPr>
          <w:ilvl w:val="0"/>
          <w:numId w:val="9"/>
        </w:numPr>
        <w:spacing w:before="0" w:after="0" w:line="276" w:lineRule="auto"/>
      </w:pPr>
      <w:r w:rsidRPr="00155F25">
        <w:t>“Personnel/ Professional” means full time staff who is a qualified Chartered Accountant on the payroll of the bidder.</w:t>
      </w:r>
    </w:p>
    <w:p w:rsidR="00672281" w:rsidRPr="00155F25" w:rsidRDefault="00672281" w:rsidP="007D15C1">
      <w:pPr>
        <w:pStyle w:val="RfPPara"/>
        <w:numPr>
          <w:ilvl w:val="0"/>
          <w:numId w:val="9"/>
        </w:numPr>
        <w:spacing w:before="0" w:after="0" w:line="276" w:lineRule="auto"/>
      </w:pPr>
      <w:r w:rsidRPr="00155F25">
        <w:t>“Proposal/ Bid” means the Technical Proposal and the Commercial Proposal.</w:t>
      </w:r>
    </w:p>
    <w:p w:rsidR="00672281" w:rsidRPr="00155F25" w:rsidRDefault="00672281" w:rsidP="007D15C1">
      <w:pPr>
        <w:pStyle w:val="RfPPara"/>
        <w:numPr>
          <w:ilvl w:val="0"/>
          <w:numId w:val="9"/>
        </w:numPr>
        <w:spacing w:before="0" w:after="0" w:line="276" w:lineRule="auto"/>
      </w:pPr>
      <w:r w:rsidRPr="00155F25">
        <w:t>“Assignment /Job” means the work to be performed by the consultant pursuant to the contract.</w:t>
      </w:r>
    </w:p>
    <w:p w:rsidR="00672281" w:rsidRPr="00155F25" w:rsidRDefault="00C805FE" w:rsidP="007D15C1">
      <w:pPr>
        <w:pStyle w:val="RfPPara"/>
        <w:numPr>
          <w:ilvl w:val="0"/>
          <w:numId w:val="9"/>
        </w:numPr>
        <w:spacing w:before="0" w:after="0" w:line="276" w:lineRule="auto"/>
      </w:pPr>
      <w:r w:rsidRPr="00155F25" w:rsidDel="00C805FE">
        <w:t xml:space="preserve"> </w:t>
      </w:r>
      <w:r w:rsidR="00672281" w:rsidRPr="00155F25">
        <w:t>“Contract” means the contract signed by the parties and all the attached documents and the appendices.</w:t>
      </w:r>
    </w:p>
    <w:p w:rsidR="00672281" w:rsidRPr="00155F25" w:rsidRDefault="00672281" w:rsidP="007D15C1">
      <w:pPr>
        <w:pStyle w:val="RfPPara"/>
        <w:numPr>
          <w:ilvl w:val="0"/>
          <w:numId w:val="9"/>
        </w:numPr>
        <w:spacing w:before="0" w:after="0" w:line="276" w:lineRule="auto"/>
      </w:pPr>
      <w:r w:rsidRPr="00155F25">
        <w:t>“Day</w:t>
      </w:r>
      <w:r w:rsidR="004969CB" w:rsidRPr="00155F25">
        <w:t>”</w:t>
      </w:r>
      <w:r w:rsidRPr="00155F25">
        <w:t xml:space="preserve"> means calendar day</w:t>
      </w:r>
    </w:p>
    <w:p w:rsidR="0092330D" w:rsidRPr="00155F25" w:rsidRDefault="00672281" w:rsidP="007D15C1">
      <w:pPr>
        <w:pStyle w:val="RfPPara"/>
        <w:numPr>
          <w:ilvl w:val="0"/>
          <w:numId w:val="9"/>
        </w:numPr>
        <w:spacing w:before="0" w:after="0" w:line="276" w:lineRule="auto"/>
      </w:pPr>
      <w:r w:rsidRPr="00155F25">
        <w:t>“Parties”- party or parties means SIDBI or Bidder / Selected Bidder / Consultant or both as the case may be.</w:t>
      </w:r>
    </w:p>
    <w:p w:rsidR="00FE1FEE" w:rsidRPr="00155F25" w:rsidRDefault="00513573" w:rsidP="007D15C1">
      <w:pPr>
        <w:pStyle w:val="RfPPara"/>
        <w:numPr>
          <w:ilvl w:val="0"/>
          <w:numId w:val="9"/>
        </w:numPr>
        <w:spacing w:before="0" w:after="0" w:line="276" w:lineRule="auto"/>
      </w:pPr>
      <w:r w:rsidRPr="00155F25">
        <w:t>Indian Accounting Standard (</w:t>
      </w:r>
      <w:r w:rsidR="00FE1FEE" w:rsidRPr="00155F25">
        <w:t>Ind AS</w:t>
      </w:r>
      <w:r w:rsidRPr="00155F25">
        <w:t>)</w:t>
      </w:r>
      <w:r w:rsidR="00FE1FEE" w:rsidRPr="00155F25">
        <w:t xml:space="preserve"> means IFRS converged Ind AS</w:t>
      </w:r>
    </w:p>
    <w:p w:rsidR="00F24FFB" w:rsidRPr="00155F25" w:rsidRDefault="00F24FFB" w:rsidP="007D15C1">
      <w:pPr>
        <w:pStyle w:val="RfPPara"/>
        <w:numPr>
          <w:ilvl w:val="0"/>
          <w:numId w:val="9"/>
        </w:numPr>
        <w:spacing w:before="0" w:after="0" w:line="276" w:lineRule="auto"/>
      </w:pPr>
      <w:r w:rsidRPr="00155F25">
        <w:t xml:space="preserve">Financial Institutions ( FIs) means </w:t>
      </w:r>
      <w:hyperlink r:id="rId9" w:tooltip="Exim Bank (India)" w:history="1">
        <w:r w:rsidRPr="00155F25">
          <w:rPr>
            <w:rStyle w:val="Hyperlink"/>
            <w:color w:val="auto"/>
            <w:u w:val="none"/>
          </w:rPr>
          <w:t>Export - Import Bank of India</w:t>
        </w:r>
      </w:hyperlink>
      <w:r w:rsidRPr="00155F25">
        <w:t xml:space="preserve"> (Exim Bank), </w:t>
      </w:r>
      <w:hyperlink r:id="rId10" w:tooltip="National Bank for Agriculture and Rural Development" w:history="1">
        <w:r w:rsidRPr="00155F25">
          <w:rPr>
            <w:rStyle w:val="Hyperlink"/>
            <w:color w:val="auto"/>
            <w:u w:val="none"/>
          </w:rPr>
          <w:t>National Bank for Agriculture and Rural Development</w:t>
        </w:r>
      </w:hyperlink>
      <w:r w:rsidRPr="00155F25">
        <w:t xml:space="preserve"> (NABARD), </w:t>
      </w:r>
      <w:hyperlink r:id="rId11" w:tooltip="Small Industries Development Bank of India" w:history="1">
        <w:r w:rsidRPr="00155F25">
          <w:rPr>
            <w:rStyle w:val="Hyperlink"/>
            <w:color w:val="auto"/>
            <w:u w:val="none"/>
          </w:rPr>
          <w:t>Small Industries Development Bank of India</w:t>
        </w:r>
      </w:hyperlink>
      <w:r w:rsidRPr="00155F25">
        <w:t xml:space="preserve"> (SIDBI) and </w:t>
      </w:r>
      <w:hyperlink r:id="rId12" w:tooltip="National Housing Bank" w:history="1">
        <w:r w:rsidRPr="00155F25">
          <w:rPr>
            <w:rStyle w:val="Hyperlink"/>
            <w:color w:val="auto"/>
            <w:u w:val="none"/>
          </w:rPr>
          <w:t>National Housing Bank</w:t>
        </w:r>
      </w:hyperlink>
      <w:r w:rsidRPr="00155F25">
        <w:t xml:space="preserve"> (NHB)</w:t>
      </w:r>
    </w:p>
    <w:p w:rsidR="002079CD" w:rsidRPr="00155F25" w:rsidRDefault="002079CD" w:rsidP="002079CD">
      <w:pPr>
        <w:pStyle w:val="ListParagraph"/>
        <w:tabs>
          <w:tab w:val="left" w:pos="3700"/>
        </w:tabs>
        <w:jc w:val="both"/>
        <w:rPr>
          <w:rFonts w:ascii="Arial" w:hAnsi="Arial" w:cs="Arial"/>
          <w:spacing w:val="-4"/>
          <w:szCs w:val="22"/>
        </w:rPr>
      </w:pPr>
    </w:p>
    <w:p w:rsidR="00F47416" w:rsidRPr="00155F25" w:rsidRDefault="00F47416">
      <w:pPr>
        <w:rPr>
          <w:rFonts w:ascii="Arial" w:hAnsi="Arial" w:cs="Arial"/>
          <w:b/>
          <w:bCs/>
          <w:spacing w:val="-4"/>
          <w:szCs w:val="22"/>
          <w:u w:val="single"/>
        </w:rPr>
      </w:pPr>
      <w:r w:rsidRPr="00155F25">
        <w:rPr>
          <w:rFonts w:ascii="Arial" w:hAnsi="Arial" w:cs="Arial"/>
          <w:b/>
          <w:bCs/>
          <w:spacing w:val="-4"/>
          <w:szCs w:val="22"/>
          <w:u w:val="single"/>
        </w:rPr>
        <w:br w:type="page"/>
      </w:r>
    </w:p>
    <w:p w:rsidR="002079CD" w:rsidRPr="00155F25" w:rsidRDefault="002079CD" w:rsidP="002079CD">
      <w:pPr>
        <w:pStyle w:val="ListParagraph"/>
        <w:tabs>
          <w:tab w:val="left" w:pos="3700"/>
        </w:tabs>
        <w:jc w:val="center"/>
        <w:rPr>
          <w:rFonts w:ascii="Arial" w:hAnsi="Arial" w:cs="Arial"/>
          <w:b/>
          <w:bCs/>
          <w:spacing w:val="-4"/>
          <w:szCs w:val="22"/>
          <w:u w:val="single"/>
        </w:rPr>
      </w:pPr>
      <w:r w:rsidRPr="00155F25">
        <w:rPr>
          <w:rFonts w:ascii="Arial" w:hAnsi="Arial" w:cs="Arial"/>
          <w:b/>
          <w:bCs/>
          <w:spacing w:val="-4"/>
          <w:szCs w:val="22"/>
          <w:u w:val="single"/>
        </w:rPr>
        <w:t>TABLE OF CONTENTS</w:t>
      </w:r>
    </w:p>
    <w:p w:rsidR="00155F25" w:rsidRPr="00155F25" w:rsidRDefault="00003B82">
      <w:pPr>
        <w:pStyle w:val="TOC1"/>
        <w:rPr>
          <w:b w:val="0"/>
          <w:bCs w:val="0"/>
          <w:sz w:val="22"/>
          <w:szCs w:val="20"/>
          <w:lang w:bidi="hi-IN"/>
        </w:rPr>
      </w:pPr>
      <w:r w:rsidRPr="00003B82">
        <w:rPr>
          <w:rFonts w:ascii="Arial" w:hAnsi="Arial" w:cs="Arial"/>
        </w:rPr>
        <w:fldChar w:fldCharType="begin"/>
      </w:r>
      <w:r w:rsidR="00653FBF" w:rsidRPr="00155F25">
        <w:rPr>
          <w:rFonts w:ascii="Arial" w:hAnsi="Arial" w:cs="Arial"/>
        </w:rPr>
        <w:instrText xml:space="preserve"> TOC \o "1-3" \h \z \u </w:instrText>
      </w:r>
      <w:r w:rsidRPr="00003B82">
        <w:rPr>
          <w:rFonts w:ascii="Arial" w:hAnsi="Arial" w:cs="Arial"/>
        </w:rPr>
        <w:fldChar w:fldCharType="separate"/>
      </w:r>
      <w:hyperlink w:anchor="_Toc501704501" w:history="1">
        <w:r w:rsidR="00155F25" w:rsidRPr="00155F25">
          <w:rPr>
            <w:rStyle w:val="Hyperlink"/>
            <w:color w:val="auto"/>
          </w:rPr>
          <w:t>1.</w:t>
        </w:r>
        <w:r w:rsidR="00155F25" w:rsidRPr="00155F25">
          <w:rPr>
            <w:b w:val="0"/>
            <w:bCs w:val="0"/>
            <w:sz w:val="22"/>
            <w:szCs w:val="20"/>
            <w:lang w:bidi="hi-IN"/>
          </w:rPr>
          <w:tab/>
        </w:r>
        <w:r w:rsidR="00155F25" w:rsidRPr="00155F25">
          <w:rPr>
            <w:rStyle w:val="Hyperlink"/>
            <w:color w:val="auto"/>
          </w:rPr>
          <w:t>Introduction and Disclaimers</w:t>
        </w:r>
        <w:r w:rsidR="00155F25" w:rsidRPr="00155F25">
          <w:rPr>
            <w:webHidden/>
          </w:rPr>
          <w:tab/>
        </w:r>
        <w:r w:rsidRPr="00155F25">
          <w:rPr>
            <w:webHidden/>
          </w:rPr>
          <w:fldChar w:fldCharType="begin"/>
        </w:r>
        <w:r w:rsidR="00155F25" w:rsidRPr="00155F25">
          <w:rPr>
            <w:webHidden/>
          </w:rPr>
          <w:instrText xml:space="preserve"> PAGEREF _Toc501704501 \h </w:instrText>
        </w:r>
        <w:r w:rsidRPr="00155F25">
          <w:rPr>
            <w:webHidden/>
          </w:rPr>
        </w:r>
        <w:r w:rsidRPr="00155F25">
          <w:rPr>
            <w:webHidden/>
          </w:rPr>
          <w:fldChar w:fldCharType="separate"/>
        </w:r>
        <w:r w:rsidR="00155F25" w:rsidRPr="00155F25">
          <w:rPr>
            <w:webHidden/>
          </w:rPr>
          <w:t>7</w:t>
        </w:r>
        <w:r w:rsidRPr="00155F25">
          <w:rPr>
            <w:webHidden/>
          </w:rPr>
          <w:fldChar w:fldCharType="end"/>
        </w:r>
      </w:hyperlink>
    </w:p>
    <w:p w:rsidR="00155F25" w:rsidRPr="00155F25" w:rsidRDefault="00003B82">
      <w:pPr>
        <w:pStyle w:val="TOC2"/>
        <w:tabs>
          <w:tab w:val="left" w:pos="880"/>
          <w:tab w:val="right" w:leader="dot" w:pos="9530"/>
        </w:tabs>
        <w:rPr>
          <w:noProof/>
        </w:rPr>
      </w:pPr>
      <w:hyperlink w:anchor="_Toc501704502" w:history="1">
        <w:r w:rsidR="00155F25" w:rsidRPr="00155F25">
          <w:rPr>
            <w:rStyle w:val="Hyperlink"/>
            <w:noProof/>
            <w:color w:val="auto"/>
            <w:lang w:bidi="ar-SA"/>
          </w:rPr>
          <w:t>1.1</w:t>
        </w:r>
        <w:r w:rsidR="00155F25" w:rsidRPr="00155F25">
          <w:rPr>
            <w:noProof/>
          </w:rPr>
          <w:tab/>
        </w:r>
        <w:r w:rsidR="00155F25" w:rsidRPr="00155F25">
          <w:rPr>
            <w:rStyle w:val="Hyperlink"/>
            <w:noProof/>
            <w:color w:val="auto"/>
            <w:lang w:bidi="ar-SA"/>
          </w:rPr>
          <w:t>Preface</w:t>
        </w:r>
        <w:r w:rsidR="00155F25" w:rsidRPr="00155F25">
          <w:rPr>
            <w:noProof/>
            <w:webHidden/>
          </w:rPr>
          <w:tab/>
        </w:r>
        <w:r w:rsidRPr="00155F25">
          <w:rPr>
            <w:noProof/>
            <w:webHidden/>
          </w:rPr>
          <w:fldChar w:fldCharType="begin"/>
        </w:r>
        <w:r w:rsidR="00155F25" w:rsidRPr="00155F25">
          <w:rPr>
            <w:noProof/>
            <w:webHidden/>
          </w:rPr>
          <w:instrText xml:space="preserve"> PAGEREF _Toc501704502 \h </w:instrText>
        </w:r>
        <w:r w:rsidRPr="00155F25">
          <w:rPr>
            <w:noProof/>
            <w:webHidden/>
          </w:rPr>
        </w:r>
        <w:r w:rsidRPr="00155F25">
          <w:rPr>
            <w:noProof/>
            <w:webHidden/>
          </w:rPr>
          <w:fldChar w:fldCharType="separate"/>
        </w:r>
        <w:r w:rsidR="00155F25" w:rsidRPr="00155F25">
          <w:rPr>
            <w:noProof/>
            <w:webHidden/>
          </w:rPr>
          <w:t>7</w:t>
        </w:r>
        <w:r w:rsidRPr="00155F25">
          <w:rPr>
            <w:noProof/>
            <w:webHidden/>
          </w:rPr>
          <w:fldChar w:fldCharType="end"/>
        </w:r>
      </w:hyperlink>
    </w:p>
    <w:p w:rsidR="00155F25" w:rsidRPr="00155F25" w:rsidRDefault="00003B82">
      <w:pPr>
        <w:pStyle w:val="TOC2"/>
        <w:tabs>
          <w:tab w:val="left" w:pos="880"/>
          <w:tab w:val="right" w:leader="dot" w:pos="9530"/>
        </w:tabs>
        <w:rPr>
          <w:noProof/>
        </w:rPr>
      </w:pPr>
      <w:hyperlink w:anchor="_Toc501704503" w:history="1">
        <w:r w:rsidR="00155F25" w:rsidRPr="00155F25">
          <w:rPr>
            <w:rStyle w:val="Hyperlink"/>
            <w:noProof/>
            <w:color w:val="auto"/>
            <w:lang w:bidi="ar-SA"/>
          </w:rPr>
          <w:t>1.2</w:t>
        </w:r>
        <w:r w:rsidR="00155F25" w:rsidRPr="00155F25">
          <w:rPr>
            <w:noProof/>
          </w:rPr>
          <w:tab/>
        </w:r>
        <w:r w:rsidR="00155F25" w:rsidRPr="00155F25">
          <w:rPr>
            <w:rStyle w:val="Hyperlink"/>
            <w:noProof/>
            <w:color w:val="auto"/>
            <w:lang w:bidi="ar-SA"/>
          </w:rPr>
          <w:t>Information Provided</w:t>
        </w:r>
        <w:r w:rsidR="00155F25" w:rsidRPr="00155F25">
          <w:rPr>
            <w:noProof/>
            <w:webHidden/>
          </w:rPr>
          <w:tab/>
        </w:r>
        <w:r w:rsidRPr="00155F25">
          <w:rPr>
            <w:noProof/>
            <w:webHidden/>
          </w:rPr>
          <w:fldChar w:fldCharType="begin"/>
        </w:r>
        <w:r w:rsidR="00155F25" w:rsidRPr="00155F25">
          <w:rPr>
            <w:noProof/>
            <w:webHidden/>
          </w:rPr>
          <w:instrText xml:space="preserve"> PAGEREF _Toc501704503 \h </w:instrText>
        </w:r>
        <w:r w:rsidRPr="00155F25">
          <w:rPr>
            <w:noProof/>
            <w:webHidden/>
          </w:rPr>
        </w:r>
        <w:r w:rsidRPr="00155F25">
          <w:rPr>
            <w:noProof/>
            <w:webHidden/>
          </w:rPr>
          <w:fldChar w:fldCharType="separate"/>
        </w:r>
        <w:r w:rsidR="00155F25" w:rsidRPr="00155F25">
          <w:rPr>
            <w:noProof/>
            <w:webHidden/>
          </w:rPr>
          <w:t>7</w:t>
        </w:r>
        <w:r w:rsidRPr="00155F25">
          <w:rPr>
            <w:noProof/>
            <w:webHidden/>
          </w:rPr>
          <w:fldChar w:fldCharType="end"/>
        </w:r>
      </w:hyperlink>
    </w:p>
    <w:p w:rsidR="00155F25" w:rsidRPr="00155F25" w:rsidRDefault="00003B82">
      <w:pPr>
        <w:pStyle w:val="TOC2"/>
        <w:tabs>
          <w:tab w:val="left" w:pos="880"/>
          <w:tab w:val="right" w:leader="dot" w:pos="9530"/>
        </w:tabs>
        <w:rPr>
          <w:noProof/>
        </w:rPr>
      </w:pPr>
      <w:hyperlink w:anchor="_Toc501704504" w:history="1">
        <w:r w:rsidR="00155F25" w:rsidRPr="00155F25">
          <w:rPr>
            <w:rStyle w:val="Hyperlink"/>
            <w:noProof/>
            <w:color w:val="auto"/>
            <w:lang w:bidi="ar-SA"/>
          </w:rPr>
          <w:t>1.3</w:t>
        </w:r>
        <w:r w:rsidR="00155F25" w:rsidRPr="00155F25">
          <w:rPr>
            <w:noProof/>
          </w:rPr>
          <w:tab/>
        </w:r>
        <w:r w:rsidR="00155F25" w:rsidRPr="00155F25">
          <w:rPr>
            <w:rStyle w:val="Hyperlink"/>
            <w:noProof/>
            <w:color w:val="auto"/>
            <w:lang w:bidi="ar-SA"/>
          </w:rPr>
          <w:t>For Respondent only</w:t>
        </w:r>
        <w:r w:rsidR="00155F25" w:rsidRPr="00155F25">
          <w:rPr>
            <w:noProof/>
            <w:webHidden/>
          </w:rPr>
          <w:tab/>
        </w:r>
        <w:r w:rsidRPr="00155F25">
          <w:rPr>
            <w:noProof/>
            <w:webHidden/>
          </w:rPr>
          <w:fldChar w:fldCharType="begin"/>
        </w:r>
        <w:r w:rsidR="00155F25" w:rsidRPr="00155F25">
          <w:rPr>
            <w:noProof/>
            <w:webHidden/>
          </w:rPr>
          <w:instrText xml:space="preserve"> PAGEREF _Toc501704504 \h </w:instrText>
        </w:r>
        <w:r w:rsidRPr="00155F25">
          <w:rPr>
            <w:noProof/>
            <w:webHidden/>
          </w:rPr>
        </w:r>
        <w:r w:rsidRPr="00155F25">
          <w:rPr>
            <w:noProof/>
            <w:webHidden/>
          </w:rPr>
          <w:fldChar w:fldCharType="separate"/>
        </w:r>
        <w:r w:rsidR="00155F25" w:rsidRPr="00155F25">
          <w:rPr>
            <w:noProof/>
            <w:webHidden/>
          </w:rPr>
          <w:t>7</w:t>
        </w:r>
        <w:r w:rsidRPr="00155F25">
          <w:rPr>
            <w:noProof/>
            <w:webHidden/>
          </w:rPr>
          <w:fldChar w:fldCharType="end"/>
        </w:r>
      </w:hyperlink>
    </w:p>
    <w:p w:rsidR="00155F25" w:rsidRPr="00155F25" w:rsidRDefault="00003B82">
      <w:pPr>
        <w:pStyle w:val="TOC2"/>
        <w:tabs>
          <w:tab w:val="left" w:pos="880"/>
          <w:tab w:val="right" w:leader="dot" w:pos="9530"/>
        </w:tabs>
        <w:rPr>
          <w:noProof/>
        </w:rPr>
      </w:pPr>
      <w:hyperlink w:anchor="_Toc501704505" w:history="1">
        <w:r w:rsidR="00155F25" w:rsidRPr="00155F25">
          <w:rPr>
            <w:rStyle w:val="Hyperlink"/>
            <w:noProof/>
            <w:color w:val="auto"/>
            <w:lang w:bidi="ar-SA"/>
          </w:rPr>
          <w:t>1.4</w:t>
        </w:r>
        <w:r w:rsidR="00155F25" w:rsidRPr="00155F25">
          <w:rPr>
            <w:noProof/>
          </w:rPr>
          <w:tab/>
        </w:r>
        <w:r w:rsidR="00155F25" w:rsidRPr="00155F25">
          <w:rPr>
            <w:rStyle w:val="Hyperlink"/>
            <w:noProof/>
            <w:color w:val="auto"/>
            <w:lang w:bidi="ar-SA"/>
          </w:rPr>
          <w:t>Disclaimer</w:t>
        </w:r>
        <w:r w:rsidR="00155F25" w:rsidRPr="00155F25">
          <w:rPr>
            <w:noProof/>
            <w:webHidden/>
          </w:rPr>
          <w:tab/>
        </w:r>
        <w:r w:rsidRPr="00155F25">
          <w:rPr>
            <w:noProof/>
            <w:webHidden/>
          </w:rPr>
          <w:fldChar w:fldCharType="begin"/>
        </w:r>
        <w:r w:rsidR="00155F25" w:rsidRPr="00155F25">
          <w:rPr>
            <w:noProof/>
            <w:webHidden/>
          </w:rPr>
          <w:instrText xml:space="preserve"> PAGEREF _Toc501704505 \h </w:instrText>
        </w:r>
        <w:r w:rsidRPr="00155F25">
          <w:rPr>
            <w:noProof/>
            <w:webHidden/>
          </w:rPr>
        </w:r>
        <w:r w:rsidRPr="00155F25">
          <w:rPr>
            <w:noProof/>
            <w:webHidden/>
          </w:rPr>
          <w:fldChar w:fldCharType="separate"/>
        </w:r>
        <w:r w:rsidR="00155F25" w:rsidRPr="00155F25">
          <w:rPr>
            <w:noProof/>
            <w:webHidden/>
          </w:rPr>
          <w:t>8</w:t>
        </w:r>
        <w:r w:rsidRPr="00155F25">
          <w:rPr>
            <w:noProof/>
            <w:webHidden/>
          </w:rPr>
          <w:fldChar w:fldCharType="end"/>
        </w:r>
      </w:hyperlink>
    </w:p>
    <w:p w:rsidR="00155F25" w:rsidRPr="00155F25" w:rsidRDefault="00003B82">
      <w:pPr>
        <w:pStyle w:val="TOC2"/>
        <w:tabs>
          <w:tab w:val="left" w:pos="880"/>
          <w:tab w:val="right" w:leader="dot" w:pos="9530"/>
        </w:tabs>
        <w:rPr>
          <w:noProof/>
        </w:rPr>
      </w:pPr>
      <w:hyperlink w:anchor="_Toc501704506" w:history="1">
        <w:r w:rsidR="00155F25" w:rsidRPr="00155F25">
          <w:rPr>
            <w:rStyle w:val="Hyperlink"/>
            <w:noProof/>
            <w:color w:val="auto"/>
            <w:lang w:bidi="ar-SA"/>
          </w:rPr>
          <w:t>1.5</w:t>
        </w:r>
        <w:r w:rsidR="00155F25" w:rsidRPr="00155F25">
          <w:rPr>
            <w:noProof/>
          </w:rPr>
          <w:tab/>
        </w:r>
        <w:r w:rsidR="00155F25" w:rsidRPr="00155F25">
          <w:rPr>
            <w:rStyle w:val="Hyperlink"/>
            <w:noProof/>
            <w:color w:val="auto"/>
            <w:lang w:bidi="ar-SA"/>
          </w:rPr>
          <w:t>Costs to be borne by Respondents</w:t>
        </w:r>
        <w:r w:rsidR="00155F25" w:rsidRPr="00155F25">
          <w:rPr>
            <w:noProof/>
            <w:webHidden/>
          </w:rPr>
          <w:tab/>
        </w:r>
        <w:r w:rsidRPr="00155F25">
          <w:rPr>
            <w:noProof/>
            <w:webHidden/>
          </w:rPr>
          <w:fldChar w:fldCharType="begin"/>
        </w:r>
        <w:r w:rsidR="00155F25" w:rsidRPr="00155F25">
          <w:rPr>
            <w:noProof/>
            <w:webHidden/>
          </w:rPr>
          <w:instrText xml:space="preserve"> PAGEREF _Toc501704506 \h </w:instrText>
        </w:r>
        <w:r w:rsidRPr="00155F25">
          <w:rPr>
            <w:noProof/>
            <w:webHidden/>
          </w:rPr>
        </w:r>
        <w:r w:rsidRPr="00155F25">
          <w:rPr>
            <w:noProof/>
            <w:webHidden/>
          </w:rPr>
          <w:fldChar w:fldCharType="separate"/>
        </w:r>
        <w:r w:rsidR="00155F25" w:rsidRPr="00155F25">
          <w:rPr>
            <w:noProof/>
            <w:webHidden/>
          </w:rPr>
          <w:t>8</w:t>
        </w:r>
        <w:r w:rsidRPr="00155F25">
          <w:rPr>
            <w:noProof/>
            <w:webHidden/>
          </w:rPr>
          <w:fldChar w:fldCharType="end"/>
        </w:r>
      </w:hyperlink>
    </w:p>
    <w:p w:rsidR="00155F25" w:rsidRPr="00155F25" w:rsidRDefault="00003B82">
      <w:pPr>
        <w:pStyle w:val="TOC2"/>
        <w:tabs>
          <w:tab w:val="left" w:pos="880"/>
          <w:tab w:val="right" w:leader="dot" w:pos="9530"/>
        </w:tabs>
        <w:rPr>
          <w:noProof/>
        </w:rPr>
      </w:pPr>
      <w:hyperlink w:anchor="_Toc501704507" w:history="1">
        <w:r w:rsidR="00155F25" w:rsidRPr="00155F25">
          <w:rPr>
            <w:rStyle w:val="Hyperlink"/>
            <w:noProof/>
            <w:color w:val="auto"/>
            <w:lang w:bidi="ar-SA"/>
          </w:rPr>
          <w:t>1.6</w:t>
        </w:r>
        <w:r w:rsidR="00155F25" w:rsidRPr="00155F25">
          <w:rPr>
            <w:noProof/>
          </w:rPr>
          <w:tab/>
        </w:r>
        <w:r w:rsidR="00155F25" w:rsidRPr="00155F25">
          <w:rPr>
            <w:rStyle w:val="Hyperlink"/>
            <w:noProof/>
            <w:color w:val="auto"/>
            <w:lang w:bidi="ar-SA"/>
          </w:rPr>
          <w:t>No Legal Relationship</w:t>
        </w:r>
        <w:r w:rsidR="00155F25" w:rsidRPr="00155F25">
          <w:rPr>
            <w:noProof/>
            <w:webHidden/>
          </w:rPr>
          <w:tab/>
        </w:r>
        <w:r w:rsidRPr="00155F25">
          <w:rPr>
            <w:noProof/>
            <w:webHidden/>
          </w:rPr>
          <w:fldChar w:fldCharType="begin"/>
        </w:r>
        <w:r w:rsidR="00155F25" w:rsidRPr="00155F25">
          <w:rPr>
            <w:noProof/>
            <w:webHidden/>
          </w:rPr>
          <w:instrText xml:space="preserve"> PAGEREF _Toc501704507 \h </w:instrText>
        </w:r>
        <w:r w:rsidRPr="00155F25">
          <w:rPr>
            <w:noProof/>
            <w:webHidden/>
          </w:rPr>
        </w:r>
        <w:r w:rsidRPr="00155F25">
          <w:rPr>
            <w:noProof/>
            <w:webHidden/>
          </w:rPr>
          <w:fldChar w:fldCharType="separate"/>
        </w:r>
        <w:r w:rsidR="00155F25" w:rsidRPr="00155F25">
          <w:rPr>
            <w:noProof/>
            <w:webHidden/>
          </w:rPr>
          <w:t>8</w:t>
        </w:r>
        <w:r w:rsidRPr="00155F25">
          <w:rPr>
            <w:noProof/>
            <w:webHidden/>
          </w:rPr>
          <w:fldChar w:fldCharType="end"/>
        </w:r>
      </w:hyperlink>
    </w:p>
    <w:p w:rsidR="00155F25" w:rsidRPr="00155F25" w:rsidRDefault="00003B82">
      <w:pPr>
        <w:pStyle w:val="TOC2"/>
        <w:tabs>
          <w:tab w:val="left" w:pos="880"/>
          <w:tab w:val="right" w:leader="dot" w:pos="9530"/>
        </w:tabs>
        <w:rPr>
          <w:noProof/>
        </w:rPr>
      </w:pPr>
      <w:hyperlink w:anchor="_Toc501704508" w:history="1">
        <w:r w:rsidR="00155F25" w:rsidRPr="00155F25">
          <w:rPr>
            <w:rStyle w:val="Hyperlink"/>
            <w:noProof/>
            <w:color w:val="auto"/>
            <w:lang w:bidi="ar-SA"/>
          </w:rPr>
          <w:t>1.7</w:t>
        </w:r>
        <w:r w:rsidR="00155F25" w:rsidRPr="00155F25">
          <w:rPr>
            <w:noProof/>
          </w:rPr>
          <w:tab/>
        </w:r>
        <w:r w:rsidR="00155F25" w:rsidRPr="00155F25">
          <w:rPr>
            <w:rStyle w:val="Hyperlink"/>
            <w:noProof/>
            <w:color w:val="auto"/>
            <w:lang w:bidi="ar-SA"/>
          </w:rPr>
          <w:t>Recipient Obligation to Inform Itself</w:t>
        </w:r>
        <w:r w:rsidR="00155F25" w:rsidRPr="00155F25">
          <w:rPr>
            <w:noProof/>
            <w:webHidden/>
          </w:rPr>
          <w:tab/>
        </w:r>
        <w:r w:rsidRPr="00155F25">
          <w:rPr>
            <w:noProof/>
            <w:webHidden/>
          </w:rPr>
          <w:fldChar w:fldCharType="begin"/>
        </w:r>
        <w:r w:rsidR="00155F25" w:rsidRPr="00155F25">
          <w:rPr>
            <w:noProof/>
            <w:webHidden/>
          </w:rPr>
          <w:instrText xml:space="preserve"> PAGEREF _Toc501704508 \h </w:instrText>
        </w:r>
        <w:r w:rsidRPr="00155F25">
          <w:rPr>
            <w:noProof/>
            <w:webHidden/>
          </w:rPr>
        </w:r>
        <w:r w:rsidRPr="00155F25">
          <w:rPr>
            <w:noProof/>
            <w:webHidden/>
          </w:rPr>
          <w:fldChar w:fldCharType="separate"/>
        </w:r>
        <w:r w:rsidR="00155F25" w:rsidRPr="00155F25">
          <w:rPr>
            <w:noProof/>
            <w:webHidden/>
          </w:rPr>
          <w:t>8</w:t>
        </w:r>
        <w:r w:rsidRPr="00155F25">
          <w:rPr>
            <w:noProof/>
            <w:webHidden/>
          </w:rPr>
          <w:fldChar w:fldCharType="end"/>
        </w:r>
      </w:hyperlink>
    </w:p>
    <w:p w:rsidR="00155F25" w:rsidRPr="00155F25" w:rsidRDefault="00003B82">
      <w:pPr>
        <w:pStyle w:val="TOC2"/>
        <w:tabs>
          <w:tab w:val="left" w:pos="880"/>
          <w:tab w:val="right" w:leader="dot" w:pos="9530"/>
        </w:tabs>
        <w:rPr>
          <w:noProof/>
        </w:rPr>
      </w:pPr>
      <w:hyperlink w:anchor="_Toc501704509" w:history="1">
        <w:r w:rsidR="00155F25" w:rsidRPr="00155F25">
          <w:rPr>
            <w:rStyle w:val="Hyperlink"/>
            <w:noProof/>
            <w:color w:val="auto"/>
            <w:lang w:bidi="ar-SA"/>
          </w:rPr>
          <w:t>1.8</w:t>
        </w:r>
        <w:r w:rsidR="00155F25" w:rsidRPr="00155F25">
          <w:rPr>
            <w:noProof/>
          </w:rPr>
          <w:tab/>
        </w:r>
        <w:r w:rsidR="00155F25" w:rsidRPr="00155F25">
          <w:rPr>
            <w:rStyle w:val="Hyperlink"/>
            <w:noProof/>
            <w:color w:val="auto"/>
            <w:lang w:bidi="ar-SA"/>
          </w:rPr>
          <w:t>Evaluation of Offers</w:t>
        </w:r>
        <w:r w:rsidR="00155F25" w:rsidRPr="00155F25">
          <w:rPr>
            <w:noProof/>
            <w:webHidden/>
          </w:rPr>
          <w:tab/>
        </w:r>
        <w:r w:rsidRPr="00155F25">
          <w:rPr>
            <w:noProof/>
            <w:webHidden/>
          </w:rPr>
          <w:fldChar w:fldCharType="begin"/>
        </w:r>
        <w:r w:rsidR="00155F25" w:rsidRPr="00155F25">
          <w:rPr>
            <w:noProof/>
            <w:webHidden/>
          </w:rPr>
          <w:instrText xml:space="preserve"> PAGEREF _Toc501704509 \h </w:instrText>
        </w:r>
        <w:r w:rsidRPr="00155F25">
          <w:rPr>
            <w:noProof/>
            <w:webHidden/>
          </w:rPr>
        </w:r>
        <w:r w:rsidRPr="00155F25">
          <w:rPr>
            <w:noProof/>
            <w:webHidden/>
          </w:rPr>
          <w:fldChar w:fldCharType="separate"/>
        </w:r>
        <w:r w:rsidR="00155F25" w:rsidRPr="00155F25">
          <w:rPr>
            <w:noProof/>
            <w:webHidden/>
          </w:rPr>
          <w:t>9</w:t>
        </w:r>
        <w:r w:rsidRPr="00155F25">
          <w:rPr>
            <w:noProof/>
            <w:webHidden/>
          </w:rPr>
          <w:fldChar w:fldCharType="end"/>
        </w:r>
      </w:hyperlink>
    </w:p>
    <w:p w:rsidR="00155F25" w:rsidRPr="00155F25" w:rsidRDefault="00003B82">
      <w:pPr>
        <w:pStyle w:val="TOC2"/>
        <w:tabs>
          <w:tab w:val="left" w:pos="880"/>
          <w:tab w:val="right" w:leader="dot" w:pos="9530"/>
        </w:tabs>
        <w:rPr>
          <w:noProof/>
        </w:rPr>
      </w:pPr>
      <w:hyperlink w:anchor="_Toc501704510" w:history="1">
        <w:r w:rsidR="00155F25" w:rsidRPr="00155F25">
          <w:rPr>
            <w:rStyle w:val="Hyperlink"/>
            <w:noProof/>
            <w:color w:val="auto"/>
            <w:lang w:bidi="ar-SA"/>
          </w:rPr>
          <w:t>1.9</w:t>
        </w:r>
        <w:r w:rsidR="00155F25" w:rsidRPr="00155F25">
          <w:rPr>
            <w:noProof/>
          </w:rPr>
          <w:tab/>
        </w:r>
        <w:r w:rsidR="00155F25" w:rsidRPr="00155F25">
          <w:rPr>
            <w:rStyle w:val="Hyperlink"/>
            <w:noProof/>
            <w:color w:val="auto"/>
            <w:lang w:bidi="ar-SA"/>
          </w:rPr>
          <w:t>Acceptance of Selection Process</w:t>
        </w:r>
        <w:r w:rsidR="00155F25" w:rsidRPr="00155F25">
          <w:rPr>
            <w:noProof/>
            <w:webHidden/>
          </w:rPr>
          <w:tab/>
        </w:r>
        <w:r w:rsidRPr="00155F25">
          <w:rPr>
            <w:noProof/>
            <w:webHidden/>
          </w:rPr>
          <w:fldChar w:fldCharType="begin"/>
        </w:r>
        <w:r w:rsidR="00155F25" w:rsidRPr="00155F25">
          <w:rPr>
            <w:noProof/>
            <w:webHidden/>
          </w:rPr>
          <w:instrText xml:space="preserve"> PAGEREF _Toc501704510 \h </w:instrText>
        </w:r>
        <w:r w:rsidRPr="00155F25">
          <w:rPr>
            <w:noProof/>
            <w:webHidden/>
          </w:rPr>
        </w:r>
        <w:r w:rsidRPr="00155F25">
          <w:rPr>
            <w:noProof/>
            <w:webHidden/>
          </w:rPr>
          <w:fldChar w:fldCharType="separate"/>
        </w:r>
        <w:r w:rsidR="00155F25" w:rsidRPr="00155F25">
          <w:rPr>
            <w:noProof/>
            <w:webHidden/>
          </w:rPr>
          <w:t>9</w:t>
        </w:r>
        <w:r w:rsidRPr="00155F25">
          <w:rPr>
            <w:noProof/>
            <w:webHidden/>
          </w:rPr>
          <w:fldChar w:fldCharType="end"/>
        </w:r>
      </w:hyperlink>
    </w:p>
    <w:p w:rsidR="00155F25" w:rsidRPr="00155F25" w:rsidRDefault="00003B82">
      <w:pPr>
        <w:pStyle w:val="TOC2"/>
        <w:tabs>
          <w:tab w:val="left" w:pos="880"/>
          <w:tab w:val="right" w:leader="dot" w:pos="9530"/>
        </w:tabs>
        <w:rPr>
          <w:noProof/>
        </w:rPr>
      </w:pPr>
      <w:hyperlink w:anchor="_Toc501704511" w:history="1">
        <w:r w:rsidR="00155F25" w:rsidRPr="00155F25">
          <w:rPr>
            <w:rStyle w:val="Hyperlink"/>
            <w:noProof/>
            <w:color w:val="auto"/>
            <w:lang w:bidi="ar-SA"/>
          </w:rPr>
          <w:t>1.10</w:t>
        </w:r>
        <w:r w:rsidR="00155F25" w:rsidRPr="00155F25">
          <w:rPr>
            <w:noProof/>
          </w:rPr>
          <w:tab/>
        </w:r>
        <w:r w:rsidR="00155F25" w:rsidRPr="00155F25">
          <w:rPr>
            <w:rStyle w:val="Hyperlink"/>
            <w:noProof/>
            <w:color w:val="auto"/>
            <w:lang w:bidi="ar-SA"/>
          </w:rPr>
          <w:t>Errors and Omissions</w:t>
        </w:r>
        <w:r w:rsidR="00155F25" w:rsidRPr="00155F25">
          <w:rPr>
            <w:noProof/>
            <w:webHidden/>
          </w:rPr>
          <w:tab/>
        </w:r>
        <w:r w:rsidRPr="00155F25">
          <w:rPr>
            <w:noProof/>
            <w:webHidden/>
          </w:rPr>
          <w:fldChar w:fldCharType="begin"/>
        </w:r>
        <w:r w:rsidR="00155F25" w:rsidRPr="00155F25">
          <w:rPr>
            <w:noProof/>
            <w:webHidden/>
          </w:rPr>
          <w:instrText xml:space="preserve"> PAGEREF _Toc501704511 \h </w:instrText>
        </w:r>
        <w:r w:rsidRPr="00155F25">
          <w:rPr>
            <w:noProof/>
            <w:webHidden/>
          </w:rPr>
        </w:r>
        <w:r w:rsidRPr="00155F25">
          <w:rPr>
            <w:noProof/>
            <w:webHidden/>
          </w:rPr>
          <w:fldChar w:fldCharType="separate"/>
        </w:r>
        <w:r w:rsidR="00155F25" w:rsidRPr="00155F25">
          <w:rPr>
            <w:noProof/>
            <w:webHidden/>
          </w:rPr>
          <w:t>9</w:t>
        </w:r>
        <w:r w:rsidRPr="00155F25">
          <w:rPr>
            <w:noProof/>
            <w:webHidden/>
          </w:rPr>
          <w:fldChar w:fldCharType="end"/>
        </w:r>
      </w:hyperlink>
    </w:p>
    <w:p w:rsidR="00155F25" w:rsidRPr="00155F25" w:rsidRDefault="00003B82">
      <w:pPr>
        <w:pStyle w:val="TOC2"/>
        <w:tabs>
          <w:tab w:val="left" w:pos="880"/>
          <w:tab w:val="right" w:leader="dot" w:pos="9530"/>
        </w:tabs>
        <w:rPr>
          <w:noProof/>
        </w:rPr>
      </w:pPr>
      <w:hyperlink w:anchor="_Toc501704512" w:history="1">
        <w:r w:rsidR="00155F25" w:rsidRPr="00155F25">
          <w:rPr>
            <w:rStyle w:val="Hyperlink"/>
            <w:noProof/>
            <w:color w:val="auto"/>
            <w:lang w:bidi="ar-SA"/>
          </w:rPr>
          <w:t>1.11</w:t>
        </w:r>
        <w:r w:rsidR="00155F25" w:rsidRPr="00155F25">
          <w:rPr>
            <w:noProof/>
          </w:rPr>
          <w:tab/>
        </w:r>
        <w:r w:rsidR="00155F25" w:rsidRPr="00155F25">
          <w:rPr>
            <w:rStyle w:val="Hyperlink"/>
            <w:noProof/>
            <w:color w:val="auto"/>
            <w:lang w:bidi="ar-SA"/>
          </w:rPr>
          <w:t>Acceptance of Terms</w:t>
        </w:r>
        <w:r w:rsidR="00155F25" w:rsidRPr="00155F25">
          <w:rPr>
            <w:noProof/>
            <w:webHidden/>
          </w:rPr>
          <w:tab/>
        </w:r>
        <w:r w:rsidRPr="00155F25">
          <w:rPr>
            <w:noProof/>
            <w:webHidden/>
          </w:rPr>
          <w:fldChar w:fldCharType="begin"/>
        </w:r>
        <w:r w:rsidR="00155F25" w:rsidRPr="00155F25">
          <w:rPr>
            <w:noProof/>
            <w:webHidden/>
          </w:rPr>
          <w:instrText xml:space="preserve"> PAGEREF _Toc501704512 \h </w:instrText>
        </w:r>
        <w:r w:rsidRPr="00155F25">
          <w:rPr>
            <w:noProof/>
            <w:webHidden/>
          </w:rPr>
        </w:r>
        <w:r w:rsidRPr="00155F25">
          <w:rPr>
            <w:noProof/>
            <w:webHidden/>
          </w:rPr>
          <w:fldChar w:fldCharType="separate"/>
        </w:r>
        <w:r w:rsidR="00155F25" w:rsidRPr="00155F25">
          <w:rPr>
            <w:noProof/>
            <w:webHidden/>
          </w:rPr>
          <w:t>9</w:t>
        </w:r>
        <w:r w:rsidRPr="00155F25">
          <w:rPr>
            <w:noProof/>
            <w:webHidden/>
          </w:rPr>
          <w:fldChar w:fldCharType="end"/>
        </w:r>
      </w:hyperlink>
    </w:p>
    <w:p w:rsidR="00155F25" w:rsidRPr="00155F25" w:rsidRDefault="00003B82">
      <w:pPr>
        <w:pStyle w:val="TOC2"/>
        <w:tabs>
          <w:tab w:val="left" w:pos="880"/>
          <w:tab w:val="right" w:leader="dot" w:pos="9530"/>
        </w:tabs>
        <w:rPr>
          <w:noProof/>
        </w:rPr>
      </w:pPr>
      <w:hyperlink w:anchor="_Toc501704513" w:history="1">
        <w:r w:rsidR="00155F25" w:rsidRPr="00155F25">
          <w:rPr>
            <w:rStyle w:val="Hyperlink"/>
            <w:noProof/>
            <w:color w:val="auto"/>
            <w:lang w:bidi="ar-SA"/>
          </w:rPr>
          <w:t>1.12</w:t>
        </w:r>
        <w:r w:rsidR="00155F25" w:rsidRPr="00155F25">
          <w:rPr>
            <w:noProof/>
          </w:rPr>
          <w:tab/>
        </w:r>
        <w:r w:rsidR="00155F25" w:rsidRPr="00155F25">
          <w:rPr>
            <w:rStyle w:val="Hyperlink"/>
            <w:noProof/>
            <w:color w:val="auto"/>
            <w:lang w:bidi="ar-SA"/>
          </w:rPr>
          <w:t>Requests for Proposal</w:t>
        </w:r>
        <w:r w:rsidR="00155F25" w:rsidRPr="00155F25">
          <w:rPr>
            <w:noProof/>
            <w:webHidden/>
          </w:rPr>
          <w:tab/>
        </w:r>
        <w:r w:rsidRPr="00155F25">
          <w:rPr>
            <w:noProof/>
            <w:webHidden/>
          </w:rPr>
          <w:fldChar w:fldCharType="begin"/>
        </w:r>
        <w:r w:rsidR="00155F25" w:rsidRPr="00155F25">
          <w:rPr>
            <w:noProof/>
            <w:webHidden/>
          </w:rPr>
          <w:instrText xml:space="preserve"> PAGEREF _Toc501704513 \h </w:instrText>
        </w:r>
        <w:r w:rsidRPr="00155F25">
          <w:rPr>
            <w:noProof/>
            <w:webHidden/>
          </w:rPr>
        </w:r>
        <w:r w:rsidRPr="00155F25">
          <w:rPr>
            <w:noProof/>
            <w:webHidden/>
          </w:rPr>
          <w:fldChar w:fldCharType="separate"/>
        </w:r>
        <w:r w:rsidR="00155F25" w:rsidRPr="00155F25">
          <w:rPr>
            <w:noProof/>
            <w:webHidden/>
          </w:rPr>
          <w:t>9</w:t>
        </w:r>
        <w:r w:rsidRPr="00155F25">
          <w:rPr>
            <w:noProof/>
            <w:webHidden/>
          </w:rPr>
          <w:fldChar w:fldCharType="end"/>
        </w:r>
      </w:hyperlink>
    </w:p>
    <w:p w:rsidR="00155F25" w:rsidRPr="00155F25" w:rsidRDefault="00003B82">
      <w:pPr>
        <w:pStyle w:val="TOC2"/>
        <w:tabs>
          <w:tab w:val="left" w:pos="880"/>
          <w:tab w:val="right" w:leader="dot" w:pos="9530"/>
        </w:tabs>
        <w:rPr>
          <w:noProof/>
        </w:rPr>
      </w:pPr>
      <w:hyperlink w:anchor="_Toc501704514" w:history="1">
        <w:r w:rsidR="00155F25" w:rsidRPr="00155F25">
          <w:rPr>
            <w:rStyle w:val="Hyperlink"/>
            <w:noProof/>
            <w:color w:val="auto"/>
            <w:lang w:bidi="ar-SA"/>
          </w:rPr>
          <w:t>1.13</w:t>
        </w:r>
        <w:r w:rsidR="00155F25" w:rsidRPr="00155F25">
          <w:rPr>
            <w:noProof/>
          </w:rPr>
          <w:tab/>
        </w:r>
        <w:r w:rsidR="00155F25" w:rsidRPr="00155F25">
          <w:rPr>
            <w:rStyle w:val="Hyperlink"/>
            <w:noProof/>
            <w:color w:val="auto"/>
            <w:lang w:bidi="ar-SA"/>
          </w:rPr>
          <w:t>Notification</w:t>
        </w:r>
        <w:r w:rsidR="00155F25" w:rsidRPr="00155F25">
          <w:rPr>
            <w:noProof/>
            <w:webHidden/>
          </w:rPr>
          <w:tab/>
        </w:r>
        <w:r w:rsidRPr="00155F25">
          <w:rPr>
            <w:noProof/>
            <w:webHidden/>
          </w:rPr>
          <w:fldChar w:fldCharType="begin"/>
        </w:r>
        <w:r w:rsidR="00155F25" w:rsidRPr="00155F25">
          <w:rPr>
            <w:noProof/>
            <w:webHidden/>
          </w:rPr>
          <w:instrText xml:space="preserve"> PAGEREF _Toc501704514 \h </w:instrText>
        </w:r>
        <w:r w:rsidRPr="00155F25">
          <w:rPr>
            <w:noProof/>
            <w:webHidden/>
          </w:rPr>
        </w:r>
        <w:r w:rsidRPr="00155F25">
          <w:rPr>
            <w:noProof/>
            <w:webHidden/>
          </w:rPr>
          <w:fldChar w:fldCharType="separate"/>
        </w:r>
        <w:r w:rsidR="00155F25" w:rsidRPr="00155F25">
          <w:rPr>
            <w:noProof/>
            <w:webHidden/>
          </w:rPr>
          <w:t>10</w:t>
        </w:r>
        <w:r w:rsidRPr="00155F25">
          <w:rPr>
            <w:noProof/>
            <w:webHidden/>
          </w:rPr>
          <w:fldChar w:fldCharType="end"/>
        </w:r>
      </w:hyperlink>
    </w:p>
    <w:p w:rsidR="00155F25" w:rsidRPr="00155F25" w:rsidRDefault="00003B82">
      <w:pPr>
        <w:pStyle w:val="TOC1"/>
        <w:rPr>
          <w:b w:val="0"/>
          <w:bCs w:val="0"/>
          <w:sz w:val="22"/>
          <w:szCs w:val="20"/>
          <w:lang w:bidi="hi-IN"/>
        </w:rPr>
      </w:pPr>
      <w:hyperlink w:anchor="_Toc501704515" w:history="1">
        <w:r w:rsidR="00155F25" w:rsidRPr="00155F25">
          <w:rPr>
            <w:rStyle w:val="Hyperlink"/>
            <w:color w:val="auto"/>
          </w:rPr>
          <w:t>2.</w:t>
        </w:r>
        <w:r w:rsidR="00155F25" w:rsidRPr="00155F25">
          <w:rPr>
            <w:b w:val="0"/>
            <w:bCs w:val="0"/>
            <w:sz w:val="22"/>
            <w:szCs w:val="20"/>
            <w:lang w:bidi="hi-IN"/>
          </w:rPr>
          <w:tab/>
        </w:r>
        <w:r w:rsidR="00155F25" w:rsidRPr="00155F25">
          <w:rPr>
            <w:rStyle w:val="Hyperlink"/>
            <w:color w:val="auto"/>
          </w:rPr>
          <w:t>Information to Bidders</w:t>
        </w:r>
        <w:r w:rsidR="00155F25" w:rsidRPr="00155F25">
          <w:rPr>
            <w:webHidden/>
          </w:rPr>
          <w:tab/>
        </w:r>
        <w:r w:rsidRPr="00155F25">
          <w:rPr>
            <w:webHidden/>
          </w:rPr>
          <w:fldChar w:fldCharType="begin"/>
        </w:r>
        <w:r w:rsidR="00155F25" w:rsidRPr="00155F25">
          <w:rPr>
            <w:webHidden/>
          </w:rPr>
          <w:instrText xml:space="preserve"> PAGEREF _Toc501704515 \h </w:instrText>
        </w:r>
        <w:r w:rsidRPr="00155F25">
          <w:rPr>
            <w:webHidden/>
          </w:rPr>
        </w:r>
        <w:r w:rsidRPr="00155F25">
          <w:rPr>
            <w:webHidden/>
          </w:rPr>
          <w:fldChar w:fldCharType="separate"/>
        </w:r>
        <w:r w:rsidR="00155F25" w:rsidRPr="00155F25">
          <w:rPr>
            <w:webHidden/>
          </w:rPr>
          <w:t>11</w:t>
        </w:r>
        <w:r w:rsidRPr="00155F25">
          <w:rPr>
            <w:webHidden/>
          </w:rPr>
          <w:fldChar w:fldCharType="end"/>
        </w:r>
      </w:hyperlink>
    </w:p>
    <w:p w:rsidR="00155F25" w:rsidRPr="00155F25" w:rsidRDefault="00003B82">
      <w:pPr>
        <w:pStyle w:val="TOC2"/>
        <w:tabs>
          <w:tab w:val="left" w:pos="880"/>
          <w:tab w:val="right" w:leader="dot" w:pos="9530"/>
        </w:tabs>
        <w:rPr>
          <w:noProof/>
        </w:rPr>
      </w:pPr>
      <w:hyperlink w:anchor="_Toc501704516" w:history="1">
        <w:r w:rsidR="00155F25" w:rsidRPr="00155F25">
          <w:rPr>
            <w:rStyle w:val="Hyperlink"/>
            <w:noProof/>
            <w:color w:val="auto"/>
            <w:lang w:bidi="ar-SA"/>
          </w:rPr>
          <w:t>2.1</w:t>
        </w:r>
        <w:r w:rsidR="00155F25" w:rsidRPr="00155F25">
          <w:rPr>
            <w:noProof/>
          </w:rPr>
          <w:tab/>
        </w:r>
        <w:r w:rsidR="00155F25" w:rsidRPr="00155F25">
          <w:rPr>
            <w:rStyle w:val="Hyperlink"/>
            <w:noProof/>
            <w:color w:val="auto"/>
            <w:lang w:bidi="ar-SA"/>
          </w:rPr>
          <w:t>Bid Price</w:t>
        </w:r>
        <w:r w:rsidR="00155F25" w:rsidRPr="00155F25">
          <w:rPr>
            <w:noProof/>
            <w:webHidden/>
          </w:rPr>
          <w:tab/>
        </w:r>
        <w:r w:rsidRPr="00155F25">
          <w:rPr>
            <w:noProof/>
            <w:webHidden/>
          </w:rPr>
          <w:fldChar w:fldCharType="begin"/>
        </w:r>
        <w:r w:rsidR="00155F25" w:rsidRPr="00155F25">
          <w:rPr>
            <w:noProof/>
            <w:webHidden/>
          </w:rPr>
          <w:instrText xml:space="preserve"> PAGEREF _Toc501704516 \h </w:instrText>
        </w:r>
        <w:r w:rsidRPr="00155F25">
          <w:rPr>
            <w:noProof/>
            <w:webHidden/>
          </w:rPr>
        </w:r>
        <w:r w:rsidRPr="00155F25">
          <w:rPr>
            <w:noProof/>
            <w:webHidden/>
          </w:rPr>
          <w:fldChar w:fldCharType="separate"/>
        </w:r>
        <w:r w:rsidR="00155F25" w:rsidRPr="00155F25">
          <w:rPr>
            <w:noProof/>
            <w:webHidden/>
          </w:rPr>
          <w:t>11</w:t>
        </w:r>
        <w:r w:rsidRPr="00155F25">
          <w:rPr>
            <w:noProof/>
            <w:webHidden/>
          </w:rPr>
          <w:fldChar w:fldCharType="end"/>
        </w:r>
      </w:hyperlink>
    </w:p>
    <w:p w:rsidR="00155F25" w:rsidRPr="00155F25" w:rsidRDefault="00003B82">
      <w:pPr>
        <w:pStyle w:val="TOC2"/>
        <w:tabs>
          <w:tab w:val="left" w:pos="880"/>
          <w:tab w:val="right" w:leader="dot" w:pos="9530"/>
        </w:tabs>
        <w:rPr>
          <w:noProof/>
        </w:rPr>
      </w:pPr>
      <w:hyperlink w:anchor="_Toc501704517" w:history="1">
        <w:r w:rsidR="00155F25" w:rsidRPr="00155F25">
          <w:rPr>
            <w:rStyle w:val="Hyperlink"/>
            <w:noProof/>
            <w:color w:val="auto"/>
            <w:lang w:bidi="ar-SA"/>
          </w:rPr>
          <w:t>2.2</w:t>
        </w:r>
        <w:r w:rsidR="00155F25" w:rsidRPr="00155F25">
          <w:rPr>
            <w:noProof/>
          </w:rPr>
          <w:tab/>
        </w:r>
        <w:r w:rsidR="00155F25" w:rsidRPr="00155F25">
          <w:rPr>
            <w:rStyle w:val="Hyperlink"/>
            <w:noProof/>
            <w:color w:val="auto"/>
            <w:lang w:bidi="ar-SA"/>
          </w:rPr>
          <w:t>Earnest Money Deposit (EMD)</w:t>
        </w:r>
        <w:r w:rsidR="00155F25" w:rsidRPr="00155F25">
          <w:rPr>
            <w:noProof/>
            <w:webHidden/>
          </w:rPr>
          <w:tab/>
        </w:r>
        <w:r w:rsidRPr="00155F25">
          <w:rPr>
            <w:noProof/>
            <w:webHidden/>
          </w:rPr>
          <w:fldChar w:fldCharType="begin"/>
        </w:r>
        <w:r w:rsidR="00155F25" w:rsidRPr="00155F25">
          <w:rPr>
            <w:noProof/>
            <w:webHidden/>
          </w:rPr>
          <w:instrText xml:space="preserve"> PAGEREF _Toc501704517 \h </w:instrText>
        </w:r>
        <w:r w:rsidRPr="00155F25">
          <w:rPr>
            <w:noProof/>
            <w:webHidden/>
          </w:rPr>
        </w:r>
        <w:r w:rsidRPr="00155F25">
          <w:rPr>
            <w:noProof/>
            <w:webHidden/>
          </w:rPr>
          <w:fldChar w:fldCharType="separate"/>
        </w:r>
        <w:r w:rsidR="00155F25" w:rsidRPr="00155F25">
          <w:rPr>
            <w:noProof/>
            <w:webHidden/>
          </w:rPr>
          <w:t>11</w:t>
        </w:r>
        <w:r w:rsidRPr="00155F25">
          <w:rPr>
            <w:noProof/>
            <w:webHidden/>
          </w:rPr>
          <w:fldChar w:fldCharType="end"/>
        </w:r>
      </w:hyperlink>
    </w:p>
    <w:p w:rsidR="00155F25" w:rsidRPr="00155F25" w:rsidRDefault="00003B82">
      <w:pPr>
        <w:pStyle w:val="TOC2"/>
        <w:tabs>
          <w:tab w:val="left" w:pos="880"/>
          <w:tab w:val="right" w:leader="dot" w:pos="9530"/>
        </w:tabs>
        <w:rPr>
          <w:noProof/>
        </w:rPr>
      </w:pPr>
      <w:hyperlink w:anchor="_Toc501704518" w:history="1">
        <w:r w:rsidR="00155F25" w:rsidRPr="00155F25">
          <w:rPr>
            <w:rStyle w:val="Hyperlink"/>
            <w:noProof/>
            <w:color w:val="auto"/>
            <w:lang w:bidi="ar-SA"/>
          </w:rPr>
          <w:t>2.3</w:t>
        </w:r>
        <w:r w:rsidR="00155F25" w:rsidRPr="00155F25">
          <w:rPr>
            <w:noProof/>
          </w:rPr>
          <w:tab/>
        </w:r>
        <w:r w:rsidR="00155F25" w:rsidRPr="00155F25">
          <w:rPr>
            <w:rStyle w:val="Hyperlink"/>
            <w:noProof/>
            <w:color w:val="auto"/>
            <w:lang w:bidi="ar-SA"/>
          </w:rPr>
          <w:t>RFP closing date</w:t>
        </w:r>
        <w:r w:rsidR="00155F25" w:rsidRPr="00155F25">
          <w:rPr>
            <w:noProof/>
            <w:webHidden/>
          </w:rPr>
          <w:tab/>
        </w:r>
        <w:r w:rsidRPr="00155F25">
          <w:rPr>
            <w:noProof/>
            <w:webHidden/>
          </w:rPr>
          <w:fldChar w:fldCharType="begin"/>
        </w:r>
        <w:r w:rsidR="00155F25" w:rsidRPr="00155F25">
          <w:rPr>
            <w:noProof/>
            <w:webHidden/>
          </w:rPr>
          <w:instrText xml:space="preserve"> PAGEREF _Toc501704518 \h </w:instrText>
        </w:r>
        <w:r w:rsidRPr="00155F25">
          <w:rPr>
            <w:noProof/>
            <w:webHidden/>
          </w:rPr>
        </w:r>
        <w:r w:rsidRPr="00155F25">
          <w:rPr>
            <w:noProof/>
            <w:webHidden/>
          </w:rPr>
          <w:fldChar w:fldCharType="separate"/>
        </w:r>
        <w:r w:rsidR="00155F25" w:rsidRPr="00155F25">
          <w:rPr>
            <w:noProof/>
            <w:webHidden/>
          </w:rPr>
          <w:t>12</w:t>
        </w:r>
        <w:r w:rsidRPr="00155F25">
          <w:rPr>
            <w:noProof/>
            <w:webHidden/>
          </w:rPr>
          <w:fldChar w:fldCharType="end"/>
        </w:r>
      </w:hyperlink>
    </w:p>
    <w:p w:rsidR="00155F25" w:rsidRPr="00155F25" w:rsidRDefault="00003B82">
      <w:pPr>
        <w:pStyle w:val="TOC2"/>
        <w:tabs>
          <w:tab w:val="left" w:pos="880"/>
          <w:tab w:val="right" w:leader="dot" w:pos="9530"/>
        </w:tabs>
        <w:rPr>
          <w:noProof/>
        </w:rPr>
      </w:pPr>
      <w:hyperlink w:anchor="_Toc501704519" w:history="1">
        <w:r w:rsidR="00155F25" w:rsidRPr="00155F25">
          <w:rPr>
            <w:rStyle w:val="Hyperlink"/>
            <w:noProof/>
            <w:color w:val="auto"/>
            <w:lang w:bidi="ar-SA"/>
          </w:rPr>
          <w:t>2.4</w:t>
        </w:r>
        <w:r w:rsidR="00155F25" w:rsidRPr="00155F25">
          <w:rPr>
            <w:noProof/>
          </w:rPr>
          <w:tab/>
        </w:r>
        <w:r w:rsidR="00155F25" w:rsidRPr="00155F25">
          <w:rPr>
            <w:rStyle w:val="Hyperlink"/>
            <w:noProof/>
            <w:color w:val="auto"/>
            <w:lang w:bidi="ar-SA"/>
          </w:rPr>
          <w:t>RFP Validity Period</w:t>
        </w:r>
        <w:r w:rsidR="00155F25" w:rsidRPr="00155F25">
          <w:rPr>
            <w:noProof/>
            <w:webHidden/>
          </w:rPr>
          <w:tab/>
        </w:r>
        <w:r w:rsidRPr="00155F25">
          <w:rPr>
            <w:noProof/>
            <w:webHidden/>
          </w:rPr>
          <w:fldChar w:fldCharType="begin"/>
        </w:r>
        <w:r w:rsidR="00155F25" w:rsidRPr="00155F25">
          <w:rPr>
            <w:noProof/>
            <w:webHidden/>
          </w:rPr>
          <w:instrText xml:space="preserve"> PAGEREF _Toc501704519 \h </w:instrText>
        </w:r>
        <w:r w:rsidRPr="00155F25">
          <w:rPr>
            <w:noProof/>
            <w:webHidden/>
          </w:rPr>
        </w:r>
        <w:r w:rsidRPr="00155F25">
          <w:rPr>
            <w:noProof/>
            <w:webHidden/>
          </w:rPr>
          <w:fldChar w:fldCharType="separate"/>
        </w:r>
        <w:r w:rsidR="00155F25" w:rsidRPr="00155F25">
          <w:rPr>
            <w:noProof/>
            <w:webHidden/>
          </w:rPr>
          <w:t>12</w:t>
        </w:r>
        <w:r w:rsidRPr="00155F25">
          <w:rPr>
            <w:noProof/>
            <w:webHidden/>
          </w:rPr>
          <w:fldChar w:fldCharType="end"/>
        </w:r>
      </w:hyperlink>
    </w:p>
    <w:p w:rsidR="00155F25" w:rsidRPr="00155F25" w:rsidRDefault="00003B82">
      <w:pPr>
        <w:pStyle w:val="TOC2"/>
        <w:tabs>
          <w:tab w:val="left" w:pos="880"/>
          <w:tab w:val="right" w:leader="dot" w:pos="9530"/>
        </w:tabs>
        <w:rPr>
          <w:noProof/>
        </w:rPr>
      </w:pPr>
      <w:hyperlink w:anchor="_Toc501704520" w:history="1">
        <w:r w:rsidR="00155F25" w:rsidRPr="00155F25">
          <w:rPr>
            <w:rStyle w:val="Hyperlink"/>
            <w:noProof/>
            <w:color w:val="auto"/>
            <w:lang w:bidi="ar-SA"/>
          </w:rPr>
          <w:t>2.5</w:t>
        </w:r>
        <w:r w:rsidR="00155F25" w:rsidRPr="00155F25">
          <w:rPr>
            <w:noProof/>
          </w:rPr>
          <w:tab/>
        </w:r>
        <w:r w:rsidR="00155F25" w:rsidRPr="00155F25">
          <w:rPr>
            <w:rStyle w:val="Hyperlink"/>
            <w:noProof/>
            <w:color w:val="auto"/>
            <w:lang w:bidi="ar-SA"/>
          </w:rPr>
          <w:t>Late RFP Policy</w:t>
        </w:r>
        <w:r w:rsidR="00155F25" w:rsidRPr="00155F25">
          <w:rPr>
            <w:noProof/>
            <w:webHidden/>
          </w:rPr>
          <w:tab/>
        </w:r>
        <w:r w:rsidRPr="00155F25">
          <w:rPr>
            <w:noProof/>
            <w:webHidden/>
          </w:rPr>
          <w:fldChar w:fldCharType="begin"/>
        </w:r>
        <w:r w:rsidR="00155F25" w:rsidRPr="00155F25">
          <w:rPr>
            <w:noProof/>
            <w:webHidden/>
          </w:rPr>
          <w:instrText xml:space="preserve"> PAGEREF _Toc501704520 \h </w:instrText>
        </w:r>
        <w:r w:rsidRPr="00155F25">
          <w:rPr>
            <w:noProof/>
            <w:webHidden/>
          </w:rPr>
        </w:r>
        <w:r w:rsidRPr="00155F25">
          <w:rPr>
            <w:noProof/>
            <w:webHidden/>
          </w:rPr>
          <w:fldChar w:fldCharType="separate"/>
        </w:r>
        <w:r w:rsidR="00155F25" w:rsidRPr="00155F25">
          <w:rPr>
            <w:noProof/>
            <w:webHidden/>
          </w:rPr>
          <w:t>12</w:t>
        </w:r>
        <w:r w:rsidRPr="00155F25">
          <w:rPr>
            <w:noProof/>
            <w:webHidden/>
          </w:rPr>
          <w:fldChar w:fldCharType="end"/>
        </w:r>
      </w:hyperlink>
    </w:p>
    <w:p w:rsidR="00155F25" w:rsidRPr="00155F25" w:rsidRDefault="00003B82">
      <w:pPr>
        <w:pStyle w:val="TOC2"/>
        <w:tabs>
          <w:tab w:val="left" w:pos="880"/>
          <w:tab w:val="right" w:leader="dot" w:pos="9530"/>
        </w:tabs>
        <w:rPr>
          <w:noProof/>
        </w:rPr>
      </w:pPr>
      <w:hyperlink w:anchor="_Toc501704521" w:history="1">
        <w:r w:rsidR="00155F25" w:rsidRPr="00155F25">
          <w:rPr>
            <w:rStyle w:val="Hyperlink"/>
            <w:noProof/>
            <w:color w:val="auto"/>
            <w:lang w:bidi="ar-SA"/>
          </w:rPr>
          <w:t>2.6</w:t>
        </w:r>
        <w:r w:rsidR="00155F25" w:rsidRPr="00155F25">
          <w:rPr>
            <w:noProof/>
          </w:rPr>
          <w:tab/>
        </w:r>
        <w:r w:rsidR="00155F25" w:rsidRPr="00155F25">
          <w:rPr>
            <w:rStyle w:val="Hyperlink"/>
            <w:noProof/>
            <w:color w:val="auto"/>
            <w:lang w:bidi="ar-SA"/>
          </w:rPr>
          <w:t>Receiving of RFP Response</w:t>
        </w:r>
        <w:r w:rsidR="00155F25" w:rsidRPr="00155F25">
          <w:rPr>
            <w:noProof/>
            <w:webHidden/>
          </w:rPr>
          <w:tab/>
        </w:r>
        <w:r w:rsidRPr="00155F25">
          <w:rPr>
            <w:noProof/>
            <w:webHidden/>
          </w:rPr>
          <w:fldChar w:fldCharType="begin"/>
        </w:r>
        <w:r w:rsidR="00155F25" w:rsidRPr="00155F25">
          <w:rPr>
            <w:noProof/>
            <w:webHidden/>
          </w:rPr>
          <w:instrText xml:space="preserve"> PAGEREF _Toc501704521 \h </w:instrText>
        </w:r>
        <w:r w:rsidRPr="00155F25">
          <w:rPr>
            <w:noProof/>
            <w:webHidden/>
          </w:rPr>
        </w:r>
        <w:r w:rsidRPr="00155F25">
          <w:rPr>
            <w:noProof/>
            <w:webHidden/>
          </w:rPr>
          <w:fldChar w:fldCharType="separate"/>
        </w:r>
        <w:r w:rsidR="00155F25" w:rsidRPr="00155F25">
          <w:rPr>
            <w:noProof/>
            <w:webHidden/>
          </w:rPr>
          <w:t>12</w:t>
        </w:r>
        <w:r w:rsidRPr="00155F25">
          <w:rPr>
            <w:noProof/>
            <w:webHidden/>
          </w:rPr>
          <w:fldChar w:fldCharType="end"/>
        </w:r>
      </w:hyperlink>
    </w:p>
    <w:p w:rsidR="00155F25" w:rsidRPr="00155F25" w:rsidRDefault="00003B82">
      <w:pPr>
        <w:pStyle w:val="TOC2"/>
        <w:tabs>
          <w:tab w:val="left" w:pos="880"/>
          <w:tab w:val="right" w:leader="dot" w:pos="9530"/>
        </w:tabs>
        <w:rPr>
          <w:noProof/>
        </w:rPr>
      </w:pPr>
      <w:hyperlink w:anchor="_Toc501704522" w:history="1">
        <w:r w:rsidR="00155F25" w:rsidRPr="00155F25">
          <w:rPr>
            <w:rStyle w:val="Hyperlink"/>
            <w:noProof/>
            <w:color w:val="auto"/>
            <w:lang w:bidi="ar-SA"/>
          </w:rPr>
          <w:t>2.7</w:t>
        </w:r>
        <w:r w:rsidR="00155F25" w:rsidRPr="00155F25">
          <w:rPr>
            <w:noProof/>
          </w:rPr>
          <w:tab/>
        </w:r>
        <w:r w:rsidR="00155F25" w:rsidRPr="00155F25">
          <w:rPr>
            <w:rStyle w:val="Hyperlink"/>
            <w:noProof/>
            <w:color w:val="auto"/>
            <w:lang w:bidi="ar-SA"/>
          </w:rPr>
          <w:t>Requests for information</w:t>
        </w:r>
        <w:r w:rsidR="00155F25" w:rsidRPr="00155F25">
          <w:rPr>
            <w:noProof/>
            <w:webHidden/>
          </w:rPr>
          <w:tab/>
        </w:r>
        <w:r w:rsidRPr="00155F25">
          <w:rPr>
            <w:noProof/>
            <w:webHidden/>
          </w:rPr>
          <w:fldChar w:fldCharType="begin"/>
        </w:r>
        <w:r w:rsidR="00155F25" w:rsidRPr="00155F25">
          <w:rPr>
            <w:noProof/>
            <w:webHidden/>
          </w:rPr>
          <w:instrText xml:space="preserve"> PAGEREF _Toc501704522 \h </w:instrText>
        </w:r>
        <w:r w:rsidRPr="00155F25">
          <w:rPr>
            <w:noProof/>
            <w:webHidden/>
          </w:rPr>
        </w:r>
        <w:r w:rsidRPr="00155F25">
          <w:rPr>
            <w:noProof/>
            <w:webHidden/>
          </w:rPr>
          <w:fldChar w:fldCharType="separate"/>
        </w:r>
        <w:r w:rsidR="00155F25" w:rsidRPr="00155F25">
          <w:rPr>
            <w:noProof/>
            <w:webHidden/>
          </w:rPr>
          <w:t>13</w:t>
        </w:r>
        <w:r w:rsidRPr="00155F25">
          <w:rPr>
            <w:noProof/>
            <w:webHidden/>
          </w:rPr>
          <w:fldChar w:fldCharType="end"/>
        </w:r>
      </w:hyperlink>
    </w:p>
    <w:p w:rsidR="00155F25" w:rsidRPr="00155F25" w:rsidRDefault="00003B82">
      <w:pPr>
        <w:pStyle w:val="TOC2"/>
        <w:tabs>
          <w:tab w:val="left" w:pos="880"/>
          <w:tab w:val="right" w:leader="dot" w:pos="9530"/>
        </w:tabs>
        <w:rPr>
          <w:noProof/>
        </w:rPr>
      </w:pPr>
      <w:hyperlink w:anchor="_Toc501704523" w:history="1">
        <w:r w:rsidR="00155F25" w:rsidRPr="00155F25">
          <w:rPr>
            <w:rStyle w:val="Hyperlink"/>
            <w:noProof/>
            <w:color w:val="auto"/>
            <w:lang w:bidi="ar-SA"/>
          </w:rPr>
          <w:t>2.8</w:t>
        </w:r>
        <w:r w:rsidR="00155F25" w:rsidRPr="00155F25">
          <w:rPr>
            <w:noProof/>
          </w:rPr>
          <w:tab/>
        </w:r>
        <w:r w:rsidR="00155F25" w:rsidRPr="00155F25">
          <w:rPr>
            <w:rStyle w:val="Hyperlink"/>
            <w:noProof/>
            <w:color w:val="auto"/>
            <w:lang w:bidi="ar-SA"/>
          </w:rPr>
          <w:t>Pre-Bid Meeting</w:t>
        </w:r>
        <w:r w:rsidR="00155F25" w:rsidRPr="00155F25">
          <w:rPr>
            <w:noProof/>
            <w:webHidden/>
          </w:rPr>
          <w:tab/>
        </w:r>
        <w:r w:rsidRPr="00155F25">
          <w:rPr>
            <w:noProof/>
            <w:webHidden/>
          </w:rPr>
          <w:fldChar w:fldCharType="begin"/>
        </w:r>
        <w:r w:rsidR="00155F25" w:rsidRPr="00155F25">
          <w:rPr>
            <w:noProof/>
            <w:webHidden/>
          </w:rPr>
          <w:instrText xml:space="preserve"> PAGEREF _Toc501704523 \h </w:instrText>
        </w:r>
        <w:r w:rsidRPr="00155F25">
          <w:rPr>
            <w:noProof/>
            <w:webHidden/>
          </w:rPr>
        </w:r>
        <w:r w:rsidRPr="00155F25">
          <w:rPr>
            <w:noProof/>
            <w:webHidden/>
          </w:rPr>
          <w:fldChar w:fldCharType="separate"/>
        </w:r>
        <w:r w:rsidR="00155F25" w:rsidRPr="00155F25">
          <w:rPr>
            <w:noProof/>
            <w:webHidden/>
          </w:rPr>
          <w:t>13</w:t>
        </w:r>
        <w:r w:rsidRPr="00155F25">
          <w:rPr>
            <w:noProof/>
            <w:webHidden/>
          </w:rPr>
          <w:fldChar w:fldCharType="end"/>
        </w:r>
      </w:hyperlink>
    </w:p>
    <w:p w:rsidR="00155F25" w:rsidRPr="00155F25" w:rsidRDefault="00003B82">
      <w:pPr>
        <w:pStyle w:val="TOC2"/>
        <w:tabs>
          <w:tab w:val="left" w:pos="880"/>
          <w:tab w:val="right" w:leader="dot" w:pos="9530"/>
        </w:tabs>
        <w:rPr>
          <w:noProof/>
        </w:rPr>
      </w:pPr>
      <w:hyperlink w:anchor="_Toc501704524" w:history="1">
        <w:r w:rsidR="00155F25" w:rsidRPr="00155F25">
          <w:rPr>
            <w:rStyle w:val="Hyperlink"/>
            <w:noProof/>
            <w:color w:val="auto"/>
            <w:lang w:bidi="ar-SA"/>
          </w:rPr>
          <w:t>2.9</w:t>
        </w:r>
        <w:r w:rsidR="00155F25" w:rsidRPr="00155F25">
          <w:rPr>
            <w:noProof/>
          </w:rPr>
          <w:tab/>
        </w:r>
        <w:r w:rsidR="00155F25" w:rsidRPr="00155F25">
          <w:rPr>
            <w:rStyle w:val="Hyperlink"/>
            <w:noProof/>
            <w:color w:val="auto"/>
            <w:lang w:bidi="ar-SA"/>
          </w:rPr>
          <w:t>Disqualification</w:t>
        </w:r>
        <w:r w:rsidR="00155F25" w:rsidRPr="00155F25">
          <w:rPr>
            <w:noProof/>
            <w:webHidden/>
          </w:rPr>
          <w:tab/>
        </w:r>
        <w:r w:rsidRPr="00155F25">
          <w:rPr>
            <w:noProof/>
            <w:webHidden/>
          </w:rPr>
          <w:fldChar w:fldCharType="begin"/>
        </w:r>
        <w:r w:rsidR="00155F25" w:rsidRPr="00155F25">
          <w:rPr>
            <w:noProof/>
            <w:webHidden/>
          </w:rPr>
          <w:instrText xml:space="preserve"> PAGEREF _Toc501704524 \h </w:instrText>
        </w:r>
        <w:r w:rsidRPr="00155F25">
          <w:rPr>
            <w:noProof/>
            <w:webHidden/>
          </w:rPr>
        </w:r>
        <w:r w:rsidRPr="00155F25">
          <w:rPr>
            <w:noProof/>
            <w:webHidden/>
          </w:rPr>
          <w:fldChar w:fldCharType="separate"/>
        </w:r>
        <w:r w:rsidR="00155F25" w:rsidRPr="00155F25">
          <w:rPr>
            <w:noProof/>
            <w:webHidden/>
          </w:rPr>
          <w:t>14</w:t>
        </w:r>
        <w:r w:rsidRPr="00155F25">
          <w:rPr>
            <w:noProof/>
            <w:webHidden/>
          </w:rPr>
          <w:fldChar w:fldCharType="end"/>
        </w:r>
      </w:hyperlink>
    </w:p>
    <w:p w:rsidR="00155F25" w:rsidRPr="00155F25" w:rsidRDefault="00003B82">
      <w:pPr>
        <w:pStyle w:val="TOC2"/>
        <w:tabs>
          <w:tab w:val="left" w:pos="880"/>
          <w:tab w:val="right" w:leader="dot" w:pos="9530"/>
        </w:tabs>
        <w:rPr>
          <w:noProof/>
        </w:rPr>
      </w:pPr>
      <w:hyperlink w:anchor="_Toc501704525" w:history="1">
        <w:r w:rsidR="00155F25" w:rsidRPr="00155F25">
          <w:rPr>
            <w:rStyle w:val="Hyperlink"/>
            <w:noProof/>
            <w:color w:val="auto"/>
            <w:lang w:bidi="ar-SA"/>
          </w:rPr>
          <w:t>2.10</w:t>
        </w:r>
        <w:r w:rsidR="00155F25" w:rsidRPr="00155F25">
          <w:rPr>
            <w:noProof/>
          </w:rPr>
          <w:tab/>
        </w:r>
        <w:r w:rsidR="00155F25" w:rsidRPr="00155F25">
          <w:rPr>
            <w:rStyle w:val="Hyperlink"/>
            <w:noProof/>
            <w:color w:val="auto"/>
            <w:lang w:bidi="ar-SA"/>
          </w:rPr>
          <w:t>Selection process</w:t>
        </w:r>
        <w:r w:rsidR="00155F25" w:rsidRPr="00155F25">
          <w:rPr>
            <w:noProof/>
            <w:webHidden/>
          </w:rPr>
          <w:tab/>
        </w:r>
        <w:r w:rsidRPr="00155F25">
          <w:rPr>
            <w:noProof/>
            <w:webHidden/>
          </w:rPr>
          <w:fldChar w:fldCharType="begin"/>
        </w:r>
        <w:r w:rsidR="00155F25" w:rsidRPr="00155F25">
          <w:rPr>
            <w:noProof/>
            <w:webHidden/>
          </w:rPr>
          <w:instrText xml:space="preserve"> PAGEREF _Toc501704525 \h </w:instrText>
        </w:r>
        <w:r w:rsidRPr="00155F25">
          <w:rPr>
            <w:noProof/>
            <w:webHidden/>
          </w:rPr>
        </w:r>
        <w:r w:rsidRPr="00155F25">
          <w:rPr>
            <w:noProof/>
            <w:webHidden/>
          </w:rPr>
          <w:fldChar w:fldCharType="separate"/>
        </w:r>
        <w:r w:rsidR="00155F25" w:rsidRPr="00155F25">
          <w:rPr>
            <w:noProof/>
            <w:webHidden/>
          </w:rPr>
          <w:t>14</w:t>
        </w:r>
        <w:r w:rsidRPr="00155F25">
          <w:rPr>
            <w:noProof/>
            <w:webHidden/>
          </w:rPr>
          <w:fldChar w:fldCharType="end"/>
        </w:r>
      </w:hyperlink>
    </w:p>
    <w:p w:rsidR="00155F25" w:rsidRPr="00155F25" w:rsidRDefault="00003B82">
      <w:pPr>
        <w:pStyle w:val="TOC2"/>
        <w:tabs>
          <w:tab w:val="left" w:pos="880"/>
          <w:tab w:val="right" w:leader="dot" w:pos="9530"/>
        </w:tabs>
        <w:rPr>
          <w:noProof/>
        </w:rPr>
      </w:pPr>
      <w:hyperlink w:anchor="_Toc501704526" w:history="1">
        <w:r w:rsidR="00155F25" w:rsidRPr="00155F25">
          <w:rPr>
            <w:rStyle w:val="Hyperlink"/>
            <w:noProof/>
            <w:color w:val="auto"/>
            <w:lang w:bidi="ar-SA"/>
          </w:rPr>
          <w:t>2.11</w:t>
        </w:r>
        <w:r w:rsidR="00155F25" w:rsidRPr="00155F25">
          <w:rPr>
            <w:noProof/>
          </w:rPr>
          <w:tab/>
        </w:r>
        <w:r w:rsidR="00155F25" w:rsidRPr="00155F25">
          <w:rPr>
            <w:rStyle w:val="Hyperlink"/>
            <w:noProof/>
            <w:color w:val="auto"/>
            <w:lang w:bidi="ar-SA"/>
          </w:rPr>
          <w:t>Details of Bids to be Submitted</w:t>
        </w:r>
        <w:r w:rsidR="00155F25" w:rsidRPr="00155F25">
          <w:rPr>
            <w:noProof/>
            <w:webHidden/>
          </w:rPr>
          <w:tab/>
        </w:r>
        <w:r w:rsidRPr="00155F25">
          <w:rPr>
            <w:noProof/>
            <w:webHidden/>
          </w:rPr>
          <w:fldChar w:fldCharType="begin"/>
        </w:r>
        <w:r w:rsidR="00155F25" w:rsidRPr="00155F25">
          <w:rPr>
            <w:noProof/>
            <w:webHidden/>
          </w:rPr>
          <w:instrText xml:space="preserve"> PAGEREF _Toc501704526 \h </w:instrText>
        </w:r>
        <w:r w:rsidRPr="00155F25">
          <w:rPr>
            <w:noProof/>
            <w:webHidden/>
          </w:rPr>
        </w:r>
        <w:r w:rsidRPr="00155F25">
          <w:rPr>
            <w:noProof/>
            <w:webHidden/>
          </w:rPr>
          <w:fldChar w:fldCharType="separate"/>
        </w:r>
        <w:r w:rsidR="00155F25" w:rsidRPr="00155F25">
          <w:rPr>
            <w:noProof/>
            <w:webHidden/>
          </w:rPr>
          <w:t>14</w:t>
        </w:r>
        <w:r w:rsidRPr="00155F25">
          <w:rPr>
            <w:noProof/>
            <w:webHidden/>
          </w:rPr>
          <w:fldChar w:fldCharType="end"/>
        </w:r>
      </w:hyperlink>
    </w:p>
    <w:p w:rsidR="00155F25" w:rsidRPr="00155F25" w:rsidRDefault="00003B82">
      <w:pPr>
        <w:pStyle w:val="TOC2"/>
        <w:tabs>
          <w:tab w:val="left" w:pos="880"/>
          <w:tab w:val="right" w:leader="dot" w:pos="9530"/>
        </w:tabs>
        <w:rPr>
          <w:noProof/>
        </w:rPr>
      </w:pPr>
      <w:hyperlink w:anchor="_Toc501704527" w:history="1">
        <w:r w:rsidR="00155F25" w:rsidRPr="00155F25">
          <w:rPr>
            <w:rStyle w:val="Hyperlink"/>
            <w:noProof/>
            <w:color w:val="auto"/>
            <w:lang w:bidi="ar-SA"/>
          </w:rPr>
          <w:t>2.12</w:t>
        </w:r>
        <w:r w:rsidR="00155F25" w:rsidRPr="00155F25">
          <w:rPr>
            <w:noProof/>
          </w:rPr>
          <w:tab/>
        </w:r>
        <w:r w:rsidR="00155F25" w:rsidRPr="00155F25">
          <w:rPr>
            <w:rStyle w:val="Hyperlink"/>
            <w:noProof/>
            <w:color w:val="auto"/>
            <w:lang w:bidi="ar-SA"/>
          </w:rPr>
          <w:t>Pre Contract Integrity Pact (IP)</w:t>
        </w:r>
        <w:r w:rsidR="00155F25" w:rsidRPr="00155F25">
          <w:rPr>
            <w:noProof/>
            <w:webHidden/>
          </w:rPr>
          <w:tab/>
        </w:r>
        <w:r w:rsidRPr="00155F25">
          <w:rPr>
            <w:noProof/>
            <w:webHidden/>
          </w:rPr>
          <w:fldChar w:fldCharType="begin"/>
        </w:r>
        <w:r w:rsidR="00155F25" w:rsidRPr="00155F25">
          <w:rPr>
            <w:noProof/>
            <w:webHidden/>
          </w:rPr>
          <w:instrText xml:space="preserve"> PAGEREF _Toc501704527 \h </w:instrText>
        </w:r>
        <w:r w:rsidRPr="00155F25">
          <w:rPr>
            <w:noProof/>
            <w:webHidden/>
          </w:rPr>
        </w:r>
        <w:r w:rsidRPr="00155F25">
          <w:rPr>
            <w:noProof/>
            <w:webHidden/>
          </w:rPr>
          <w:fldChar w:fldCharType="separate"/>
        </w:r>
        <w:r w:rsidR="00155F25" w:rsidRPr="00155F25">
          <w:rPr>
            <w:noProof/>
            <w:webHidden/>
          </w:rPr>
          <w:t>17</w:t>
        </w:r>
        <w:r w:rsidRPr="00155F25">
          <w:rPr>
            <w:noProof/>
            <w:webHidden/>
          </w:rPr>
          <w:fldChar w:fldCharType="end"/>
        </w:r>
      </w:hyperlink>
    </w:p>
    <w:p w:rsidR="00155F25" w:rsidRPr="00155F25" w:rsidRDefault="00003B82">
      <w:pPr>
        <w:pStyle w:val="TOC2"/>
        <w:tabs>
          <w:tab w:val="left" w:pos="880"/>
          <w:tab w:val="right" w:leader="dot" w:pos="9530"/>
        </w:tabs>
        <w:rPr>
          <w:noProof/>
        </w:rPr>
      </w:pPr>
      <w:hyperlink w:anchor="_Toc501704528" w:history="1">
        <w:r w:rsidR="00155F25" w:rsidRPr="00155F25">
          <w:rPr>
            <w:rStyle w:val="Hyperlink"/>
            <w:noProof/>
            <w:color w:val="auto"/>
            <w:lang w:bidi="ar-SA"/>
          </w:rPr>
          <w:t>2.13</w:t>
        </w:r>
        <w:r w:rsidR="00155F25" w:rsidRPr="00155F25">
          <w:rPr>
            <w:noProof/>
          </w:rPr>
          <w:tab/>
        </w:r>
        <w:r w:rsidR="00155F25" w:rsidRPr="00155F25">
          <w:rPr>
            <w:rStyle w:val="Hyperlink"/>
            <w:noProof/>
            <w:color w:val="auto"/>
            <w:lang w:bidi="ar-SA"/>
          </w:rPr>
          <w:t>Non-disclosure Agreement</w:t>
        </w:r>
        <w:r w:rsidR="00155F25" w:rsidRPr="00155F25">
          <w:rPr>
            <w:noProof/>
            <w:webHidden/>
          </w:rPr>
          <w:tab/>
        </w:r>
        <w:r w:rsidRPr="00155F25">
          <w:rPr>
            <w:noProof/>
            <w:webHidden/>
          </w:rPr>
          <w:fldChar w:fldCharType="begin"/>
        </w:r>
        <w:r w:rsidR="00155F25" w:rsidRPr="00155F25">
          <w:rPr>
            <w:noProof/>
            <w:webHidden/>
          </w:rPr>
          <w:instrText xml:space="preserve"> PAGEREF _Toc501704528 \h </w:instrText>
        </w:r>
        <w:r w:rsidRPr="00155F25">
          <w:rPr>
            <w:noProof/>
            <w:webHidden/>
          </w:rPr>
        </w:r>
        <w:r w:rsidRPr="00155F25">
          <w:rPr>
            <w:noProof/>
            <w:webHidden/>
          </w:rPr>
          <w:fldChar w:fldCharType="separate"/>
        </w:r>
        <w:r w:rsidR="00155F25" w:rsidRPr="00155F25">
          <w:rPr>
            <w:noProof/>
            <w:webHidden/>
          </w:rPr>
          <w:t>17</w:t>
        </w:r>
        <w:r w:rsidRPr="00155F25">
          <w:rPr>
            <w:noProof/>
            <w:webHidden/>
          </w:rPr>
          <w:fldChar w:fldCharType="end"/>
        </w:r>
      </w:hyperlink>
    </w:p>
    <w:p w:rsidR="00155F25" w:rsidRPr="00155F25" w:rsidRDefault="00003B82">
      <w:pPr>
        <w:pStyle w:val="TOC2"/>
        <w:tabs>
          <w:tab w:val="left" w:pos="880"/>
          <w:tab w:val="right" w:leader="dot" w:pos="9530"/>
        </w:tabs>
        <w:rPr>
          <w:noProof/>
        </w:rPr>
      </w:pPr>
      <w:hyperlink w:anchor="_Toc501704529" w:history="1">
        <w:r w:rsidR="00155F25" w:rsidRPr="00155F25">
          <w:rPr>
            <w:rStyle w:val="Hyperlink"/>
            <w:noProof/>
            <w:color w:val="auto"/>
            <w:lang w:bidi="ar-SA"/>
          </w:rPr>
          <w:t>2.14</w:t>
        </w:r>
        <w:r w:rsidR="00155F25" w:rsidRPr="00155F25">
          <w:rPr>
            <w:noProof/>
          </w:rPr>
          <w:tab/>
        </w:r>
        <w:r w:rsidR="00155F25" w:rsidRPr="00155F25">
          <w:rPr>
            <w:rStyle w:val="Hyperlink"/>
            <w:noProof/>
            <w:color w:val="auto"/>
            <w:lang w:bidi="ar-SA"/>
          </w:rPr>
          <w:t>Important</w:t>
        </w:r>
        <w:r w:rsidR="00155F25" w:rsidRPr="00155F25">
          <w:rPr>
            <w:noProof/>
            <w:webHidden/>
          </w:rPr>
          <w:tab/>
        </w:r>
        <w:r w:rsidRPr="00155F25">
          <w:rPr>
            <w:noProof/>
            <w:webHidden/>
          </w:rPr>
          <w:fldChar w:fldCharType="begin"/>
        </w:r>
        <w:r w:rsidR="00155F25" w:rsidRPr="00155F25">
          <w:rPr>
            <w:noProof/>
            <w:webHidden/>
          </w:rPr>
          <w:instrText xml:space="preserve"> PAGEREF _Toc501704529 \h </w:instrText>
        </w:r>
        <w:r w:rsidRPr="00155F25">
          <w:rPr>
            <w:noProof/>
            <w:webHidden/>
          </w:rPr>
        </w:r>
        <w:r w:rsidRPr="00155F25">
          <w:rPr>
            <w:noProof/>
            <w:webHidden/>
          </w:rPr>
          <w:fldChar w:fldCharType="separate"/>
        </w:r>
        <w:r w:rsidR="00155F25" w:rsidRPr="00155F25">
          <w:rPr>
            <w:noProof/>
            <w:webHidden/>
          </w:rPr>
          <w:t>17</w:t>
        </w:r>
        <w:r w:rsidRPr="00155F25">
          <w:rPr>
            <w:noProof/>
            <w:webHidden/>
          </w:rPr>
          <w:fldChar w:fldCharType="end"/>
        </w:r>
      </w:hyperlink>
    </w:p>
    <w:p w:rsidR="00155F25" w:rsidRPr="00155F25" w:rsidRDefault="00003B82">
      <w:pPr>
        <w:pStyle w:val="TOC1"/>
        <w:rPr>
          <w:b w:val="0"/>
          <w:bCs w:val="0"/>
          <w:sz w:val="22"/>
          <w:szCs w:val="20"/>
          <w:lang w:bidi="hi-IN"/>
        </w:rPr>
      </w:pPr>
      <w:hyperlink w:anchor="_Toc501704530" w:history="1">
        <w:r w:rsidR="00155F25" w:rsidRPr="00155F25">
          <w:rPr>
            <w:rStyle w:val="Hyperlink"/>
            <w:color w:val="auto"/>
          </w:rPr>
          <w:t>3.</w:t>
        </w:r>
        <w:r w:rsidR="00155F25" w:rsidRPr="00155F25">
          <w:rPr>
            <w:b w:val="0"/>
            <w:bCs w:val="0"/>
            <w:sz w:val="22"/>
            <w:szCs w:val="20"/>
            <w:lang w:bidi="hi-IN"/>
          </w:rPr>
          <w:tab/>
        </w:r>
        <w:r w:rsidR="00155F25" w:rsidRPr="00155F25">
          <w:rPr>
            <w:rStyle w:val="Hyperlink"/>
            <w:color w:val="auto"/>
          </w:rPr>
          <w:t>Background</w:t>
        </w:r>
        <w:r w:rsidR="00155F25" w:rsidRPr="00155F25">
          <w:rPr>
            <w:webHidden/>
          </w:rPr>
          <w:tab/>
        </w:r>
        <w:r w:rsidRPr="00155F25">
          <w:rPr>
            <w:webHidden/>
          </w:rPr>
          <w:fldChar w:fldCharType="begin"/>
        </w:r>
        <w:r w:rsidR="00155F25" w:rsidRPr="00155F25">
          <w:rPr>
            <w:webHidden/>
          </w:rPr>
          <w:instrText xml:space="preserve"> PAGEREF _Toc501704530 \h </w:instrText>
        </w:r>
        <w:r w:rsidRPr="00155F25">
          <w:rPr>
            <w:webHidden/>
          </w:rPr>
        </w:r>
        <w:r w:rsidRPr="00155F25">
          <w:rPr>
            <w:webHidden/>
          </w:rPr>
          <w:fldChar w:fldCharType="separate"/>
        </w:r>
        <w:r w:rsidR="00155F25" w:rsidRPr="00155F25">
          <w:rPr>
            <w:webHidden/>
          </w:rPr>
          <w:t>18</w:t>
        </w:r>
        <w:r w:rsidRPr="00155F25">
          <w:rPr>
            <w:webHidden/>
          </w:rPr>
          <w:fldChar w:fldCharType="end"/>
        </w:r>
      </w:hyperlink>
    </w:p>
    <w:p w:rsidR="00155F25" w:rsidRPr="00155F25" w:rsidRDefault="00003B82">
      <w:pPr>
        <w:pStyle w:val="TOC2"/>
        <w:tabs>
          <w:tab w:val="left" w:pos="880"/>
          <w:tab w:val="right" w:leader="dot" w:pos="9530"/>
        </w:tabs>
        <w:rPr>
          <w:noProof/>
        </w:rPr>
      </w:pPr>
      <w:hyperlink w:anchor="_Toc501704531" w:history="1">
        <w:r w:rsidR="00155F25" w:rsidRPr="00155F25">
          <w:rPr>
            <w:rStyle w:val="Hyperlink"/>
            <w:noProof/>
            <w:color w:val="auto"/>
            <w:lang w:bidi="ar-SA"/>
          </w:rPr>
          <w:t>3.1</w:t>
        </w:r>
        <w:r w:rsidR="00155F25" w:rsidRPr="00155F25">
          <w:rPr>
            <w:noProof/>
          </w:rPr>
          <w:tab/>
        </w:r>
        <w:r w:rsidR="00155F25" w:rsidRPr="00155F25">
          <w:rPr>
            <w:rStyle w:val="Hyperlink"/>
            <w:noProof/>
            <w:color w:val="auto"/>
            <w:lang w:bidi="ar-SA"/>
          </w:rPr>
          <w:t>Introduction</w:t>
        </w:r>
        <w:r w:rsidR="00155F25" w:rsidRPr="00155F25">
          <w:rPr>
            <w:noProof/>
            <w:webHidden/>
          </w:rPr>
          <w:tab/>
        </w:r>
        <w:r w:rsidRPr="00155F25">
          <w:rPr>
            <w:noProof/>
            <w:webHidden/>
          </w:rPr>
          <w:fldChar w:fldCharType="begin"/>
        </w:r>
        <w:r w:rsidR="00155F25" w:rsidRPr="00155F25">
          <w:rPr>
            <w:noProof/>
            <w:webHidden/>
          </w:rPr>
          <w:instrText xml:space="preserve"> PAGEREF _Toc501704531 \h </w:instrText>
        </w:r>
        <w:r w:rsidRPr="00155F25">
          <w:rPr>
            <w:noProof/>
            <w:webHidden/>
          </w:rPr>
        </w:r>
        <w:r w:rsidRPr="00155F25">
          <w:rPr>
            <w:noProof/>
            <w:webHidden/>
          </w:rPr>
          <w:fldChar w:fldCharType="separate"/>
        </w:r>
        <w:r w:rsidR="00155F25" w:rsidRPr="00155F25">
          <w:rPr>
            <w:noProof/>
            <w:webHidden/>
          </w:rPr>
          <w:t>18</w:t>
        </w:r>
        <w:r w:rsidRPr="00155F25">
          <w:rPr>
            <w:noProof/>
            <w:webHidden/>
          </w:rPr>
          <w:fldChar w:fldCharType="end"/>
        </w:r>
      </w:hyperlink>
    </w:p>
    <w:p w:rsidR="00155F25" w:rsidRPr="00155F25" w:rsidRDefault="00003B82">
      <w:pPr>
        <w:pStyle w:val="TOC1"/>
        <w:rPr>
          <w:b w:val="0"/>
          <w:bCs w:val="0"/>
          <w:sz w:val="22"/>
          <w:szCs w:val="20"/>
          <w:lang w:bidi="hi-IN"/>
        </w:rPr>
      </w:pPr>
      <w:hyperlink w:anchor="_Toc501704532" w:history="1">
        <w:r w:rsidR="00155F25" w:rsidRPr="00155F25">
          <w:rPr>
            <w:rStyle w:val="Hyperlink"/>
            <w:color w:val="auto"/>
          </w:rPr>
          <w:t>4.</w:t>
        </w:r>
        <w:r w:rsidR="00155F25" w:rsidRPr="00155F25">
          <w:rPr>
            <w:b w:val="0"/>
            <w:bCs w:val="0"/>
            <w:sz w:val="22"/>
            <w:szCs w:val="20"/>
            <w:lang w:bidi="hi-IN"/>
          </w:rPr>
          <w:tab/>
        </w:r>
        <w:r w:rsidR="00155F25" w:rsidRPr="00155F25">
          <w:rPr>
            <w:rStyle w:val="Hyperlink"/>
            <w:color w:val="auto"/>
          </w:rPr>
          <w:t>Project Scope</w:t>
        </w:r>
        <w:r w:rsidR="00155F25" w:rsidRPr="00155F25">
          <w:rPr>
            <w:webHidden/>
          </w:rPr>
          <w:tab/>
        </w:r>
        <w:r w:rsidRPr="00155F25">
          <w:rPr>
            <w:webHidden/>
          </w:rPr>
          <w:fldChar w:fldCharType="begin"/>
        </w:r>
        <w:r w:rsidR="00155F25" w:rsidRPr="00155F25">
          <w:rPr>
            <w:webHidden/>
          </w:rPr>
          <w:instrText xml:space="preserve"> PAGEREF _Toc501704532 \h </w:instrText>
        </w:r>
        <w:r w:rsidRPr="00155F25">
          <w:rPr>
            <w:webHidden/>
          </w:rPr>
        </w:r>
        <w:r w:rsidRPr="00155F25">
          <w:rPr>
            <w:webHidden/>
          </w:rPr>
          <w:fldChar w:fldCharType="separate"/>
        </w:r>
        <w:r w:rsidR="00155F25" w:rsidRPr="00155F25">
          <w:rPr>
            <w:webHidden/>
          </w:rPr>
          <w:t>19</w:t>
        </w:r>
        <w:r w:rsidRPr="00155F25">
          <w:rPr>
            <w:webHidden/>
          </w:rPr>
          <w:fldChar w:fldCharType="end"/>
        </w:r>
      </w:hyperlink>
    </w:p>
    <w:p w:rsidR="00155F25" w:rsidRPr="00155F25" w:rsidRDefault="00003B82">
      <w:pPr>
        <w:pStyle w:val="TOC2"/>
        <w:tabs>
          <w:tab w:val="left" w:pos="880"/>
          <w:tab w:val="right" w:leader="dot" w:pos="9530"/>
        </w:tabs>
        <w:rPr>
          <w:noProof/>
        </w:rPr>
      </w:pPr>
      <w:hyperlink w:anchor="_Toc501704533" w:history="1">
        <w:r w:rsidR="00155F25" w:rsidRPr="00155F25">
          <w:rPr>
            <w:rStyle w:val="Hyperlink"/>
            <w:noProof/>
            <w:color w:val="auto"/>
            <w:lang w:bidi="ar-SA"/>
          </w:rPr>
          <w:t>4.1</w:t>
        </w:r>
        <w:r w:rsidR="00155F25" w:rsidRPr="00155F25">
          <w:rPr>
            <w:noProof/>
          </w:rPr>
          <w:tab/>
        </w:r>
        <w:r w:rsidR="00155F25" w:rsidRPr="00155F25">
          <w:rPr>
            <w:rStyle w:val="Hyperlink"/>
            <w:noProof/>
            <w:color w:val="auto"/>
            <w:lang w:bidi="ar-SA"/>
          </w:rPr>
          <w:t>Objective</w:t>
        </w:r>
        <w:r w:rsidR="00155F25" w:rsidRPr="00155F25">
          <w:rPr>
            <w:noProof/>
            <w:webHidden/>
          </w:rPr>
          <w:tab/>
        </w:r>
        <w:r w:rsidRPr="00155F25">
          <w:rPr>
            <w:noProof/>
            <w:webHidden/>
          </w:rPr>
          <w:fldChar w:fldCharType="begin"/>
        </w:r>
        <w:r w:rsidR="00155F25" w:rsidRPr="00155F25">
          <w:rPr>
            <w:noProof/>
            <w:webHidden/>
          </w:rPr>
          <w:instrText xml:space="preserve"> PAGEREF _Toc501704533 \h </w:instrText>
        </w:r>
        <w:r w:rsidRPr="00155F25">
          <w:rPr>
            <w:noProof/>
            <w:webHidden/>
          </w:rPr>
        </w:r>
        <w:r w:rsidRPr="00155F25">
          <w:rPr>
            <w:noProof/>
            <w:webHidden/>
          </w:rPr>
          <w:fldChar w:fldCharType="separate"/>
        </w:r>
        <w:r w:rsidR="00155F25" w:rsidRPr="00155F25">
          <w:rPr>
            <w:noProof/>
            <w:webHidden/>
          </w:rPr>
          <w:t>19</w:t>
        </w:r>
        <w:r w:rsidRPr="00155F25">
          <w:rPr>
            <w:noProof/>
            <w:webHidden/>
          </w:rPr>
          <w:fldChar w:fldCharType="end"/>
        </w:r>
      </w:hyperlink>
    </w:p>
    <w:p w:rsidR="00155F25" w:rsidRPr="00155F25" w:rsidRDefault="00003B82">
      <w:pPr>
        <w:pStyle w:val="TOC2"/>
        <w:tabs>
          <w:tab w:val="left" w:pos="880"/>
          <w:tab w:val="right" w:leader="dot" w:pos="9530"/>
        </w:tabs>
        <w:rPr>
          <w:noProof/>
        </w:rPr>
      </w:pPr>
      <w:hyperlink w:anchor="_Toc501704534" w:history="1">
        <w:r w:rsidR="00155F25" w:rsidRPr="00155F25">
          <w:rPr>
            <w:rStyle w:val="Hyperlink"/>
            <w:noProof/>
            <w:color w:val="auto"/>
            <w:lang w:bidi="ar-SA"/>
          </w:rPr>
          <w:t>4.2</w:t>
        </w:r>
        <w:r w:rsidR="00155F25" w:rsidRPr="00155F25">
          <w:rPr>
            <w:noProof/>
          </w:rPr>
          <w:tab/>
        </w:r>
        <w:r w:rsidR="00155F25" w:rsidRPr="00155F25">
          <w:rPr>
            <w:rStyle w:val="Hyperlink"/>
            <w:noProof/>
            <w:color w:val="auto"/>
            <w:lang w:bidi="ar-SA"/>
          </w:rPr>
          <w:t>Scope of work and Requirement</w:t>
        </w:r>
        <w:r w:rsidR="00155F25" w:rsidRPr="00155F25">
          <w:rPr>
            <w:noProof/>
            <w:webHidden/>
          </w:rPr>
          <w:tab/>
        </w:r>
        <w:r w:rsidRPr="00155F25">
          <w:rPr>
            <w:noProof/>
            <w:webHidden/>
          </w:rPr>
          <w:fldChar w:fldCharType="begin"/>
        </w:r>
        <w:r w:rsidR="00155F25" w:rsidRPr="00155F25">
          <w:rPr>
            <w:noProof/>
            <w:webHidden/>
          </w:rPr>
          <w:instrText xml:space="preserve"> PAGEREF _Toc501704534 \h </w:instrText>
        </w:r>
        <w:r w:rsidRPr="00155F25">
          <w:rPr>
            <w:noProof/>
            <w:webHidden/>
          </w:rPr>
        </w:r>
        <w:r w:rsidRPr="00155F25">
          <w:rPr>
            <w:noProof/>
            <w:webHidden/>
          </w:rPr>
          <w:fldChar w:fldCharType="separate"/>
        </w:r>
        <w:r w:rsidR="00155F25" w:rsidRPr="00155F25">
          <w:rPr>
            <w:noProof/>
            <w:webHidden/>
          </w:rPr>
          <w:t>19</w:t>
        </w:r>
        <w:r w:rsidRPr="00155F25">
          <w:rPr>
            <w:noProof/>
            <w:webHidden/>
          </w:rPr>
          <w:fldChar w:fldCharType="end"/>
        </w:r>
      </w:hyperlink>
    </w:p>
    <w:p w:rsidR="00155F25" w:rsidRPr="00155F25" w:rsidRDefault="00003B82">
      <w:pPr>
        <w:pStyle w:val="TOC1"/>
        <w:rPr>
          <w:b w:val="0"/>
          <w:bCs w:val="0"/>
          <w:sz w:val="22"/>
          <w:szCs w:val="20"/>
          <w:lang w:bidi="hi-IN"/>
        </w:rPr>
      </w:pPr>
      <w:hyperlink w:anchor="_Toc501704535" w:history="1">
        <w:r w:rsidR="00155F25" w:rsidRPr="00155F25">
          <w:rPr>
            <w:rStyle w:val="Hyperlink"/>
            <w:color w:val="auto"/>
          </w:rPr>
          <w:t>5.</w:t>
        </w:r>
        <w:r w:rsidR="00155F25" w:rsidRPr="00155F25">
          <w:rPr>
            <w:b w:val="0"/>
            <w:bCs w:val="0"/>
            <w:sz w:val="22"/>
            <w:szCs w:val="20"/>
            <w:lang w:bidi="hi-IN"/>
          </w:rPr>
          <w:tab/>
        </w:r>
        <w:r w:rsidR="00155F25" w:rsidRPr="00155F25">
          <w:rPr>
            <w:rStyle w:val="Hyperlink"/>
            <w:color w:val="auto"/>
          </w:rPr>
          <w:t>Minimum Eligibility Criteria</w:t>
        </w:r>
        <w:r w:rsidR="00155F25" w:rsidRPr="00155F25">
          <w:rPr>
            <w:webHidden/>
          </w:rPr>
          <w:tab/>
        </w:r>
        <w:r w:rsidRPr="00155F25">
          <w:rPr>
            <w:webHidden/>
          </w:rPr>
          <w:fldChar w:fldCharType="begin"/>
        </w:r>
        <w:r w:rsidR="00155F25" w:rsidRPr="00155F25">
          <w:rPr>
            <w:webHidden/>
          </w:rPr>
          <w:instrText xml:space="preserve"> PAGEREF _Toc501704535 \h </w:instrText>
        </w:r>
        <w:r w:rsidRPr="00155F25">
          <w:rPr>
            <w:webHidden/>
          </w:rPr>
        </w:r>
        <w:r w:rsidRPr="00155F25">
          <w:rPr>
            <w:webHidden/>
          </w:rPr>
          <w:fldChar w:fldCharType="separate"/>
        </w:r>
        <w:r w:rsidR="00155F25" w:rsidRPr="00155F25">
          <w:rPr>
            <w:webHidden/>
          </w:rPr>
          <w:t>20</w:t>
        </w:r>
        <w:r w:rsidRPr="00155F25">
          <w:rPr>
            <w:webHidden/>
          </w:rPr>
          <w:fldChar w:fldCharType="end"/>
        </w:r>
      </w:hyperlink>
    </w:p>
    <w:p w:rsidR="00155F25" w:rsidRPr="00155F25" w:rsidRDefault="00003B82">
      <w:pPr>
        <w:pStyle w:val="TOC1"/>
        <w:rPr>
          <w:b w:val="0"/>
          <w:bCs w:val="0"/>
          <w:sz w:val="22"/>
          <w:szCs w:val="20"/>
          <w:lang w:bidi="hi-IN"/>
        </w:rPr>
      </w:pPr>
      <w:hyperlink w:anchor="_Toc501704536" w:history="1">
        <w:r w:rsidR="00155F25" w:rsidRPr="00155F25">
          <w:rPr>
            <w:rStyle w:val="Hyperlink"/>
            <w:color w:val="auto"/>
          </w:rPr>
          <w:t>6.</w:t>
        </w:r>
        <w:r w:rsidR="00155F25" w:rsidRPr="00155F25">
          <w:rPr>
            <w:b w:val="0"/>
            <w:bCs w:val="0"/>
            <w:sz w:val="22"/>
            <w:szCs w:val="20"/>
            <w:lang w:bidi="hi-IN"/>
          </w:rPr>
          <w:tab/>
        </w:r>
        <w:r w:rsidR="00155F25" w:rsidRPr="00155F25">
          <w:rPr>
            <w:rStyle w:val="Hyperlink"/>
            <w:color w:val="auto"/>
          </w:rPr>
          <w:t>Evaluation Methodology</w:t>
        </w:r>
        <w:r w:rsidR="00155F25" w:rsidRPr="00155F25">
          <w:rPr>
            <w:webHidden/>
          </w:rPr>
          <w:tab/>
        </w:r>
        <w:r w:rsidRPr="00155F25">
          <w:rPr>
            <w:webHidden/>
          </w:rPr>
          <w:fldChar w:fldCharType="begin"/>
        </w:r>
        <w:r w:rsidR="00155F25" w:rsidRPr="00155F25">
          <w:rPr>
            <w:webHidden/>
          </w:rPr>
          <w:instrText xml:space="preserve"> PAGEREF _Toc501704536 \h </w:instrText>
        </w:r>
        <w:r w:rsidRPr="00155F25">
          <w:rPr>
            <w:webHidden/>
          </w:rPr>
        </w:r>
        <w:r w:rsidRPr="00155F25">
          <w:rPr>
            <w:webHidden/>
          </w:rPr>
          <w:fldChar w:fldCharType="separate"/>
        </w:r>
        <w:r w:rsidR="00155F25" w:rsidRPr="00155F25">
          <w:rPr>
            <w:webHidden/>
          </w:rPr>
          <w:t>23</w:t>
        </w:r>
        <w:r w:rsidRPr="00155F25">
          <w:rPr>
            <w:webHidden/>
          </w:rPr>
          <w:fldChar w:fldCharType="end"/>
        </w:r>
      </w:hyperlink>
    </w:p>
    <w:p w:rsidR="00155F25" w:rsidRPr="00155F25" w:rsidRDefault="00003B82">
      <w:pPr>
        <w:pStyle w:val="TOC2"/>
        <w:tabs>
          <w:tab w:val="left" w:pos="880"/>
          <w:tab w:val="right" w:leader="dot" w:pos="9530"/>
        </w:tabs>
        <w:rPr>
          <w:noProof/>
        </w:rPr>
      </w:pPr>
      <w:hyperlink w:anchor="_Toc501704537" w:history="1">
        <w:r w:rsidR="00155F25" w:rsidRPr="00155F25">
          <w:rPr>
            <w:rStyle w:val="Hyperlink"/>
            <w:noProof/>
            <w:color w:val="auto"/>
            <w:lang w:bidi="ar-SA"/>
          </w:rPr>
          <w:t>6.1</w:t>
        </w:r>
        <w:r w:rsidR="00155F25" w:rsidRPr="00155F25">
          <w:rPr>
            <w:noProof/>
          </w:rPr>
          <w:tab/>
        </w:r>
        <w:r w:rsidR="00155F25" w:rsidRPr="00155F25">
          <w:rPr>
            <w:rStyle w:val="Hyperlink"/>
            <w:noProof/>
            <w:color w:val="auto"/>
            <w:lang w:bidi="ar-SA"/>
          </w:rPr>
          <w:t>Evaluation process</w:t>
        </w:r>
        <w:r w:rsidR="00155F25" w:rsidRPr="00155F25">
          <w:rPr>
            <w:noProof/>
            <w:webHidden/>
          </w:rPr>
          <w:tab/>
        </w:r>
        <w:r w:rsidRPr="00155F25">
          <w:rPr>
            <w:noProof/>
            <w:webHidden/>
          </w:rPr>
          <w:fldChar w:fldCharType="begin"/>
        </w:r>
        <w:r w:rsidR="00155F25" w:rsidRPr="00155F25">
          <w:rPr>
            <w:noProof/>
            <w:webHidden/>
          </w:rPr>
          <w:instrText xml:space="preserve"> PAGEREF _Toc501704537 \h </w:instrText>
        </w:r>
        <w:r w:rsidRPr="00155F25">
          <w:rPr>
            <w:noProof/>
            <w:webHidden/>
          </w:rPr>
        </w:r>
        <w:r w:rsidRPr="00155F25">
          <w:rPr>
            <w:noProof/>
            <w:webHidden/>
          </w:rPr>
          <w:fldChar w:fldCharType="separate"/>
        </w:r>
        <w:r w:rsidR="00155F25" w:rsidRPr="00155F25">
          <w:rPr>
            <w:noProof/>
            <w:webHidden/>
          </w:rPr>
          <w:t>23</w:t>
        </w:r>
        <w:r w:rsidRPr="00155F25">
          <w:rPr>
            <w:noProof/>
            <w:webHidden/>
          </w:rPr>
          <w:fldChar w:fldCharType="end"/>
        </w:r>
      </w:hyperlink>
    </w:p>
    <w:p w:rsidR="00155F25" w:rsidRPr="00155F25" w:rsidRDefault="00003B82">
      <w:pPr>
        <w:pStyle w:val="TOC2"/>
        <w:tabs>
          <w:tab w:val="left" w:pos="880"/>
          <w:tab w:val="right" w:leader="dot" w:pos="9530"/>
        </w:tabs>
        <w:rPr>
          <w:noProof/>
        </w:rPr>
      </w:pPr>
      <w:hyperlink w:anchor="_Toc501704538" w:history="1">
        <w:r w:rsidR="00155F25" w:rsidRPr="00155F25">
          <w:rPr>
            <w:rStyle w:val="Hyperlink"/>
            <w:noProof/>
            <w:color w:val="auto"/>
            <w:lang w:bidi="ar-SA"/>
          </w:rPr>
          <w:t>6.2</w:t>
        </w:r>
        <w:r w:rsidR="00155F25" w:rsidRPr="00155F25">
          <w:rPr>
            <w:noProof/>
          </w:rPr>
          <w:tab/>
        </w:r>
        <w:r w:rsidR="00155F25" w:rsidRPr="00155F25">
          <w:rPr>
            <w:rStyle w:val="Hyperlink"/>
            <w:noProof/>
            <w:color w:val="auto"/>
            <w:lang w:bidi="ar-SA"/>
          </w:rPr>
          <w:t>Technical Scoring methodology:</w:t>
        </w:r>
        <w:r w:rsidR="00155F25" w:rsidRPr="00155F25">
          <w:rPr>
            <w:noProof/>
            <w:webHidden/>
          </w:rPr>
          <w:tab/>
        </w:r>
        <w:r w:rsidRPr="00155F25">
          <w:rPr>
            <w:noProof/>
            <w:webHidden/>
          </w:rPr>
          <w:fldChar w:fldCharType="begin"/>
        </w:r>
        <w:r w:rsidR="00155F25" w:rsidRPr="00155F25">
          <w:rPr>
            <w:noProof/>
            <w:webHidden/>
          </w:rPr>
          <w:instrText xml:space="preserve"> PAGEREF _Toc501704538 \h </w:instrText>
        </w:r>
        <w:r w:rsidRPr="00155F25">
          <w:rPr>
            <w:noProof/>
            <w:webHidden/>
          </w:rPr>
        </w:r>
        <w:r w:rsidRPr="00155F25">
          <w:rPr>
            <w:noProof/>
            <w:webHidden/>
          </w:rPr>
          <w:fldChar w:fldCharType="separate"/>
        </w:r>
        <w:r w:rsidR="00155F25" w:rsidRPr="00155F25">
          <w:rPr>
            <w:noProof/>
            <w:webHidden/>
          </w:rPr>
          <w:t>25</w:t>
        </w:r>
        <w:r w:rsidRPr="00155F25">
          <w:rPr>
            <w:noProof/>
            <w:webHidden/>
          </w:rPr>
          <w:fldChar w:fldCharType="end"/>
        </w:r>
      </w:hyperlink>
    </w:p>
    <w:p w:rsidR="00155F25" w:rsidRPr="00155F25" w:rsidRDefault="00003B82">
      <w:pPr>
        <w:pStyle w:val="TOC2"/>
        <w:tabs>
          <w:tab w:val="left" w:pos="880"/>
          <w:tab w:val="right" w:leader="dot" w:pos="9530"/>
        </w:tabs>
        <w:rPr>
          <w:noProof/>
        </w:rPr>
      </w:pPr>
      <w:hyperlink w:anchor="_Toc501704539" w:history="1">
        <w:r w:rsidR="00155F25" w:rsidRPr="00155F25">
          <w:rPr>
            <w:rStyle w:val="Hyperlink"/>
            <w:noProof/>
            <w:color w:val="auto"/>
            <w:lang w:bidi="ar-SA"/>
          </w:rPr>
          <w:t>6.3</w:t>
        </w:r>
        <w:r w:rsidR="00155F25" w:rsidRPr="00155F25">
          <w:rPr>
            <w:noProof/>
          </w:rPr>
          <w:tab/>
        </w:r>
        <w:r w:rsidR="00155F25" w:rsidRPr="00155F25">
          <w:rPr>
            <w:rStyle w:val="Hyperlink"/>
            <w:rFonts w:cs="Calibri"/>
            <w:noProof/>
            <w:color w:val="auto"/>
            <w:lang w:bidi="ar-SA"/>
          </w:rPr>
          <w:t xml:space="preserve">Evaluation of </w:t>
        </w:r>
        <w:r w:rsidR="00155F25" w:rsidRPr="00155F25">
          <w:rPr>
            <w:rStyle w:val="Hyperlink"/>
            <w:noProof/>
            <w:color w:val="auto"/>
            <w:lang w:bidi="ar-SA"/>
          </w:rPr>
          <w:t>Commercial Bid</w:t>
        </w:r>
        <w:r w:rsidR="00155F25" w:rsidRPr="00155F25">
          <w:rPr>
            <w:noProof/>
            <w:webHidden/>
          </w:rPr>
          <w:tab/>
        </w:r>
        <w:r w:rsidRPr="00155F25">
          <w:rPr>
            <w:noProof/>
            <w:webHidden/>
          </w:rPr>
          <w:fldChar w:fldCharType="begin"/>
        </w:r>
        <w:r w:rsidR="00155F25" w:rsidRPr="00155F25">
          <w:rPr>
            <w:noProof/>
            <w:webHidden/>
          </w:rPr>
          <w:instrText xml:space="preserve"> PAGEREF _Toc501704539 \h </w:instrText>
        </w:r>
        <w:r w:rsidRPr="00155F25">
          <w:rPr>
            <w:noProof/>
            <w:webHidden/>
          </w:rPr>
        </w:r>
        <w:r w:rsidRPr="00155F25">
          <w:rPr>
            <w:noProof/>
            <w:webHidden/>
          </w:rPr>
          <w:fldChar w:fldCharType="separate"/>
        </w:r>
        <w:r w:rsidR="00155F25" w:rsidRPr="00155F25">
          <w:rPr>
            <w:noProof/>
            <w:webHidden/>
          </w:rPr>
          <w:t>27</w:t>
        </w:r>
        <w:r w:rsidRPr="00155F25">
          <w:rPr>
            <w:noProof/>
            <w:webHidden/>
          </w:rPr>
          <w:fldChar w:fldCharType="end"/>
        </w:r>
      </w:hyperlink>
    </w:p>
    <w:p w:rsidR="00155F25" w:rsidRPr="00155F25" w:rsidRDefault="00003B82">
      <w:pPr>
        <w:pStyle w:val="TOC1"/>
        <w:rPr>
          <w:b w:val="0"/>
          <w:bCs w:val="0"/>
          <w:sz w:val="22"/>
          <w:szCs w:val="20"/>
          <w:lang w:bidi="hi-IN"/>
        </w:rPr>
      </w:pPr>
      <w:hyperlink w:anchor="_Toc501704540" w:history="1">
        <w:r w:rsidR="00155F25" w:rsidRPr="00155F25">
          <w:rPr>
            <w:rStyle w:val="Hyperlink"/>
            <w:color w:val="auto"/>
          </w:rPr>
          <w:t>7.</w:t>
        </w:r>
        <w:r w:rsidR="00155F25" w:rsidRPr="00155F25">
          <w:rPr>
            <w:b w:val="0"/>
            <w:bCs w:val="0"/>
            <w:sz w:val="22"/>
            <w:szCs w:val="20"/>
            <w:lang w:bidi="hi-IN"/>
          </w:rPr>
          <w:tab/>
        </w:r>
        <w:r w:rsidR="00155F25" w:rsidRPr="00155F25">
          <w:rPr>
            <w:rStyle w:val="Hyperlink"/>
            <w:color w:val="auto"/>
          </w:rPr>
          <w:t>General terms and conditions to contract</w:t>
        </w:r>
        <w:r w:rsidR="00155F25" w:rsidRPr="00155F25">
          <w:rPr>
            <w:webHidden/>
          </w:rPr>
          <w:tab/>
        </w:r>
        <w:r w:rsidRPr="00155F25">
          <w:rPr>
            <w:webHidden/>
          </w:rPr>
          <w:fldChar w:fldCharType="begin"/>
        </w:r>
        <w:r w:rsidR="00155F25" w:rsidRPr="00155F25">
          <w:rPr>
            <w:webHidden/>
          </w:rPr>
          <w:instrText xml:space="preserve"> PAGEREF _Toc501704540 \h </w:instrText>
        </w:r>
        <w:r w:rsidRPr="00155F25">
          <w:rPr>
            <w:webHidden/>
          </w:rPr>
        </w:r>
        <w:r w:rsidRPr="00155F25">
          <w:rPr>
            <w:webHidden/>
          </w:rPr>
          <w:fldChar w:fldCharType="separate"/>
        </w:r>
        <w:r w:rsidR="00155F25" w:rsidRPr="00155F25">
          <w:rPr>
            <w:webHidden/>
          </w:rPr>
          <w:t>28</w:t>
        </w:r>
        <w:r w:rsidRPr="00155F25">
          <w:rPr>
            <w:webHidden/>
          </w:rPr>
          <w:fldChar w:fldCharType="end"/>
        </w:r>
      </w:hyperlink>
    </w:p>
    <w:p w:rsidR="00155F25" w:rsidRPr="00155F25" w:rsidRDefault="00003B82">
      <w:pPr>
        <w:pStyle w:val="TOC2"/>
        <w:tabs>
          <w:tab w:val="left" w:pos="880"/>
          <w:tab w:val="right" w:leader="dot" w:pos="9530"/>
        </w:tabs>
        <w:rPr>
          <w:noProof/>
        </w:rPr>
      </w:pPr>
      <w:hyperlink w:anchor="_Toc501704541" w:history="1">
        <w:r w:rsidR="00155F25" w:rsidRPr="00155F25">
          <w:rPr>
            <w:rStyle w:val="Hyperlink"/>
            <w:rFonts w:cs="Calibri"/>
            <w:noProof/>
            <w:color w:val="auto"/>
            <w:lang w:bidi="ar-SA"/>
          </w:rPr>
          <w:t>7.1</w:t>
        </w:r>
        <w:r w:rsidR="00155F25" w:rsidRPr="00155F25">
          <w:rPr>
            <w:noProof/>
          </w:rPr>
          <w:tab/>
        </w:r>
        <w:r w:rsidR="00155F25" w:rsidRPr="00155F25">
          <w:rPr>
            <w:rStyle w:val="Hyperlink"/>
            <w:rFonts w:cs="Calibri"/>
            <w:noProof/>
            <w:color w:val="auto"/>
            <w:lang w:bidi="ar-SA"/>
          </w:rPr>
          <w:t>Non transferable bid</w:t>
        </w:r>
        <w:r w:rsidR="00155F25" w:rsidRPr="00155F25">
          <w:rPr>
            <w:noProof/>
            <w:webHidden/>
          </w:rPr>
          <w:tab/>
        </w:r>
        <w:r w:rsidRPr="00155F25">
          <w:rPr>
            <w:noProof/>
            <w:webHidden/>
          </w:rPr>
          <w:fldChar w:fldCharType="begin"/>
        </w:r>
        <w:r w:rsidR="00155F25" w:rsidRPr="00155F25">
          <w:rPr>
            <w:noProof/>
            <w:webHidden/>
          </w:rPr>
          <w:instrText xml:space="preserve"> PAGEREF _Toc501704541 \h </w:instrText>
        </w:r>
        <w:r w:rsidRPr="00155F25">
          <w:rPr>
            <w:noProof/>
            <w:webHidden/>
          </w:rPr>
        </w:r>
        <w:r w:rsidRPr="00155F25">
          <w:rPr>
            <w:noProof/>
            <w:webHidden/>
          </w:rPr>
          <w:fldChar w:fldCharType="separate"/>
        </w:r>
        <w:r w:rsidR="00155F25" w:rsidRPr="00155F25">
          <w:rPr>
            <w:noProof/>
            <w:webHidden/>
          </w:rPr>
          <w:t>28</w:t>
        </w:r>
        <w:r w:rsidRPr="00155F25">
          <w:rPr>
            <w:noProof/>
            <w:webHidden/>
          </w:rPr>
          <w:fldChar w:fldCharType="end"/>
        </w:r>
      </w:hyperlink>
    </w:p>
    <w:p w:rsidR="00155F25" w:rsidRPr="00155F25" w:rsidRDefault="00003B82">
      <w:pPr>
        <w:pStyle w:val="TOC2"/>
        <w:tabs>
          <w:tab w:val="left" w:pos="880"/>
          <w:tab w:val="right" w:leader="dot" w:pos="9530"/>
        </w:tabs>
        <w:rPr>
          <w:noProof/>
        </w:rPr>
      </w:pPr>
      <w:hyperlink w:anchor="_Toc501704542" w:history="1">
        <w:r w:rsidR="00155F25" w:rsidRPr="00155F25">
          <w:rPr>
            <w:rStyle w:val="Hyperlink"/>
            <w:rFonts w:cs="Calibri"/>
            <w:noProof/>
            <w:color w:val="auto"/>
            <w:lang w:bidi="ar-SA"/>
          </w:rPr>
          <w:t>7.2</w:t>
        </w:r>
        <w:r w:rsidR="00155F25" w:rsidRPr="00155F25">
          <w:rPr>
            <w:noProof/>
          </w:rPr>
          <w:tab/>
        </w:r>
        <w:r w:rsidR="00155F25" w:rsidRPr="00155F25">
          <w:rPr>
            <w:rStyle w:val="Hyperlink"/>
            <w:rFonts w:cs="Calibri"/>
            <w:noProof/>
            <w:color w:val="auto"/>
            <w:lang w:bidi="ar-SA"/>
          </w:rPr>
          <w:t>Format and signing of Bid</w:t>
        </w:r>
        <w:r w:rsidR="00155F25" w:rsidRPr="00155F25">
          <w:rPr>
            <w:noProof/>
            <w:webHidden/>
          </w:rPr>
          <w:tab/>
        </w:r>
        <w:r w:rsidRPr="00155F25">
          <w:rPr>
            <w:noProof/>
            <w:webHidden/>
          </w:rPr>
          <w:fldChar w:fldCharType="begin"/>
        </w:r>
        <w:r w:rsidR="00155F25" w:rsidRPr="00155F25">
          <w:rPr>
            <w:noProof/>
            <w:webHidden/>
          </w:rPr>
          <w:instrText xml:space="preserve"> PAGEREF _Toc501704542 \h </w:instrText>
        </w:r>
        <w:r w:rsidRPr="00155F25">
          <w:rPr>
            <w:noProof/>
            <w:webHidden/>
          </w:rPr>
        </w:r>
        <w:r w:rsidRPr="00155F25">
          <w:rPr>
            <w:noProof/>
            <w:webHidden/>
          </w:rPr>
          <w:fldChar w:fldCharType="separate"/>
        </w:r>
        <w:r w:rsidR="00155F25" w:rsidRPr="00155F25">
          <w:rPr>
            <w:noProof/>
            <w:webHidden/>
          </w:rPr>
          <w:t>28</w:t>
        </w:r>
        <w:r w:rsidRPr="00155F25">
          <w:rPr>
            <w:noProof/>
            <w:webHidden/>
          </w:rPr>
          <w:fldChar w:fldCharType="end"/>
        </w:r>
      </w:hyperlink>
    </w:p>
    <w:p w:rsidR="00155F25" w:rsidRPr="00155F25" w:rsidRDefault="00003B82">
      <w:pPr>
        <w:pStyle w:val="TOC2"/>
        <w:tabs>
          <w:tab w:val="left" w:pos="880"/>
          <w:tab w:val="right" w:leader="dot" w:pos="9530"/>
        </w:tabs>
        <w:rPr>
          <w:noProof/>
        </w:rPr>
      </w:pPr>
      <w:hyperlink w:anchor="_Toc501704543" w:history="1">
        <w:r w:rsidR="00155F25" w:rsidRPr="00155F25">
          <w:rPr>
            <w:rStyle w:val="Hyperlink"/>
            <w:rFonts w:cs="Calibri"/>
            <w:noProof/>
            <w:color w:val="auto"/>
            <w:lang w:bidi="ar-SA"/>
          </w:rPr>
          <w:t>7.3</w:t>
        </w:r>
        <w:r w:rsidR="00155F25" w:rsidRPr="00155F25">
          <w:rPr>
            <w:noProof/>
          </w:rPr>
          <w:tab/>
        </w:r>
        <w:r w:rsidR="00155F25" w:rsidRPr="00155F25">
          <w:rPr>
            <w:rStyle w:val="Hyperlink"/>
            <w:rFonts w:cs="Calibri"/>
            <w:noProof/>
            <w:color w:val="auto"/>
            <w:lang w:bidi="ar-SA"/>
          </w:rPr>
          <w:t>Process of Final selection</w:t>
        </w:r>
        <w:r w:rsidR="00155F25" w:rsidRPr="00155F25">
          <w:rPr>
            <w:noProof/>
            <w:webHidden/>
          </w:rPr>
          <w:tab/>
        </w:r>
        <w:r w:rsidRPr="00155F25">
          <w:rPr>
            <w:noProof/>
            <w:webHidden/>
          </w:rPr>
          <w:fldChar w:fldCharType="begin"/>
        </w:r>
        <w:r w:rsidR="00155F25" w:rsidRPr="00155F25">
          <w:rPr>
            <w:noProof/>
            <w:webHidden/>
          </w:rPr>
          <w:instrText xml:space="preserve"> PAGEREF _Toc501704543 \h </w:instrText>
        </w:r>
        <w:r w:rsidRPr="00155F25">
          <w:rPr>
            <w:noProof/>
            <w:webHidden/>
          </w:rPr>
        </w:r>
        <w:r w:rsidRPr="00155F25">
          <w:rPr>
            <w:noProof/>
            <w:webHidden/>
          </w:rPr>
          <w:fldChar w:fldCharType="separate"/>
        </w:r>
        <w:r w:rsidR="00155F25" w:rsidRPr="00155F25">
          <w:rPr>
            <w:noProof/>
            <w:webHidden/>
          </w:rPr>
          <w:t>28</w:t>
        </w:r>
        <w:r w:rsidRPr="00155F25">
          <w:rPr>
            <w:noProof/>
            <w:webHidden/>
          </w:rPr>
          <w:fldChar w:fldCharType="end"/>
        </w:r>
      </w:hyperlink>
    </w:p>
    <w:p w:rsidR="00155F25" w:rsidRPr="00155F25" w:rsidRDefault="00003B82">
      <w:pPr>
        <w:pStyle w:val="TOC2"/>
        <w:tabs>
          <w:tab w:val="left" w:pos="880"/>
          <w:tab w:val="right" w:leader="dot" w:pos="9530"/>
        </w:tabs>
        <w:rPr>
          <w:noProof/>
        </w:rPr>
      </w:pPr>
      <w:hyperlink w:anchor="_Toc501704544" w:history="1">
        <w:r w:rsidR="00155F25" w:rsidRPr="00155F25">
          <w:rPr>
            <w:rStyle w:val="Hyperlink"/>
            <w:rFonts w:cs="Calibri"/>
            <w:noProof/>
            <w:color w:val="auto"/>
            <w:lang w:bidi="ar-SA"/>
          </w:rPr>
          <w:t>7.4</w:t>
        </w:r>
        <w:r w:rsidR="00155F25" w:rsidRPr="00155F25">
          <w:rPr>
            <w:noProof/>
          </w:rPr>
          <w:tab/>
        </w:r>
        <w:r w:rsidR="00155F25" w:rsidRPr="00155F25">
          <w:rPr>
            <w:rStyle w:val="Hyperlink"/>
            <w:rFonts w:cs="Calibri"/>
            <w:noProof/>
            <w:color w:val="auto"/>
            <w:lang w:bidi="ar-SA"/>
          </w:rPr>
          <w:t>Award of Contract</w:t>
        </w:r>
        <w:r w:rsidR="00155F25" w:rsidRPr="00155F25">
          <w:rPr>
            <w:noProof/>
            <w:webHidden/>
          </w:rPr>
          <w:tab/>
        </w:r>
        <w:r w:rsidRPr="00155F25">
          <w:rPr>
            <w:noProof/>
            <w:webHidden/>
          </w:rPr>
          <w:fldChar w:fldCharType="begin"/>
        </w:r>
        <w:r w:rsidR="00155F25" w:rsidRPr="00155F25">
          <w:rPr>
            <w:noProof/>
            <w:webHidden/>
          </w:rPr>
          <w:instrText xml:space="preserve"> PAGEREF _Toc501704544 \h </w:instrText>
        </w:r>
        <w:r w:rsidRPr="00155F25">
          <w:rPr>
            <w:noProof/>
            <w:webHidden/>
          </w:rPr>
        </w:r>
        <w:r w:rsidRPr="00155F25">
          <w:rPr>
            <w:noProof/>
            <w:webHidden/>
          </w:rPr>
          <w:fldChar w:fldCharType="separate"/>
        </w:r>
        <w:r w:rsidR="00155F25" w:rsidRPr="00155F25">
          <w:rPr>
            <w:noProof/>
            <w:webHidden/>
          </w:rPr>
          <w:t>28</w:t>
        </w:r>
        <w:r w:rsidRPr="00155F25">
          <w:rPr>
            <w:noProof/>
            <w:webHidden/>
          </w:rPr>
          <w:fldChar w:fldCharType="end"/>
        </w:r>
      </w:hyperlink>
    </w:p>
    <w:p w:rsidR="00155F25" w:rsidRPr="00155F25" w:rsidRDefault="00003B82">
      <w:pPr>
        <w:pStyle w:val="TOC2"/>
        <w:tabs>
          <w:tab w:val="left" w:pos="880"/>
          <w:tab w:val="right" w:leader="dot" w:pos="9530"/>
        </w:tabs>
        <w:rPr>
          <w:noProof/>
        </w:rPr>
      </w:pPr>
      <w:hyperlink w:anchor="_Toc501704545" w:history="1">
        <w:r w:rsidR="00155F25" w:rsidRPr="00155F25">
          <w:rPr>
            <w:rStyle w:val="Hyperlink"/>
            <w:rFonts w:cs="Calibri"/>
            <w:noProof/>
            <w:color w:val="auto"/>
            <w:lang w:bidi="ar-SA"/>
          </w:rPr>
          <w:t>7.5</w:t>
        </w:r>
        <w:r w:rsidR="00155F25" w:rsidRPr="00155F25">
          <w:rPr>
            <w:noProof/>
          </w:rPr>
          <w:tab/>
        </w:r>
        <w:r w:rsidR="00155F25" w:rsidRPr="00155F25">
          <w:rPr>
            <w:rStyle w:val="Hyperlink"/>
            <w:rFonts w:cs="Calibri"/>
            <w:noProof/>
            <w:color w:val="auto"/>
            <w:lang w:bidi="ar-SA"/>
          </w:rPr>
          <w:t>Clarification of Bids</w:t>
        </w:r>
        <w:r w:rsidR="00155F25" w:rsidRPr="00155F25">
          <w:rPr>
            <w:noProof/>
            <w:webHidden/>
          </w:rPr>
          <w:tab/>
        </w:r>
        <w:r w:rsidRPr="00155F25">
          <w:rPr>
            <w:noProof/>
            <w:webHidden/>
          </w:rPr>
          <w:fldChar w:fldCharType="begin"/>
        </w:r>
        <w:r w:rsidR="00155F25" w:rsidRPr="00155F25">
          <w:rPr>
            <w:noProof/>
            <w:webHidden/>
          </w:rPr>
          <w:instrText xml:space="preserve"> PAGEREF _Toc501704545 \h </w:instrText>
        </w:r>
        <w:r w:rsidRPr="00155F25">
          <w:rPr>
            <w:noProof/>
            <w:webHidden/>
          </w:rPr>
        </w:r>
        <w:r w:rsidRPr="00155F25">
          <w:rPr>
            <w:noProof/>
            <w:webHidden/>
          </w:rPr>
          <w:fldChar w:fldCharType="separate"/>
        </w:r>
        <w:r w:rsidR="00155F25" w:rsidRPr="00155F25">
          <w:rPr>
            <w:noProof/>
            <w:webHidden/>
          </w:rPr>
          <w:t>29</w:t>
        </w:r>
        <w:r w:rsidRPr="00155F25">
          <w:rPr>
            <w:noProof/>
            <w:webHidden/>
          </w:rPr>
          <w:fldChar w:fldCharType="end"/>
        </w:r>
      </w:hyperlink>
    </w:p>
    <w:p w:rsidR="00155F25" w:rsidRPr="00155F25" w:rsidRDefault="00003B82">
      <w:pPr>
        <w:pStyle w:val="TOC2"/>
        <w:tabs>
          <w:tab w:val="left" w:pos="880"/>
          <w:tab w:val="right" w:leader="dot" w:pos="9530"/>
        </w:tabs>
        <w:rPr>
          <w:noProof/>
        </w:rPr>
      </w:pPr>
      <w:hyperlink w:anchor="_Toc501704546" w:history="1">
        <w:r w:rsidR="00155F25" w:rsidRPr="00155F25">
          <w:rPr>
            <w:rStyle w:val="Hyperlink"/>
            <w:rFonts w:cs="Calibri"/>
            <w:noProof/>
            <w:color w:val="auto"/>
            <w:lang w:bidi="ar-SA"/>
          </w:rPr>
          <w:t>7.6</w:t>
        </w:r>
        <w:r w:rsidR="00155F25" w:rsidRPr="00155F25">
          <w:rPr>
            <w:noProof/>
          </w:rPr>
          <w:tab/>
        </w:r>
        <w:r w:rsidR="00155F25" w:rsidRPr="00155F25">
          <w:rPr>
            <w:rStyle w:val="Hyperlink"/>
            <w:rFonts w:cs="Calibri"/>
            <w:noProof/>
            <w:color w:val="auto"/>
            <w:lang w:bidi="ar-SA"/>
          </w:rPr>
          <w:t>Notification of Awards</w:t>
        </w:r>
        <w:r w:rsidR="00155F25" w:rsidRPr="00155F25">
          <w:rPr>
            <w:noProof/>
            <w:webHidden/>
          </w:rPr>
          <w:tab/>
        </w:r>
        <w:r w:rsidRPr="00155F25">
          <w:rPr>
            <w:noProof/>
            <w:webHidden/>
          </w:rPr>
          <w:fldChar w:fldCharType="begin"/>
        </w:r>
        <w:r w:rsidR="00155F25" w:rsidRPr="00155F25">
          <w:rPr>
            <w:noProof/>
            <w:webHidden/>
          </w:rPr>
          <w:instrText xml:space="preserve"> PAGEREF _Toc501704546 \h </w:instrText>
        </w:r>
        <w:r w:rsidRPr="00155F25">
          <w:rPr>
            <w:noProof/>
            <w:webHidden/>
          </w:rPr>
        </w:r>
        <w:r w:rsidRPr="00155F25">
          <w:rPr>
            <w:noProof/>
            <w:webHidden/>
          </w:rPr>
          <w:fldChar w:fldCharType="separate"/>
        </w:r>
        <w:r w:rsidR="00155F25" w:rsidRPr="00155F25">
          <w:rPr>
            <w:noProof/>
            <w:webHidden/>
          </w:rPr>
          <w:t>29</w:t>
        </w:r>
        <w:r w:rsidRPr="00155F25">
          <w:rPr>
            <w:noProof/>
            <w:webHidden/>
          </w:rPr>
          <w:fldChar w:fldCharType="end"/>
        </w:r>
      </w:hyperlink>
    </w:p>
    <w:p w:rsidR="00155F25" w:rsidRPr="00155F25" w:rsidRDefault="00003B82">
      <w:pPr>
        <w:pStyle w:val="TOC2"/>
        <w:tabs>
          <w:tab w:val="left" w:pos="880"/>
          <w:tab w:val="right" w:leader="dot" w:pos="9530"/>
        </w:tabs>
        <w:rPr>
          <w:noProof/>
        </w:rPr>
      </w:pPr>
      <w:hyperlink w:anchor="_Toc501704547" w:history="1">
        <w:r w:rsidR="00155F25" w:rsidRPr="00155F25">
          <w:rPr>
            <w:rStyle w:val="Hyperlink"/>
            <w:rFonts w:cs="Calibri"/>
            <w:noProof/>
            <w:color w:val="auto"/>
            <w:lang w:bidi="ar-SA"/>
          </w:rPr>
          <w:t>7.7</w:t>
        </w:r>
        <w:r w:rsidR="00155F25" w:rsidRPr="00155F25">
          <w:rPr>
            <w:noProof/>
          </w:rPr>
          <w:tab/>
        </w:r>
        <w:r w:rsidR="00155F25" w:rsidRPr="00155F25">
          <w:rPr>
            <w:rStyle w:val="Hyperlink"/>
            <w:rFonts w:cs="Calibri"/>
            <w:noProof/>
            <w:color w:val="auto"/>
            <w:lang w:bidi="ar-SA"/>
          </w:rPr>
          <w:t>Acceptance of Work Order</w:t>
        </w:r>
        <w:r w:rsidR="00155F25" w:rsidRPr="00155F25">
          <w:rPr>
            <w:noProof/>
            <w:webHidden/>
          </w:rPr>
          <w:tab/>
        </w:r>
        <w:r w:rsidRPr="00155F25">
          <w:rPr>
            <w:noProof/>
            <w:webHidden/>
          </w:rPr>
          <w:fldChar w:fldCharType="begin"/>
        </w:r>
        <w:r w:rsidR="00155F25" w:rsidRPr="00155F25">
          <w:rPr>
            <w:noProof/>
            <w:webHidden/>
          </w:rPr>
          <w:instrText xml:space="preserve"> PAGEREF _Toc501704547 \h </w:instrText>
        </w:r>
        <w:r w:rsidRPr="00155F25">
          <w:rPr>
            <w:noProof/>
            <w:webHidden/>
          </w:rPr>
        </w:r>
        <w:r w:rsidRPr="00155F25">
          <w:rPr>
            <w:noProof/>
            <w:webHidden/>
          </w:rPr>
          <w:fldChar w:fldCharType="separate"/>
        </w:r>
        <w:r w:rsidR="00155F25" w:rsidRPr="00155F25">
          <w:rPr>
            <w:noProof/>
            <w:webHidden/>
          </w:rPr>
          <w:t>29</w:t>
        </w:r>
        <w:r w:rsidRPr="00155F25">
          <w:rPr>
            <w:noProof/>
            <w:webHidden/>
          </w:rPr>
          <w:fldChar w:fldCharType="end"/>
        </w:r>
      </w:hyperlink>
    </w:p>
    <w:p w:rsidR="00155F25" w:rsidRPr="00155F25" w:rsidRDefault="00003B82">
      <w:pPr>
        <w:pStyle w:val="TOC2"/>
        <w:tabs>
          <w:tab w:val="left" w:pos="880"/>
          <w:tab w:val="right" w:leader="dot" w:pos="9530"/>
        </w:tabs>
        <w:rPr>
          <w:noProof/>
        </w:rPr>
      </w:pPr>
      <w:hyperlink w:anchor="_Toc501704548" w:history="1">
        <w:r w:rsidR="00155F25" w:rsidRPr="00155F25">
          <w:rPr>
            <w:rStyle w:val="Hyperlink"/>
            <w:rFonts w:cs="Calibri"/>
            <w:noProof/>
            <w:color w:val="auto"/>
            <w:lang w:bidi="ar-SA"/>
          </w:rPr>
          <w:t>7.8</w:t>
        </w:r>
        <w:r w:rsidR="00155F25" w:rsidRPr="00155F25">
          <w:rPr>
            <w:noProof/>
          </w:rPr>
          <w:tab/>
        </w:r>
        <w:r w:rsidR="00155F25" w:rsidRPr="00155F25">
          <w:rPr>
            <w:rStyle w:val="Hyperlink"/>
            <w:rFonts w:cs="Calibri"/>
            <w:noProof/>
            <w:color w:val="auto"/>
            <w:lang w:bidi="ar-SA"/>
          </w:rPr>
          <w:t>Payment Terms</w:t>
        </w:r>
        <w:r w:rsidR="00155F25" w:rsidRPr="00155F25">
          <w:rPr>
            <w:noProof/>
            <w:webHidden/>
          </w:rPr>
          <w:tab/>
        </w:r>
        <w:r w:rsidRPr="00155F25">
          <w:rPr>
            <w:noProof/>
            <w:webHidden/>
          </w:rPr>
          <w:fldChar w:fldCharType="begin"/>
        </w:r>
        <w:r w:rsidR="00155F25" w:rsidRPr="00155F25">
          <w:rPr>
            <w:noProof/>
            <w:webHidden/>
          </w:rPr>
          <w:instrText xml:space="preserve"> PAGEREF _Toc501704548 \h </w:instrText>
        </w:r>
        <w:r w:rsidRPr="00155F25">
          <w:rPr>
            <w:noProof/>
            <w:webHidden/>
          </w:rPr>
        </w:r>
        <w:r w:rsidRPr="00155F25">
          <w:rPr>
            <w:noProof/>
            <w:webHidden/>
          </w:rPr>
          <w:fldChar w:fldCharType="separate"/>
        </w:r>
        <w:r w:rsidR="00155F25" w:rsidRPr="00155F25">
          <w:rPr>
            <w:noProof/>
            <w:webHidden/>
          </w:rPr>
          <w:t>30</w:t>
        </w:r>
        <w:r w:rsidRPr="00155F25">
          <w:rPr>
            <w:noProof/>
            <w:webHidden/>
          </w:rPr>
          <w:fldChar w:fldCharType="end"/>
        </w:r>
      </w:hyperlink>
    </w:p>
    <w:p w:rsidR="00155F25" w:rsidRPr="00155F25" w:rsidRDefault="00003B82">
      <w:pPr>
        <w:pStyle w:val="TOC2"/>
        <w:tabs>
          <w:tab w:val="left" w:pos="880"/>
          <w:tab w:val="right" w:leader="dot" w:pos="9530"/>
        </w:tabs>
        <w:rPr>
          <w:noProof/>
        </w:rPr>
      </w:pPr>
      <w:hyperlink w:anchor="_Toc501704549" w:history="1">
        <w:r w:rsidR="00155F25" w:rsidRPr="00155F25">
          <w:rPr>
            <w:rStyle w:val="Hyperlink"/>
            <w:rFonts w:cs="Calibri"/>
            <w:noProof/>
            <w:color w:val="auto"/>
            <w:lang w:bidi="ar-SA"/>
          </w:rPr>
          <w:t>7.9</w:t>
        </w:r>
        <w:r w:rsidR="00155F25" w:rsidRPr="00155F25">
          <w:rPr>
            <w:noProof/>
          </w:rPr>
          <w:tab/>
        </w:r>
        <w:r w:rsidR="00155F25" w:rsidRPr="00155F25">
          <w:rPr>
            <w:rStyle w:val="Hyperlink"/>
            <w:rFonts w:cs="Calibri"/>
            <w:noProof/>
            <w:color w:val="auto"/>
            <w:lang w:bidi="ar-SA"/>
          </w:rPr>
          <w:t>Bank reserves the right to the following:</w:t>
        </w:r>
        <w:r w:rsidR="00155F25" w:rsidRPr="00155F25">
          <w:rPr>
            <w:noProof/>
            <w:webHidden/>
          </w:rPr>
          <w:tab/>
        </w:r>
        <w:r w:rsidRPr="00155F25">
          <w:rPr>
            <w:noProof/>
            <w:webHidden/>
          </w:rPr>
          <w:fldChar w:fldCharType="begin"/>
        </w:r>
        <w:r w:rsidR="00155F25" w:rsidRPr="00155F25">
          <w:rPr>
            <w:noProof/>
            <w:webHidden/>
          </w:rPr>
          <w:instrText xml:space="preserve"> PAGEREF _Toc501704549 \h </w:instrText>
        </w:r>
        <w:r w:rsidRPr="00155F25">
          <w:rPr>
            <w:noProof/>
            <w:webHidden/>
          </w:rPr>
        </w:r>
        <w:r w:rsidRPr="00155F25">
          <w:rPr>
            <w:noProof/>
            <w:webHidden/>
          </w:rPr>
          <w:fldChar w:fldCharType="separate"/>
        </w:r>
        <w:r w:rsidR="00155F25" w:rsidRPr="00155F25">
          <w:rPr>
            <w:noProof/>
            <w:webHidden/>
          </w:rPr>
          <w:t>30</w:t>
        </w:r>
        <w:r w:rsidRPr="00155F25">
          <w:rPr>
            <w:noProof/>
            <w:webHidden/>
          </w:rPr>
          <w:fldChar w:fldCharType="end"/>
        </w:r>
      </w:hyperlink>
    </w:p>
    <w:p w:rsidR="00155F25" w:rsidRPr="00155F25" w:rsidRDefault="00003B82">
      <w:pPr>
        <w:pStyle w:val="TOC2"/>
        <w:tabs>
          <w:tab w:val="left" w:pos="880"/>
          <w:tab w:val="right" w:leader="dot" w:pos="9530"/>
        </w:tabs>
        <w:rPr>
          <w:noProof/>
        </w:rPr>
      </w:pPr>
      <w:hyperlink w:anchor="_Toc501704550" w:history="1">
        <w:r w:rsidR="00155F25" w:rsidRPr="00155F25">
          <w:rPr>
            <w:rStyle w:val="Hyperlink"/>
            <w:rFonts w:cs="Calibri"/>
            <w:noProof/>
            <w:color w:val="auto"/>
            <w:lang w:bidi="ar-SA"/>
          </w:rPr>
          <w:t>7.10</w:t>
        </w:r>
        <w:r w:rsidR="00155F25" w:rsidRPr="00155F25">
          <w:rPr>
            <w:noProof/>
          </w:rPr>
          <w:tab/>
        </w:r>
        <w:r w:rsidR="00155F25" w:rsidRPr="00155F25">
          <w:rPr>
            <w:rStyle w:val="Hyperlink"/>
            <w:rFonts w:cs="Calibri"/>
            <w:noProof/>
            <w:color w:val="auto"/>
            <w:lang w:bidi="ar-SA"/>
          </w:rPr>
          <w:t>Other Terms:</w:t>
        </w:r>
        <w:r w:rsidR="00155F25" w:rsidRPr="00155F25">
          <w:rPr>
            <w:noProof/>
            <w:webHidden/>
          </w:rPr>
          <w:tab/>
        </w:r>
        <w:r w:rsidRPr="00155F25">
          <w:rPr>
            <w:noProof/>
            <w:webHidden/>
          </w:rPr>
          <w:fldChar w:fldCharType="begin"/>
        </w:r>
        <w:r w:rsidR="00155F25" w:rsidRPr="00155F25">
          <w:rPr>
            <w:noProof/>
            <w:webHidden/>
          </w:rPr>
          <w:instrText xml:space="preserve"> PAGEREF _Toc501704550 \h </w:instrText>
        </w:r>
        <w:r w:rsidRPr="00155F25">
          <w:rPr>
            <w:noProof/>
            <w:webHidden/>
          </w:rPr>
        </w:r>
        <w:r w:rsidRPr="00155F25">
          <w:rPr>
            <w:noProof/>
            <w:webHidden/>
          </w:rPr>
          <w:fldChar w:fldCharType="separate"/>
        </w:r>
        <w:r w:rsidR="00155F25" w:rsidRPr="00155F25">
          <w:rPr>
            <w:noProof/>
            <w:webHidden/>
          </w:rPr>
          <w:t>31</w:t>
        </w:r>
        <w:r w:rsidRPr="00155F25">
          <w:rPr>
            <w:noProof/>
            <w:webHidden/>
          </w:rPr>
          <w:fldChar w:fldCharType="end"/>
        </w:r>
      </w:hyperlink>
    </w:p>
    <w:p w:rsidR="00155F25" w:rsidRPr="00155F25" w:rsidRDefault="00003B82">
      <w:pPr>
        <w:pStyle w:val="TOC2"/>
        <w:tabs>
          <w:tab w:val="left" w:pos="880"/>
          <w:tab w:val="right" w:leader="dot" w:pos="9530"/>
        </w:tabs>
        <w:rPr>
          <w:noProof/>
        </w:rPr>
      </w:pPr>
      <w:hyperlink w:anchor="_Toc501704551" w:history="1">
        <w:r w:rsidR="00155F25" w:rsidRPr="00155F25">
          <w:rPr>
            <w:rStyle w:val="Hyperlink"/>
            <w:rFonts w:cs="Calibri"/>
            <w:noProof/>
            <w:color w:val="auto"/>
            <w:lang w:bidi="ar-SA"/>
          </w:rPr>
          <w:t>7.11</w:t>
        </w:r>
        <w:r w:rsidR="00155F25" w:rsidRPr="00155F25">
          <w:rPr>
            <w:noProof/>
          </w:rPr>
          <w:tab/>
        </w:r>
        <w:r w:rsidR="00155F25" w:rsidRPr="00155F25">
          <w:rPr>
            <w:rStyle w:val="Hyperlink"/>
            <w:rFonts w:cs="Calibri"/>
            <w:noProof/>
            <w:color w:val="auto"/>
            <w:lang w:bidi="ar-SA"/>
          </w:rPr>
          <w:t>Compliance Confirmation</w:t>
        </w:r>
        <w:r w:rsidR="00155F25" w:rsidRPr="00155F25">
          <w:rPr>
            <w:noProof/>
            <w:webHidden/>
          </w:rPr>
          <w:tab/>
        </w:r>
        <w:r w:rsidRPr="00155F25">
          <w:rPr>
            <w:noProof/>
            <w:webHidden/>
          </w:rPr>
          <w:fldChar w:fldCharType="begin"/>
        </w:r>
        <w:r w:rsidR="00155F25" w:rsidRPr="00155F25">
          <w:rPr>
            <w:noProof/>
            <w:webHidden/>
          </w:rPr>
          <w:instrText xml:space="preserve"> PAGEREF _Toc501704551 \h </w:instrText>
        </w:r>
        <w:r w:rsidRPr="00155F25">
          <w:rPr>
            <w:noProof/>
            <w:webHidden/>
          </w:rPr>
        </w:r>
        <w:r w:rsidRPr="00155F25">
          <w:rPr>
            <w:noProof/>
            <w:webHidden/>
          </w:rPr>
          <w:fldChar w:fldCharType="separate"/>
        </w:r>
        <w:r w:rsidR="00155F25" w:rsidRPr="00155F25">
          <w:rPr>
            <w:noProof/>
            <w:webHidden/>
          </w:rPr>
          <w:t>32</w:t>
        </w:r>
        <w:r w:rsidRPr="00155F25">
          <w:rPr>
            <w:noProof/>
            <w:webHidden/>
          </w:rPr>
          <w:fldChar w:fldCharType="end"/>
        </w:r>
      </w:hyperlink>
    </w:p>
    <w:p w:rsidR="00155F25" w:rsidRPr="00155F25" w:rsidRDefault="00003B82">
      <w:pPr>
        <w:pStyle w:val="TOC2"/>
        <w:tabs>
          <w:tab w:val="left" w:pos="880"/>
          <w:tab w:val="right" w:leader="dot" w:pos="9530"/>
        </w:tabs>
        <w:rPr>
          <w:noProof/>
        </w:rPr>
      </w:pPr>
      <w:hyperlink w:anchor="_Toc501704552" w:history="1">
        <w:r w:rsidR="00155F25" w:rsidRPr="00155F25">
          <w:rPr>
            <w:rStyle w:val="Hyperlink"/>
            <w:rFonts w:cs="Calibri"/>
            <w:noProof/>
            <w:color w:val="auto"/>
            <w:lang w:bidi="ar-SA"/>
          </w:rPr>
          <w:t>7.12</w:t>
        </w:r>
        <w:r w:rsidR="00155F25" w:rsidRPr="00155F25">
          <w:rPr>
            <w:noProof/>
          </w:rPr>
          <w:tab/>
        </w:r>
        <w:r w:rsidR="00155F25" w:rsidRPr="00155F25">
          <w:rPr>
            <w:rStyle w:val="Hyperlink"/>
            <w:rFonts w:cs="Calibri"/>
            <w:noProof/>
            <w:color w:val="auto"/>
            <w:lang w:bidi="ar-SA"/>
          </w:rPr>
          <w:t>Undertaking by Consultant</w:t>
        </w:r>
        <w:r w:rsidR="00155F25" w:rsidRPr="00155F25">
          <w:rPr>
            <w:noProof/>
            <w:webHidden/>
          </w:rPr>
          <w:tab/>
        </w:r>
        <w:r w:rsidRPr="00155F25">
          <w:rPr>
            <w:noProof/>
            <w:webHidden/>
          </w:rPr>
          <w:fldChar w:fldCharType="begin"/>
        </w:r>
        <w:r w:rsidR="00155F25" w:rsidRPr="00155F25">
          <w:rPr>
            <w:noProof/>
            <w:webHidden/>
          </w:rPr>
          <w:instrText xml:space="preserve"> PAGEREF _Toc501704552 \h </w:instrText>
        </w:r>
        <w:r w:rsidRPr="00155F25">
          <w:rPr>
            <w:noProof/>
            <w:webHidden/>
          </w:rPr>
        </w:r>
        <w:r w:rsidRPr="00155F25">
          <w:rPr>
            <w:noProof/>
            <w:webHidden/>
          </w:rPr>
          <w:fldChar w:fldCharType="separate"/>
        </w:r>
        <w:r w:rsidR="00155F25" w:rsidRPr="00155F25">
          <w:rPr>
            <w:noProof/>
            <w:webHidden/>
          </w:rPr>
          <w:t>32</w:t>
        </w:r>
        <w:r w:rsidRPr="00155F25">
          <w:rPr>
            <w:noProof/>
            <w:webHidden/>
          </w:rPr>
          <w:fldChar w:fldCharType="end"/>
        </w:r>
      </w:hyperlink>
    </w:p>
    <w:p w:rsidR="00155F25" w:rsidRPr="00155F25" w:rsidRDefault="00003B82">
      <w:pPr>
        <w:pStyle w:val="TOC2"/>
        <w:tabs>
          <w:tab w:val="left" w:pos="880"/>
          <w:tab w:val="right" w:leader="dot" w:pos="9530"/>
        </w:tabs>
        <w:rPr>
          <w:noProof/>
        </w:rPr>
      </w:pPr>
      <w:hyperlink w:anchor="_Toc501704553" w:history="1">
        <w:r w:rsidR="00155F25" w:rsidRPr="00155F25">
          <w:rPr>
            <w:rStyle w:val="Hyperlink"/>
            <w:rFonts w:cs="Calibri"/>
            <w:noProof/>
            <w:color w:val="auto"/>
            <w:lang w:bidi="ar-SA"/>
          </w:rPr>
          <w:t>7.13</w:t>
        </w:r>
        <w:r w:rsidR="00155F25" w:rsidRPr="00155F25">
          <w:rPr>
            <w:noProof/>
          </w:rPr>
          <w:tab/>
        </w:r>
        <w:r w:rsidR="00155F25" w:rsidRPr="00155F25">
          <w:rPr>
            <w:rStyle w:val="Hyperlink"/>
            <w:rFonts w:cs="Calibri"/>
            <w:noProof/>
            <w:color w:val="auto"/>
            <w:lang w:bidi="ar-SA"/>
          </w:rPr>
          <w:t>Assignment</w:t>
        </w:r>
        <w:r w:rsidR="00155F25" w:rsidRPr="00155F25">
          <w:rPr>
            <w:noProof/>
            <w:webHidden/>
          </w:rPr>
          <w:tab/>
        </w:r>
        <w:r w:rsidRPr="00155F25">
          <w:rPr>
            <w:noProof/>
            <w:webHidden/>
          </w:rPr>
          <w:fldChar w:fldCharType="begin"/>
        </w:r>
        <w:r w:rsidR="00155F25" w:rsidRPr="00155F25">
          <w:rPr>
            <w:noProof/>
            <w:webHidden/>
          </w:rPr>
          <w:instrText xml:space="preserve"> PAGEREF _Toc501704553 \h </w:instrText>
        </w:r>
        <w:r w:rsidRPr="00155F25">
          <w:rPr>
            <w:noProof/>
            <w:webHidden/>
          </w:rPr>
        </w:r>
        <w:r w:rsidRPr="00155F25">
          <w:rPr>
            <w:noProof/>
            <w:webHidden/>
          </w:rPr>
          <w:fldChar w:fldCharType="separate"/>
        </w:r>
        <w:r w:rsidR="00155F25" w:rsidRPr="00155F25">
          <w:rPr>
            <w:noProof/>
            <w:webHidden/>
          </w:rPr>
          <w:t>33</w:t>
        </w:r>
        <w:r w:rsidRPr="00155F25">
          <w:rPr>
            <w:noProof/>
            <w:webHidden/>
          </w:rPr>
          <w:fldChar w:fldCharType="end"/>
        </w:r>
      </w:hyperlink>
    </w:p>
    <w:p w:rsidR="00155F25" w:rsidRPr="00155F25" w:rsidRDefault="00003B82">
      <w:pPr>
        <w:pStyle w:val="TOC2"/>
        <w:tabs>
          <w:tab w:val="left" w:pos="880"/>
          <w:tab w:val="right" w:leader="dot" w:pos="9530"/>
        </w:tabs>
        <w:rPr>
          <w:noProof/>
        </w:rPr>
      </w:pPr>
      <w:hyperlink w:anchor="_Toc501704554" w:history="1">
        <w:r w:rsidR="00155F25" w:rsidRPr="00155F25">
          <w:rPr>
            <w:rStyle w:val="Hyperlink"/>
            <w:rFonts w:cs="Calibri"/>
            <w:noProof/>
            <w:color w:val="auto"/>
            <w:lang w:bidi="ar-SA"/>
          </w:rPr>
          <w:t>7.14</w:t>
        </w:r>
        <w:r w:rsidR="00155F25" w:rsidRPr="00155F25">
          <w:rPr>
            <w:noProof/>
          </w:rPr>
          <w:tab/>
        </w:r>
        <w:r w:rsidR="00155F25" w:rsidRPr="00155F25">
          <w:rPr>
            <w:rStyle w:val="Hyperlink"/>
            <w:rFonts w:cs="Calibri"/>
            <w:noProof/>
            <w:color w:val="auto"/>
            <w:lang w:bidi="ar-SA"/>
          </w:rPr>
          <w:t>Indemnity</w:t>
        </w:r>
        <w:r w:rsidR="00155F25" w:rsidRPr="00155F25">
          <w:rPr>
            <w:noProof/>
            <w:webHidden/>
          </w:rPr>
          <w:tab/>
        </w:r>
        <w:r w:rsidRPr="00155F25">
          <w:rPr>
            <w:noProof/>
            <w:webHidden/>
          </w:rPr>
          <w:fldChar w:fldCharType="begin"/>
        </w:r>
        <w:r w:rsidR="00155F25" w:rsidRPr="00155F25">
          <w:rPr>
            <w:noProof/>
            <w:webHidden/>
          </w:rPr>
          <w:instrText xml:space="preserve"> PAGEREF _Toc501704554 \h </w:instrText>
        </w:r>
        <w:r w:rsidRPr="00155F25">
          <w:rPr>
            <w:noProof/>
            <w:webHidden/>
          </w:rPr>
        </w:r>
        <w:r w:rsidRPr="00155F25">
          <w:rPr>
            <w:noProof/>
            <w:webHidden/>
          </w:rPr>
          <w:fldChar w:fldCharType="separate"/>
        </w:r>
        <w:r w:rsidR="00155F25" w:rsidRPr="00155F25">
          <w:rPr>
            <w:noProof/>
            <w:webHidden/>
          </w:rPr>
          <w:t>33</w:t>
        </w:r>
        <w:r w:rsidRPr="00155F25">
          <w:rPr>
            <w:noProof/>
            <w:webHidden/>
          </w:rPr>
          <w:fldChar w:fldCharType="end"/>
        </w:r>
      </w:hyperlink>
    </w:p>
    <w:p w:rsidR="00155F25" w:rsidRPr="00155F25" w:rsidRDefault="00003B82">
      <w:pPr>
        <w:pStyle w:val="TOC2"/>
        <w:tabs>
          <w:tab w:val="left" w:pos="880"/>
          <w:tab w:val="right" w:leader="dot" w:pos="9530"/>
        </w:tabs>
        <w:rPr>
          <w:noProof/>
        </w:rPr>
      </w:pPr>
      <w:hyperlink w:anchor="_Toc501704555" w:history="1">
        <w:r w:rsidR="00155F25" w:rsidRPr="00155F25">
          <w:rPr>
            <w:rStyle w:val="Hyperlink"/>
            <w:rFonts w:cs="Calibri"/>
            <w:noProof/>
            <w:color w:val="auto"/>
            <w:lang w:bidi="ar-SA"/>
          </w:rPr>
          <w:t>7.15</w:t>
        </w:r>
        <w:r w:rsidR="00155F25" w:rsidRPr="00155F25">
          <w:rPr>
            <w:noProof/>
          </w:rPr>
          <w:tab/>
        </w:r>
        <w:r w:rsidR="00155F25" w:rsidRPr="00155F25">
          <w:rPr>
            <w:rStyle w:val="Hyperlink"/>
            <w:rFonts w:cs="Calibri"/>
            <w:noProof/>
            <w:color w:val="auto"/>
            <w:lang w:bidi="ar-SA"/>
          </w:rPr>
          <w:t>Representations and Warranties</w:t>
        </w:r>
        <w:r w:rsidR="00155F25" w:rsidRPr="00155F25">
          <w:rPr>
            <w:noProof/>
            <w:webHidden/>
          </w:rPr>
          <w:tab/>
        </w:r>
        <w:r w:rsidRPr="00155F25">
          <w:rPr>
            <w:noProof/>
            <w:webHidden/>
          </w:rPr>
          <w:fldChar w:fldCharType="begin"/>
        </w:r>
        <w:r w:rsidR="00155F25" w:rsidRPr="00155F25">
          <w:rPr>
            <w:noProof/>
            <w:webHidden/>
          </w:rPr>
          <w:instrText xml:space="preserve"> PAGEREF _Toc501704555 \h </w:instrText>
        </w:r>
        <w:r w:rsidRPr="00155F25">
          <w:rPr>
            <w:noProof/>
            <w:webHidden/>
          </w:rPr>
        </w:r>
        <w:r w:rsidRPr="00155F25">
          <w:rPr>
            <w:noProof/>
            <w:webHidden/>
          </w:rPr>
          <w:fldChar w:fldCharType="separate"/>
        </w:r>
        <w:r w:rsidR="00155F25" w:rsidRPr="00155F25">
          <w:rPr>
            <w:noProof/>
            <w:webHidden/>
          </w:rPr>
          <w:t>34</w:t>
        </w:r>
        <w:r w:rsidRPr="00155F25">
          <w:rPr>
            <w:noProof/>
            <w:webHidden/>
          </w:rPr>
          <w:fldChar w:fldCharType="end"/>
        </w:r>
      </w:hyperlink>
    </w:p>
    <w:p w:rsidR="00155F25" w:rsidRPr="00155F25" w:rsidRDefault="00003B82">
      <w:pPr>
        <w:pStyle w:val="TOC2"/>
        <w:tabs>
          <w:tab w:val="left" w:pos="880"/>
          <w:tab w:val="right" w:leader="dot" w:pos="9530"/>
        </w:tabs>
        <w:rPr>
          <w:noProof/>
        </w:rPr>
      </w:pPr>
      <w:hyperlink w:anchor="_Toc501704556" w:history="1">
        <w:r w:rsidR="00155F25" w:rsidRPr="00155F25">
          <w:rPr>
            <w:rStyle w:val="Hyperlink"/>
            <w:rFonts w:cs="Calibri"/>
            <w:noProof/>
            <w:color w:val="auto"/>
            <w:lang w:bidi="ar-SA"/>
          </w:rPr>
          <w:t>7.16</w:t>
        </w:r>
        <w:r w:rsidR="00155F25" w:rsidRPr="00155F25">
          <w:rPr>
            <w:noProof/>
          </w:rPr>
          <w:tab/>
        </w:r>
        <w:r w:rsidR="00155F25" w:rsidRPr="00155F25">
          <w:rPr>
            <w:rStyle w:val="Hyperlink"/>
            <w:rFonts w:cs="Calibri"/>
            <w:noProof/>
            <w:color w:val="auto"/>
            <w:lang w:bidi="ar-SA"/>
          </w:rPr>
          <w:t>Confidentiality Clause</w:t>
        </w:r>
        <w:r w:rsidR="00155F25" w:rsidRPr="00155F25">
          <w:rPr>
            <w:noProof/>
            <w:webHidden/>
          </w:rPr>
          <w:tab/>
        </w:r>
        <w:r w:rsidRPr="00155F25">
          <w:rPr>
            <w:noProof/>
            <w:webHidden/>
          </w:rPr>
          <w:fldChar w:fldCharType="begin"/>
        </w:r>
        <w:r w:rsidR="00155F25" w:rsidRPr="00155F25">
          <w:rPr>
            <w:noProof/>
            <w:webHidden/>
          </w:rPr>
          <w:instrText xml:space="preserve"> PAGEREF _Toc501704556 \h </w:instrText>
        </w:r>
        <w:r w:rsidRPr="00155F25">
          <w:rPr>
            <w:noProof/>
            <w:webHidden/>
          </w:rPr>
        </w:r>
        <w:r w:rsidRPr="00155F25">
          <w:rPr>
            <w:noProof/>
            <w:webHidden/>
          </w:rPr>
          <w:fldChar w:fldCharType="separate"/>
        </w:r>
        <w:r w:rsidR="00155F25" w:rsidRPr="00155F25">
          <w:rPr>
            <w:noProof/>
            <w:webHidden/>
          </w:rPr>
          <w:t>36</w:t>
        </w:r>
        <w:r w:rsidRPr="00155F25">
          <w:rPr>
            <w:noProof/>
            <w:webHidden/>
          </w:rPr>
          <w:fldChar w:fldCharType="end"/>
        </w:r>
      </w:hyperlink>
    </w:p>
    <w:p w:rsidR="00155F25" w:rsidRPr="00155F25" w:rsidRDefault="00003B82">
      <w:pPr>
        <w:pStyle w:val="TOC2"/>
        <w:tabs>
          <w:tab w:val="left" w:pos="880"/>
          <w:tab w:val="right" w:leader="dot" w:pos="9530"/>
        </w:tabs>
        <w:rPr>
          <w:noProof/>
        </w:rPr>
      </w:pPr>
      <w:hyperlink w:anchor="_Toc501704557" w:history="1">
        <w:r w:rsidR="00155F25" w:rsidRPr="00155F25">
          <w:rPr>
            <w:rStyle w:val="Hyperlink"/>
            <w:rFonts w:cs="Calibri"/>
            <w:noProof/>
            <w:color w:val="auto"/>
            <w:lang w:bidi="ar-SA"/>
          </w:rPr>
          <w:t>7.17</w:t>
        </w:r>
        <w:r w:rsidR="00155F25" w:rsidRPr="00155F25">
          <w:rPr>
            <w:noProof/>
          </w:rPr>
          <w:tab/>
        </w:r>
        <w:r w:rsidR="00155F25" w:rsidRPr="00155F25">
          <w:rPr>
            <w:rStyle w:val="Hyperlink"/>
            <w:rFonts w:cs="Calibri"/>
            <w:noProof/>
            <w:color w:val="auto"/>
            <w:lang w:bidi="ar-SA"/>
          </w:rPr>
          <w:t>Termination of Contract</w:t>
        </w:r>
        <w:r w:rsidR="00155F25" w:rsidRPr="00155F25">
          <w:rPr>
            <w:noProof/>
            <w:webHidden/>
          </w:rPr>
          <w:tab/>
        </w:r>
        <w:r w:rsidRPr="00155F25">
          <w:rPr>
            <w:noProof/>
            <w:webHidden/>
          </w:rPr>
          <w:fldChar w:fldCharType="begin"/>
        </w:r>
        <w:r w:rsidR="00155F25" w:rsidRPr="00155F25">
          <w:rPr>
            <w:noProof/>
            <w:webHidden/>
          </w:rPr>
          <w:instrText xml:space="preserve"> PAGEREF _Toc501704557 \h </w:instrText>
        </w:r>
        <w:r w:rsidRPr="00155F25">
          <w:rPr>
            <w:noProof/>
            <w:webHidden/>
          </w:rPr>
        </w:r>
        <w:r w:rsidRPr="00155F25">
          <w:rPr>
            <w:noProof/>
            <w:webHidden/>
          </w:rPr>
          <w:fldChar w:fldCharType="separate"/>
        </w:r>
        <w:r w:rsidR="00155F25" w:rsidRPr="00155F25">
          <w:rPr>
            <w:noProof/>
            <w:webHidden/>
          </w:rPr>
          <w:t>37</w:t>
        </w:r>
        <w:r w:rsidRPr="00155F25">
          <w:rPr>
            <w:noProof/>
            <w:webHidden/>
          </w:rPr>
          <w:fldChar w:fldCharType="end"/>
        </w:r>
      </w:hyperlink>
    </w:p>
    <w:p w:rsidR="00155F25" w:rsidRPr="00155F25" w:rsidRDefault="00003B82">
      <w:pPr>
        <w:pStyle w:val="TOC2"/>
        <w:tabs>
          <w:tab w:val="left" w:pos="880"/>
          <w:tab w:val="right" w:leader="dot" w:pos="9530"/>
        </w:tabs>
        <w:rPr>
          <w:noProof/>
        </w:rPr>
      </w:pPr>
      <w:hyperlink w:anchor="_Toc501704558" w:history="1">
        <w:r w:rsidR="00155F25" w:rsidRPr="00155F25">
          <w:rPr>
            <w:rStyle w:val="Hyperlink"/>
            <w:rFonts w:cs="Calibri"/>
            <w:noProof/>
            <w:color w:val="auto"/>
            <w:lang w:bidi="ar-SA"/>
          </w:rPr>
          <w:t>7.18</w:t>
        </w:r>
        <w:r w:rsidR="00155F25" w:rsidRPr="00155F25">
          <w:rPr>
            <w:noProof/>
          </w:rPr>
          <w:tab/>
        </w:r>
        <w:r w:rsidR="00155F25" w:rsidRPr="00155F25">
          <w:rPr>
            <w:rStyle w:val="Hyperlink"/>
            <w:rFonts w:cs="Calibri"/>
            <w:noProof/>
            <w:color w:val="auto"/>
            <w:lang w:bidi="ar-SA"/>
          </w:rPr>
          <w:t>Publicity</w:t>
        </w:r>
        <w:r w:rsidR="00155F25" w:rsidRPr="00155F25">
          <w:rPr>
            <w:noProof/>
            <w:webHidden/>
          </w:rPr>
          <w:tab/>
        </w:r>
        <w:r w:rsidRPr="00155F25">
          <w:rPr>
            <w:noProof/>
            <w:webHidden/>
          </w:rPr>
          <w:fldChar w:fldCharType="begin"/>
        </w:r>
        <w:r w:rsidR="00155F25" w:rsidRPr="00155F25">
          <w:rPr>
            <w:noProof/>
            <w:webHidden/>
          </w:rPr>
          <w:instrText xml:space="preserve"> PAGEREF _Toc501704558 \h </w:instrText>
        </w:r>
        <w:r w:rsidRPr="00155F25">
          <w:rPr>
            <w:noProof/>
            <w:webHidden/>
          </w:rPr>
        </w:r>
        <w:r w:rsidRPr="00155F25">
          <w:rPr>
            <w:noProof/>
            <w:webHidden/>
          </w:rPr>
          <w:fldChar w:fldCharType="separate"/>
        </w:r>
        <w:r w:rsidR="00155F25" w:rsidRPr="00155F25">
          <w:rPr>
            <w:noProof/>
            <w:webHidden/>
          </w:rPr>
          <w:t>37</w:t>
        </w:r>
        <w:r w:rsidRPr="00155F25">
          <w:rPr>
            <w:noProof/>
            <w:webHidden/>
          </w:rPr>
          <w:fldChar w:fldCharType="end"/>
        </w:r>
      </w:hyperlink>
    </w:p>
    <w:p w:rsidR="00155F25" w:rsidRPr="00155F25" w:rsidRDefault="00003B82">
      <w:pPr>
        <w:pStyle w:val="TOC2"/>
        <w:tabs>
          <w:tab w:val="left" w:pos="880"/>
          <w:tab w:val="right" w:leader="dot" w:pos="9530"/>
        </w:tabs>
        <w:rPr>
          <w:noProof/>
        </w:rPr>
      </w:pPr>
      <w:hyperlink w:anchor="_Toc501704559" w:history="1">
        <w:r w:rsidR="00155F25" w:rsidRPr="00155F25">
          <w:rPr>
            <w:rStyle w:val="Hyperlink"/>
            <w:rFonts w:cs="Calibri"/>
            <w:noProof/>
            <w:color w:val="auto"/>
            <w:lang w:bidi="ar-SA"/>
          </w:rPr>
          <w:t>7.19</w:t>
        </w:r>
        <w:r w:rsidR="00155F25" w:rsidRPr="00155F25">
          <w:rPr>
            <w:noProof/>
          </w:rPr>
          <w:tab/>
        </w:r>
        <w:r w:rsidR="00155F25" w:rsidRPr="00155F25">
          <w:rPr>
            <w:rStyle w:val="Hyperlink"/>
            <w:rFonts w:cs="Calibri"/>
            <w:noProof/>
            <w:color w:val="auto"/>
            <w:lang w:bidi="ar-SA"/>
          </w:rPr>
          <w:t>Force Majeure</w:t>
        </w:r>
        <w:r w:rsidR="00155F25" w:rsidRPr="00155F25">
          <w:rPr>
            <w:noProof/>
            <w:webHidden/>
          </w:rPr>
          <w:tab/>
        </w:r>
        <w:r w:rsidRPr="00155F25">
          <w:rPr>
            <w:noProof/>
            <w:webHidden/>
          </w:rPr>
          <w:fldChar w:fldCharType="begin"/>
        </w:r>
        <w:r w:rsidR="00155F25" w:rsidRPr="00155F25">
          <w:rPr>
            <w:noProof/>
            <w:webHidden/>
          </w:rPr>
          <w:instrText xml:space="preserve"> PAGEREF _Toc501704559 \h </w:instrText>
        </w:r>
        <w:r w:rsidRPr="00155F25">
          <w:rPr>
            <w:noProof/>
            <w:webHidden/>
          </w:rPr>
        </w:r>
        <w:r w:rsidRPr="00155F25">
          <w:rPr>
            <w:noProof/>
            <w:webHidden/>
          </w:rPr>
          <w:fldChar w:fldCharType="separate"/>
        </w:r>
        <w:r w:rsidR="00155F25" w:rsidRPr="00155F25">
          <w:rPr>
            <w:noProof/>
            <w:webHidden/>
          </w:rPr>
          <w:t>38</w:t>
        </w:r>
        <w:r w:rsidRPr="00155F25">
          <w:rPr>
            <w:noProof/>
            <w:webHidden/>
          </w:rPr>
          <w:fldChar w:fldCharType="end"/>
        </w:r>
      </w:hyperlink>
    </w:p>
    <w:p w:rsidR="00155F25" w:rsidRPr="00155F25" w:rsidRDefault="00003B82">
      <w:pPr>
        <w:pStyle w:val="TOC2"/>
        <w:tabs>
          <w:tab w:val="left" w:pos="880"/>
          <w:tab w:val="right" w:leader="dot" w:pos="9530"/>
        </w:tabs>
        <w:rPr>
          <w:noProof/>
        </w:rPr>
      </w:pPr>
      <w:hyperlink w:anchor="_Toc501704560" w:history="1">
        <w:r w:rsidR="00155F25" w:rsidRPr="00155F25">
          <w:rPr>
            <w:rStyle w:val="Hyperlink"/>
            <w:rFonts w:cs="Calibri"/>
            <w:noProof/>
            <w:color w:val="auto"/>
            <w:lang w:bidi="ar-SA"/>
          </w:rPr>
          <w:t>7.20</w:t>
        </w:r>
        <w:r w:rsidR="00155F25" w:rsidRPr="00155F25">
          <w:rPr>
            <w:noProof/>
          </w:rPr>
          <w:tab/>
        </w:r>
        <w:r w:rsidR="00155F25" w:rsidRPr="00155F25">
          <w:rPr>
            <w:rStyle w:val="Hyperlink"/>
            <w:rFonts w:cs="Calibri"/>
            <w:noProof/>
            <w:color w:val="auto"/>
            <w:lang w:bidi="ar-SA"/>
          </w:rPr>
          <w:t>Liquidated Damages</w:t>
        </w:r>
        <w:r w:rsidR="00155F25" w:rsidRPr="00155F25">
          <w:rPr>
            <w:noProof/>
            <w:webHidden/>
          </w:rPr>
          <w:tab/>
        </w:r>
        <w:r w:rsidRPr="00155F25">
          <w:rPr>
            <w:noProof/>
            <w:webHidden/>
          </w:rPr>
          <w:fldChar w:fldCharType="begin"/>
        </w:r>
        <w:r w:rsidR="00155F25" w:rsidRPr="00155F25">
          <w:rPr>
            <w:noProof/>
            <w:webHidden/>
          </w:rPr>
          <w:instrText xml:space="preserve"> PAGEREF _Toc501704560 \h </w:instrText>
        </w:r>
        <w:r w:rsidRPr="00155F25">
          <w:rPr>
            <w:noProof/>
            <w:webHidden/>
          </w:rPr>
        </w:r>
        <w:r w:rsidRPr="00155F25">
          <w:rPr>
            <w:noProof/>
            <w:webHidden/>
          </w:rPr>
          <w:fldChar w:fldCharType="separate"/>
        </w:r>
        <w:r w:rsidR="00155F25" w:rsidRPr="00155F25">
          <w:rPr>
            <w:noProof/>
            <w:webHidden/>
          </w:rPr>
          <w:t>38</w:t>
        </w:r>
        <w:r w:rsidRPr="00155F25">
          <w:rPr>
            <w:noProof/>
            <w:webHidden/>
          </w:rPr>
          <w:fldChar w:fldCharType="end"/>
        </w:r>
      </w:hyperlink>
    </w:p>
    <w:p w:rsidR="00155F25" w:rsidRPr="00155F25" w:rsidRDefault="00003B82">
      <w:pPr>
        <w:pStyle w:val="TOC2"/>
        <w:tabs>
          <w:tab w:val="left" w:pos="880"/>
          <w:tab w:val="right" w:leader="dot" w:pos="9530"/>
        </w:tabs>
        <w:rPr>
          <w:noProof/>
        </w:rPr>
      </w:pPr>
      <w:hyperlink w:anchor="_Toc501704561" w:history="1">
        <w:r w:rsidR="00155F25" w:rsidRPr="00155F25">
          <w:rPr>
            <w:rStyle w:val="Hyperlink"/>
            <w:rFonts w:cs="Calibri"/>
            <w:noProof/>
            <w:color w:val="auto"/>
            <w:lang w:bidi="ar-SA"/>
          </w:rPr>
          <w:t>7.21</w:t>
        </w:r>
        <w:r w:rsidR="00155F25" w:rsidRPr="00155F25">
          <w:rPr>
            <w:noProof/>
          </w:rPr>
          <w:tab/>
        </w:r>
        <w:r w:rsidR="00155F25" w:rsidRPr="00155F25">
          <w:rPr>
            <w:rStyle w:val="Hyperlink"/>
            <w:rFonts w:cs="Calibri"/>
            <w:noProof/>
            <w:color w:val="auto"/>
            <w:lang w:bidi="ar-SA"/>
          </w:rPr>
          <w:t>Resolution of Disputes</w:t>
        </w:r>
        <w:r w:rsidR="00155F25" w:rsidRPr="00155F25">
          <w:rPr>
            <w:noProof/>
            <w:webHidden/>
          </w:rPr>
          <w:tab/>
        </w:r>
        <w:r w:rsidRPr="00155F25">
          <w:rPr>
            <w:noProof/>
            <w:webHidden/>
          </w:rPr>
          <w:fldChar w:fldCharType="begin"/>
        </w:r>
        <w:r w:rsidR="00155F25" w:rsidRPr="00155F25">
          <w:rPr>
            <w:noProof/>
            <w:webHidden/>
          </w:rPr>
          <w:instrText xml:space="preserve"> PAGEREF _Toc501704561 \h </w:instrText>
        </w:r>
        <w:r w:rsidRPr="00155F25">
          <w:rPr>
            <w:noProof/>
            <w:webHidden/>
          </w:rPr>
        </w:r>
        <w:r w:rsidRPr="00155F25">
          <w:rPr>
            <w:noProof/>
            <w:webHidden/>
          </w:rPr>
          <w:fldChar w:fldCharType="separate"/>
        </w:r>
        <w:r w:rsidR="00155F25" w:rsidRPr="00155F25">
          <w:rPr>
            <w:noProof/>
            <w:webHidden/>
          </w:rPr>
          <w:t>39</w:t>
        </w:r>
        <w:r w:rsidRPr="00155F25">
          <w:rPr>
            <w:noProof/>
            <w:webHidden/>
          </w:rPr>
          <w:fldChar w:fldCharType="end"/>
        </w:r>
      </w:hyperlink>
    </w:p>
    <w:p w:rsidR="00155F25" w:rsidRPr="00155F25" w:rsidRDefault="00003B82">
      <w:pPr>
        <w:pStyle w:val="TOC2"/>
        <w:tabs>
          <w:tab w:val="left" w:pos="880"/>
          <w:tab w:val="right" w:leader="dot" w:pos="9530"/>
        </w:tabs>
        <w:rPr>
          <w:noProof/>
        </w:rPr>
      </w:pPr>
      <w:hyperlink w:anchor="_Toc501704562" w:history="1">
        <w:r w:rsidR="00155F25" w:rsidRPr="00155F25">
          <w:rPr>
            <w:rStyle w:val="Hyperlink"/>
            <w:rFonts w:cs="Calibri"/>
            <w:noProof/>
            <w:color w:val="auto"/>
            <w:lang w:bidi="ar-SA"/>
          </w:rPr>
          <w:t>7.22</w:t>
        </w:r>
        <w:r w:rsidR="00155F25" w:rsidRPr="00155F25">
          <w:rPr>
            <w:noProof/>
          </w:rPr>
          <w:tab/>
        </w:r>
        <w:r w:rsidR="00155F25" w:rsidRPr="00155F25">
          <w:rPr>
            <w:rStyle w:val="Hyperlink"/>
            <w:rFonts w:cs="Calibri"/>
            <w:noProof/>
            <w:color w:val="auto"/>
            <w:lang w:bidi="ar-SA"/>
          </w:rPr>
          <w:t>Governing Language</w:t>
        </w:r>
        <w:r w:rsidR="00155F25" w:rsidRPr="00155F25">
          <w:rPr>
            <w:noProof/>
            <w:webHidden/>
          </w:rPr>
          <w:tab/>
        </w:r>
        <w:r w:rsidRPr="00155F25">
          <w:rPr>
            <w:noProof/>
            <w:webHidden/>
          </w:rPr>
          <w:fldChar w:fldCharType="begin"/>
        </w:r>
        <w:r w:rsidR="00155F25" w:rsidRPr="00155F25">
          <w:rPr>
            <w:noProof/>
            <w:webHidden/>
          </w:rPr>
          <w:instrText xml:space="preserve"> PAGEREF _Toc501704562 \h </w:instrText>
        </w:r>
        <w:r w:rsidRPr="00155F25">
          <w:rPr>
            <w:noProof/>
            <w:webHidden/>
          </w:rPr>
        </w:r>
        <w:r w:rsidRPr="00155F25">
          <w:rPr>
            <w:noProof/>
            <w:webHidden/>
          </w:rPr>
          <w:fldChar w:fldCharType="separate"/>
        </w:r>
        <w:r w:rsidR="00155F25" w:rsidRPr="00155F25">
          <w:rPr>
            <w:noProof/>
            <w:webHidden/>
          </w:rPr>
          <w:t>40</w:t>
        </w:r>
        <w:r w:rsidRPr="00155F25">
          <w:rPr>
            <w:noProof/>
            <w:webHidden/>
          </w:rPr>
          <w:fldChar w:fldCharType="end"/>
        </w:r>
      </w:hyperlink>
    </w:p>
    <w:p w:rsidR="00155F25" w:rsidRPr="00155F25" w:rsidRDefault="00003B82">
      <w:pPr>
        <w:pStyle w:val="TOC2"/>
        <w:tabs>
          <w:tab w:val="left" w:pos="880"/>
          <w:tab w:val="right" w:leader="dot" w:pos="9530"/>
        </w:tabs>
        <w:rPr>
          <w:noProof/>
        </w:rPr>
      </w:pPr>
      <w:hyperlink w:anchor="_Toc501704563" w:history="1">
        <w:r w:rsidR="00155F25" w:rsidRPr="00155F25">
          <w:rPr>
            <w:rStyle w:val="Hyperlink"/>
            <w:rFonts w:cs="Calibri"/>
            <w:noProof/>
            <w:color w:val="auto"/>
            <w:lang w:bidi="ar-SA"/>
          </w:rPr>
          <w:t>7.23</w:t>
        </w:r>
        <w:r w:rsidR="00155F25" w:rsidRPr="00155F25">
          <w:rPr>
            <w:noProof/>
          </w:rPr>
          <w:tab/>
        </w:r>
        <w:r w:rsidR="00155F25" w:rsidRPr="00155F25">
          <w:rPr>
            <w:rStyle w:val="Hyperlink"/>
            <w:rFonts w:cs="Calibri"/>
            <w:noProof/>
            <w:color w:val="auto"/>
            <w:lang w:bidi="ar-SA"/>
          </w:rPr>
          <w:t>Governing Law/Jurisdiction</w:t>
        </w:r>
        <w:r w:rsidR="00155F25" w:rsidRPr="00155F25">
          <w:rPr>
            <w:noProof/>
            <w:webHidden/>
          </w:rPr>
          <w:tab/>
        </w:r>
        <w:r w:rsidRPr="00155F25">
          <w:rPr>
            <w:noProof/>
            <w:webHidden/>
          </w:rPr>
          <w:fldChar w:fldCharType="begin"/>
        </w:r>
        <w:r w:rsidR="00155F25" w:rsidRPr="00155F25">
          <w:rPr>
            <w:noProof/>
            <w:webHidden/>
          </w:rPr>
          <w:instrText xml:space="preserve"> PAGEREF _Toc501704563 \h </w:instrText>
        </w:r>
        <w:r w:rsidRPr="00155F25">
          <w:rPr>
            <w:noProof/>
            <w:webHidden/>
          </w:rPr>
        </w:r>
        <w:r w:rsidRPr="00155F25">
          <w:rPr>
            <w:noProof/>
            <w:webHidden/>
          </w:rPr>
          <w:fldChar w:fldCharType="separate"/>
        </w:r>
        <w:r w:rsidR="00155F25" w:rsidRPr="00155F25">
          <w:rPr>
            <w:noProof/>
            <w:webHidden/>
          </w:rPr>
          <w:t>40</w:t>
        </w:r>
        <w:r w:rsidRPr="00155F25">
          <w:rPr>
            <w:noProof/>
            <w:webHidden/>
          </w:rPr>
          <w:fldChar w:fldCharType="end"/>
        </w:r>
      </w:hyperlink>
    </w:p>
    <w:p w:rsidR="00155F25" w:rsidRPr="00155F25" w:rsidRDefault="00003B82">
      <w:pPr>
        <w:pStyle w:val="TOC2"/>
        <w:tabs>
          <w:tab w:val="left" w:pos="880"/>
          <w:tab w:val="right" w:leader="dot" w:pos="9530"/>
        </w:tabs>
        <w:rPr>
          <w:noProof/>
        </w:rPr>
      </w:pPr>
      <w:hyperlink w:anchor="_Toc501704564" w:history="1">
        <w:r w:rsidR="00155F25" w:rsidRPr="00155F25">
          <w:rPr>
            <w:rStyle w:val="Hyperlink"/>
            <w:rFonts w:cs="Calibri"/>
            <w:noProof/>
            <w:color w:val="auto"/>
            <w:lang w:bidi="ar-SA"/>
          </w:rPr>
          <w:t>7.24</w:t>
        </w:r>
        <w:r w:rsidR="00155F25" w:rsidRPr="00155F25">
          <w:rPr>
            <w:noProof/>
          </w:rPr>
          <w:tab/>
        </w:r>
        <w:r w:rsidR="00155F25" w:rsidRPr="00155F25">
          <w:rPr>
            <w:rStyle w:val="Hyperlink"/>
            <w:rFonts w:cs="Calibri"/>
            <w:noProof/>
            <w:color w:val="auto"/>
            <w:lang w:bidi="ar-SA"/>
          </w:rPr>
          <w:t>Performance Bank Guarantee (PBG)</w:t>
        </w:r>
        <w:r w:rsidR="00155F25" w:rsidRPr="00155F25">
          <w:rPr>
            <w:noProof/>
            <w:webHidden/>
          </w:rPr>
          <w:tab/>
        </w:r>
        <w:r w:rsidRPr="00155F25">
          <w:rPr>
            <w:noProof/>
            <w:webHidden/>
          </w:rPr>
          <w:fldChar w:fldCharType="begin"/>
        </w:r>
        <w:r w:rsidR="00155F25" w:rsidRPr="00155F25">
          <w:rPr>
            <w:noProof/>
            <w:webHidden/>
          </w:rPr>
          <w:instrText xml:space="preserve"> PAGEREF _Toc501704564 \h </w:instrText>
        </w:r>
        <w:r w:rsidRPr="00155F25">
          <w:rPr>
            <w:noProof/>
            <w:webHidden/>
          </w:rPr>
        </w:r>
        <w:r w:rsidRPr="00155F25">
          <w:rPr>
            <w:noProof/>
            <w:webHidden/>
          </w:rPr>
          <w:fldChar w:fldCharType="separate"/>
        </w:r>
        <w:r w:rsidR="00155F25" w:rsidRPr="00155F25">
          <w:rPr>
            <w:noProof/>
            <w:webHidden/>
          </w:rPr>
          <w:t>40</w:t>
        </w:r>
        <w:r w:rsidRPr="00155F25">
          <w:rPr>
            <w:noProof/>
            <w:webHidden/>
          </w:rPr>
          <w:fldChar w:fldCharType="end"/>
        </w:r>
      </w:hyperlink>
    </w:p>
    <w:p w:rsidR="00155F25" w:rsidRPr="00155F25" w:rsidRDefault="00003B82">
      <w:pPr>
        <w:pStyle w:val="TOC2"/>
        <w:tabs>
          <w:tab w:val="left" w:pos="880"/>
          <w:tab w:val="right" w:leader="dot" w:pos="9530"/>
        </w:tabs>
        <w:rPr>
          <w:noProof/>
        </w:rPr>
      </w:pPr>
      <w:hyperlink w:anchor="_Toc501704565" w:history="1">
        <w:r w:rsidR="00155F25" w:rsidRPr="00155F25">
          <w:rPr>
            <w:rStyle w:val="Hyperlink"/>
            <w:rFonts w:cs="Calibri"/>
            <w:noProof/>
            <w:color w:val="auto"/>
            <w:lang w:bidi="ar-SA"/>
          </w:rPr>
          <w:t>7.25</w:t>
        </w:r>
        <w:r w:rsidR="00155F25" w:rsidRPr="00155F25">
          <w:rPr>
            <w:noProof/>
          </w:rPr>
          <w:tab/>
        </w:r>
        <w:r w:rsidR="00155F25" w:rsidRPr="00155F25">
          <w:rPr>
            <w:rStyle w:val="Hyperlink"/>
            <w:rFonts w:cs="Calibri"/>
            <w:noProof/>
            <w:color w:val="auto"/>
            <w:lang w:bidi="ar-SA"/>
          </w:rPr>
          <w:t>Forfeiture of performance security</w:t>
        </w:r>
        <w:r w:rsidR="00155F25" w:rsidRPr="00155F25">
          <w:rPr>
            <w:noProof/>
            <w:webHidden/>
          </w:rPr>
          <w:tab/>
        </w:r>
        <w:r w:rsidRPr="00155F25">
          <w:rPr>
            <w:noProof/>
            <w:webHidden/>
          </w:rPr>
          <w:fldChar w:fldCharType="begin"/>
        </w:r>
        <w:r w:rsidR="00155F25" w:rsidRPr="00155F25">
          <w:rPr>
            <w:noProof/>
            <w:webHidden/>
          </w:rPr>
          <w:instrText xml:space="preserve"> PAGEREF _Toc501704565 \h </w:instrText>
        </w:r>
        <w:r w:rsidRPr="00155F25">
          <w:rPr>
            <w:noProof/>
            <w:webHidden/>
          </w:rPr>
        </w:r>
        <w:r w:rsidRPr="00155F25">
          <w:rPr>
            <w:noProof/>
            <w:webHidden/>
          </w:rPr>
          <w:fldChar w:fldCharType="separate"/>
        </w:r>
        <w:r w:rsidR="00155F25" w:rsidRPr="00155F25">
          <w:rPr>
            <w:noProof/>
            <w:webHidden/>
          </w:rPr>
          <w:t>41</w:t>
        </w:r>
        <w:r w:rsidRPr="00155F25">
          <w:rPr>
            <w:noProof/>
            <w:webHidden/>
          </w:rPr>
          <w:fldChar w:fldCharType="end"/>
        </w:r>
      </w:hyperlink>
    </w:p>
    <w:p w:rsidR="00155F25" w:rsidRPr="00155F25" w:rsidRDefault="00003B82">
      <w:pPr>
        <w:pStyle w:val="TOC1"/>
        <w:rPr>
          <w:b w:val="0"/>
          <w:bCs w:val="0"/>
          <w:sz w:val="22"/>
          <w:szCs w:val="20"/>
          <w:lang w:bidi="hi-IN"/>
        </w:rPr>
      </w:pPr>
      <w:hyperlink w:anchor="_Toc501704566" w:history="1">
        <w:r w:rsidR="00155F25" w:rsidRPr="00155F25">
          <w:rPr>
            <w:rStyle w:val="Hyperlink"/>
            <w:color w:val="auto"/>
          </w:rPr>
          <w:t>8.</w:t>
        </w:r>
        <w:r w:rsidR="00155F25" w:rsidRPr="00155F25">
          <w:rPr>
            <w:b w:val="0"/>
            <w:bCs w:val="0"/>
            <w:sz w:val="22"/>
            <w:szCs w:val="20"/>
            <w:lang w:bidi="hi-IN"/>
          </w:rPr>
          <w:tab/>
        </w:r>
        <w:r w:rsidR="00155F25" w:rsidRPr="00155F25">
          <w:rPr>
            <w:rStyle w:val="Hyperlink"/>
            <w:color w:val="auto"/>
          </w:rPr>
          <w:t>Annexures and Appendix</w:t>
        </w:r>
        <w:r w:rsidR="00155F25" w:rsidRPr="00155F25">
          <w:rPr>
            <w:webHidden/>
          </w:rPr>
          <w:tab/>
        </w:r>
        <w:r w:rsidRPr="00155F25">
          <w:rPr>
            <w:webHidden/>
          </w:rPr>
          <w:fldChar w:fldCharType="begin"/>
        </w:r>
        <w:r w:rsidR="00155F25" w:rsidRPr="00155F25">
          <w:rPr>
            <w:webHidden/>
          </w:rPr>
          <w:instrText xml:space="preserve"> PAGEREF _Toc501704566 \h </w:instrText>
        </w:r>
        <w:r w:rsidRPr="00155F25">
          <w:rPr>
            <w:webHidden/>
          </w:rPr>
        </w:r>
        <w:r w:rsidRPr="00155F25">
          <w:rPr>
            <w:webHidden/>
          </w:rPr>
          <w:fldChar w:fldCharType="separate"/>
        </w:r>
        <w:r w:rsidR="00155F25" w:rsidRPr="00155F25">
          <w:rPr>
            <w:webHidden/>
          </w:rPr>
          <w:t>42</w:t>
        </w:r>
        <w:r w:rsidRPr="00155F25">
          <w:rPr>
            <w:webHidden/>
          </w:rPr>
          <w:fldChar w:fldCharType="end"/>
        </w:r>
      </w:hyperlink>
    </w:p>
    <w:p w:rsidR="00155F25" w:rsidRPr="00155F25" w:rsidRDefault="00003B82">
      <w:pPr>
        <w:pStyle w:val="TOC2"/>
        <w:tabs>
          <w:tab w:val="left" w:pos="880"/>
          <w:tab w:val="right" w:leader="dot" w:pos="9530"/>
        </w:tabs>
        <w:rPr>
          <w:noProof/>
        </w:rPr>
      </w:pPr>
      <w:hyperlink w:anchor="_Toc501704567" w:history="1">
        <w:r w:rsidR="00155F25" w:rsidRPr="00155F25">
          <w:rPr>
            <w:rStyle w:val="Hyperlink"/>
            <w:rFonts w:cs="Calibri"/>
            <w:noProof/>
            <w:color w:val="auto"/>
            <w:lang w:bidi="ar-SA"/>
          </w:rPr>
          <w:t>8.1</w:t>
        </w:r>
        <w:r w:rsidR="00155F25" w:rsidRPr="00155F25">
          <w:rPr>
            <w:noProof/>
          </w:rPr>
          <w:tab/>
        </w:r>
        <w:r w:rsidR="00155F25" w:rsidRPr="00155F25">
          <w:rPr>
            <w:rStyle w:val="Hyperlink"/>
            <w:rFonts w:cs="Calibri"/>
            <w:noProof/>
            <w:color w:val="auto"/>
            <w:lang w:bidi="ar-SA"/>
          </w:rPr>
          <w:t>Annexure: A (Covering letter) Technical Offer</w:t>
        </w:r>
        <w:r w:rsidR="00155F25" w:rsidRPr="00155F25">
          <w:rPr>
            <w:noProof/>
            <w:webHidden/>
          </w:rPr>
          <w:tab/>
        </w:r>
        <w:r w:rsidRPr="00155F25">
          <w:rPr>
            <w:noProof/>
            <w:webHidden/>
          </w:rPr>
          <w:fldChar w:fldCharType="begin"/>
        </w:r>
        <w:r w:rsidR="00155F25" w:rsidRPr="00155F25">
          <w:rPr>
            <w:noProof/>
            <w:webHidden/>
          </w:rPr>
          <w:instrText xml:space="preserve"> PAGEREF _Toc501704567 \h </w:instrText>
        </w:r>
        <w:r w:rsidRPr="00155F25">
          <w:rPr>
            <w:noProof/>
            <w:webHidden/>
          </w:rPr>
        </w:r>
        <w:r w:rsidRPr="00155F25">
          <w:rPr>
            <w:noProof/>
            <w:webHidden/>
          </w:rPr>
          <w:fldChar w:fldCharType="separate"/>
        </w:r>
        <w:r w:rsidR="00155F25" w:rsidRPr="00155F25">
          <w:rPr>
            <w:noProof/>
            <w:webHidden/>
          </w:rPr>
          <w:t>42</w:t>
        </w:r>
        <w:r w:rsidRPr="00155F25">
          <w:rPr>
            <w:noProof/>
            <w:webHidden/>
          </w:rPr>
          <w:fldChar w:fldCharType="end"/>
        </w:r>
      </w:hyperlink>
    </w:p>
    <w:p w:rsidR="00155F25" w:rsidRPr="00155F25" w:rsidRDefault="00003B82">
      <w:pPr>
        <w:pStyle w:val="TOC2"/>
        <w:tabs>
          <w:tab w:val="left" w:pos="880"/>
          <w:tab w:val="right" w:leader="dot" w:pos="9530"/>
        </w:tabs>
        <w:rPr>
          <w:noProof/>
        </w:rPr>
      </w:pPr>
      <w:hyperlink w:anchor="_Toc501704568" w:history="1">
        <w:r w:rsidR="00155F25" w:rsidRPr="00155F25">
          <w:rPr>
            <w:rStyle w:val="Hyperlink"/>
            <w:rFonts w:cs="Calibri"/>
            <w:noProof/>
            <w:color w:val="auto"/>
            <w:lang w:bidi="ar-SA"/>
          </w:rPr>
          <w:t>8.2</w:t>
        </w:r>
        <w:r w:rsidR="00155F25" w:rsidRPr="00155F25">
          <w:rPr>
            <w:noProof/>
          </w:rPr>
          <w:tab/>
        </w:r>
        <w:r w:rsidR="00155F25" w:rsidRPr="00155F25">
          <w:rPr>
            <w:rStyle w:val="Hyperlink"/>
            <w:rFonts w:cs="Calibri"/>
            <w:noProof/>
            <w:color w:val="auto"/>
            <w:lang w:bidi="ar-SA"/>
          </w:rPr>
          <w:t>Annexure B –Proposal Form</w:t>
        </w:r>
        <w:r w:rsidR="00155F25" w:rsidRPr="00155F25">
          <w:rPr>
            <w:noProof/>
            <w:webHidden/>
          </w:rPr>
          <w:tab/>
        </w:r>
        <w:r w:rsidRPr="00155F25">
          <w:rPr>
            <w:noProof/>
            <w:webHidden/>
          </w:rPr>
          <w:fldChar w:fldCharType="begin"/>
        </w:r>
        <w:r w:rsidR="00155F25" w:rsidRPr="00155F25">
          <w:rPr>
            <w:noProof/>
            <w:webHidden/>
          </w:rPr>
          <w:instrText xml:space="preserve"> PAGEREF _Toc501704568 \h </w:instrText>
        </w:r>
        <w:r w:rsidRPr="00155F25">
          <w:rPr>
            <w:noProof/>
            <w:webHidden/>
          </w:rPr>
        </w:r>
        <w:r w:rsidRPr="00155F25">
          <w:rPr>
            <w:noProof/>
            <w:webHidden/>
          </w:rPr>
          <w:fldChar w:fldCharType="separate"/>
        </w:r>
        <w:r w:rsidR="00155F25" w:rsidRPr="00155F25">
          <w:rPr>
            <w:noProof/>
            <w:webHidden/>
          </w:rPr>
          <w:t>43</w:t>
        </w:r>
        <w:r w:rsidRPr="00155F25">
          <w:rPr>
            <w:noProof/>
            <w:webHidden/>
          </w:rPr>
          <w:fldChar w:fldCharType="end"/>
        </w:r>
      </w:hyperlink>
    </w:p>
    <w:p w:rsidR="00155F25" w:rsidRPr="00155F25" w:rsidRDefault="00003B82">
      <w:pPr>
        <w:pStyle w:val="TOC2"/>
        <w:tabs>
          <w:tab w:val="left" w:pos="880"/>
          <w:tab w:val="right" w:leader="dot" w:pos="9530"/>
        </w:tabs>
        <w:rPr>
          <w:noProof/>
        </w:rPr>
      </w:pPr>
      <w:hyperlink w:anchor="_Toc501704569" w:history="1">
        <w:r w:rsidR="00155F25" w:rsidRPr="00155F25">
          <w:rPr>
            <w:rStyle w:val="Hyperlink"/>
            <w:rFonts w:cs="Calibri"/>
            <w:noProof/>
            <w:color w:val="auto"/>
            <w:lang w:bidi="ar-SA"/>
          </w:rPr>
          <w:t>8.3</w:t>
        </w:r>
        <w:r w:rsidR="00155F25" w:rsidRPr="00155F25">
          <w:rPr>
            <w:noProof/>
          </w:rPr>
          <w:tab/>
        </w:r>
        <w:r w:rsidR="00155F25" w:rsidRPr="00155F25">
          <w:rPr>
            <w:rStyle w:val="Hyperlink"/>
            <w:rFonts w:cs="Calibri"/>
            <w:noProof/>
            <w:color w:val="auto"/>
            <w:lang w:bidi="ar-SA"/>
          </w:rPr>
          <w:t>Annexure C  TECHNICAL BID</w:t>
        </w:r>
        <w:r w:rsidR="00155F25" w:rsidRPr="00155F25">
          <w:rPr>
            <w:noProof/>
            <w:webHidden/>
          </w:rPr>
          <w:tab/>
        </w:r>
        <w:r w:rsidRPr="00155F25">
          <w:rPr>
            <w:noProof/>
            <w:webHidden/>
          </w:rPr>
          <w:fldChar w:fldCharType="begin"/>
        </w:r>
        <w:r w:rsidR="00155F25" w:rsidRPr="00155F25">
          <w:rPr>
            <w:noProof/>
            <w:webHidden/>
          </w:rPr>
          <w:instrText xml:space="preserve"> PAGEREF _Toc501704569 \h </w:instrText>
        </w:r>
        <w:r w:rsidRPr="00155F25">
          <w:rPr>
            <w:noProof/>
            <w:webHidden/>
          </w:rPr>
        </w:r>
        <w:r w:rsidRPr="00155F25">
          <w:rPr>
            <w:noProof/>
            <w:webHidden/>
          </w:rPr>
          <w:fldChar w:fldCharType="separate"/>
        </w:r>
        <w:r w:rsidR="00155F25" w:rsidRPr="00155F25">
          <w:rPr>
            <w:noProof/>
            <w:webHidden/>
          </w:rPr>
          <w:t>45</w:t>
        </w:r>
        <w:r w:rsidRPr="00155F25">
          <w:rPr>
            <w:noProof/>
            <w:webHidden/>
          </w:rPr>
          <w:fldChar w:fldCharType="end"/>
        </w:r>
      </w:hyperlink>
    </w:p>
    <w:p w:rsidR="00155F25" w:rsidRPr="00155F25" w:rsidRDefault="00003B82">
      <w:pPr>
        <w:pStyle w:val="TOC2"/>
        <w:tabs>
          <w:tab w:val="left" w:pos="880"/>
          <w:tab w:val="right" w:leader="dot" w:pos="9530"/>
        </w:tabs>
        <w:rPr>
          <w:noProof/>
        </w:rPr>
      </w:pPr>
      <w:hyperlink w:anchor="_Toc501704570" w:history="1">
        <w:r w:rsidR="00155F25" w:rsidRPr="00155F25">
          <w:rPr>
            <w:rStyle w:val="Hyperlink"/>
            <w:rFonts w:cs="Calibri"/>
            <w:noProof/>
            <w:color w:val="auto"/>
            <w:lang w:bidi="ar-SA"/>
          </w:rPr>
          <w:t>8.4</w:t>
        </w:r>
        <w:r w:rsidR="00155F25" w:rsidRPr="00155F25">
          <w:rPr>
            <w:noProof/>
          </w:rPr>
          <w:tab/>
        </w:r>
        <w:r w:rsidR="00155F25" w:rsidRPr="00155F25">
          <w:rPr>
            <w:rStyle w:val="Hyperlink"/>
            <w:rFonts w:cs="Calibri"/>
            <w:noProof/>
            <w:color w:val="auto"/>
            <w:lang w:bidi="ar-SA"/>
          </w:rPr>
          <w:t>Annexure: D COMMERCIAL OFFER</w:t>
        </w:r>
        <w:r w:rsidR="00155F25" w:rsidRPr="00155F25">
          <w:rPr>
            <w:noProof/>
            <w:webHidden/>
          </w:rPr>
          <w:tab/>
        </w:r>
        <w:r w:rsidRPr="00155F25">
          <w:rPr>
            <w:noProof/>
            <w:webHidden/>
          </w:rPr>
          <w:fldChar w:fldCharType="begin"/>
        </w:r>
        <w:r w:rsidR="00155F25" w:rsidRPr="00155F25">
          <w:rPr>
            <w:noProof/>
            <w:webHidden/>
          </w:rPr>
          <w:instrText xml:space="preserve"> PAGEREF _Toc501704570 \h </w:instrText>
        </w:r>
        <w:r w:rsidRPr="00155F25">
          <w:rPr>
            <w:noProof/>
            <w:webHidden/>
          </w:rPr>
        </w:r>
        <w:r w:rsidRPr="00155F25">
          <w:rPr>
            <w:noProof/>
            <w:webHidden/>
          </w:rPr>
          <w:fldChar w:fldCharType="separate"/>
        </w:r>
        <w:r w:rsidR="00155F25" w:rsidRPr="00155F25">
          <w:rPr>
            <w:noProof/>
            <w:webHidden/>
          </w:rPr>
          <w:t>48</w:t>
        </w:r>
        <w:r w:rsidRPr="00155F25">
          <w:rPr>
            <w:noProof/>
            <w:webHidden/>
          </w:rPr>
          <w:fldChar w:fldCharType="end"/>
        </w:r>
      </w:hyperlink>
    </w:p>
    <w:p w:rsidR="00155F25" w:rsidRPr="00155F25" w:rsidRDefault="00003B82">
      <w:pPr>
        <w:pStyle w:val="TOC2"/>
        <w:tabs>
          <w:tab w:val="left" w:pos="880"/>
          <w:tab w:val="right" w:leader="dot" w:pos="9530"/>
        </w:tabs>
        <w:rPr>
          <w:noProof/>
        </w:rPr>
      </w:pPr>
      <w:hyperlink w:anchor="_Toc501704571" w:history="1">
        <w:r w:rsidR="00155F25" w:rsidRPr="00155F25">
          <w:rPr>
            <w:rStyle w:val="Hyperlink"/>
            <w:rFonts w:cs="Calibri"/>
            <w:noProof/>
            <w:color w:val="auto"/>
            <w:lang w:bidi="ar-SA"/>
          </w:rPr>
          <w:t>8.5</w:t>
        </w:r>
        <w:r w:rsidR="00155F25" w:rsidRPr="00155F25">
          <w:rPr>
            <w:noProof/>
          </w:rPr>
          <w:tab/>
        </w:r>
        <w:r w:rsidR="00155F25" w:rsidRPr="00155F25">
          <w:rPr>
            <w:rStyle w:val="Hyperlink"/>
            <w:rFonts w:cs="Calibri"/>
            <w:noProof/>
            <w:color w:val="auto"/>
            <w:lang w:bidi="ar-SA"/>
          </w:rPr>
          <w:t>Annexure E COMMERCIAL BID</w:t>
        </w:r>
        <w:r w:rsidR="00155F25" w:rsidRPr="00155F25">
          <w:rPr>
            <w:noProof/>
            <w:webHidden/>
          </w:rPr>
          <w:tab/>
        </w:r>
        <w:r w:rsidRPr="00155F25">
          <w:rPr>
            <w:noProof/>
            <w:webHidden/>
          </w:rPr>
          <w:fldChar w:fldCharType="begin"/>
        </w:r>
        <w:r w:rsidR="00155F25" w:rsidRPr="00155F25">
          <w:rPr>
            <w:noProof/>
            <w:webHidden/>
          </w:rPr>
          <w:instrText xml:space="preserve"> PAGEREF _Toc501704571 \h </w:instrText>
        </w:r>
        <w:r w:rsidRPr="00155F25">
          <w:rPr>
            <w:noProof/>
            <w:webHidden/>
          </w:rPr>
        </w:r>
        <w:r w:rsidRPr="00155F25">
          <w:rPr>
            <w:noProof/>
            <w:webHidden/>
          </w:rPr>
          <w:fldChar w:fldCharType="separate"/>
        </w:r>
        <w:r w:rsidR="00155F25" w:rsidRPr="00155F25">
          <w:rPr>
            <w:noProof/>
            <w:webHidden/>
          </w:rPr>
          <w:t>49</w:t>
        </w:r>
        <w:r w:rsidRPr="00155F25">
          <w:rPr>
            <w:noProof/>
            <w:webHidden/>
          </w:rPr>
          <w:fldChar w:fldCharType="end"/>
        </w:r>
      </w:hyperlink>
    </w:p>
    <w:p w:rsidR="00155F25" w:rsidRPr="00155F25" w:rsidRDefault="00003B82">
      <w:pPr>
        <w:pStyle w:val="TOC2"/>
        <w:tabs>
          <w:tab w:val="left" w:pos="880"/>
          <w:tab w:val="right" w:leader="dot" w:pos="9530"/>
        </w:tabs>
        <w:rPr>
          <w:noProof/>
        </w:rPr>
      </w:pPr>
      <w:hyperlink w:anchor="_Toc501704572" w:history="1">
        <w:r w:rsidR="00155F25" w:rsidRPr="00155F25">
          <w:rPr>
            <w:rStyle w:val="Hyperlink"/>
            <w:rFonts w:cs="Calibri"/>
            <w:noProof/>
            <w:color w:val="auto"/>
            <w:lang w:bidi="ar-SA"/>
          </w:rPr>
          <w:t>8.6</w:t>
        </w:r>
        <w:r w:rsidR="00155F25" w:rsidRPr="00155F25">
          <w:rPr>
            <w:noProof/>
          </w:rPr>
          <w:tab/>
        </w:r>
        <w:r w:rsidR="00155F25" w:rsidRPr="00155F25">
          <w:rPr>
            <w:rStyle w:val="Hyperlink"/>
            <w:rFonts w:cs="Calibri"/>
            <w:noProof/>
            <w:color w:val="auto"/>
            <w:lang w:bidi="ar-SA"/>
          </w:rPr>
          <w:t>Annexure F UNDERTAKING</w:t>
        </w:r>
        <w:r w:rsidR="00155F25" w:rsidRPr="00155F25">
          <w:rPr>
            <w:noProof/>
            <w:webHidden/>
          </w:rPr>
          <w:tab/>
        </w:r>
        <w:r w:rsidRPr="00155F25">
          <w:rPr>
            <w:noProof/>
            <w:webHidden/>
          </w:rPr>
          <w:fldChar w:fldCharType="begin"/>
        </w:r>
        <w:r w:rsidR="00155F25" w:rsidRPr="00155F25">
          <w:rPr>
            <w:noProof/>
            <w:webHidden/>
          </w:rPr>
          <w:instrText xml:space="preserve"> PAGEREF _Toc501704572 \h </w:instrText>
        </w:r>
        <w:r w:rsidRPr="00155F25">
          <w:rPr>
            <w:noProof/>
            <w:webHidden/>
          </w:rPr>
        </w:r>
        <w:r w:rsidRPr="00155F25">
          <w:rPr>
            <w:noProof/>
            <w:webHidden/>
          </w:rPr>
          <w:fldChar w:fldCharType="separate"/>
        </w:r>
        <w:r w:rsidR="00155F25" w:rsidRPr="00155F25">
          <w:rPr>
            <w:noProof/>
            <w:webHidden/>
          </w:rPr>
          <w:t>50</w:t>
        </w:r>
        <w:r w:rsidRPr="00155F25">
          <w:rPr>
            <w:noProof/>
            <w:webHidden/>
          </w:rPr>
          <w:fldChar w:fldCharType="end"/>
        </w:r>
      </w:hyperlink>
    </w:p>
    <w:p w:rsidR="00155F25" w:rsidRPr="00155F25" w:rsidRDefault="00003B82">
      <w:pPr>
        <w:pStyle w:val="TOC2"/>
        <w:tabs>
          <w:tab w:val="left" w:pos="880"/>
          <w:tab w:val="right" w:leader="dot" w:pos="9530"/>
        </w:tabs>
        <w:rPr>
          <w:noProof/>
        </w:rPr>
      </w:pPr>
      <w:hyperlink w:anchor="_Toc501704573" w:history="1">
        <w:r w:rsidR="00155F25" w:rsidRPr="00155F25">
          <w:rPr>
            <w:rStyle w:val="Hyperlink"/>
            <w:rFonts w:cs="Calibri"/>
            <w:noProof/>
            <w:color w:val="auto"/>
            <w:lang w:bidi="ar-SA"/>
          </w:rPr>
          <w:t>8.7</w:t>
        </w:r>
        <w:r w:rsidR="00155F25" w:rsidRPr="00155F25">
          <w:rPr>
            <w:noProof/>
          </w:rPr>
          <w:tab/>
        </w:r>
        <w:r w:rsidR="00155F25" w:rsidRPr="00155F25">
          <w:rPr>
            <w:rStyle w:val="Hyperlink"/>
            <w:rFonts w:cs="Calibri"/>
            <w:noProof/>
            <w:color w:val="auto"/>
            <w:lang w:bidi="ar-SA"/>
          </w:rPr>
          <w:t>Annexure G DETAILS OF PERSONS</w:t>
        </w:r>
        <w:r w:rsidR="00155F25" w:rsidRPr="00155F25">
          <w:rPr>
            <w:noProof/>
            <w:webHidden/>
          </w:rPr>
          <w:tab/>
        </w:r>
        <w:r w:rsidRPr="00155F25">
          <w:rPr>
            <w:noProof/>
            <w:webHidden/>
          </w:rPr>
          <w:fldChar w:fldCharType="begin"/>
        </w:r>
        <w:r w:rsidR="00155F25" w:rsidRPr="00155F25">
          <w:rPr>
            <w:noProof/>
            <w:webHidden/>
          </w:rPr>
          <w:instrText xml:space="preserve"> PAGEREF _Toc501704573 \h </w:instrText>
        </w:r>
        <w:r w:rsidRPr="00155F25">
          <w:rPr>
            <w:noProof/>
            <w:webHidden/>
          </w:rPr>
        </w:r>
        <w:r w:rsidRPr="00155F25">
          <w:rPr>
            <w:noProof/>
            <w:webHidden/>
          </w:rPr>
          <w:fldChar w:fldCharType="separate"/>
        </w:r>
        <w:r w:rsidR="00155F25" w:rsidRPr="00155F25">
          <w:rPr>
            <w:noProof/>
            <w:webHidden/>
          </w:rPr>
          <w:t>51</w:t>
        </w:r>
        <w:r w:rsidRPr="00155F25">
          <w:rPr>
            <w:noProof/>
            <w:webHidden/>
          </w:rPr>
          <w:fldChar w:fldCharType="end"/>
        </w:r>
      </w:hyperlink>
    </w:p>
    <w:p w:rsidR="00155F25" w:rsidRPr="00155F25" w:rsidRDefault="00003B82">
      <w:pPr>
        <w:pStyle w:val="TOC2"/>
        <w:tabs>
          <w:tab w:val="left" w:pos="880"/>
          <w:tab w:val="right" w:leader="dot" w:pos="9530"/>
        </w:tabs>
        <w:rPr>
          <w:noProof/>
        </w:rPr>
      </w:pPr>
      <w:hyperlink w:anchor="_Toc501704574" w:history="1">
        <w:r w:rsidR="00155F25" w:rsidRPr="00155F25">
          <w:rPr>
            <w:rStyle w:val="Hyperlink"/>
            <w:rFonts w:cs="Calibri"/>
            <w:noProof/>
            <w:color w:val="auto"/>
            <w:lang w:bidi="ar-SA"/>
          </w:rPr>
          <w:t>8.8</w:t>
        </w:r>
        <w:r w:rsidR="00155F25" w:rsidRPr="00155F25">
          <w:rPr>
            <w:noProof/>
          </w:rPr>
          <w:tab/>
        </w:r>
        <w:r w:rsidR="00155F25" w:rsidRPr="00155F25">
          <w:rPr>
            <w:rStyle w:val="Hyperlink"/>
            <w:rFonts w:cs="Calibri"/>
            <w:noProof/>
            <w:color w:val="auto"/>
            <w:lang w:bidi="ar-SA"/>
          </w:rPr>
          <w:t>Annexure: H  AUTHORIZATION LETTER FORMAT</w:t>
        </w:r>
        <w:r w:rsidR="00155F25" w:rsidRPr="00155F25">
          <w:rPr>
            <w:noProof/>
            <w:webHidden/>
          </w:rPr>
          <w:tab/>
        </w:r>
        <w:r w:rsidRPr="00155F25">
          <w:rPr>
            <w:noProof/>
            <w:webHidden/>
          </w:rPr>
          <w:fldChar w:fldCharType="begin"/>
        </w:r>
        <w:r w:rsidR="00155F25" w:rsidRPr="00155F25">
          <w:rPr>
            <w:noProof/>
            <w:webHidden/>
          </w:rPr>
          <w:instrText xml:space="preserve"> PAGEREF _Toc501704574 \h </w:instrText>
        </w:r>
        <w:r w:rsidRPr="00155F25">
          <w:rPr>
            <w:noProof/>
            <w:webHidden/>
          </w:rPr>
        </w:r>
        <w:r w:rsidRPr="00155F25">
          <w:rPr>
            <w:noProof/>
            <w:webHidden/>
          </w:rPr>
          <w:fldChar w:fldCharType="separate"/>
        </w:r>
        <w:r w:rsidR="00155F25" w:rsidRPr="00155F25">
          <w:rPr>
            <w:noProof/>
            <w:webHidden/>
          </w:rPr>
          <w:t>52</w:t>
        </w:r>
        <w:r w:rsidRPr="00155F25">
          <w:rPr>
            <w:noProof/>
            <w:webHidden/>
          </w:rPr>
          <w:fldChar w:fldCharType="end"/>
        </w:r>
      </w:hyperlink>
    </w:p>
    <w:p w:rsidR="00155F25" w:rsidRPr="00155F25" w:rsidRDefault="00003B82">
      <w:pPr>
        <w:pStyle w:val="TOC2"/>
        <w:tabs>
          <w:tab w:val="left" w:pos="880"/>
          <w:tab w:val="right" w:leader="dot" w:pos="9530"/>
        </w:tabs>
        <w:rPr>
          <w:noProof/>
        </w:rPr>
      </w:pPr>
      <w:hyperlink w:anchor="_Toc501704575" w:history="1">
        <w:r w:rsidR="00155F25" w:rsidRPr="00155F25">
          <w:rPr>
            <w:rStyle w:val="Hyperlink"/>
            <w:rFonts w:cs="Calibri"/>
            <w:noProof/>
            <w:color w:val="auto"/>
            <w:lang w:bidi="ar-SA"/>
          </w:rPr>
          <w:t>8.9</w:t>
        </w:r>
        <w:r w:rsidR="00155F25" w:rsidRPr="00155F25">
          <w:rPr>
            <w:noProof/>
          </w:rPr>
          <w:tab/>
        </w:r>
        <w:r w:rsidR="00155F25" w:rsidRPr="00155F25">
          <w:rPr>
            <w:rStyle w:val="Hyperlink"/>
            <w:rFonts w:cs="Calibri"/>
            <w:noProof/>
            <w:color w:val="auto"/>
            <w:lang w:bidi="ar-SA"/>
          </w:rPr>
          <w:t>ANNEXURE – I TURNOVER AND PROFIT BEFORE TAX</w:t>
        </w:r>
        <w:r w:rsidR="00155F25" w:rsidRPr="00155F25">
          <w:rPr>
            <w:noProof/>
            <w:webHidden/>
          </w:rPr>
          <w:tab/>
        </w:r>
        <w:r w:rsidRPr="00155F25">
          <w:rPr>
            <w:noProof/>
            <w:webHidden/>
          </w:rPr>
          <w:fldChar w:fldCharType="begin"/>
        </w:r>
        <w:r w:rsidR="00155F25" w:rsidRPr="00155F25">
          <w:rPr>
            <w:noProof/>
            <w:webHidden/>
          </w:rPr>
          <w:instrText xml:space="preserve"> PAGEREF _Toc501704575 \h </w:instrText>
        </w:r>
        <w:r w:rsidRPr="00155F25">
          <w:rPr>
            <w:noProof/>
            <w:webHidden/>
          </w:rPr>
        </w:r>
        <w:r w:rsidRPr="00155F25">
          <w:rPr>
            <w:noProof/>
            <w:webHidden/>
          </w:rPr>
          <w:fldChar w:fldCharType="separate"/>
        </w:r>
        <w:r w:rsidR="00155F25" w:rsidRPr="00155F25">
          <w:rPr>
            <w:noProof/>
            <w:webHidden/>
          </w:rPr>
          <w:t>53</w:t>
        </w:r>
        <w:r w:rsidRPr="00155F25">
          <w:rPr>
            <w:noProof/>
            <w:webHidden/>
          </w:rPr>
          <w:fldChar w:fldCharType="end"/>
        </w:r>
      </w:hyperlink>
    </w:p>
    <w:p w:rsidR="00155F25" w:rsidRPr="00155F25" w:rsidRDefault="00003B82">
      <w:pPr>
        <w:pStyle w:val="TOC2"/>
        <w:tabs>
          <w:tab w:val="left" w:pos="880"/>
          <w:tab w:val="right" w:leader="dot" w:pos="9530"/>
        </w:tabs>
        <w:rPr>
          <w:noProof/>
        </w:rPr>
      </w:pPr>
      <w:hyperlink w:anchor="_Toc501704576" w:history="1">
        <w:r w:rsidR="00155F25" w:rsidRPr="00155F25">
          <w:rPr>
            <w:rStyle w:val="Hyperlink"/>
            <w:rFonts w:cs="Calibri"/>
            <w:noProof/>
            <w:color w:val="auto"/>
            <w:lang w:bidi="ar-SA"/>
          </w:rPr>
          <w:t>8.10</w:t>
        </w:r>
        <w:r w:rsidR="00155F25" w:rsidRPr="00155F25">
          <w:rPr>
            <w:noProof/>
          </w:rPr>
          <w:tab/>
        </w:r>
        <w:r w:rsidR="00155F25" w:rsidRPr="00155F25">
          <w:rPr>
            <w:rStyle w:val="Hyperlink"/>
            <w:rFonts w:cs="Calibri"/>
            <w:noProof/>
            <w:color w:val="auto"/>
            <w:lang w:bidi="ar-SA"/>
          </w:rPr>
          <w:t>ANNEXURE – J EMD/BID SECURITY FORM</w:t>
        </w:r>
        <w:r w:rsidR="00155F25" w:rsidRPr="00155F25">
          <w:rPr>
            <w:noProof/>
            <w:webHidden/>
          </w:rPr>
          <w:tab/>
        </w:r>
        <w:r w:rsidRPr="00155F25">
          <w:rPr>
            <w:noProof/>
            <w:webHidden/>
          </w:rPr>
          <w:fldChar w:fldCharType="begin"/>
        </w:r>
        <w:r w:rsidR="00155F25" w:rsidRPr="00155F25">
          <w:rPr>
            <w:noProof/>
            <w:webHidden/>
          </w:rPr>
          <w:instrText xml:space="preserve"> PAGEREF _Toc501704576 \h </w:instrText>
        </w:r>
        <w:r w:rsidRPr="00155F25">
          <w:rPr>
            <w:noProof/>
            <w:webHidden/>
          </w:rPr>
        </w:r>
        <w:r w:rsidRPr="00155F25">
          <w:rPr>
            <w:noProof/>
            <w:webHidden/>
          </w:rPr>
          <w:fldChar w:fldCharType="separate"/>
        </w:r>
        <w:r w:rsidR="00155F25" w:rsidRPr="00155F25">
          <w:rPr>
            <w:noProof/>
            <w:webHidden/>
          </w:rPr>
          <w:t>54</w:t>
        </w:r>
        <w:r w:rsidRPr="00155F25">
          <w:rPr>
            <w:noProof/>
            <w:webHidden/>
          </w:rPr>
          <w:fldChar w:fldCharType="end"/>
        </w:r>
      </w:hyperlink>
    </w:p>
    <w:p w:rsidR="00155F25" w:rsidRPr="00155F25" w:rsidRDefault="00003B82">
      <w:pPr>
        <w:pStyle w:val="TOC2"/>
        <w:tabs>
          <w:tab w:val="left" w:pos="880"/>
          <w:tab w:val="right" w:leader="dot" w:pos="9530"/>
        </w:tabs>
        <w:rPr>
          <w:noProof/>
        </w:rPr>
      </w:pPr>
      <w:hyperlink w:anchor="_Toc501704577" w:history="1">
        <w:r w:rsidR="00155F25" w:rsidRPr="00155F25">
          <w:rPr>
            <w:rStyle w:val="Hyperlink"/>
            <w:rFonts w:cs="Calibri"/>
            <w:noProof/>
            <w:color w:val="auto"/>
            <w:lang w:bidi="ar-SA"/>
          </w:rPr>
          <w:t>8.11</w:t>
        </w:r>
        <w:r w:rsidR="00155F25" w:rsidRPr="00155F25">
          <w:rPr>
            <w:noProof/>
          </w:rPr>
          <w:tab/>
        </w:r>
        <w:r w:rsidR="00155F25" w:rsidRPr="00155F25">
          <w:rPr>
            <w:rStyle w:val="Hyperlink"/>
            <w:rFonts w:cs="Calibri"/>
            <w:noProof/>
            <w:color w:val="auto"/>
            <w:lang w:bidi="ar-SA"/>
          </w:rPr>
          <w:t>Annexure –K: Minimum Eligibility Bid</w:t>
        </w:r>
        <w:r w:rsidR="00155F25" w:rsidRPr="00155F25">
          <w:rPr>
            <w:noProof/>
            <w:webHidden/>
          </w:rPr>
          <w:tab/>
        </w:r>
        <w:r w:rsidRPr="00155F25">
          <w:rPr>
            <w:noProof/>
            <w:webHidden/>
          </w:rPr>
          <w:fldChar w:fldCharType="begin"/>
        </w:r>
        <w:r w:rsidR="00155F25" w:rsidRPr="00155F25">
          <w:rPr>
            <w:noProof/>
            <w:webHidden/>
          </w:rPr>
          <w:instrText xml:space="preserve"> PAGEREF _Toc501704577 \h </w:instrText>
        </w:r>
        <w:r w:rsidRPr="00155F25">
          <w:rPr>
            <w:noProof/>
            <w:webHidden/>
          </w:rPr>
        </w:r>
        <w:r w:rsidRPr="00155F25">
          <w:rPr>
            <w:noProof/>
            <w:webHidden/>
          </w:rPr>
          <w:fldChar w:fldCharType="separate"/>
        </w:r>
        <w:r w:rsidR="00155F25" w:rsidRPr="00155F25">
          <w:rPr>
            <w:noProof/>
            <w:webHidden/>
          </w:rPr>
          <w:t>56</w:t>
        </w:r>
        <w:r w:rsidRPr="00155F25">
          <w:rPr>
            <w:noProof/>
            <w:webHidden/>
          </w:rPr>
          <w:fldChar w:fldCharType="end"/>
        </w:r>
      </w:hyperlink>
    </w:p>
    <w:p w:rsidR="00155F25" w:rsidRPr="00155F25" w:rsidRDefault="00003B82">
      <w:pPr>
        <w:pStyle w:val="TOC2"/>
        <w:tabs>
          <w:tab w:val="left" w:pos="880"/>
          <w:tab w:val="right" w:leader="dot" w:pos="9530"/>
        </w:tabs>
        <w:rPr>
          <w:noProof/>
        </w:rPr>
      </w:pPr>
      <w:hyperlink w:anchor="_Toc501704578" w:history="1">
        <w:r w:rsidR="00155F25" w:rsidRPr="00155F25">
          <w:rPr>
            <w:rStyle w:val="Hyperlink"/>
            <w:rFonts w:cs="Calibri"/>
            <w:noProof/>
            <w:color w:val="auto"/>
            <w:lang w:bidi="ar-SA"/>
          </w:rPr>
          <w:t>8.12</w:t>
        </w:r>
        <w:r w:rsidR="00155F25" w:rsidRPr="00155F25">
          <w:rPr>
            <w:noProof/>
          </w:rPr>
          <w:tab/>
        </w:r>
        <w:r w:rsidR="00155F25" w:rsidRPr="00155F25">
          <w:rPr>
            <w:rStyle w:val="Hyperlink"/>
            <w:rFonts w:cs="Calibri"/>
            <w:noProof/>
            <w:color w:val="auto"/>
            <w:lang w:bidi="ar-SA"/>
          </w:rPr>
          <w:t>Annexure L – Declaration regarding Clean Track Record</w:t>
        </w:r>
        <w:r w:rsidR="00155F25" w:rsidRPr="00155F25">
          <w:rPr>
            <w:noProof/>
            <w:webHidden/>
          </w:rPr>
          <w:tab/>
        </w:r>
        <w:r w:rsidRPr="00155F25">
          <w:rPr>
            <w:noProof/>
            <w:webHidden/>
          </w:rPr>
          <w:fldChar w:fldCharType="begin"/>
        </w:r>
        <w:r w:rsidR="00155F25" w:rsidRPr="00155F25">
          <w:rPr>
            <w:noProof/>
            <w:webHidden/>
          </w:rPr>
          <w:instrText xml:space="preserve"> PAGEREF _Toc501704578 \h </w:instrText>
        </w:r>
        <w:r w:rsidRPr="00155F25">
          <w:rPr>
            <w:noProof/>
            <w:webHidden/>
          </w:rPr>
        </w:r>
        <w:r w:rsidRPr="00155F25">
          <w:rPr>
            <w:noProof/>
            <w:webHidden/>
          </w:rPr>
          <w:fldChar w:fldCharType="separate"/>
        </w:r>
        <w:r w:rsidR="00155F25" w:rsidRPr="00155F25">
          <w:rPr>
            <w:noProof/>
            <w:webHidden/>
          </w:rPr>
          <w:t>58</w:t>
        </w:r>
        <w:r w:rsidRPr="00155F25">
          <w:rPr>
            <w:noProof/>
            <w:webHidden/>
          </w:rPr>
          <w:fldChar w:fldCharType="end"/>
        </w:r>
      </w:hyperlink>
    </w:p>
    <w:p w:rsidR="00155F25" w:rsidRPr="00155F25" w:rsidRDefault="00003B82">
      <w:pPr>
        <w:pStyle w:val="TOC2"/>
        <w:tabs>
          <w:tab w:val="left" w:pos="880"/>
          <w:tab w:val="right" w:leader="dot" w:pos="9530"/>
        </w:tabs>
        <w:rPr>
          <w:noProof/>
        </w:rPr>
      </w:pPr>
      <w:hyperlink w:anchor="_Toc501704579" w:history="1">
        <w:r w:rsidR="00155F25" w:rsidRPr="00155F25">
          <w:rPr>
            <w:rStyle w:val="Hyperlink"/>
            <w:rFonts w:cs="Calibri"/>
            <w:noProof/>
            <w:color w:val="auto"/>
            <w:lang w:bidi="ar-SA"/>
          </w:rPr>
          <w:t>8.13</w:t>
        </w:r>
        <w:r w:rsidR="00155F25" w:rsidRPr="00155F25">
          <w:rPr>
            <w:noProof/>
          </w:rPr>
          <w:tab/>
        </w:r>
        <w:r w:rsidR="00155F25" w:rsidRPr="00155F25">
          <w:rPr>
            <w:rStyle w:val="Hyperlink"/>
            <w:rFonts w:cs="Calibri"/>
            <w:noProof/>
            <w:color w:val="auto"/>
            <w:lang w:bidi="ar-SA"/>
          </w:rPr>
          <w:t>Annexure M – Bank Mandate Form</w:t>
        </w:r>
        <w:r w:rsidR="00155F25" w:rsidRPr="00155F25">
          <w:rPr>
            <w:noProof/>
            <w:webHidden/>
          </w:rPr>
          <w:tab/>
        </w:r>
        <w:r w:rsidRPr="00155F25">
          <w:rPr>
            <w:noProof/>
            <w:webHidden/>
          </w:rPr>
          <w:fldChar w:fldCharType="begin"/>
        </w:r>
        <w:r w:rsidR="00155F25" w:rsidRPr="00155F25">
          <w:rPr>
            <w:noProof/>
            <w:webHidden/>
          </w:rPr>
          <w:instrText xml:space="preserve"> PAGEREF _Toc501704579 \h </w:instrText>
        </w:r>
        <w:r w:rsidRPr="00155F25">
          <w:rPr>
            <w:noProof/>
            <w:webHidden/>
          </w:rPr>
        </w:r>
        <w:r w:rsidRPr="00155F25">
          <w:rPr>
            <w:noProof/>
            <w:webHidden/>
          </w:rPr>
          <w:fldChar w:fldCharType="separate"/>
        </w:r>
        <w:r w:rsidR="00155F25" w:rsidRPr="00155F25">
          <w:rPr>
            <w:noProof/>
            <w:webHidden/>
          </w:rPr>
          <w:t>59</w:t>
        </w:r>
        <w:r w:rsidRPr="00155F25">
          <w:rPr>
            <w:noProof/>
            <w:webHidden/>
          </w:rPr>
          <w:fldChar w:fldCharType="end"/>
        </w:r>
      </w:hyperlink>
    </w:p>
    <w:p w:rsidR="00155F25" w:rsidRPr="00155F25" w:rsidRDefault="00003B82">
      <w:pPr>
        <w:pStyle w:val="TOC2"/>
        <w:tabs>
          <w:tab w:val="left" w:pos="880"/>
          <w:tab w:val="right" w:leader="dot" w:pos="9530"/>
        </w:tabs>
        <w:rPr>
          <w:noProof/>
        </w:rPr>
      </w:pPr>
      <w:hyperlink w:anchor="_Toc501704580" w:history="1">
        <w:r w:rsidR="00155F25" w:rsidRPr="00155F25">
          <w:rPr>
            <w:rStyle w:val="Hyperlink"/>
            <w:rFonts w:cs="Calibri"/>
            <w:noProof/>
            <w:color w:val="auto"/>
            <w:lang w:bidi="ar-SA"/>
          </w:rPr>
          <w:t>8.14</w:t>
        </w:r>
        <w:r w:rsidR="00155F25" w:rsidRPr="00155F25">
          <w:rPr>
            <w:noProof/>
          </w:rPr>
          <w:tab/>
        </w:r>
        <w:r w:rsidR="00155F25" w:rsidRPr="00155F25">
          <w:rPr>
            <w:rStyle w:val="Hyperlink"/>
            <w:rFonts w:cs="Calibri"/>
            <w:noProof/>
            <w:color w:val="auto"/>
            <w:lang w:bidi="ar-SA"/>
          </w:rPr>
          <w:t>ANNEXURE- N  Non-Disclosure Agreement</w:t>
        </w:r>
        <w:r w:rsidR="00155F25" w:rsidRPr="00155F25">
          <w:rPr>
            <w:noProof/>
            <w:webHidden/>
          </w:rPr>
          <w:tab/>
        </w:r>
        <w:r w:rsidRPr="00155F25">
          <w:rPr>
            <w:noProof/>
            <w:webHidden/>
          </w:rPr>
          <w:fldChar w:fldCharType="begin"/>
        </w:r>
        <w:r w:rsidR="00155F25" w:rsidRPr="00155F25">
          <w:rPr>
            <w:noProof/>
            <w:webHidden/>
          </w:rPr>
          <w:instrText xml:space="preserve"> PAGEREF _Toc501704580 \h </w:instrText>
        </w:r>
        <w:r w:rsidRPr="00155F25">
          <w:rPr>
            <w:noProof/>
            <w:webHidden/>
          </w:rPr>
        </w:r>
        <w:r w:rsidRPr="00155F25">
          <w:rPr>
            <w:noProof/>
            <w:webHidden/>
          </w:rPr>
          <w:fldChar w:fldCharType="separate"/>
        </w:r>
        <w:r w:rsidR="00155F25" w:rsidRPr="00155F25">
          <w:rPr>
            <w:noProof/>
            <w:webHidden/>
          </w:rPr>
          <w:t>61</w:t>
        </w:r>
        <w:r w:rsidRPr="00155F25">
          <w:rPr>
            <w:noProof/>
            <w:webHidden/>
          </w:rPr>
          <w:fldChar w:fldCharType="end"/>
        </w:r>
      </w:hyperlink>
    </w:p>
    <w:p w:rsidR="00155F25" w:rsidRPr="00155F25" w:rsidRDefault="00003B82">
      <w:pPr>
        <w:pStyle w:val="TOC2"/>
        <w:tabs>
          <w:tab w:val="left" w:pos="880"/>
          <w:tab w:val="right" w:leader="dot" w:pos="9530"/>
        </w:tabs>
        <w:rPr>
          <w:noProof/>
        </w:rPr>
      </w:pPr>
      <w:hyperlink w:anchor="_Toc501704581" w:history="1">
        <w:r w:rsidR="00155F25" w:rsidRPr="00155F25">
          <w:rPr>
            <w:rStyle w:val="Hyperlink"/>
            <w:rFonts w:cs="Calibri"/>
            <w:noProof/>
            <w:color w:val="auto"/>
            <w:lang w:bidi="ar-SA"/>
          </w:rPr>
          <w:t>8.15</w:t>
        </w:r>
        <w:r w:rsidR="00155F25" w:rsidRPr="00155F25">
          <w:rPr>
            <w:noProof/>
          </w:rPr>
          <w:tab/>
        </w:r>
        <w:r w:rsidR="00155F25" w:rsidRPr="00155F25">
          <w:rPr>
            <w:rStyle w:val="Hyperlink"/>
            <w:rFonts w:cs="Calibri"/>
            <w:noProof/>
            <w:color w:val="auto"/>
            <w:lang w:bidi="ar-SA"/>
          </w:rPr>
          <w:t>ANNEXURE-O PRE CONTRACT INTEGRITY PACT</w:t>
        </w:r>
        <w:r w:rsidR="00155F25" w:rsidRPr="00155F25">
          <w:rPr>
            <w:noProof/>
            <w:webHidden/>
          </w:rPr>
          <w:tab/>
        </w:r>
        <w:r w:rsidRPr="00155F25">
          <w:rPr>
            <w:noProof/>
            <w:webHidden/>
          </w:rPr>
          <w:fldChar w:fldCharType="begin"/>
        </w:r>
        <w:r w:rsidR="00155F25" w:rsidRPr="00155F25">
          <w:rPr>
            <w:noProof/>
            <w:webHidden/>
          </w:rPr>
          <w:instrText xml:space="preserve"> PAGEREF _Toc501704581 \h </w:instrText>
        </w:r>
        <w:r w:rsidRPr="00155F25">
          <w:rPr>
            <w:noProof/>
            <w:webHidden/>
          </w:rPr>
        </w:r>
        <w:r w:rsidRPr="00155F25">
          <w:rPr>
            <w:noProof/>
            <w:webHidden/>
          </w:rPr>
          <w:fldChar w:fldCharType="separate"/>
        </w:r>
        <w:r w:rsidR="00155F25" w:rsidRPr="00155F25">
          <w:rPr>
            <w:noProof/>
            <w:webHidden/>
          </w:rPr>
          <w:t>62</w:t>
        </w:r>
        <w:r w:rsidRPr="00155F25">
          <w:rPr>
            <w:noProof/>
            <w:webHidden/>
          </w:rPr>
          <w:fldChar w:fldCharType="end"/>
        </w:r>
      </w:hyperlink>
    </w:p>
    <w:p w:rsidR="00155F25" w:rsidRPr="00155F25" w:rsidRDefault="00003B82">
      <w:pPr>
        <w:pStyle w:val="TOC2"/>
        <w:tabs>
          <w:tab w:val="left" w:pos="880"/>
          <w:tab w:val="right" w:leader="dot" w:pos="9530"/>
        </w:tabs>
        <w:rPr>
          <w:noProof/>
        </w:rPr>
      </w:pPr>
      <w:hyperlink w:anchor="_Toc501704582" w:history="1">
        <w:r w:rsidR="00155F25" w:rsidRPr="00155F25">
          <w:rPr>
            <w:rStyle w:val="Hyperlink"/>
            <w:rFonts w:cs="Calibri"/>
            <w:noProof/>
            <w:color w:val="auto"/>
            <w:lang w:bidi="ar-SA"/>
          </w:rPr>
          <w:t>8.16</w:t>
        </w:r>
        <w:r w:rsidR="00155F25" w:rsidRPr="00155F25">
          <w:rPr>
            <w:noProof/>
          </w:rPr>
          <w:tab/>
        </w:r>
        <w:r w:rsidR="00155F25" w:rsidRPr="00155F25">
          <w:rPr>
            <w:rStyle w:val="Hyperlink"/>
            <w:rFonts w:cs="Calibri"/>
            <w:noProof/>
            <w:color w:val="auto"/>
            <w:lang w:bidi="ar-SA"/>
          </w:rPr>
          <w:t>Annexure – P: Performance Bank Guarantee</w:t>
        </w:r>
        <w:r w:rsidR="00155F25" w:rsidRPr="00155F25">
          <w:rPr>
            <w:noProof/>
            <w:webHidden/>
          </w:rPr>
          <w:tab/>
        </w:r>
        <w:r w:rsidRPr="00155F25">
          <w:rPr>
            <w:noProof/>
            <w:webHidden/>
          </w:rPr>
          <w:fldChar w:fldCharType="begin"/>
        </w:r>
        <w:r w:rsidR="00155F25" w:rsidRPr="00155F25">
          <w:rPr>
            <w:noProof/>
            <w:webHidden/>
          </w:rPr>
          <w:instrText xml:space="preserve"> PAGEREF _Toc501704582 \h </w:instrText>
        </w:r>
        <w:r w:rsidRPr="00155F25">
          <w:rPr>
            <w:noProof/>
            <w:webHidden/>
          </w:rPr>
        </w:r>
        <w:r w:rsidRPr="00155F25">
          <w:rPr>
            <w:noProof/>
            <w:webHidden/>
          </w:rPr>
          <w:fldChar w:fldCharType="separate"/>
        </w:r>
        <w:r w:rsidR="00155F25" w:rsidRPr="00155F25">
          <w:rPr>
            <w:noProof/>
            <w:webHidden/>
          </w:rPr>
          <w:t>70</w:t>
        </w:r>
        <w:r w:rsidRPr="00155F25">
          <w:rPr>
            <w:noProof/>
            <w:webHidden/>
          </w:rPr>
          <w:fldChar w:fldCharType="end"/>
        </w:r>
      </w:hyperlink>
    </w:p>
    <w:p w:rsidR="00D62DE6" w:rsidRPr="00155F25" w:rsidRDefault="00003B82" w:rsidP="002C287F">
      <w:pPr>
        <w:spacing w:after="0"/>
        <w:jc w:val="center"/>
        <w:rPr>
          <w:rFonts w:ascii="Arial" w:hAnsi="Arial" w:cs="Arial"/>
          <w:szCs w:val="22"/>
        </w:rPr>
      </w:pPr>
      <w:r w:rsidRPr="00155F25">
        <w:rPr>
          <w:rFonts w:ascii="Arial" w:hAnsi="Arial" w:cs="Arial"/>
          <w:szCs w:val="22"/>
        </w:rPr>
        <w:fldChar w:fldCharType="end"/>
      </w:r>
    </w:p>
    <w:p w:rsidR="00D62DE6" w:rsidRPr="00155F25" w:rsidRDefault="00D62DE6">
      <w:pPr>
        <w:rPr>
          <w:rFonts w:ascii="Arial" w:hAnsi="Arial" w:cs="Arial"/>
          <w:szCs w:val="22"/>
        </w:rPr>
      </w:pPr>
      <w:r w:rsidRPr="00155F25">
        <w:rPr>
          <w:rFonts w:ascii="Arial" w:hAnsi="Arial" w:cs="Arial"/>
          <w:szCs w:val="22"/>
        </w:rPr>
        <w:br w:type="page"/>
      </w:r>
    </w:p>
    <w:p w:rsidR="00B9082B" w:rsidRPr="00155F25" w:rsidRDefault="00003B82" w:rsidP="002C287F">
      <w:pPr>
        <w:spacing w:after="0"/>
        <w:jc w:val="center"/>
        <w:rPr>
          <w:b/>
          <w:bCs/>
        </w:rPr>
      </w:pPr>
      <w:r w:rsidRPr="00003B82">
        <w:rPr>
          <w:rFonts w:cs="Arial"/>
          <w:b/>
          <w:bCs/>
          <w:noProof/>
          <w:sz w:val="32"/>
          <w:szCs w:val="32"/>
          <w:u w:val="single"/>
        </w:rPr>
        <w:pict>
          <v:roundrect id="_x0000_s1029" style="position:absolute;left:0;text-align:left;margin-left:0;margin-top:0;width:545.6pt;height:751.35pt;z-index:251664384;mso-width-percent:920;mso-height-percent:940;mso-position-horizontal:center;mso-position-horizontal-relative:page;mso-position-vertical:center;mso-position-vertical-relative:page;mso-width-percent:920;mso-height-percent:940" arcsize="2637f" o:allowincell="f" filled="f" fillcolor="black" strokecolor="black [3213]" strokeweight="1pt">
            <v:fill color2="#272727" type="pattern"/>
            <w10:wrap anchorx="page" anchory="page"/>
          </v:roundrect>
        </w:pict>
      </w:r>
      <w:r w:rsidRPr="00003B82">
        <w:rPr>
          <w:rFonts w:cs="Arial"/>
          <w:b/>
          <w:bCs/>
          <w:noProof/>
          <w:sz w:val="32"/>
          <w:szCs w:val="32"/>
          <w:u w:val="single"/>
        </w:rPr>
        <w:pict>
          <v:roundrect id="_x0000_s1028" style="position:absolute;left:0;text-align:left;margin-left:0;margin-top:0;width:545.6pt;height:751.35pt;z-index:251663360;mso-width-percent:920;mso-height-percent:940;mso-position-horizontal:center;mso-position-horizontal-relative:page;mso-position-vertical:center;mso-position-vertical-relative:page;mso-width-percent:920;mso-height-percent:940" arcsize="2637f" o:allowincell="f" filled="f" fillcolor="black" strokecolor="black [3213]" strokeweight="1pt">
            <v:fill color2="#272727" type="pattern"/>
            <w10:wrap anchorx="page" anchory="page"/>
          </v:roundrect>
        </w:pict>
      </w:r>
      <w:r w:rsidR="00B9082B" w:rsidRPr="00155F25">
        <w:rPr>
          <w:rFonts w:cs="Arial"/>
          <w:b/>
          <w:bCs/>
          <w:sz w:val="32"/>
          <w:szCs w:val="32"/>
          <w:u w:val="single"/>
        </w:rPr>
        <w:t>Critical Information</w:t>
      </w:r>
      <w:r w:rsidR="00B9082B" w:rsidRPr="00155F25">
        <w:rPr>
          <w:rFonts w:cs="Arial" w:hint="cs"/>
          <w:b/>
          <w:bCs/>
          <w:sz w:val="32"/>
          <w:szCs w:val="32"/>
          <w:u w:val="single"/>
          <w:cs/>
        </w:rPr>
        <w:t xml:space="preserve">/ </w:t>
      </w:r>
      <w:r w:rsidR="00B9082B" w:rsidRPr="00155F25">
        <w:rPr>
          <w:rFonts w:cs="Mangal" w:hint="cs"/>
          <w:b/>
          <w:bCs/>
          <w:sz w:val="32"/>
          <w:szCs w:val="32"/>
          <w:u w:val="single"/>
          <w:cs/>
        </w:rPr>
        <w:t>महत्वपूर्ण सूचना</w:t>
      </w:r>
    </w:p>
    <w:p w:rsidR="00B9082B" w:rsidRPr="00155F25" w:rsidRDefault="00B9082B" w:rsidP="002C287F">
      <w:pPr>
        <w:pStyle w:val="Header"/>
        <w:keepNext/>
        <w:spacing w:line="276" w:lineRule="auto"/>
        <w:ind w:right="29"/>
        <w:jc w:val="center"/>
        <w:rPr>
          <w:rFonts w:ascii="Cambria" w:hAnsi="Cambria"/>
          <w:b/>
          <w:bCs/>
          <w:sz w:val="18"/>
          <w:szCs w:val="18"/>
        </w:rPr>
      </w:pPr>
      <w:r w:rsidRPr="00155F25">
        <w:rPr>
          <w:rFonts w:cs="Arial"/>
          <w:b/>
          <w:bCs/>
          <w:sz w:val="18"/>
          <w:szCs w:val="16"/>
        </w:rPr>
        <w:t>(</w:t>
      </w:r>
      <w:r w:rsidR="00C64A3E" w:rsidRPr="00155F25">
        <w:rPr>
          <w:b/>
          <w:bCs/>
          <w:sz w:val="24"/>
          <w:szCs w:val="24"/>
        </w:rPr>
        <w:t>RFP</w:t>
      </w:r>
      <w:r w:rsidR="00261B69" w:rsidRPr="00155F25">
        <w:rPr>
          <w:b/>
          <w:bCs/>
          <w:sz w:val="24"/>
          <w:szCs w:val="24"/>
        </w:rPr>
        <w:t xml:space="preserve"> No. </w:t>
      </w:r>
      <w:r w:rsidR="00D21438" w:rsidRPr="00155F25">
        <w:rPr>
          <w:rFonts w:asciiTheme="minorBidi" w:hAnsiTheme="minorBidi"/>
          <w:b/>
          <w:bCs/>
          <w:szCs w:val="22"/>
        </w:rPr>
        <w:t xml:space="preserve">400/2018/1298/BYO/CAV </w:t>
      </w:r>
      <w:r w:rsidR="00D21438" w:rsidRPr="00155F25">
        <w:rPr>
          <w:b/>
          <w:bCs/>
          <w:sz w:val="24"/>
          <w:szCs w:val="24"/>
        </w:rPr>
        <w:t>dated December 22, 2017)</w:t>
      </w:r>
    </w:p>
    <w:tbl>
      <w:tblPr>
        <w:tblW w:w="9845" w:type="dxa"/>
        <w:jc w:val="center"/>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863"/>
        <w:gridCol w:w="3907"/>
        <w:gridCol w:w="3413"/>
        <w:gridCol w:w="1662"/>
      </w:tblGrid>
      <w:tr w:rsidR="00B9082B" w:rsidRPr="00155F25" w:rsidTr="002C287F">
        <w:trPr>
          <w:jc w:val="center"/>
        </w:trPr>
        <w:tc>
          <w:tcPr>
            <w:tcW w:w="863" w:type="dxa"/>
            <w:shd w:val="clear" w:color="auto" w:fill="99CCFF"/>
          </w:tcPr>
          <w:p w:rsidR="00B9082B" w:rsidRPr="00155F25" w:rsidRDefault="00B9082B" w:rsidP="00C80A6E">
            <w:pPr>
              <w:tabs>
                <w:tab w:val="center" w:pos="4320"/>
                <w:tab w:val="right" w:pos="8640"/>
              </w:tabs>
              <w:spacing w:after="0" w:line="240" w:lineRule="auto"/>
              <w:jc w:val="center"/>
              <w:rPr>
                <w:rFonts w:ascii="Arial" w:hAnsi="Arial" w:cs="Mangal"/>
                <w:b/>
                <w:bCs/>
              </w:rPr>
            </w:pPr>
            <w:r w:rsidRPr="00155F25">
              <w:rPr>
                <w:lang w:val="en-GB" w:bidi="ar-SA"/>
              </w:rPr>
              <w:br w:type="page"/>
            </w:r>
            <w:r w:rsidRPr="00155F25">
              <w:rPr>
                <w:rFonts w:ascii="Arial" w:hAnsi="Arial"/>
                <w:b/>
                <w:bCs/>
                <w:szCs w:val="22"/>
              </w:rPr>
              <w:t>SNo.</w:t>
            </w:r>
          </w:p>
          <w:p w:rsidR="00B9082B" w:rsidRPr="00155F25" w:rsidRDefault="00B9082B" w:rsidP="00C80A6E">
            <w:pPr>
              <w:tabs>
                <w:tab w:val="center" w:pos="4320"/>
                <w:tab w:val="right" w:pos="8640"/>
              </w:tabs>
              <w:spacing w:after="0" w:line="240" w:lineRule="auto"/>
              <w:jc w:val="center"/>
              <w:rPr>
                <w:rFonts w:ascii="Arial" w:hAnsi="Arial" w:cs="Mangal"/>
                <w:b/>
                <w:bCs/>
              </w:rPr>
            </w:pPr>
            <w:r w:rsidRPr="00155F25">
              <w:rPr>
                <w:rFonts w:ascii="Arial" w:hAnsi="Arial" w:cs="Mangal" w:hint="cs"/>
                <w:b/>
                <w:bCs/>
                <w:cs/>
              </w:rPr>
              <w:t>क्र.सं.</w:t>
            </w:r>
          </w:p>
        </w:tc>
        <w:tc>
          <w:tcPr>
            <w:tcW w:w="3907" w:type="dxa"/>
            <w:shd w:val="clear" w:color="auto" w:fill="99CCFF"/>
          </w:tcPr>
          <w:p w:rsidR="00B9082B" w:rsidRPr="00155F25" w:rsidRDefault="00B9082B" w:rsidP="00C80A6E">
            <w:pPr>
              <w:tabs>
                <w:tab w:val="center" w:pos="4320"/>
                <w:tab w:val="right" w:pos="8640"/>
              </w:tabs>
              <w:spacing w:after="0" w:line="240" w:lineRule="auto"/>
              <w:jc w:val="center"/>
              <w:rPr>
                <w:rFonts w:ascii="Arial" w:hAnsi="Arial" w:cs="Mangal"/>
                <w:b/>
                <w:bCs/>
              </w:rPr>
            </w:pPr>
            <w:r w:rsidRPr="00155F25">
              <w:rPr>
                <w:rFonts w:ascii="Arial" w:hAnsi="Arial"/>
                <w:b/>
                <w:bCs/>
                <w:szCs w:val="22"/>
              </w:rPr>
              <w:t>Events</w:t>
            </w:r>
            <w:r w:rsidRPr="00155F25">
              <w:rPr>
                <w:rFonts w:ascii="Arial" w:hAnsi="Arial" w:hint="cs"/>
                <w:b/>
                <w:bCs/>
                <w:szCs w:val="22"/>
                <w:cs/>
              </w:rPr>
              <w:t xml:space="preserve"> / </w:t>
            </w:r>
            <w:r w:rsidRPr="00155F25">
              <w:rPr>
                <w:rFonts w:ascii="Arial" w:hAnsi="Arial" w:cs="Mangal" w:hint="cs"/>
                <w:b/>
                <w:bCs/>
                <w:cs/>
              </w:rPr>
              <w:t>कार्यक्रम</w:t>
            </w:r>
          </w:p>
        </w:tc>
        <w:tc>
          <w:tcPr>
            <w:tcW w:w="3413" w:type="dxa"/>
            <w:shd w:val="clear" w:color="auto" w:fill="99CCFF"/>
          </w:tcPr>
          <w:p w:rsidR="00B9082B" w:rsidRPr="00155F25" w:rsidRDefault="00B9082B" w:rsidP="00C80A6E">
            <w:pPr>
              <w:tabs>
                <w:tab w:val="center" w:pos="4320"/>
                <w:tab w:val="right" w:pos="8640"/>
              </w:tabs>
              <w:spacing w:after="0" w:line="240" w:lineRule="auto"/>
              <w:jc w:val="center"/>
              <w:rPr>
                <w:rFonts w:ascii="Arial" w:hAnsi="Arial" w:cs="Mangal"/>
                <w:b/>
                <w:bCs/>
                <w:szCs w:val="22"/>
              </w:rPr>
            </w:pPr>
            <w:r w:rsidRPr="00155F25">
              <w:rPr>
                <w:rFonts w:ascii="Arial" w:hAnsi="Arial"/>
                <w:b/>
                <w:bCs/>
                <w:szCs w:val="22"/>
              </w:rPr>
              <w:t>Date</w:t>
            </w:r>
            <w:r w:rsidRPr="00155F25">
              <w:rPr>
                <w:rFonts w:ascii="Arial" w:hAnsi="Arial" w:hint="cs"/>
                <w:b/>
                <w:bCs/>
                <w:szCs w:val="22"/>
                <w:cs/>
              </w:rPr>
              <w:t xml:space="preserve">/ </w:t>
            </w:r>
            <w:r w:rsidRPr="00155F25">
              <w:rPr>
                <w:rFonts w:ascii="Arial" w:hAnsi="Arial" w:cs="Mangal" w:hint="cs"/>
                <w:b/>
                <w:bCs/>
                <w:cs/>
              </w:rPr>
              <w:t>तिथि</w:t>
            </w:r>
          </w:p>
        </w:tc>
        <w:tc>
          <w:tcPr>
            <w:tcW w:w="1662" w:type="dxa"/>
            <w:shd w:val="clear" w:color="auto" w:fill="99CCFF"/>
          </w:tcPr>
          <w:p w:rsidR="00B9082B" w:rsidRPr="00155F25" w:rsidRDefault="00B9082B" w:rsidP="00C80A6E">
            <w:pPr>
              <w:tabs>
                <w:tab w:val="center" w:pos="4320"/>
                <w:tab w:val="right" w:pos="8640"/>
              </w:tabs>
              <w:spacing w:after="0" w:line="240" w:lineRule="auto"/>
              <w:jc w:val="center"/>
              <w:rPr>
                <w:rFonts w:ascii="Arial" w:hAnsi="Arial" w:cs="Mangal"/>
                <w:b/>
                <w:bCs/>
                <w:szCs w:val="22"/>
              </w:rPr>
            </w:pPr>
            <w:r w:rsidRPr="00155F25">
              <w:rPr>
                <w:rFonts w:ascii="Arial" w:hAnsi="Arial"/>
                <w:b/>
                <w:bCs/>
                <w:szCs w:val="22"/>
              </w:rPr>
              <w:t>Time</w:t>
            </w:r>
            <w:r w:rsidRPr="00155F25">
              <w:rPr>
                <w:rFonts w:ascii="Arial" w:hAnsi="Arial" w:hint="cs"/>
                <w:b/>
                <w:bCs/>
                <w:szCs w:val="22"/>
                <w:cs/>
              </w:rPr>
              <w:t xml:space="preserve">/ </w:t>
            </w:r>
            <w:r w:rsidRPr="00155F25">
              <w:rPr>
                <w:rFonts w:ascii="Arial" w:hAnsi="Arial" w:cs="Mangal" w:hint="cs"/>
                <w:b/>
                <w:bCs/>
                <w:cs/>
              </w:rPr>
              <w:t>समय</w:t>
            </w:r>
          </w:p>
        </w:tc>
      </w:tr>
      <w:tr w:rsidR="00B9082B" w:rsidRPr="00155F25" w:rsidTr="002C287F">
        <w:trPr>
          <w:trHeight w:val="1366"/>
          <w:jc w:val="center"/>
        </w:trPr>
        <w:tc>
          <w:tcPr>
            <w:tcW w:w="863" w:type="dxa"/>
            <w:vAlign w:val="center"/>
          </w:tcPr>
          <w:p w:rsidR="00B9082B" w:rsidRPr="00155F25" w:rsidRDefault="00B9082B" w:rsidP="00C80A6E">
            <w:pPr>
              <w:tabs>
                <w:tab w:val="center" w:pos="4320"/>
                <w:tab w:val="right" w:pos="8640"/>
              </w:tabs>
              <w:spacing w:after="0" w:line="240" w:lineRule="auto"/>
              <w:jc w:val="center"/>
              <w:rPr>
                <w:rFonts w:ascii="Arial" w:hAnsi="Arial"/>
                <w:szCs w:val="22"/>
              </w:rPr>
            </w:pPr>
            <w:r w:rsidRPr="00155F25">
              <w:rPr>
                <w:rFonts w:ascii="Arial" w:hAnsi="Arial"/>
                <w:szCs w:val="22"/>
              </w:rPr>
              <w:t>1</w:t>
            </w:r>
          </w:p>
        </w:tc>
        <w:tc>
          <w:tcPr>
            <w:tcW w:w="3907" w:type="dxa"/>
            <w:vAlign w:val="center"/>
          </w:tcPr>
          <w:p w:rsidR="00B9082B" w:rsidRPr="00155F25" w:rsidRDefault="00B9082B" w:rsidP="00C80A6E">
            <w:pPr>
              <w:tabs>
                <w:tab w:val="center" w:pos="4320"/>
                <w:tab w:val="right" w:pos="8640"/>
              </w:tabs>
              <w:spacing w:after="0" w:line="240" w:lineRule="auto"/>
              <w:rPr>
                <w:rFonts w:ascii="Arial" w:hAnsi="Arial" w:cs="Mangal"/>
              </w:rPr>
            </w:pPr>
            <w:r w:rsidRPr="00155F25">
              <w:rPr>
                <w:rFonts w:ascii="Arial" w:hAnsi="Arial"/>
                <w:szCs w:val="22"/>
              </w:rPr>
              <w:t xml:space="preserve">Last date for seeking clarifications for pre-bid meeting/ </w:t>
            </w:r>
            <w:r w:rsidRPr="00155F25">
              <w:rPr>
                <w:rFonts w:ascii="Arial" w:hAnsi="Arial" w:cs="Mangal"/>
                <w:sz w:val="18"/>
                <w:cs/>
              </w:rPr>
              <w:t>पूर्व</w:t>
            </w:r>
            <w:r w:rsidRPr="00155F25">
              <w:rPr>
                <w:rFonts w:ascii="Arial" w:hAnsi="Arial" w:cs="Mangal"/>
                <w:sz w:val="18"/>
                <w:szCs w:val="16"/>
              </w:rPr>
              <w:t>-</w:t>
            </w:r>
            <w:r w:rsidRPr="00155F25">
              <w:rPr>
                <w:rFonts w:ascii="Arial" w:hAnsi="Arial" w:cs="Mangal"/>
                <w:sz w:val="18"/>
                <w:cs/>
              </w:rPr>
              <w:t>बोली</w:t>
            </w:r>
            <w:r w:rsidRPr="00155F25">
              <w:rPr>
                <w:rFonts w:ascii="Arial" w:hAnsi="Arial" w:cs="Mangal"/>
                <w:sz w:val="18"/>
              </w:rPr>
              <w:t xml:space="preserve"> </w:t>
            </w:r>
            <w:r w:rsidRPr="00155F25">
              <w:rPr>
                <w:rFonts w:ascii="Arial" w:hAnsi="Arial" w:cs="Mangal" w:hint="cs"/>
                <w:sz w:val="18"/>
                <w:cs/>
              </w:rPr>
              <w:t>बैठक</w:t>
            </w:r>
            <w:r w:rsidRPr="00155F25">
              <w:rPr>
                <w:rFonts w:ascii="Arial" w:hAnsi="Arial" w:cs="Mangal"/>
                <w:sz w:val="18"/>
                <w:cs/>
              </w:rPr>
              <w:t xml:space="preserve"> के लिए</w:t>
            </w:r>
            <w:r w:rsidRPr="00155F25">
              <w:rPr>
                <w:rFonts w:ascii="Arial" w:hAnsi="Arial" w:cs="Mangal"/>
                <w:sz w:val="18"/>
              </w:rPr>
              <w:t xml:space="preserve"> </w:t>
            </w:r>
            <w:r w:rsidRPr="00155F25">
              <w:rPr>
                <w:rFonts w:ascii="Arial" w:hAnsi="Arial" w:cs="Mangal"/>
                <w:sz w:val="18"/>
                <w:cs/>
              </w:rPr>
              <w:t>स्पष्टीकरण</w:t>
            </w:r>
            <w:r w:rsidRPr="00155F25">
              <w:rPr>
                <w:rFonts w:ascii="Arial" w:hAnsi="Arial" w:cs="Mangal"/>
                <w:sz w:val="18"/>
              </w:rPr>
              <w:t xml:space="preserve"> </w:t>
            </w:r>
            <w:r w:rsidRPr="00155F25">
              <w:rPr>
                <w:rFonts w:ascii="Arial" w:hAnsi="Arial" w:cs="Mangal"/>
                <w:sz w:val="18"/>
                <w:cs/>
              </w:rPr>
              <w:t>की मांग</w:t>
            </w:r>
            <w:r w:rsidRPr="00155F25">
              <w:rPr>
                <w:rFonts w:ascii="Arial" w:hAnsi="Arial" w:cs="Mangal"/>
                <w:sz w:val="18"/>
              </w:rPr>
              <w:t xml:space="preserve"> </w:t>
            </w:r>
            <w:r w:rsidRPr="00155F25">
              <w:rPr>
                <w:rFonts w:ascii="Arial" w:hAnsi="Arial" w:cs="Mangal"/>
                <w:sz w:val="18"/>
                <w:cs/>
              </w:rPr>
              <w:t>की अंतिम तिथि</w:t>
            </w:r>
          </w:p>
        </w:tc>
        <w:tc>
          <w:tcPr>
            <w:tcW w:w="3413" w:type="dxa"/>
            <w:vAlign w:val="center"/>
          </w:tcPr>
          <w:p w:rsidR="003F6B77" w:rsidRPr="00155F25" w:rsidRDefault="00312D24" w:rsidP="00C80A6E">
            <w:pPr>
              <w:tabs>
                <w:tab w:val="center" w:pos="4320"/>
                <w:tab w:val="right" w:pos="8640"/>
              </w:tabs>
              <w:spacing w:after="0" w:line="240" w:lineRule="auto"/>
              <w:jc w:val="center"/>
              <w:rPr>
                <w:rFonts w:ascii="Arial" w:hAnsi="Arial" w:cs="Mangal"/>
                <w:szCs w:val="22"/>
              </w:rPr>
            </w:pPr>
            <w:r w:rsidRPr="00155F25">
              <w:rPr>
                <w:rFonts w:ascii="Mangal" w:hAnsi="Mangal" w:cs="Mangal" w:hint="cs"/>
                <w:szCs w:val="22"/>
                <w:cs/>
              </w:rPr>
              <w:t>जनवरी 01</w:t>
            </w:r>
            <w:r w:rsidR="003F6B77" w:rsidRPr="00155F25">
              <w:rPr>
                <w:rFonts w:ascii="Arial" w:hAnsi="Arial" w:cs="Mangal"/>
                <w:szCs w:val="22"/>
              </w:rPr>
              <w:t>, 201</w:t>
            </w:r>
            <w:r w:rsidRPr="00155F25">
              <w:rPr>
                <w:rFonts w:ascii="Arial" w:hAnsi="Arial" w:cs="Mangal" w:hint="cs"/>
                <w:szCs w:val="22"/>
              </w:rPr>
              <w:t>8</w:t>
            </w:r>
            <w:r w:rsidRPr="00155F25">
              <w:rPr>
                <w:rFonts w:ascii="Arial" w:hAnsi="Arial" w:cs="Mangal" w:hint="cs"/>
                <w:szCs w:val="22"/>
                <w:cs/>
              </w:rPr>
              <w:t xml:space="preserve"> (</w:t>
            </w:r>
            <w:r w:rsidRPr="00155F25">
              <w:rPr>
                <w:rFonts w:ascii="Mangal" w:hAnsi="Mangal" w:cs="Mangal" w:hint="cs"/>
                <w:szCs w:val="22"/>
                <w:cs/>
              </w:rPr>
              <w:t>सोमवार</w:t>
            </w:r>
            <w:r w:rsidR="003F6B77" w:rsidRPr="00155F25">
              <w:rPr>
                <w:rFonts w:ascii="Arial" w:hAnsi="Arial" w:cs="Mangal"/>
                <w:szCs w:val="22"/>
              </w:rPr>
              <w:t>/</w:t>
            </w:r>
          </w:p>
          <w:p w:rsidR="00B9082B" w:rsidRPr="00155F25" w:rsidRDefault="00CA12C4" w:rsidP="00C80A6E">
            <w:pPr>
              <w:tabs>
                <w:tab w:val="center" w:pos="4320"/>
                <w:tab w:val="right" w:pos="8640"/>
              </w:tabs>
              <w:spacing w:after="0" w:line="240" w:lineRule="auto"/>
              <w:jc w:val="center"/>
              <w:rPr>
                <w:rFonts w:ascii="Arial" w:hAnsi="Arial" w:cs="Mangal"/>
                <w:szCs w:val="22"/>
              </w:rPr>
            </w:pPr>
            <w:r w:rsidRPr="00155F25">
              <w:rPr>
                <w:rFonts w:ascii="Arial" w:hAnsi="Arial" w:cs="Mangal"/>
                <w:szCs w:val="22"/>
              </w:rPr>
              <w:t>January 01, 2018 (Monday)</w:t>
            </w:r>
          </w:p>
          <w:p w:rsidR="00B9082B" w:rsidRPr="00155F25" w:rsidRDefault="00B9082B" w:rsidP="003F6B77">
            <w:pPr>
              <w:tabs>
                <w:tab w:val="center" w:pos="4320"/>
                <w:tab w:val="right" w:pos="8640"/>
              </w:tabs>
              <w:spacing w:after="0" w:line="240" w:lineRule="auto"/>
              <w:jc w:val="center"/>
              <w:rPr>
                <w:rFonts w:ascii="Arial" w:hAnsi="Arial" w:cs="Mangal"/>
                <w:szCs w:val="22"/>
              </w:rPr>
            </w:pPr>
          </w:p>
        </w:tc>
        <w:tc>
          <w:tcPr>
            <w:tcW w:w="1662" w:type="dxa"/>
            <w:vAlign w:val="center"/>
          </w:tcPr>
          <w:p w:rsidR="00B9082B" w:rsidRPr="00155F25" w:rsidRDefault="00DF0EA9" w:rsidP="00C80A6E">
            <w:pPr>
              <w:tabs>
                <w:tab w:val="center" w:pos="4320"/>
                <w:tab w:val="right" w:pos="8640"/>
              </w:tabs>
              <w:spacing w:after="0" w:line="240" w:lineRule="auto"/>
              <w:jc w:val="center"/>
              <w:rPr>
                <w:rFonts w:ascii="Arial" w:hAnsi="Arial" w:cs="Mangal"/>
                <w:szCs w:val="22"/>
              </w:rPr>
            </w:pPr>
            <w:r w:rsidRPr="00155F25">
              <w:rPr>
                <w:rFonts w:ascii="Arial" w:hAnsi="Arial" w:cs="Mangal"/>
                <w:szCs w:val="22"/>
              </w:rPr>
              <w:t>5</w:t>
            </w:r>
            <w:r w:rsidR="00B9082B" w:rsidRPr="00155F25">
              <w:rPr>
                <w:rFonts w:ascii="Arial" w:hAnsi="Arial" w:cs="Mangal"/>
                <w:szCs w:val="22"/>
              </w:rPr>
              <w:t>:00pm</w:t>
            </w:r>
          </w:p>
        </w:tc>
      </w:tr>
      <w:tr w:rsidR="00B9082B" w:rsidRPr="00155F25" w:rsidTr="002C287F">
        <w:trPr>
          <w:jc w:val="center"/>
        </w:trPr>
        <w:tc>
          <w:tcPr>
            <w:tcW w:w="863" w:type="dxa"/>
            <w:vAlign w:val="center"/>
          </w:tcPr>
          <w:p w:rsidR="00B9082B" w:rsidRPr="00155F25" w:rsidRDefault="00B9082B" w:rsidP="00C80A6E">
            <w:pPr>
              <w:tabs>
                <w:tab w:val="center" w:pos="4320"/>
                <w:tab w:val="right" w:pos="8640"/>
              </w:tabs>
              <w:spacing w:after="0" w:line="240" w:lineRule="auto"/>
              <w:jc w:val="center"/>
              <w:rPr>
                <w:rFonts w:ascii="Arial" w:hAnsi="Arial"/>
                <w:szCs w:val="22"/>
              </w:rPr>
            </w:pPr>
            <w:r w:rsidRPr="00155F25">
              <w:rPr>
                <w:rFonts w:ascii="Arial" w:hAnsi="Arial"/>
                <w:szCs w:val="22"/>
              </w:rPr>
              <w:t>2</w:t>
            </w:r>
          </w:p>
        </w:tc>
        <w:tc>
          <w:tcPr>
            <w:tcW w:w="3907" w:type="dxa"/>
            <w:vAlign w:val="center"/>
          </w:tcPr>
          <w:p w:rsidR="00B9082B" w:rsidRPr="00155F25" w:rsidRDefault="00B9082B" w:rsidP="00C80A6E">
            <w:pPr>
              <w:tabs>
                <w:tab w:val="center" w:pos="4320"/>
                <w:tab w:val="right" w:pos="8640"/>
              </w:tabs>
              <w:spacing w:after="0" w:line="240" w:lineRule="auto"/>
              <w:rPr>
                <w:rFonts w:ascii="Arial" w:hAnsi="Arial" w:cs="Mangal"/>
              </w:rPr>
            </w:pPr>
            <w:r w:rsidRPr="00155F25">
              <w:rPr>
                <w:rFonts w:ascii="Arial" w:hAnsi="Arial"/>
                <w:szCs w:val="22"/>
              </w:rPr>
              <w:t>Pre Bid meeting (</w:t>
            </w:r>
            <w:r w:rsidRPr="00155F25">
              <w:rPr>
                <w:rFonts w:ascii="Arial" w:hAnsi="Arial"/>
                <w:i/>
                <w:iCs/>
                <w:sz w:val="20"/>
              </w:rPr>
              <w:t>no clarifications would be given after pre-bid meeting</w:t>
            </w:r>
            <w:r w:rsidRPr="00155F25">
              <w:rPr>
                <w:rFonts w:ascii="Arial" w:hAnsi="Arial"/>
                <w:szCs w:val="22"/>
              </w:rPr>
              <w:t xml:space="preserve">)/ </w:t>
            </w:r>
            <w:r w:rsidR="00BD2BD7" w:rsidRPr="00155F25">
              <w:rPr>
                <w:rFonts w:ascii="Arial" w:hAnsi="Arial" w:cs="Mangal"/>
                <w:sz w:val="18"/>
                <w:cs/>
              </w:rPr>
              <w:t>पूर्व</w:t>
            </w:r>
            <w:r w:rsidR="00BD2BD7" w:rsidRPr="00155F25">
              <w:rPr>
                <w:rFonts w:ascii="Arial" w:hAnsi="Arial" w:cs="Mangal"/>
                <w:sz w:val="18"/>
                <w:szCs w:val="16"/>
              </w:rPr>
              <w:t>-</w:t>
            </w:r>
            <w:r w:rsidR="00BD2BD7" w:rsidRPr="00155F25">
              <w:rPr>
                <w:rFonts w:ascii="Arial" w:hAnsi="Arial" w:cs="Mangal"/>
                <w:sz w:val="18"/>
                <w:cs/>
              </w:rPr>
              <w:t>बोली</w:t>
            </w:r>
            <w:r w:rsidR="00BD2BD7" w:rsidRPr="00155F25">
              <w:rPr>
                <w:rFonts w:ascii="Arial" w:hAnsi="Arial" w:cs="Mangal"/>
                <w:sz w:val="18"/>
              </w:rPr>
              <w:t xml:space="preserve"> </w:t>
            </w:r>
            <w:r w:rsidR="00BD2BD7" w:rsidRPr="00155F25">
              <w:rPr>
                <w:rFonts w:ascii="Arial" w:hAnsi="Arial" w:cs="Mangal" w:hint="cs"/>
                <w:sz w:val="18"/>
                <w:cs/>
              </w:rPr>
              <w:t xml:space="preserve">बैठक </w:t>
            </w:r>
            <w:r w:rsidR="00BD2BD7" w:rsidRPr="00155F25">
              <w:rPr>
                <w:rFonts w:ascii="Arial" w:hAnsi="Arial" w:cs="Mangal"/>
                <w:sz w:val="18"/>
              </w:rPr>
              <w:t>(</w:t>
            </w:r>
            <w:r w:rsidRPr="00155F25">
              <w:rPr>
                <w:rFonts w:ascii="Arial" w:hAnsi="Arial" w:cs="Mangal"/>
                <w:sz w:val="18"/>
                <w:cs/>
              </w:rPr>
              <w:t>पूर्व</w:t>
            </w:r>
            <w:r w:rsidRPr="00155F25">
              <w:rPr>
                <w:rFonts w:ascii="Arial" w:hAnsi="Arial" w:cs="Mangal"/>
                <w:sz w:val="18"/>
                <w:szCs w:val="16"/>
              </w:rPr>
              <w:t>-</w:t>
            </w:r>
            <w:r w:rsidRPr="00155F25">
              <w:rPr>
                <w:rFonts w:ascii="Arial" w:hAnsi="Arial" w:cs="Mangal"/>
                <w:sz w:val="18"/>
                <w:cs/>
              </w:rPr>
              <w:t>बोली</w:t>
            </w:r>
            <w:r w:rsidRPr="00155F25">
              <w:rPr>
                <w:rFonts w:ascii="Arial" w:hAnsi="Arial" w:cs="Mangal"/>
                <w:sz w:val="18"/>
              </w:rPr>
              <w:t xml:space="preserve"> </w:t>
            </w:r>
            <w:r w:rsidRPr="00155F25">
              <w:rPr>
                <w:rFonts w:ascii="Arial" w:hAnsi="Arial" w:cs="Mangal" w:hint="cs"/>
                <w:sz w:val="18"/>
                <w:cs/>
              </w:rPr>
              <w:t>बैठक के बाद</w:t>
            </w:r>
            <w:r w:rsidRPr="00155F25">
              <w:rPr>
                <w:rFonts w:ascii="Arial" w:hAnsi="Arial" w:cs="Mangal"/>
                <w:sz w:val="18"/>
              </w:rPr>
              <w:t xml:space="preserve"> </w:t>
            </w:r>
            <w:r w:rsidRPr="00155F25">
              <w:rPr>
                <w:rFonts w:ascii="Arial" w:hAnsi="Arial" w:cs="Mangal" w:hint="cs"/>
                <w:sz w:val="18"/>
                <w:cs/>
              </w:rPr>
              <w:t xml:space="preserve">कोई भी स्पष्टीकरण नहीं दिया </w:t>
            </w:r>
            <w:r w:rsidRPr="00155F25">
              <w:rPr>
                <w:rFonts w:ascii="Mangal" w:hAnsi="Mangal" w:cs="Mangal" w:hint="cs"/>
                <w:sz w:val="18"/>
                <w:cs/>
              </w:rPr>
              <w:t>जाएगा।</w:t>
            </w:r>
            <w:r w:rsidR="00BD2BD7" w:rsidRPr="00155F25">
              <w:rPr>
                <w:rFonts w:ascii="Mangal" w:hAnsi="Mangal" w:cs="Mangal"/>
                <w:sz w:val="18"/>
              </w:rPr>
              <w:t>)</w:t>
            </w:r>
            <w:r w:rsidRPr="00155F25">
              <w:rPr>
                <w:rFonts w:ascii="Arial" w:hAnsi="Arial" w:cs="Mangal" w:hint="cs"/>
                <w:sz w:val="18"/>
                <w:cs/>
              </w:rPr>
              <w:t xml:space="preserve"> </w:t>
            </w:r>
          </w:p>
        </w:tc>
        <w:tc>
          <w:tcPr>
            <w:tcW w:w="3413" w:type="dxa"/>
            <w:vAlign w:val="center"/>
          </w:tcPr>
          <w:p w:rsidR="003F6B77" w:rsidRPr="00155F25" w:rsidRDefault="00312D24" w:rsidP="003F6B77">
            <w:pPr>
              <w:tabs>
                <w:tab w:val="center" w:pos="4320"/>
                <w:tab w:val="right" w:pos="8640"/>
              </w:tabs>
              <w:spacing w:after="0" w:line="240" w:lineRule="auto"/>
              <w:jc w:val="center"/>
              <w:rPr>
                <w:rFonts w:ascii="Arial" w:hAnsi="Arial" w:cs="Mangal"/>
                <w:szCs w:val="22"/>
              </w:rPr>
            </w:pPr>
            <w:r w:rsidRPr="00155F25">
              <w:rPr>
                <w:rFonts w:ascii="Mangal" w:hAnsi="Mangal" w:cs="Mangal" w:hint="cs"/>
                <w:szCs w:val="22"/>
                <w:cs/>
              </w:rPr>
              <w:t>जनवरी</w:t>
            </w:r>
            <w:r w:rsidRPr="00155F25">
              <w:rPr>
                <w:rFonts w:ascii="Arial" w:hAnsi="Arial" w:cs="Mangal"/>
                <w:szCs w:val="22"/>
              </w:rPr>
              <w:t xml:space="preserve"> </w:t>
            </w:r>
            <w:r w:rsidRPr="00155F25">
              <w:rPr>
                <w:rFonts w:ascii="Arial" w:hAnsi="Arial" w:cs="Mangal" w:hint="cs"/>
                <w:szCs w:val="22"/>
              </w:rPr>
              <w:t>02</w:t>
            </w:r>
            <w:r w:rsidR="003F6B77" w:rsidRPr="00155F25">
              <w:rPr>
                <w:rFonts w:ascii="Arial" w:hAnsi="Arial" w:cs="Mangal"/>
                <w:szCs w:val="22"/>
              </w:rPr>
              <w:t>, 201</w:t>
            </w:r>
            <w:r w:rsidRPr="00155F25">
              <w:rPr>
                <w:rFonts w:ascii="Arial" w:hAnsi="Arial" w:cs="Mangal" w:hint="cs"/>
                <w:szCs w:val="22"/>
              </w:rPr>
              <w:t>8</w:t>
            </w:r>
            <w:r w:rsidRPr="00155F25">
              <w:rPr>
                <w:rFonts w:ascii="Arial" w:hAnsi="Arial" w:cs="Mangal" w:hint="cs"/>
                <w:szCs w:val="22"/>
                <w:cs/>
              </w:rPr>
              <w:t xml:space="preserve"> (</w:t>
            </w:r>
            <w:r w:rsidRPr="00155F25">
              <w:rPr>
                <w:rFonts w:ascii="Mangal" w:hAnsi="Mangal" w:cs="Mangal" w:hint="cs"/>
                <w:szCs w:val="22"/>
                <w:cs/>
              </w:rPr>
              <w:t>मंगलवार)</w:t>
            </w:r>
          </w:p>
          <w:p w:rsidR="00B9082B" w:rsidRPr="00155F25" w:rsidRDefault="00CA12C4" w:rsidP="00DF0EA9">
            <w:pPr>
              <w:tabs>
                <w:tab w:val="center" w:pos="4320"/>
                <w:tab w:val="right" w:pos="8640"/>
              </w:tabs>
              <w:spacing w:after="0" w:line="240" w:lineRule="auto"/>
              <w:jc w:val="center"/>
              <w:rPr>
                <w:rFonts w:ascii="Arial" w:hAnsi="Arial" w:cs="Mangal"/>
                <w:szCs w:val="22"/>
              </w:rPr>
            </w:pPr>
            <w:r w:rsidRPr="00155F25">
              <w:rPr>
                <w:rFonts w:ascii="Arial" w:hAnsi="Arial" w:cs="Mangal"/>
                <w:szCs w:val="22"/>
              </w:rPr>
              <w:t>January 02, 2018 (Tuesday)</w:t>
            </w:r>
          </w:p>
        </w:tc>
        <w:tc>
          <w:tcPr>
            <w:tcW w:w="1662" w:type="dxa"/>
            <w:vAlign w:val="center"/>
          </w:tcPr>
          <w:p w:rsidR="00B9082B" w:rsidRPr="00155F25" w:rsidRDefault="002D3981" w:rsidP="002D3981">
            <w:pPr>
              <w:tabs>
                <w:tab w:val="center" w:pos="4320"/>
                <w:tab w:val="right" w:pos="8640"/>
              </w:tabs>
              <w:spacing w:after="0" w:line="240" w:lineRule="auto"/>
              <w:jc w:val="center"/>
              <w:rPr>
                <w:rFonts w:ascii="Arial" w:hAnsi="Arial"/>
                <w:b/>
                <w:szCs w:val="22"/>
              </w:rPr>
            </w:pPr>
            <w:r w:rsidRPr="00155F25">
              <w:rPr>
                <w:rFonts w:ascii="Arial" w:hAnsi="Arial"/>
                <w:szCs w:val="22"/>
              </w:rPr>
              <w:t>3</w:t>
            </w:r>
            <w:r w:rsidR="00B9082B" w:rsidRPr="00155F25">
              <w:rPr>
                <w:rFonts w:ascii="Arial" w:hAnsi="Arial"/>
                <w:szCs w:val="22"/>
              </w:rPr>
              <w:t>:00</w:t>
            </w:r>
            <w:r w:rsidRPr="00155F25">
              <w:rPr>
                <w:rFonts w:ascii="Arial" w:hAnsi="Arial"/>
                <w:szCs w:val="22"/>
              </w:rPr>
              <w:t>p</w:t>
            </w:r>
            <w:r w:rsidR="00B9082B" w:rsidRPr="00155F25">
              <w:rPr>
                <w:rFonts w:ascii="Arial" w:hAnsi="Arial"/>
                <w:szCs w:val="22"/>
              </w:rPr>
              <w:t>m</w:t>
            </w:r>
          </w:p>
        </w:tc>
      </w:tr>
      <w:tr w:rsidR="00B9082B" w:rsidRPr="00155F25" w:rsidTr="002C287F">
        <w:trPr>
          <w:jc w:val="center"/>
        </w:trPr>
        <w:tc>
          <w:tcPr>
            <w:tcW w:w="863" w:type="dxa"/>
            <w:vAlign w:val="center"/>
          </w:tcPr>
          <w:p w:rsidR="00B9082B" w:rsidRPr="00155F25" w:rsidRDefault="00B9082B" w:rsidP="00C80A6E">
            <w:pPr>
              <w:tabs>
                <w:tab w:val="center" w:pos="4320"/>
                <w:tab w:val="right" w:pos="8640"/>
              </w:tabs>
              <w:spacing w:after="0" w:line="240" w:lineRule="auto"/>
              <w:jc w:val="center"/>
              <w:rPr>
                <w:rFonts w:ascii="Arial" w:hAnsi="Arial"/>
                <w:szCs w:val="22"/>
              </w:rPr>
            </w:pPr>
            <w:r w:rsidRPr="00155F25">
              <w:rPr>
                <w:rFonts w:ascii="Arial" w:hAnsi="Arial"/>
                <w:szCs w:val="22"/>
              </w:rPr>
              <w:t>3</w:t>
            </w:r>
          </w:p>
        </w:tc>
        <w:tc>
          <w:tcPr>
            <w:tcW w:w="3907" w:type="dxa"/>
            <w:vAlign w:val="center"/>
          </w:tcPr>
          <w:p w:rsidR="00B9082B" w:rsidRPr="00155F25" w:rsidRDefault="00B9082B" w:rsidP="00C80A6E">
            <w:pPr>
              <w:tabs>
                <w:tab w:val="center" w:pos="4320"/>
                <w:tab w:val="right" w:pos="8640"/>
              </w:tabs>
              <w:spacing w:after="0" w:line="240" w:lineRule="auto"/>
              <w:rPr>
                <w:rFonts w:ascii="Arial" w:hAnsi="Arial" w:cs="Mangal"/>
              </w:rPr>
            </w:pPr>
            <w:r w:rsidRPr="00155F25">
              <w:rPr>
                <w:rFonts w:ascii="Arial" w:hAnsi="Arial"/>
                <w:szCs w:val="22"/>
              </w:rPr>
              <w:t xml:space="preserve">Last date for submission of bids/ </w:t>
            </w:r>
            <w:r w:rsidRPr="00155F25">
              <w:rPr>
                <w:rFonts w:ascii="Arial" w:hAnsi="Arial" w:cs="Mangal" w:hint="cs"/>
                <w:cs/>
              </w:rPr>
              <w:t>बोली जमा करने की अंतिम तिथि</w:t>
            </w:r>
          </w:p>
        </w:tc>
        <w:tc>
          <w:tcPr>
            <w:tcW w:w="3413" w:type="dxa"/>
            <w:vAlign w:val="center"/>
          </w:tcPr>
          <w:p w:rsidR="003F6B77" w:rsidRPr="00155F25" w:rsidRDefault="00312D24" w:rsidP="003F6B77">
            <w:pPr>
              <w:tabs>
                <w:tab w:val="center" w:pos="4320"/>
                <w:tab w:val="right" w:pos="8640"/>
              </w:tabs>
              <w:spacing w:after="0" w:line="240" w:lineRule="auto"/>
              <w:jc w:val="center"/>
              <w:rPr>
                <w:rFonts w:ascii="Arial" w:hAnsi="Arial" w:cs="Mangal"/>
                <w:szCs w:val="22"/>
              </w:rPr>
            </w:pPr>
            <w:r w:rsidRPr="00155F25">
              <w:rPr>
                <w:rFonts w:ascii="Mangal" w:hAnsi="Mangal" w:cs="Mangal" w:hint="cs"/>
                <w:szCs w:val="22"/>
                <w:cs/>
              </w:rPr>
              <w:t>जनवरी</w:t>
            </w:r>
            <w:r w:rsidR="003F6B77" w:rsidRPr="00155F25">
              <w:rPr>
                <w:rFonts w:ascii="Mangal" w:hAnsi="Mangal" w:cs="Mangal" w:hint="cs"/>
                <w:szCs w:val="22"/>
                <w:cs/>
              </w:rPr>
              <w:t xml:space="preserve"> </w:t>
            </w:r>
            <w:r w:rsidRPr="00155F25">
              <w:rPr>
                <w:rFonts w:ascii="Mangal" w:hAnsi="Mangal" w:cs="Mangal" w:hint="cs"/>
                <w:szCs w:val="22"/>
                <w:cs/>
              </w:rPr>
              <w:t>05</w:t>
            </w:r>
            <w:r w:rsidR="003F6B77" w:rsidRPr="00155F25">
              <w:rPr>
                <w:rFonts w:ascii="Arial" w:hAnsi="Arial" w:cs="Mangal"/>
                <w:szCs w:val="22"/>
              </w:rPr>
              <w:t>, 201</w:t>
            </w:r>
            <w:r w:rsidRPr="00155F25">
              <w:rPr>
                <w:rFonts w:ascii="Arial" w:hAnsi="Arial" w:cs="Mangal" w:hint="cs"/>
                <w:szCs w:val="22"/>
              </w:rPr>
              <w:t>8</w:t>
            </w:r>
            <w:r w:rsidRPr="00155F25">
              <w:rPr>
                <w:rFonts w:ascii="Arial" w:hAnsi="Arial" w:cs="Mangal" w:hint="cs"/>
                <w:szCs w:val="22"/>
                <w:cs/>
              </w:rPr>
              <w:t xml:space="preserve"> (</w:t>
            </w:r>
            <w:r w:rsidRPr="00155F25">
              <w:rPr>
                <w:rFonts w:ascii="Mangal" w:hAnsi="Mangal" w:cs="Mangal" w:hint="cs"/>
                <w:szCs w:val="22"/>
                <w:cs/>
              </w:rPr>
              <w:t>शुक्रवार)</w:t>
            </w:r>
            <w:r w:rsidR="003F6B77" w:rsidRPr="00155F25">
              <w:rPr>
                <w:rFonts w:ascii="Arial" w:hAnsi="Arial" w:cs="Mangal"/>
                <w:szCs w:val="22"/>
              </w:rPr>
              <w:t>/</w:t>
            </w:r>
          </w:p>
          <w:p w:rsidR="00B9082B" w:rsidRPr="00155F25" w:rsidRDefault="00CA12C4" w:rsidP="00DF0EA9">
            <w:pPr>
              <w:tabs>
                <w:tab w:val="center" w:pos="4320"/>
                <w:tab w:val="right" w:pos="8640"/>
              </w:tabs>
              <w:spacing w:after="0" w:line="240" w:lineRule="auto"/>
              <w:jc w:val="center"/>
              <w:rPr>
                <w:rFonts w:ascii="Arial" w:hAnsi="Arial" w:cs="Mangal"/>
                <w:szCs w:val="22"/>
              </w:rPr>
            </w:pPr>
            <w:r w:rsidRPr="00155F25">
              <w:rPr>
                <w:rFonts w:ascii="Arial" w:hAnsi="Arial" w:cs="Mangal"/>
                <w:szCs w:val="22"/>
              </w:rPr>
              <w:t>January 05, 2018 (Friday)</w:t>
            </w:r>
          </w:p>
        </w:tc>
        <w:tc>
          <w:tcPr>
            <w:tcW w:w="1662" w:type="dxa"/>
            <w:vAlign w:val="center"/>
          </w:tcPr>
          <w:p w:rsidR="00B9082B" w:rsidRPr="00155F25" w:rsidRDefault="00C21037" w:rsidP="00312D24">
            <w:pPr>
              <w:tabs>
                <w:tab w:val="center" w:pos="4320"/>
                <w:tab w:val="right" w:pos="8640"/>
              </w:tabs>
              <w:spacing w:after="0" w:line="240" w:lineRule="auto"/>
              <w:jc w:val="center"/>
              <w:rPr>
                <w:rFonts w:ascii="Arial" w:hAnsi="Arial"/>
                <w:b/>
                <w:szCs w:val="22"/>
              </w:rPr>
            </w:pPr>
            <w:r w:rsidRPr="00155F25">
              <w:rPr>
                <w:rFonts w:ascii="Arial" w:hAnsi="Arial"/>
                <w:szCs w:val="22"/>
              </w:rPr>
              <w:t>3.</w:t>
            </w:r>
            <w:r w:rsidR="00B9082B" w:rsidRPr="00155F25">
              <w:rPr>
                <w:rFonts w:ascii="Arial" w:hAnsi="Arial"/>
                <w:szCs w:val="22"/>
              </w:rPr>
              <w:t>:00pm</w:t>
            </w:r>
          </w:p>
        </w:tc>
      </w:tr>
      <w:tr w:rsidR="00B9082B" w:rsidRPr="00155F25" w:rsidTr="002C287F">
        <w:trPr>
          <w:jc w:val="center"/>
        </w:trPr>
        <w:tc>
          <w:tcPr>
            <w:tcW w:w="863" w:type="dxa"/>
            <w:vAlign w:val="center"/>
          </w:tcPr>
          <w:p w:rsidR="00B9082B" w:rsidRPr="00155F25" w:rsidRDefault="00B9082B" w:rsidP="00C80A6E">
            <w:pPr>
              <w:tabs>
                <w:tab w:val="center" w:pos="4320"/>
                <w:tab w:val="right" w:pos="8640"/>
              </w:tabs>
              <w:spacing w:after="0" w:line="240" w:lineRule="auto"/>
              <w:jc w:val="center"/>
              <w:rPr>
                <w:rFonts w:ascii="Arial" w:hAnsi="Arial"/>
                <w:szCs w:val="22"/>
              </w:rPr>
            </w:pPr>
            <w:r w:rsidRPr="00155F25">
              <w:rPr>
                <w:rFonts w:ascii="Arial" w:hAnsi="Arial"/>
                <w:szCs w:val="22"/>
              </w:rPr>
              <w:t>4</w:t>
            </w:r>
          </w:p>
        </w:tc>
        <w:tc>
          <w:tcPr>
            <w:tcW w:w="3907" w:type="dxa"/>
            <w:vAlign w:val="center"/>
          </w:tcPr>
          <w:p w:rsidR="00B9082B" w:rsidRPr="00155F25" w:rsidRDefault="00B9082B" w:rsidP="00C80A6E">
            <w:pPr>
              <w:tabs>
                <w:tab w:val="center" w:pos="4320"/>
                <w:tab w:val="right" w:pos="8640"/>
              </w:tabs>
              <w:spacing w:after="0" w:line="240" w:lineRule="auto"/>
              <w:rPr>
                <w:rFonts w:ascii="Arial" w:hAnsi="Arial" w:cs="Mangal"/>
              </w:rPr>
            </w:pPr>
            <w:r w:rsidRPr="00155F25">
              <w:rPr>
                <w:rFonts w:ascii="Arial" w:hAnsi="Arial"/>
                <w:szCs w:val="22"/>
              </w:rPr>
              <w:t xml:space="preserve">Address for Bid Submission/ </w:t>
            </w:r>
            <w:r w:rsidRPr="00155F25">
              <w:rPr>
                <w:rFonts w:ascii="Arial" w:hAnsi="Arial" w:cs="Mangal" w:hint="cs"/>
                <w:cs/>
              </w:rPr>
              <w:t>बोली जमा करने का पता</w:t>
            </w:r>
          </w:p>
        </w:tc>
        <w:tc>
          <w:tcPr>
            <w:tcW w:w="5075" w:type="dxa"/>
            <w:gridSpan w:val="2"/>
          </w:tcPr>
          <w:p w:rsidR="00B9082B" w:rsidRPr="00155F25" w:rsidRDefault="00B9082B" w:rsidP="00C80A6E">
            <w:pPr>
              <w:tabs>
                <w:tab w:val="center" w:pos="4320"/>
                <w:tab w:val="right" w:pos="8640"/>
              </w:tabs>
              <w:spacing w:after="0" w:line="240" w:lineRule="auto"/>
              <w:rPr>
                <w:rFonts w:ascii="Arial" w:hAnsi="Arial" w:cs="Mangal"/>
                <w:b/>
                <w:bCs/>
                <w:sz w:val="20"/>
              </w:rPr>
            </w:pPr>
            <w:r w:rsidRPr="00155F25">
              <w:rPr>
                <w:rFonts w:ascii="Arial" w:hAnsi="Arial" w:cs="Mangal" w:hint="cs"/>
                <w:b/>
                <w:bCs/>
                <w:sz w:val="20"/>
                <w:cs/>
              </w:rPr>
              <w:t xml:space="preserve">महाप्रबन्धक </w:t>
            </w:r>
            <w:r w:rsidRPr="00155F25">
              <w:rPr>
                <w:rFonts w:ascii="Arial" w:hAnsi="Arial" w:cs="Mangal"/>
                <w:b/>
                <w:bCs/>
                <w:sz w:val="20"/>
              </w:rPr>
              <w:t>(</w:t>
            </w:r>
            <w:r w:rsidR="00261B69" w:rsidRPr="00155F25">
              <w:rPr>
                <w:rFonts w:ascii="Mangal" w:hAnsi="Mangal" w:cs="Mangal" w:hint="cs"/>
                <w:b/>
                <w:bCs/>
                <w:sz w:val="20"/>
                <w:cs/>
              </w:rPr>
              <w:t>सीएवी</w:t>
            </w:r>
            <w:r w:rsidRPr="00155F25">
              <w:rPr>
                <w:rFonts w:ascii="Arial" w:hAnsi="Arial" w:cs="Mangal" w:hint="cs"/>
                <w:b/>
                <w:bCs/>
                <w:sz w:val="20"/>
                <w:cs/>
              </w:rPr>
              <w:t>)</w:t>
            </w:r>
            <w:r w:rsidRPr="00155F25">
              <w:rPr>
                <w:rFonts w:ascii="Arial" w:hAnsi="Arial" w:cs="Mangal"/>
                <w:b/>
                <w:bCs/>
                <w:sz w:val="20"/>
              </w:rPr>
              <w:t xml:space="preserve">  /</w:t>
            </w:r>
          </w:p>
          <w:p w:rsidR="00B9082B" w:rsidRPr="00155F25" w:rsidRDefault="00B9082B" w:rsidP="00C80A6E">
            <w:pPr>
              <w:tabs>
                <w:tab w:val="center" w:pos="4320"/>
                <w:tab w:val="right" w:pos="8640"/>
              </w:tabs>
              <w:spacing w:after="0" w:line="240" w:lineRule="auto"/>
              <w:rPr>
                <w:rFonts w:ascii="Arial" w:hAnsi="Arial"/>
                <w:b/>
                <w:bCs/>
                <w:szCs w:val="22"/>
              </w:rPr>
            </w:pPr>
            <w:r w:rsidRPr="00155F25">
              <w:rPr>
                <w:rFonts w:ascii="Arial" w:hAnsi="Arial"/>
                <w:b/>
                <w:bCs/>
                <w:szCs w:val="22"/>
              </w:rPr>
              <w:t>General Manager (</w:t>
            </w:r>
            <w:r w:rsidR="00261B69" w:rsidRPr="00155F25">
              <w:rPr>
                <w:rFonts w:ascii="Arial" w:hAnsi="Arial" w:hint="cs"/>
                <w:b/>
                <w:bCs/>
                <w:szCs w:val="22"/>
              </w:rPr>
              <w:t>CAV</w:t>
            </w:r>
            <w:r w:rsidRPr="00155F25">
              <w:rPr>
                <w:rFonts w:ascii="Arial" w:hAnsi="Arial"/>
                <w:b/>
                <w:bCs/>
                <w:szCs w:val="22"/>
              </w:rPr>
              <w:t>)</w:t>
            </w:r>
          </w:p>
          <w:p w:rsidR="00B9082B" w:rsidRPr="00155F25" w:rsidRDefault="00B9082B" w:rsidP="00C80A6E">
            <w:pPr>
              <w:tabs>
                <w:tab w:val="center" w:pos="4320"/>
                <w:tab w:val="right" w:pos="8640"/>
              </w:tabs>
              <w:spacing w:after="0" w:line="240" w:lineRule="auto"/>
              <w:rPr>
                <w:rFonts w:ascii="Arial" w:eastAsia="MS Mincho" w:hAnsi="Arial" w:cs="Helv"/>
                <w:szCs w:val="22"/>
                <w:lang w:eastAsia="ja-JP"/>
              </w:rPr>
            </w:pPr>
            <w:r w:rsidRPr="00155F25">
              <w:rPr>
                <w:rFonts w:ascii="Arial" w:eastAsia="MS Mincho" w:hAnsi="Arial" w:cs="Helv"/>
                <w:szCs w:val="22"/>
                <w:lang w:eastAsia="ja-JP"/>
              </w:rPr>
              <w:t>Small Industries Development Bank of India</w:t>
            </w:r>
          </w:p>
          <w:p w:rsidR="00B9082B" w:rsidRPr="00155F25" w:rsidRDefault="00BD2BD7" w:rsidP="00C80A6E">
            <w:pPr>
              <w:tabs>
                <w:tab w:val="center" w:pos="4320"/>
                <w:tab w:val="right" w:pos="8640"/>
              </w:tabs>
              <w:spacing w:after="0" w:line="240" w:lineRule="auto"/>
              <w:rPr>
                <w:rFonts w:ascii="Arial" w:eastAsia="MS Mincho" w:hAnsi="Arial" w:cs="Helv"/>
                <w:szCs w:val="22"/>
                <w:lang w:eastAsia="ja-JP"/>
              </w:rPr>
            </w:pPr>
            <w:r w:rsidRPr="00155F25">
              <w:rPr>
                <w:rFonts w:asciiTheme="minorBidi" w:eastAsia="MS Mincho" w:hAnsiTheme="minorBidi" w:hint="cs"/>
                <w:szCs w:val="22"/>
                <w:lang w:eastAsia="ja-JP"/>
              </w:rPr>
              <w:t>4</w:t>
            </w:r>
            <w:r w:rsidRPr="00155F25">
              <w:rPr>
                <w:rFonts w:ascii="Arial" w:eastAsia="MS Mincho" w:hAnsi="Arial" w:cs="Helv"/>
                <w:szCs w:val="22"/>
                <w:lang w:eastAsia="ja-JP"/>
              </w:rPr>
              <w:t xml:space="preserve">th </w:t>
            </w:r>
            <w:r w:rsidR="00B9082B" w:rsidRPr="00155F25">
              <w:rPr>
                <w:rFonts w:ascii="Arial" w:eastAsia="MS Mincho" w:hAnsi="Arial" w:cs="Helv"/>
                <w:szCs w:val="22"/>
                <w:lang w:eastAsia="ja-JP"/>
              </w:rPr>
              <w:t xml:space="preserve">Floor, </w:t>
            </w:r>
            <w:r w:rsidR="00950E02" w:rsidRPr="00155F25">
              <w:rPr>
                <w:rFonts w:ascii="Arial" w:eastAsia="MS Mincho" w:hAnsi="Arial" w:cs="Helv"/>
                <w:szCs w:val="22"/>
                <w:lang w:eastAsia="ja-JP"/>
              </w:rPr>
              <w:t>Corporate Account</w:t>
            </w:r>
            <w:r w:rsidRPr="00155F25">
              <w:rPr>
                <w:rFonts w:ascii="Arial" w:eastAsia="MS Mincho" w:hAnsi="Arial" w:cs="Helv"/>
                <w:szCs w:val="22"/>
                <w:lang w:eastAsia="ja-JP"/>
              </w:rPr>
              <w:t>s</w:t>
            </w:r>
            <w:r w:rsidR="00950E02" w:rsidRPr="00155F25">
              <w:rPr>
                <w:rFonts w:ascii="Arial" w:eastAsia="MS Mincho" w:hAnsi="Arial" w:cs="Helv"/>
                <w:szCs w:val="22"/>
                <w:lang w:eastAsia="ja-JP"/>
              </w:rPr>
              <w:t xml:space="preserve"> Vertical</w:t>
            </w:r>
            <w:r w:rsidR="00B9082B" w:rsidRPr="00155F25">
              <w:rPr>
                <w:rFonts w:ascii="Arial" w:eastAsia="MS Mincho" w:hAnsi="Arial" w:cs="Helv"/>
                <w:szCs w:val="22"/>
                <w:lang w:eastAsia="ja-JP"/>
              </w:rPr>
              <w:t xml:space="preserve"> </w:t>
            </w:r>
          </w:p>
          <w:p w:rsidR="00B9082B" w:rsidRPr="00155F25" w:rsidRDefault="00B9082B" w:rsidP="00C80A6E">
            <w:pPr>
              <w:tabs>
                <w:tab w:val="center" w:pos="4320"/>
                <w:tab w:val="right" w:pos="8640"/>
              </w:tabs>
              <w:spacing w:after="0" w:line="240" w:lineRule="auto"/>
              <w:rPr>
                <w:rFonts w:ascii="Arial" w:eastAsia="MS Mincho" w:hAnsi="Arial" w:cs="Helv"/>
                <w:szCs w:val="22"/>
                <w:lang w:eastAsia="ja-JP"/>
              </w:rPr>
            </w:pPr>
            <w:r w:rsidRPr="00155F25">
              <w:rPr>
                <w:rFonts w:ascii="Arial" w:eastAsia="MS Mincho" w:hAnsi="Arial" w:cs="Helv"/>
                <w:szCs w:val="22"/>
                <w:lang w:eastAsia="ja-JP"/>
              </w:rPr>
              <w:t>MSME Development Centre</w:t>
            </w:r>
          </w:p>
          <w:p w:rsidR="00B9082B" w:rsidRPr="00155F25" w:rsidRDefault="00B9082B" w:rsidP="00C80A6E">
            <w:pPr>
              <w:tabs>
                <w:tab w:val="center" w:pos="4320"/>
                <w:tab w:val="right" w:pos="8640"/>
              </w:tabs>
              <w:spacing w:after="0" w:line="240" w:lineRule="auto"/>
              <w:rPr>
                <w:rFonts w:ascii="Arial" w:eastAsia="MS Mincho" w:hAnsi="Arial" w:cs="Helv"/>
                <w:szCs w:val="22"/>
                <w:lang w:val="it-IT" w:eastAsia="ja-JP"/>
              </w:rPr>
            </w:pPr>
            <w:r w:rsidRPr="00155F25">
              <w:rPr>
                <w:rFonts w:ascii="Arial" w:eastAsia="MS Mincho" w:hAnsi="Arial" w:cs="Helv"/>
                <w:szCs w:val="22"/>
                <w:lang w:val="it-IT" w:eastAsia="ja-JP"/>
              </w:rPr>
              <w:t>Plot No. C-</w:t>
            </w:r>
            <w:smartTag w:uri="urn:schemas-microsoft-com:office:smarttags" w:element="metricconverter">
              <w:smartTagPr>
                <w:attr w:name="ProductID" w:val="11, G"/>
              </w:smartTagPr>
              <w:r w:rsidRPr="00155F25">
                <w:rPr>
                  <w:rFonts w:ascii="Arial" w:eastAsia="MS Mincho" w:hAnsi="Arial" w:cs="Helv"/>
                  <w:szCs w:val="22"/>
                  <w:lang w:val="it-IT" w:eastAsia="ja-JP"/>
                </w:rPr>
                <w:t>11, G</w:t>
              </w:r>
            </w:smartTag>
            <w:r w:rsidRPr="00155F25">
              <w:rPr>
                <w:rFonts w:ascii="Arial" w:eastAsia="MS Mincho" w:hAnsi="Arial" w:cs="Helv"/>
                <w:szCs w:val="22"/>
                <w:lang w:val="it-IT" w:eastAsia="ja-JP"/>
              </w:rPr>
              <w:t xml:space="preserve"> Block</w:t>
            </w:r>
            <w:r w:rsidRPr="00155F25">
              <w:rPr>
                <w:rFonts w:ascii="Arial" w:hAnsi="Arial" w:cs="Mangal"/>
                <w:sz w:val="20"/>
              </w:rPr>
              <w:t xml:space="preserve">, </w:t>
            </w:r>
            <w:r w:rsidRPr="00155F25">
              <w:rPr>
                <w:rFonts w:ascii="Arial" w:eastAsia="MS Mincho" w:hAnsi="Arial" w:cs="Helv"/>
                <w:szCs w:val="22"/>
                <w:lang w:val="it-IT" w:eastAsia="ja-JP"/>
              </w:rPr>
              <w:t xml:space="preserve">Bandra Kurla Complex </w:t>
            </w:r>
          </w:p>
          <w:p w:rsidR="00B9082B" w:rsidRPr="00155F25" w:rsidRDefault="00B9082B" w:rsidP="00C80A6E">
            <w:pPr>
              <w:tabs>
                <w:tab w:val="center" w:pos="4320"/>
                <w:tab w:val="right" w:pos="8640"/>
              </w:tabs>
              <w:spacing w:after="0" w:line="240" w:lineRule="auto"/>
              <w:rPr>
                <w:rFonts w:ascii="Arial" w:eastAsia="MS Mincho" w:hAnsi="Arial" w:cs="Mangal"/>
                <w:lang w:eastAsia="ja-JP"/>
              </w:rPr>
            </w:pPr>
            <w:r w:rsidRPr="00155F25">
              <w:rPr>
                <w:rFonts w:ascii="Arial" w:eastAsia="MS Mincho" w:hAnsi="Arial" w:cs="Helv"/>
                <w:szCs w:val="22"/>
                <w:lang w:val="it-IT" w:eastAsia="ja-JP"/>
              </w:rPr>
              <w:t>Bandra (E)</w:t>
            </w:r>
            <w:r w:rsidRPr="00155F25">
              <w:rPr>
                <w:rFonts w:ascii="Arial" w:eastAsia="MS Mincho" w:hAnsi="Arial" w:cs="Helv" w:hint="cs"/>
                <w:szCs w:val="22"/>
                <w:cs/>
                <w:lang w:val="it-IT" w:eastAsia="ja-JP"/>
              </w:rPr>
              <w:t xml:space="preserve">, </w:t>
            </w:r>
            <w:r w:rsidRPr="00155F25">
              <w:rPr>
                <w:rFonts w:ascii="Arial" w:eastAsia="MS Mincho" w:hAnsi="Arial" w:cs="Helv"/>
                <w:b/>
                <w:bCs/>
                <w:szCs w:val="22"/>
                <w:lang w:eastAsia="ja-JP"/>
              </w:rPr>
              <w:t xml:space="preserve">Mumbai- </w:t>
            </w:r>
            <w:r w:rsidRPr="00155F25">
              <w:rPr>
                <w:rFonts w:ascii="Arial" w:eastAsia="MS Mincho" w:hAnsi="Arial" w:cs="Mangal"/>
                <w:b/>
                <w:bCs/>
                <w:lang w:eastAsia="ja-JP"/>
              </w:rPr>
              <w:t>400 051</w:t>
            </w:r>
          </w:p>
          <w:p w:rsidR="00B9082B" w:rsidRPr="00155F25" w:rsidRDefault="00B9082B" w:rsidP="00C80A6E">
            <w:pPr>
              <w:tabs>
                <w:tab w:val="center" w:pos="4320"/>
                <w:tab w:val="right" w:pos="8640"/>
              </w:tabs>
              <w:autoSpaceDE w:val="0"/>
              <w:autoSpaceDN w:val="0"/>
              <w:adjustRightInd w:val="0"/>
              <w:spacing w:after="0" w:line="240" w:lineRule="auto"/>
              <w:rPr>
                <w:rFonts w:ascii="Arial" w:hAnsi="Arial"/>
                <w:szCs w:val="22"/>
              </w:rPr>
            </w:pPr>
            <w:r w:rsidRPr="00155F25">
              <w:rPr>
                <w:rFonts w:ascii="Arial" w:hAnsi="Arial"/>
                <w:szCs w:val="22"/>
              </w:rPr>
              <w:t>Phone</w:t>
            </w:r>
            <w:r w:rsidRPr="00155F25">
              <w:rPr>
                <w:rFonts w:ascii="Arial" w:eastAsia="MS Mincho" w:hAnsi="Arial" w:cs="Mangal"/>
                <w:lang w:eastAsia="ja-JP"/>
              </w:rPr>
              <w:t>:</w:t>
            </w:r>
            <w:r w:rsidRPr="00155F25">
              <w:rPr>
                <w:rFonts w:ascii="Arial" w:hAnsi="Arial"/>
                <w:szCs w:val="22"/>
              </w:rPr>
              <w:t xml:space="preserve"> 022-67531100 / 67531229 </w:t>
            </w:r>
          </w:p>
          <w:p w:rsidR="00B9082B" w:rsidRPr="00155F25" w:rsidRDefault="00B9082B" w:rsidP="00C80A6E">
            <w:pPr>
              <w:tabs>
                <w:tab w:val="center" w:pos="4320"/>
                <w:tab w:val="right" w:pos="8640"/>
              </w:tabs>
              <w:spacing w:after="0" w:line="240" w:lineRule="auto"/>
              <w:rPr>
                <w:rFonts w:ascii="Arial" w:eastAsia="MS Mincho" w:hAnsi="Arial" w:cs="Helv"/>
                <w:szCs w:val="22"/>
                <w:lang w:eastAsia="ja-JP"/>
              </w:rPr>
            </w:pPr>
            <w:r w:rsidRPr="00155F25">
              <w:rPr>
                <w:rFonts w:ascii="Arial" w:hAnsi="Arial"/>
                <w:szCs w:val="22"/>
              </w:rPr>
              <w:t>Fax: 022-67531236</w:t>
            </w:r>
          </w:p>
        </w:tc>
      </w:tr>
      <w:tr w:rsidR="00B9082B" w:rsidRPr="00155F25" w:rsidTr="002C287F">
        <w:trPr>
          <w:jc w:val="center"/>
        </w:trPr>
        <w:tc>
          <w:tcPr>
            <w:tcW w:w="863" w:type="dxa"/>
            <w:vAlign w:val="center"/>
          </w:tcPr>
          <w:p w:rsidR="00B9082B" w:rsidRPr="00155F25" w:rsidRDefault="00B9082B" w:rsidP="00C80A6E">
            <w:pPr>
              <w:tabs>
                <w:tab w:val="center" w:pos="4320"/>
                <w:tab w:val="right" w:pos="8640"/>
              </w:tabs>
              <w:spacing w:after="0" w:line="240" w:lineRule="auto"/>
              <w:jc w:val="center"/>
              <w:rPr>
                <w:rFonts w:ascii="Arial" w:hAnsi="Arial"/>
                <w:szCs w:val="22"/>
              </w:rPr>
            </w:pPr>
            <w:r w:rsidRPr="00155F25">
              <w:rPr>
                <w:rFonts w:ascii="Arial" w:hAnsi="Arial"/>
                <w:szCs w:val="22"/>
              </w:rPr>
              <w:t>5</w:t>
            </w:r>
          </w:p>
        </w:tc>
        <w:tc>
          <w:tcPr>
            <w:tcW w:w="3907" w:type="dxa"/>
            <w:vAlign w:val="center"/>
          </w:tcPr>
          <w:p w:rsidR="00B9082B" w:rsidRPr="00155F25" w:rsidRDefault="00B9082B" w:rsidP="00C80A6E">
            <w:pPr>
              <w:tabs>
                <w:tab w:val="center" w:pos="4320"/>
                <w:tab w:val="right" w:pos="8640"/>
              </w:tabs>
              <w:spacing w:after="0" w:line="240" w:lineRule="auto"/>
              <w:rPr>
                <w:rFonts w:ascii="Arial" w:hAnsi="Arial" w:cs="Mangal"/>
                <w:cs/>
              </w:rPr>
            </w:pPr>
            <w:r w:rsidRPr="00155F25">
              <w:rPr>
                <w:rFonts w:ascii="Arial" w:hAnsi="Arial"/>
                <w:szCs w:val="22"/>
              </w:rPr>
              <w:t xml:space="preserve">Date &amp; Time of Opening of </w:t>
            </w:r>
            <w:r w:rsidRPr="00155F25">
              <w:rPr>
                <w:rFonts w:ascii="Arial" w:hAnsi="Arial" w:cs="Mangal"/>
              </w:rPr>
              <w:t>Minimum</w:t>
            </w:r>
            <w:r w:rsidRPr="00155F25">
              <w:rPr>
                <w:rFonts w:ascii="Arial" w:hAnsi="Arial"/>
                <w:szCs w:val="22"/>
              </w:rPr>
              <w:t xml:space="preserve"> Eligibility bid </w:t>
            </w:r>
            <w:r w:rsidRPr="00155F25">
              <w:rPr>
                <w:rFonts w:ascii="Arial" w:hAnsi="Arial" w:cs="Arial"/>
                <w:szCs w:val="22"/>
                <w:cs/>
              </w:rPr>
              <w:t>&amp;</w:t>
            </w:r>
            <w:r w:rsidRPr="00155F25">
              <w:rPr>
                <w:rFonts w:ascii="Arial" w:hAnsi="Arial"/>
                <w:szCs w:val="22"/>
              </w:rPr>
              <w:t xml:space="preserve">Technical bid/ </w:t>
            </w:r>
            <w:r w:rsidRPr="00155F25">
              <w:rPr>
                <w:rFonts w:ascii="Arial" w:hAnsi="Arial" w:cs="Mangal" w:hint="cs"/>
                <w:cs/>
              </w:rPr>
              <w:t xml:space="preserve">न्यूनतम व तकनीकी बोली खोलने की तिथि व समय </w:t>
            </w:r>
          </w:p>
        </w:tc>
        <w:tc>
          <w:tcPr>
            <w:tcW w:w="3413" w:type="dxa"/>
            <w:vAlign w:val="center"/>
          </w:tcPr>
          <w:p w:rsidR="00EE5435" w:rsidRPr="00155F25" w:rsidRDefault="00EE5435" w:rsidP="00EE5435">
            <w:pPr>
              <w:tabs>
                <w:tab w:val="center" w:pos="4320"/>
                <w:tab w:val="right" w:pos="8640"/>
              </w:tabs>
              <w:spacing w:after="0" w:line="240" w:lineRule="auto"/>
              <w:jc w:val="center"/>
              <w:rPr>
                <w:rFonts w:ascii="Arial" w:hAnsi="Arial" w:cs="Mangal"/>
                <w:szCs w:val="22"/>
              </w:rPr>
            </w:pPr>
            <w:r w:rsidRPr="00155F25">
              <w:rPr>
                <w:rFonts w:ascii="Mangal" w:hAnsi="Mangal" w:cs="Mangal" w:hint="cs"/>
                <w:szCs w:val="22"/>
                <w:cs/>
              </w:rPr>
              <w:t>जनवरी 05</w:t>
            </w:r>
            <w:r w:rsidRPr="00155F25">
              <w:rPr>
                <w:rFonts w:ascii="Arial" w:hAnsi="Arial" w:cs="Mangal"/>
                <w:szCs w:val="22"/>
              </w:rPr>
              <w:t>, 201</w:t>
            </w:r>
            <w:r w:rsidRPr="00155F25">
              <w:rPr>
                <w:rFonts w:ascii="Arial" w:hAnsi="Arial" w:cs="Mangal" w:hint="cs"/>
                <w:szCs w:val="22"/>
              </w:rPr>
              <w:t>8</w:t>
            </w:r>
            <w:r w:rsidRPr="00155F25">
              <w:rPr>
                <w:rFonts w:ascii="Arial" w:hAnsi="Arial" w:cs="Mangal" w:hint="cs"/>
                <w:szCs w:val="22"/>
                <w:cs/>
              </w:rPr>
              <w:t xml:space="preserve"> (</w:t>
            </w:r>
            <w:r w:rsidRPr="00155F25">
              <w:rPr>
                <w:rFonts w:ascii="Mangal" w:hAnsi="Mangal" w:cs="Mangal" w:hint="cs"/>
                <w:szCs w:val="22"/>
                <w:cs/>
              </w:rPr>
              <w:t>शुक्रवार)</w:t>
            </w:r>
            <w:r w:rsidRPr="00155F25">
              <w:rPr>
                <w:rFonts w:ascii="Arial" w:hAnsi="Arial" w:cs="Mangal"/>
                <w:szCs w:val="22"/>
              </w:rPr>
              <w:t>/</w:t>
            </w:r>
          </w:p>
          <w:p w:rsidR="00B9082B" w:rsidRPr="00155F25" w:rsidRDefault="00EE5435" w:rsidP="00EE5435">
            <w:pPr>
              <w:tabs>
                <w:tab w:val="center" w:pos="4320"/>
                <w:tab w:val="right" w:pos="8640"/>
              </w:tabs>
              <w:spacing w:after="0" w:line="240" w:lineRule="auto"/>
              <w:jc w:val="center"/>
              <w:rPr>
                <w:rFonts w:ascii="Arial" w:hAnsi="Arial"/>
                <w:b/>
                <w:szCs w:val="22"/>
              </w:rPr>
            </w:pPr>
            <w:r w:rsidRPr="00155F25">
              <w:rPr>
                <w:rFonts w:ascii="Arial" w:hAnsi="Arial" w:cs="Mangal"/>
                <w:szCs w:val="22"/>
              </w:rPr>
              <w:t>January 05, 2018 (Friday)</w:t>
            </w:r>
          </w:p>
        </w:tc>
        <w:tc>
          <w:tcPr>
            <w:tcW w:w="1662" w:type="dxa"/>
            <w:vAlign w:val="center"/>
          </w:tcPr>
          <w:p w:rsidR="00B9082B" w:rsidRPr="00155F25" w:rsidRDefault="00CA12C4" w:rsidP="00BD2BD7">
            <w:pPr>
              <w:tabs>
                <w:tab w:val="center" w:pos="4320"/>
                <w:tab w:val="right" w:pos="8640"/>
              </w:tabs>
              <w:spacing w:after="0" w:line="240" w:lineRule="auto"/>
              <w:jc w:val="center"/>
              <w:rPr>
                <w:rFonts w:ascii="Arial" w:hAnsi="Arial"/>
                <w:b/>
                <w:szCs w:val="22"/>
              </w:rPr>
            </w:pPr>
            <w:r w:rsidRPr="00155F25">
              <w:rPr>
                <w:rFonts w:ascii="Arial" w:hAnsi="Arial"/>
                <w:szCs w:val="22"/>
              </w:rPr>
              <w:t>5.00 pm</w:t>
            </w:r>
          </w:p>
        </w:tc>
      </w:tr>
      <w:tr w:rsidR="00B9082B" w:rsidRPr="00155F25" w:rsidTr="002C287F">
        <w:trPr>
          <w:jc w:val="center"/>
        </w:trPr>
        <w:tc>
          <w:tcPr>
            <w:tcW w:w="863" w:type="dxa"/>
            <w:vAlign w:val="center"/>
          </w:tcPr>
          <w:p w:rsidR="00B9082B" w:rsidRPr="00155F25" w:rsidRDefault="00B9082B" w:rsidP="00C80A6E">
            <w:pPr>
              <w:pStyle w:val="TableText"/>
              <w:tabs>
                <w:tab w:val="center" w:pos="4320"/>
                <w:tab w:val="right" w:pos="8640"/>
              </w:tabs>
              <w:jc w:val="center"/>
              <w:rPr>
                <w:rFonts w:ascii="Arial" w:hAnsi="Arial"/>
                <w:sz w:val="22"/>
                <w:szCs w:val="22"/>
              </w:rPr>
            </w:pPr>
            <w:r w:rsidRPr="00155F25">
              <w:rPr>
                <w:rFonts w:ascii="Arial" w:hAnsi="Arial"/>
                <w:sz w:val="22"/>
                <w:szCs w:val="22"/>
              </w:rPr>
              <w:t>6</w:t>
            </w:r>
          </w:p>
        </w:tc>
        <w:tc>
          <w:tcPr>
            <w:tcW w:w="3907" w:type="dxa"/>
            <w:vAlign w:val="center"/>
          </w:tcPr>
          <w:p w:rsidR="00B9082B" w:rsidRPr="00155F25" w:rsidRDefault="00925890" w:rsidP="00C80A6E">
            <w:pPr>
              <w:pStyle w:val="TableText"/>
              <w:tabs>
                <w:tab w:val="center" w:pos="4320"/>
                <w:tab w:val="right" w:pos="8640"/>
              </w:tabs>
              <w:jc w:val="left"/>
              <w:rPr>
                <w:rFonts w:ascii="Arial" w:hAnsi="Arial" w:cs="Mangal"/>
                <w:sz w:val="22"/>
                <w:szCs w:val="20"/>
                <w:cs/>
                <w:lang w:bidi="hi-IN"/>
              </w:rPr>
            </w:pPr>
            <w:r w:rsidRPr="00155F25">
              <w:rPr>
                <w:rFonts w:ascii="Arial" w:hAnsi="Arial" w:cs="Mangal"/>
                <w:sz w:val="22"/>
                <w:szCs w:val="22"/>
              </w:rPr>
              <w:t xml:space="preserve">Presentations to be made by bidders/ </w:t>
            </w:r>
            <w:r w:rsidRPr="00155F25">
              <w:rPr>
                <w:rFonts w:ascii="Arial" w:hAnsi="Arial" w:cs="Mangal"/>
                <w:sz w:val="20"/>
                <w:szCs w:val="20"/>
                <w:cs/>
                <w:lang w:bidi="hi-IN"/>
              </w:rPr>
              <w:t xml:space="preserve">बोलीदाताओं द्वारा की जाने </w:t>
            </w:r>
            <w:r w:rsidRPr="00155F25">
              <w:rPr>
                <w:rFonts w:ascii="Arial" w:hAnsi="Arial" w:cs="Mangal" w:hint="cs"/>
                <w:sz w:val="20"/>
                <w:szCs w:val="20"/>
                <w:cs/>
                <w:lang w:bidi="hi-IN"/>
              </w:rPr>
              <w:t>वाली प्रस्तुतियाँ</w:t>
            </w:r>
          </w:p>
        </w:tc>
        <w:tc>
          <w:tcPr>
            <w:tcW w:w="5075" w:type="dxa"/>
            <w:gridSpan w:val="2"/>
            <w:vAlign w:val="center"/>
          </w:tcPr>
          <w:p w:rsidR="00B9082B" w:rsidRPr="00155F25" w:rsidRDefault="00925890" w:rsidP="00925890">
            <w:pPr>
              <w:tabs>
                <w:tab w:val="center" w:pos="4320"/>
                <w:tab w:val="right" w:pos="8640"/>
              </w:tabs>
              <w:spacing w:after="0" w:line="240" w:lineRule="auto"/>
              <w:jc w:val="center"/>
              <w:rPr>
                <w:rFonts w:ascii="Arial" w:hAnsi="Arial" w:cs="Mangal"/>
              </w:rPr>
            </w:pPr>
            <w:r w:rsidRPr="00155F25">
              <w:rPr>
                <w:rFonts w:ascii="Arial" w:hAnsi="Arial"/>
                <w:szCs w:val="22"/>
              </w:rPr>
              <w:t>The bidders are required to arrange for Presentation. Date would be intimated after bid submission</w:t>
            </w:r>
            <w:r w:rsidR="00D71910" w:rsidRPr="00155F25">
              <w:rPr>
                <w:rFonts w:ascii="Arial" w:hAnsi="Arial" w:hint="cs"/>
                <w:szCs w:val="22"/>
                <w:cs/>
              </w:rPr>
              <w:t>/</w:t>
            </w:r>
            <w:r w:rsidRPr="00155F25">
              <w:rPr>
                <w:rFonts w:ascii="Arial" w:hAnsi="Arial" w:cs="Mangal" w:hint="cs"/>
                <w:cs/>
              </w:rPr>
              <w:t>बोलीदाताओं को प्रस्तुतियों का प्रबंध करना होगा</w:t>
            </w:r>
            <w:r w:rsidR="00D71910" w:rsidRPr="00155F25">
              <w:rPr>
                <w:rFonts w:ascii="Arial" w:hAnsi="Arial" w:cs="Mangal" w:hint="cs"/>
                <w:cs/>
              </w:rPr>
              <w:t xml:space="preserve">। </w:t>
            </w:r>
            <w:r w:rsidR="00546C86" w:rsidRPr="00155F25">
              <w:rPr>
                <w:cs/>
              </w:rPr>
              <w:t>दिनांक बोली जमा करने के बाद</w:t>
            </w:r>
            <w:r w:rsidR="009745D1" w:rsidRPr="00155F25">
              <w:t xml:space="preserve"> </w:t>
            </w:r>
            <w:r w:rsidR="00D71910" w:rsidRPr="00155F25">
              <w:rPr>
                <w:rFonts w:ascii="Mangal" w:hAnsi="Mangal" w:cs="Mangal" w:hint="cs"/>
                <w:cs/>
              </w:rPr>
              <w:t xml:space="preserve">सूचित की जायेगी ।  </w:t>
            </w:r>
          </w:p>
        </w:tc>
      </w:tr>
      <w:tr w:rsidR="00B9082B" w:rsidRPr="00155F25" w:rsidTr="002C287F">
        <w:trPr>
          <w:jc w:val="center"/>
        </w:trPr>
        <w:tc>
          <w:tcPr>
            <w:tcW w:w="863" w:type="dxa"/>
            <w:vAlign w:val="center"/>
          </w:tcPr>
          <w:p w:rsidR="00B9082B" w:rsidRPr="00155F25" w:rsidRDefault="00B9082B" w:rsidP="00C80A6E">
            <w:pPr>
              <w:pStyle w:val="TableText"/>
              <w:tabs>
                <w:tab w:val="center" w:pos="4320"/>
                <w:tab w:val="right" w:pos="8640"/>
              </w:tabs>
              <w:jc w:val="center"/>
              <w:rPr>
                <w:rFonts w:ascii="Arial" w:hAnsi="Arial"/>
                <w:sz w:val="22"/>
                <w:szCs w:val="22"/>
              </w:rPr>
            </w:pPr>
            <w:r w:rsidRPr="00155F25">
              <w:rPr>
                <w:rFonts w:ascii="Arial" w:hAnsi="Arial"/>
                <w:sz w:val="22"/>
                <w:szCs w:val="22"/>
              </w:rPr>
              <w:t>7</w:t>
            </w:r>
          </w:p>
        </w:tc>
        <w:tc>
          <w:tcPr>
            <w:tcW w:w="3907" w:type="dxa"/>
            <w:vAlign w:val="center"/>
          </w:tcPr>
          <w:p w:rsidR="00B9082B" w:rsidRPr="00155F25" w:rsidRDefault="00B9082B" w:rsidP="00C80A6E">
            <w:pPr>
              <w:pStyle w:val="TableText"/>
              <w:tabs>
                <w:tab w:val="center" w:pos="4320"/>
                <w:tab w:val="right" w:pos="8640"/>
              </w:tabs>
              <w:jc w:val="left"/>
              <w:rPr>
                <w:rFonts w:ascii="Arial" w:hAnsi="Arial" w:cs="Mangal"/>
                <w:sz w:val="22"/>
                <w:szCs w:val="22"/>
                <w:lang w:bidi="hi-IN"/>
              </w:rPr>
            </w:pPr>
            <w:r w:rsidRPr="00155F25">
              <w:rPr>
                <w:rFonts w:ascii="Arial" w:hAnsi="Arial"/>
                <w:sz w:val="22"/>
                <w:szCs w:val="22"/>
              </w:rPr>
              <w:t>Bid Validity</w:t>
            </w:r>
            <w:r w:rsidRPr="00155F25">
              <w:rPr>
                <w:rFonts w:ascii="Arial" w:hAnsi="Arial" w:hint="cs"/>
                <w:sz w:val="22"/>
                <w:szCs w:val="22"/>
                <w:cs/>
                <w:lang w:bidi="hi-IN"/>
              </w:rPr>
              <w:t xml:space="preserve">/ </w:t>
            </w:r>
            <w:r w:rsidRPr="00155F25">
              <w:rPr>
                <w:rFonts w:ascii="Arial" w:hAnsi="Arial" w:cs="Mangal" w:hint="cs"/>
                <w:sz w:val="22"/>
                <w:szCs w:val="20"/>
                <w:cs/>
                <w:lang w:bidi="hi-IN"/>
              </w:rPr>
              <w:t>बोली के वैद्यता</w:t>
            </w:r>
          </w:p>
        </w:tc>
        <w:tc>
          <w:tcPr>
            <w:tcW w:w="5075" w:type="dxa"/>
            <w:gridSpan w:val="2"/>
          </w:tcPr>
          <w:p w:rsidR="00B9082B" w:rsidRPr="00155F25" w:rsidRDefault="00B9082B" w:rsidP="00C80A6E">
            <w:pPr>
              <w:tabs>
                <w:tab w:val="center" w:pos="4320"/>
                <w:tab w:val="right" w:pos="8640"/>
              </w:tabs>
              <w:spacing w:after="0" w:line="240" w:lineRule="auto"/>
              <w:jc w:val="center"/>
              <w:rPr>
                <w:rFonts w:ascii="Arial" w:hAnsi="Arial" w:cs="Mangal"/>
              </w:rPr>
            </w:pPr>
            <w:r w:rsidRPr="00155F25">
              <w:rPr>
                <w:rFonts w:ascii="Arial" w:hAnsi="Arial"/>
                <w:b/>
                <w:bCs/>
                <w:szCs w:val="22"/>
              </w:rPr>
              <w:t>Six Month</w:t>
            </w:r>
            <w:r w:rsidRPr="00155F25">
              <w:rPr>
                <w:rFonts w:ascii="Arial" w:hAnsi="Arial"/>
                <w:szCs w:val="22"/>
              </w:rPr>
              <w:t xml:space="preserve"> from the last date of bid submission.</w:t>
            </w:r>
          </w:p>
          <w:p w:rsidR="00B9082B" w:rsidRPr="00155F25" w:rsidRDefault="00B9082B" w:rsidP="00C80A6E">
            <w:pPr>
              <w:tabs>
                <w:tab w:val="center" w:pos="4320"/>
                <w:tab w:val="right" w:pos="8640"/>
              </w:tabs>
              <w:spacing w:after="0" w:line="240" w:lineRule="auto"/>
              <w:jc w:val="center"/>
              <w:rPr>
                <w:rFonts w:ascii="Arial" w:hAnsi="Arial" w:cs="Mangal"/>
              </w:rPr>
            </w:pPr>
            <w:r w:rsidRPr="00155F25">
              <w:rPr>
                <w:rFonts w:ascii="Arial" w:hAnsi="Arial" w:cs="Mangal" w:hint="cs"/>
                <w:cs/>
              </w:rPr>
              <w:t xml:space="preserve">बोली जमा करने की अंतिम तिथि से </w:t>
            </w:r>
            <w:r w:rsidRPr="00155F25">
              <w:rPr>
                <w:rFonts w:ascii="Mangal" w:hAnsi="Mangal" w:cs="Mangal" w:hint="cs"/>
                <w:cs/>
              </w:rPr>
              <w:t xml:space="preserve">छह महीने </w:t>
            </w:r>
            <w:r w:rsidRPr="00155F25">
              <w:rPr>
                <w:rFonts w:ascii="Arial" w:hAnsi="Arial" w:cs="Mangal" w:hint="cs"/>
                <w:cs/>
              </w:rPr>
              <w:t>तक|</w:t>
            </w:r>
          </w:p>
        </w:tc>
      </w:tr>
      <w:tr w:rsidR="00B9082B" w:rsidRPr="00155F25" w:rsidTr="002C287F">
        <w:trPr>
          <w:jc w:val="center"/>
        </w:trPr>
        <w:tc>
          <w:tcPr>
            <w:tcW w:w="863" w:type="dxa"/>
            <w:vAlign w:val="center"/>
          </w:tcPr>
          <w:p w:rsidR="00B9082B" w:rsidRPr="00155F25" w:rsidRDefault="00B9082B" w:rsidP="00C80A6E">
            <w:pPr>
              <w:tabs>
                <w:tab w:val="center" w:pos="4320"/>
                <w:tab w:val="right" w:pos="8640"/>
              </w:tabs>
              <w:spacing w:after="0" w:line="240" w:lineRule="auto"/>
              <w:jc w:val="center"/>
              <w:rPr>
                <w:rFonts w:ascii="Arial" w:hAnsi="Arial" w:cs="Mangal"/>
              </w:rPr>
            </w:pPr>
            <w:r w:rsidRPr="00155F25">
              <w:rPr>
                <w:rFonts w:ascii="Arial" w:hAnsi="Arial" w:cs="Mangal"/>
              </w:rPr>
              <w:t>8</w:t>
            </w:r>
          </w:p>
        </w:tc>
        <w:tc>
          <w:tcPr>
            <w:tcW w:w="3907" w:type="dxa"/>
            <w:vAlign w:val="center"/>
          </w:tcPr>
          <w:p w:rsidR="00B9082B" w:rsidRPr="00155F25" w:rsidRDefault="00925890" w:rsidP="00C80A6E">
            <w:pPr>
              <w:tabs>
                <w:tab w:val="center" w:pos="4320"/>
                <w:tab w:val="right" w:pos="8640"/>
              </w:tabs>
              <w:spacing w:after="0" w:line="240" w:lineRule="auto"/>
              <w:rPr>
                <w:rFonts w:ascii="Arial" w:hAnsi="Arial" w:cs="Mangal"/>
              </w:rPr>
            </w:pPr>
            <w:r w:rsidRPr="00155F25">
              <w:rPr>
                <w:rFonts w:ascii="Arial" w:hAnsi="Arial"/>
                <w:szCs w:val="22"/>
              </w:rPr>
              <w:t xml:space="preserve">Date and time of opening of commercial bids / </w:t>
            </w:r>
            <w:r w:rsidRPr="00155F25">
              <w:rPr>
                <w:rFonts w:ascii="Arial" w:hAnsi="Arial" w:cs="Mangal" w:hint="cs"/>
                <w:cs/>
              </w:rPr>
              <w:t>वाणिज्यिक बोली खोलने की तिथि व समय</w:t>
            </w:r>
          </w:p>
        </w:tc>
        <w:tc>
          <w:tcPr>
            <w:tcW w:w="5075" w:type="dxa"/>
            <w:gridSpan w:val="2"/>
          </w:tcPr>
          <w:p w:rsidR="00925890" w:rsidRPr="00155F25" w:rsidRDefault="00925890" w:rsidP="00925890">
            <w:pPr>
              <w:tabs>
                <w:tab w:val="center" w:pos="4320"/>
                <w:tab w:val="right" w:pos="8640"/>
              </w:tabs>
              <w:spacing w:after="0" w:line="240" w:lineRule="auto"/>
              <w:jc w:val="center"/>
              <w:rPr>
                <w:rFonts w:ascii="Arial" w:hAnsi="Arial" w:cs="Mangal"/>
              </w:rPr>
            </w:pPr>
            <w:r w:rsidRPr="00155F25">
              <w:rPr>
                <w:rFonts w:ascii="Arial" w:hAnsi="Arial"/>
                <w:szCs w:val="22"/>
              </w:rPr>
              <w:t>To be intimated at a later date</w:t>
            </w:r>
          </w:p>
          <w:p w:rsidR="00B9082B" w:rsidRPr="00155F25" w:rsidRDefault="00925890" w:rsidP="00925890">
            <w:pPr>
              <w:tabs>
                <w:tab w:val="center" w:pos="4320"/>
                <w:tab w:val="right" w:pos="8640"/>
              </w:tabs>
              <w:spacing w:after="0" w:line="240" w:lineRule="auto"/>
              <w:jc w:val="center"/>
              <w:rPr>
                <w:rFonts w:ascii="Arial" w:hAnsi="Arial" w:cs="Mangal"/>
              </w:rPr>
            </w:pPr>
            <w:r w:rsidRPr="00155F25">
              <w:rPr>
                <w:rFonts w:ascii="Arial" w:hAnsi="Arial" w:cs="Mangal" w:hint="cs"/>
                <w:cs/>
              </w:rPr>
              <w:t>बाद में सूचित किया जायेगा</w:t>
            </w:r>
          </w:p>
        </w:tc>
      </w:tr>
      <w:tr w:rsidR="00B9082B" w:rsidRPr="00155F25" w:rsidTr="002C287F">
        <w:trPr>
          <w:jc w:val="center"/>
        </w:trPr>
        <w:tc>
          <w:tcPr>
            <w:tcW w:w="863" w:type="dxa"/>
            <w:vMerge w:val="restart"/>
            <w:vAlign w:val="center"/>
          </w:tcPr>
          <w:p w:rsidR="00B9082B" w:rsidRPr="00155F25" w:rsidRDefault="00B9082B" w:rsidP="00C80A6E">
            <w:pPr>
              <w:tabs>
                <w:tab w:val="center" w:pos="4320"/>
                <w:tab w:val="right" w:pos="8640"/>
              </w:tabs>
              <w:spacing w:after="0" w:line="240" w:lineRule="auto"/>
              <w:jc w:val="center"/>
              <w:rPr>
                <w:rFonts w:ascii="Arial" w:hAnsi="Arial"/>
                <w:szCs w:val="22"/>
              </w:rPr>
            </w:pPr>
            <w:r w:rsidRPr="00155F25">
              <w:rPr>
                <w:rFonts w:ascii="Arial" w:hAnsi="Arial"/>
                <w:szCs w:val="22"/>
              </w:rPr>
              <w:t>9</w:t>
            </w:r>
          </w:p>
        </w:tc>
        <w:tc>
          <w:tcPr>
            <w:tcW w:w="3907" w:type="dxa"/>
            <w:vMerge w:val="restart"/>
            <w:vAlign w:val="center"/>
          </w:tcPr>
          <w:p w:rsidR="00B9082B" w:rsidRPr="00155F25" w:rsidRDefault="00B9082B" w:rsidP="00C80A6E">
            <w:pPr>
              <w:tabs>
                <w:tab w:val="center" w:pos="4320"/>
                <w:tab w:val="right" w:pos="8640"/>
              </w:tabs>
              <w:spacing w:after="0" w:line="240" w:lineRule="auto"/>
              <w:rPr>
                <w:rFonts w:ascii="Arial" w:hAnsi="Arial"/>
                <w:szCs w:val="22"/>
              </w:rPr>
            </w:pPr>
            <w:r w:rsidRPr="00155F25">
              <w:rPr>
                <w:rFonts w:ascii="Arial" w:hAnsi="Arial"/>
                <w:szCs w:val="22"/>
              </w:rPr>
              <w:t>Contact details of SIDBI official</w:t>
            </w:r>
          </w:p>
          <w:p w:rsidR="00B9082B" w:rsidRPr="00155F25" w:rsidRDefault="00B9082B" w:rsidP="00C80A6E">
            <w:pPr>
              <w:tabs>
                <w:tab w:val="center" w:pos="4320"/>
                <w:tab w:val="right" w:pos="8640"/>
              </w:tabs>
              <w:spacing w:after="0" w:line="240" w:lineRule="auto"/>
              <w:rPr>
                <w:rFonts w:ascii="Arial" w:hAnsi="Arial"/>
                <w:szCs w:val="22"/>
              </w:rPr>
            </w:pPr>
            <w:r w:rsidRPr="00155F25">
              <w:rPr>
                <w:rFonts w:ascii="Arial" w:hAnsi="Arial" w:cs="Mangal"/>
                <w:cs/>
              </w:rPr>
              <w:t>सिडबी अधिकारियों के संपर्क विवरण</w:t>
            </w:r>
          </w:p>
        </w:tc>
        <w:tc>
          <w:tcPr>
            <w:tcW w:w="5075" w:type="dxa"/>
            <w:gridSpan w:val="2"/>
          </w:tcPr>
          <w:p w:rsidR="00F11CA1" w:rsidRPr="00155F25" w:rsidRDefault="0026407C" w:rsidP="00F11CA1">
            <w:pPr>
              <w:tabs>
                <w:tab w:val="center" w:pos="4320"/>
                <w:tab w:val="right" w:pos="8640"/>
              </w:tabs>
              <w:spacing w:after="0" w:line="240" w:lineRule="auto"/>
              <w:jc w:val="center"/>
              <w:rPr>
                <w:rFonts w:ascii="Arial" w:hAnsi="Arial"/>
                <w:szCs w:val="22"/>
              </w:rPr>
            </w:pPr>
            <w:r w:rsidRPr="00155F25">
              <w:rPr>
                <w:rFonts w:ascii="Arial" w:hAnsi="Arial"/>
                <w:szCs w:val="22"/>
              </w:rPr>
              <w:t xml:space="preserve">Shri </w:t>
            </w:r>
            <w:r w:rsidR="00244930" w:rsidRPr="00155F25">
              <w:rPr>
                <w:rFonts w:ascii="Arial" w:hAnsi="Arial"/>
                <w:szCs w:val="22"/>
              </w:rPr>
              <w:t>Sanjay Gupta</w:t>
            </w:r>
            <w:r w:rsidRPr="00155F25">
              <w:rPr>
                <w:rFonts w:ascii="Arial" w:hAnsi="Arial"/>
                <w:szCs w:val="22"/>
              </w:rPr>
              <w:t>, DGM(CAV)</w:t>
            </w:r>
          </w:p>
          <w:p w:rsidR="00B9082B" w:rsidRPr="00155F25" w:rsidRDefault="00B9082B" w:rsidP="00244930">
            <w:pPr>
              <w:tabs>
                <w:tab w:val="center" w:pos="4320"/>
                <w:tab w:val="right" w:pos="8640"/>
              </w:tabs>
              <w:spacing w:after="0" w:line="240" w:lineRule="auto"/>
              <w:jc w:val="center"/>
              <w:rPr>
                <w:rFonts w:ascii="Arial" w:hAnsi="Arial"/>
                <w:szCs w:val="22"/>
              </w:rPr>
            </w:pPr>
            <w:r w:rsidRPr="00155F25">
              <w:rPr>
                <w:rFonts w:ascii="Arial" w:hAnsi="Arial"/>
                <w:szCs w:val="22"/>
              </w:rPr>
              <w:t>022-67</w:t>
            </w:r>
            <w:r w:rsidR="00244930" w:rsidRPr="00155F25">
              <w:rPr>
                <w:rFonts w:ascii="Arial" w:hAnsi="Arial"/>
                <w:szCs w:val="22"/>
              </w:rPr>
              <w:t>221532</w:t>
            </w:r>
            <w:r w:rsidR="0026407C" w:rsidRPr="00155F25">
              <w:rPr>
                <w:rFonts w:ascii="Arial" w:hAnsi="Arial"/>
                <w:szCs w:val="22"/>
              </w:rPr>
              <w:t xml:space="preserve">, </w:t>
            </w:r>
            <w:r w:rsidR="002249D0" w:rsidRPr="00155F25">
              <w:t>cav_mho@sidbi.in</w:t>
            </w:r>
          </w:p>
        </w:tc>
      </w:tr>
      <w:tr w:rsidR="00B9082B" w:rsidRPr="00155F25" w:rsidTr="002C287F">
        <w:trPr>
          <w:jc w:val="center"/>
        </w:trPr>
        <w:tc>
          <w:tcPr>
            <w:tcW w:w="863" w:type="dxa"/>
            <w:vMerge/>
          </w:tcPr>
          <w:p w:rsidR="00B9082B" w:rsidRPr="00155F25" w:rsidRDefault="00B9082B" w:rsidP="00C80A6E">
            <w:pPr>
              <w:tabs>
                <w:tab w:val="center" w:pos="4320"/>
                <w:tab w:val="right" w:pos="8640"/>
              </w:tabs>
              <w:spacing w:after="0" w:line="240" w:lineRule="auto"/>
              <w:jc w:val="center"/>
              <w:rPr>
                <w:rFonts w:ascii="Arial" w:hAnsi="Arial"/>
                <w:szCs w:val="22"/>
              </w:rPr>
            </w:pPr>
          </w:p>
        </w:tc>
        <w:tc>
          <w:tcPr>
            <w:tcW w:w="3907" w:type="dxa"/>
            <w:vMerge/>
          </w:tcPr>
          <w:p w:rsidR="00B9082B" w:rsidRPr="00155F25" w:rsidRDefault="00B9082B" w:rsidP="00C80A6E">
            <w:pPr>
              <w:tabs>
                <w:tab w:val="center" w:pos="4320"/>
                <w:tab w:val="right" w:pos="8640"/>
              </w:tabs>
              <w:spacing w:after="0" w:line="240" w:lineRule="auto"/>
              <w:jc w:val="center"/>
              <w:rPr>
                <w:rFonts w:ascii="Arial" w:hAnsi="Arial"/>
                <w:szCs w:val="22"/>
              </w:rPr>
            </w:pPr>
          </w:p>
        </w:tc>
        <w:tc>
          <w:tcPr>
            <w:tcW w:w="5075" w:type="dxa"/>
            <w:gridSpan w:val="2"/>
          </w:tcPr>
          <w:p w:rsidR="00B9082B" w:rsidRPr="00155F25" w:rsidRDefault="00B9082B" w:rsidP="0026407C">
            <w:pPr>
              <w:tabs>
                <w:tab w:val="center" w:pos="4320"/>
                <w:tab w:val="right" w:pos="8640"/>
              </w:tabs>
              <w:spacing w:after="0" w:line="240" w:lineRule="auto"/>
              <w:jc w:val="center"/>
              <w:rPr>
                <w:rFonts w:ascii="Arial" w:hAnsi="Arial"/>
                <w:szCs w:val="22"/>
              </w:rPr>
            </w:pPr>
          </w:p>
        </w:tc>
      </w:tr>
    </w:tbl>
    <w:p w:rsidR="006602CD" w:rsidRPr="00155F25" w:rsidRDefault="004D2C19" w:rsidP="006602CD">
      <w:pPr>
        <w:pStyle w:val="Heading1"/>
        <w:ind w:left="1134" w:hanging="1134"/>
        <w:rPr>
          <w:color w:val="auto"/>
        </w:rPr>
      </w:pPr>
      <w:bookmarkStart w:id="0" w:name="_Toc273032798"/>
      <w:bookmarkStart w:id="1" w:name="_Toc432431700"/>
      <w:bookmarkStart w:id="2" w:name="_Toc501704501"/>
      <w:r w:rsidRPr="00155F25">
        <w:rPr>
          <w:color w:val="auto"/>
        </w:rPr>
        <w:t>I</w:t>
      </w:r>
      <w:r w:rsidR="006602CD" w:rsidRPr="00155F25">
        <w:rPr>
          <w:color w:val="auto"/>
        </w:rPr>
        <w:t>ntroduction and Disclaimers</w:t>
      </w:r>
      <w:bookmarkEnd w:id="0"/>
      <w:bookmarkEnd w:id="1"/>
      <w:bookmarkEnd w:id="2"/>
    </w:p>
    <w:p w:rsidR="006602CD" w:rsidRPr="00155F25" w:rsidRDefault="006602CD" w:rsidP="00C264ED">
      <w:pPr>
        <w:pStyle w:val="Heading2"/>
        <w:tabs>
          <w:tab w:val="clear" w:pos="2216"/>
          <w:tab w:val="num" w:pos="1170"/>
        </w:tabs>
        <w:ind w:hanging="2378"/>
        <w:rPr>
          <w:color w:val="auto"/>
        </w:rPr>
      </w:pPr>
      <w:bookmarkStart w:id="3" w:name="_Hlt54430844"/>
      <w:bookmarkStart w:id="4" w:name="_Toc432431701"/>
      <w:bookmarkStart w:id="5" w:name="_Toc501704502"/>
      <w:bookmarkStart w:id="6" w:name="_Toc513255562"/>
      <w:bookmarkStart w:id="7" w:name="_Toc32140149"/>
      <w:bookmarkEnd w:id="3"/>
      <w:r w:rsidRPr="00155F25">
        <w:rPr>
          <w:color w:val="auto"/>
        </w:rPr>
        <w:t>Preface</w:t>
      </w:r>
      <w:bookmarkEnd w:id="4"/>
      <w:bookmarkEnd w:id="5"/>
    </w:p>
    <w:p w:rsidR="006602CD" w:rsidRPr="00155F25" w:rsidRDefault="006602CD" w:rsidP="00C264ED">
      <w:pPr>
        <w:pStyle w:val="RfPPara"/>
        <w:ind w:left="0"/>
      </w:pPr>
      <w:r w:rsidRPr="00155F25">
        <w:t xml:space="preserve">This Request for Proposal document (‘RFP document’ or RFP) has been prepared solely for the purpose of enabling SIDBI to select </w:t>
      </w:r>
      <w:r w:rsidR="00CA12C4" w:rsidRPr="00155F25">
        <w:t xml:space="preserve">a </w:t>
      </w:r>
      <w:r w:rsidR="001B488B" w:rsidRPr="00155F25">
        <w:t xml:space="preserve">Consultant </w:t>
      </w:r>
      <w:r w:rsidR="00244930" w:rsidRPr="00155F25">
        <w:rPr>
          <w:rFonts w:ascii="Arial" w:hAnsi="Arial" w:cs="Arial"/>
        </w:rPr>
        <w:t xml:space="preserve">to </w:t>
      </w:r>
      <w:r w:rsidR="00244930" w:rsidRPr="00155F25">
        <w:rPr>
          <w:b/>
          <w:bCs/>
        </w:rPr>
        <w:t xml:space="preserve">“Review, recommend and implement a smooth closing process for the Bank”. </w:t>
      </w:r>
      <w:r w:rsidRPr="00155F25">
        <w:t>The RFP document is not a recommendation, offer or invitation to enter into a contract, agreement or any other arrangement, in respect of the services. The provision of the services is subject to observance of selection process and appropriate documentation being agreed between SIDBI and any successful Bidder as identified by SIDBI, after completion of the selection process as detailed in this document.</w:t>
      </w:r>
    </w:p>
    <w:p w:rsidR="006602CD" w:rsidRPr="00155F25" w:rsidRDefault="006602CD" w:rsidP="00C264ED">
      <w:pPr>
        <w:pStyle w:val="Heading2"/>
        <w:tabs>
          <w:tab w:val="clear" w:pos="2216"/>
          <w:tab w:val="num" w:pos="1170"/>
        </w:tabs>
        <w:ind w:hanging="2378"/>
        <w:rPr>
          <w:color w:val="auto"/>
        </w:rPr>
      </w:pPr>
      <w:bookmarkStart w:id="8" w:name="_Toc269650174"/>
      <w:bookmarkStart w:id="9" w:name="_Toc273032800"/>
      <w:bookmarkStart w:id="10" w:name="_Toc432431702"/>
      <w:bookmarkStart w:id="11" w:name="_Toc501704503"/>
      <w:r w:rsidRPr="00155F25">
        <w:rPr>
          <w:color w:val="auto"/>
        </w:rPr>
        <w:t>Information Provided</w:t>
      </w:r>
      <w:bookmarkEnd w:id="6"/>
      <w:bookmarkEnd w:id="7"/>
      <w:bookmarkEnd w:id="8"/>
      <w:bookmarkEnd w:id="9"/>
      <w:bookmarkEnd w:id="10"/>
      <w:bookmarkEnd w:id="11"/>
    </w:p>
    <w:p w:rsidR="006602CD" w:rsidRPr="00155F25" w:rsidRDefault="006602CD" w:rsidP="006602CD">
      <w:pPr>
        <w:pStyle w:val="RfPPara"/>
        <w:ind w:left="0"/>
      </w:pPr>
      <w:r w:rsidRPr="00155F25">
        <w:t xml:space="preserve">The </w:t>
      </w:r>
      <w:r w:rsidR="00C64A3E" w:rsidRPr="00155F25">
        <w:t>RFP</w:t>
      </w:r>
      <w:r w:rsidRPr="00155F25">
        <w:t xml:space="preserve"> document contains statements derived from information that is believed to be relevant at the date but does not purport to provide all of the information that may be necessary or desirable to enable an intending contracting party to determine whether or not to enter into a contract or arrangement with SIDBI.  Neither SIDBI nor any of its employees, agents, contractors, or advisers gives any representation or warranty, express or implied, as to the accuracy or completeness of any information or statement given or made in this document.  Neither SIDBI nor any of its employees, agents, contractors, or advisers has carried out or will carry out an independent audit or verification exercise in relation to the contents of any part of the document.</w:t>
      </w:r>
    </w:p>
    <w:p w:rsidR="006602CD" w:rsidRPr="00155F25" w:rsidRDefault="006602CD" w:rsidP="00C264ED">
      <w:pPr>
        <w:pStyle w:val="Heading2"/>
        <w:tabs>
          <w:tab w:val="clear" w:pos="2216"/>
          <w:tab w:val="num" w:pos="1170"/>
        </w:tabs>
        <w:ind w:hanging="2378"/>
        <w:rPr>
          <w:color w:val="auto"/>
        </w:rPr>
      </w:pPr>
      <w:bookmarkStart w:id="12" w:name="_Toc432431703"/>
      <w:bookmarkStart w:id="13" w:name="_Toc501704504"/>
      <w:r w:rsidRPr="00155F25">
        <w:rPr>
          <w:color w:val="auto"/>
        </w:rPr>
        <w:t>For Respondent only</w:t>
      </w:r>
      <w:bookmarkEnd w:id="12"/>
      <w:bookmarkEnd w:id="13"/>
    </w:p>
    <w:p w:rsidR="00080A68" w:rsidRPr="00155F25" w:rsidRDefault="006602CD" w:rsidP="00326509">
      <w:pPr>
        <w:pStyle w:val="RfPPara"/>
      </w:pPr>
      <w:r w:rsidRPr="00155F25">
        <w:t>The RFP document is intended solely for the information of the party to whom it is issued (“the Recipient” or “the Respondent” or “the Bidder”) i.e.</w:t>
      </w:r>
      <w:r w:rsidR="00080A68" w:rsidRPr="00155F25">
        <w:t xml:space="preserve">  Partnership Firm / Limited </w:t>
      </w:r>
      <w:r w:rsidR="00AF7D14" w:rsidRPr="00155F25">
        <w:t>Liability Partnership</w:t>
      </w:r>
      <w:r w:rsidR="00D14D2C" w:rsidRPr="00155F25">
        <w:t>/</w:t>
      </w:r>
      <w:r w:rsidR="00C33FA2" w:rsidRPr="00155F25">
        <w:t xml:space="preserve"> </w:t>
      </w:r>
      <w:r w:rsidR="000B7911" w:rsidRPr="00155F25">
        <w:t>C</w:t>
      </w:r>
      <w:r w:rsidR="00D14D2C" w:rsidRPr="00155F25">
        <w:t>ompany</w:t>
      </w:r>
      <w:r w:rsidR="00C33FA2" w:rsidRPr="00155F25">
        <w:t xml:space="preserve"> registered in India</w:t>
      </w:r>
      <w:r w:rsidR="00080A68" w:rsidRPr="00155F25">
        <w:t xml:space="preserve">. It should not be Individual / Proprietary Firm / HUF </w:t>
      </w:r>
      <w:r w:rsidR="009745D1" w:rsidRPr="00155F25">
        <w:t>etc.</w:t>
      </w:r>
    </w:p>
    <w:p w:rsidR="004F7439" w:rsidRPr="00155F25" w:rsidRDefault="004F7439" w:rsidP="00326509">
      <w:pPr>
        <w:pStyle w:val="RfPPara"/>
      </w:pPr>
    </w:p>
    <w:p w:rsidR="006602CD" w:rsidRPr="00155F25" w:rsidRDefault="006602CD" w:rsidP="00C264ED">
      <w:pPr>
        <w:pStyle w:val="Heading2"/>
        <w:tabs>
          <w:tab w:val="clear" w:pos="2216"/>
          <w:tab w:val="num" w:pos="1170"/>
        </w:tabs>
        <w:ind w:hanging="2378"/>
        <w:rPr>
          <w:color w:val="auto"/>
        </w:rPr>
      </w:pPr>
      <w:bookmarkStart w:id="14" w:name="_Toc513255565"/>
      <w:bookmarkStart w:id="15" w:name="_Toc1797197"/>
      <w:bookmarkStart w:id="16" w:name="_Toc32140152"/>
      <w:bookmarkStart w:id="17" w:name="_Toc269650175"/>
      <w:bookmarkStart w:id="18" w:name="_Toc273032801"/>
      <w:bookmarkStart w:id="19" w:name="_Toc432431704"/>
      <w:bookmarkStart w:id="20" w:name="_Toc501704505"/>
      <w:r w:rsidRPr="00155F25">
        <w:rPr>
          <w:color w:val="auto"/>
        </w:rPr>
        <w:t>Discla</w:t>
      </w:r>
      <w:bookmarkEnd w:id="14"/>
      <w:bookmarkEnd w:id="15"/>
      <w:bookmarkEnd w:id="16"/>
      <w:r w:rsidRPr="00155F25">
        <w:rPr>
          <w:color w:val="auto"/>
        </w:rPr>
        <w:t>imer</w:t>
      </w:r>
      <w:bookmarkEnd w:id="17"/>
      <w:bookmarkEnd w:id="18"/>
      <w:bookmarkEnd w:id="19"/>
      <w:bookmarkEnd w:id="20"/>
    </w:p>
    <w:p w:rsidR="006602CD" w:rsidRPr="00155F25" w:rsidRDefault="006602CD" w:rsidP="006602CD">
      <w:pPr>
        <w:pStyle w:val="RfPPara"/>
        <w:keepNext/>
        <w:ind w:left="0"/>
      </w:pPr>
      <w:r w:rsidRPr="00155F25">
        <w:t xml:space="preserve">Subject to any law to the contrary, and to the maximum extent permitted by law, Bank and its directors, officers, employees, contractors, representatives, agents, and advisers disclaim all liability from any loss, claim, expense (including, without limitation, any legal fees, costs, charges, demands, actions, liabilities, expenses or disbursements incurred therein or incidental thereto) or damage, (whether foreseeable or not) (“Losses”) suffered by any person acting on or refraining from acting because of any presumptions or information (whether oral or written and whether express or implied), including forecasts, statements, estimates, or projections contained in this RFP document or conduct ancillary to it whether or not the Losses arise in connection with any ignorance, negligence, inattention, casualness, disregard, omission, default, lack of care, immature information, falsification or misrepresentation on the part of Bank or any of its directors, officers, employees, contractors, representatives, agents, or advisers.  </w:t>
      </w:r>
    </w:p>
    <w:p w:rsidR="006602CD" w:rsidRPr="00155F25" w:rsidRDefault="006602CD" w:rsidP="00C264ED">
      <w:pPr>
        <w:pStyle w:val="Heading2"/>
        <w:tabs>
          <w:tab w:val="clear" w:pos="2216"/>
          <w:tab w:val="num" w:pos="1170"/>
        </w:tabs>
        <w:ind w:hanging="2378"/>
        <w:rPr>
          <w:color w:val="auto"/>
        </w:rPr>
      </w:pPr>
      <w:bookmarkStart w:id="21" w:name="_Toc432431705"/>
      <w:bookmarkStart w:id="22" w:name="_Toc501704506"/>
      <w:r w:rsidRPr="00155F25">
        <w:rPr>
          <w:color w:val="auto"/>
        </w:rPr>
        <w:t>Costs to be borne by Respondents</w:t>
      </w:r>
      <w:bookmarkEnd w:id="21"/>
      <w:bookmarkEnd w:id="22"/>
    </w:p>
    <w:p w:rsidR="006602CD" w:rsidRPr="00155F25" w:rsidRDefault="006602CD" w:rsidP="006602CD">
      <w:pPr>
        <w:pStyle w:val="RfPPara"/>
        <w:ind w:left="0"/>
      </w:pPr>
      <w:r w:rsidRPr="00155F25">
        <w:t>All costs and expenses incurred by Respondents in any way associated with the development, preparation, and submission of responses, including but not limited to the attendance at meetings, discussions, demonstrations, etc. and providing any additional information required by SIDBI, will be borne entirely and exclusively by the Respondent.</w:t>
      </w:r>
    </w:p>
    <w:p w:rsidR="006602CD" w:rsidRPr="00155F25" w:rsidRDefault="006602CD" w:rsidP="00C264ED">
      <w:pPr>
        <w:pStyle w:val="Heading2"/>
        <w:tabs>
          <w:tab w:val="clear" w:pos="2216"/>
          <w:tab w:val="num" w:pos="1170"/>
        </w:tabs>
        <w:ind w:hanging="2378"/>
        <w:rPr>
          <w:color w:val="auto"/>
        </w:rPr>
      </w:pPr>
      <w:bookmarkStart w:id="23" w:name="_Toc432431706"/>
      <w:bookmarkStart w:id="24" w:name="_Toc501704507"/>
      <w:r w:rsidRPr="00155F25">
        <w:rPr>
          <w:color w:val="auto"/>
        </w:rPr>
        <w:t>No Legal Relationship</w:t>
      </w:r>
      <w:bookmarkEnd w:id="23"/>
      <w:bookmarkEnd w:id="24"/>
    </w:p>
    <w:p w:rsidR="006602CD" w:rsidRPr="00155F25" w:rsidRDefault="006602CD" w:rsidP="006602CD">
      <w:pPr>
        <w:pStyle w:val="RfPPara"/>
        <w:ind w:left="0"/>
      </w:pPr>
      <w:r w:rsidRPr="00155F25">
        <w:t>No binding legal relationship will exist between any of the Respondents and SIDBI until execution of a contractual agreement.</w:t>
      </w:r>
    </w:p>
    <w:p w:rsidR="006602CD" w:rsidRPr="00155F25" w:rsidRDefault="006602CD" w:rsidP="00C264ED">
      <w:pPr>
        <w:pStyle w:val="Heading2"/>
        <w:tabs>
          <w:tab w:val="clear" w:pos="2216"/>
          <w:tab w:val="num" w:pos="1170"/>
        </w:tabs>
        <w:ind w:hanging="2378"/>
        <w:rPr>
          <w:color w:val="auto"/>
        </w:rPr>
      </w:pPr>
      <w:bookmarkStart w:id="25" w:name="_Toc432431707"/>
      <w:bookmarkStart w:id="26" w:name="_Toc501704508"/>
      <w:r w:rsidRPr="00155F25">
        <w:rPr>
          <w:color w:val="auto"/>
        </w:rPr>
        <w:t>Recipient Obligation to Inform Itself</w:t>
      </w:r>
      <w:bookmarkEnd w:id="25"/>
      <w:bookmarkEnd w:id="26"/>
    </w:p>
    <w:p w:rsidR="006602CD" w:rsidRPr="00155F25" w:rsidRDefault="006602CD" w:rsidP="006602CD">
      <w:pPr>
        <w:pStyle w:val="RfPPara"/>
        <w:ind w:left="0"/>
      </w:pPr>
      <w:r w:rsidRPr="00155F25">
        <w:t xml:space="preserve">The Recipient must apply its own care and conduct its own investigation and analysis regarding any information contained in the </w:t>
      </w:r>
      <w:r w:rsidR="00C64A3E" w:rsidRPr="00155F25">
        <w:t>RFP</w:t>
      </w:r>
      <w:r w:rsidRPr="00155F25">
        <w:t xml:space="preserve"> document and the meaning and impact of that information.</w:t>
      </w:r>
    </w:p>
    <w:p w:rsidR="009745D1" w:rsidRPr="00155F25" w:rsidRDefault="009745D1" w:rsidP="006602CD">
      <w:pPr>
        <w:pStyle w:val="RfPPara"/>
        <w:ind w:left="0"/>
      </w:pPr>
    </w:p>
    <w:p w:rsidR="009745D1" w:rsidRPr="00155F25" w:rsidRDefault="009745D1" w:rsidP="006602CD">
      <w:pPr>
        <w:pStyle w:val="RfPPara"/>
        <w:ind w:left="0"/>
      </w:pPr>
    </w:p>
    <w:p w:rsidR="006602CD" w:rsidRPr="00155F25" w:rsidRDefault="006602CD" w:rsidP="00C264ED">
      <w:pPr>
        <w:pStyle w:val="Heading2"/>
        <w:tabs>
          <w:tab w:val="clear" w:pos="2216"/>
          <w:tab w:val="num" w:pos="1170"/>
        </w:tabs>
        <w:ind w:hanging="2378"/>
        <w:rPr>
          <w:color w:val="auto"/>
        </w:rPr>
      </w:pPr>
      <w:bookmarkStart w:id="27" w:name="_Toc432431708"/>
      <w:bookmarkStart w:id="28" w:name="_Toc501704509"/>
      <w:r w:rsidRPr="00155F25">
        <w:rPr>
          <w:color w:val="auto"/>
        </w:rPr>
        <w:t>Evaluation of Offers</w:t>
      </w:r>
      <w:bookmarkEnd w:id="27"/>
      <w:bookmarkEnd w:id="28"/>
    </w:p>
    <w:p w:rsidR="006602CD" w:rsidRPr="00155F25" w:rsidRDefault="006602CD" w:rsidP="006602CD">
      <w:pPr>
        <w:pStyle w:val="RfPPara"/>
        <w:ind w:left="0"/>
      </w:pPr>
      <w:r w:rsidRPr="00155F25">
        <w:t>The issuance of RFP document is merely an invitation to offer and must not be construed as any agreement or contract or arrangement nor would it be construed as any investigation or review carried out by a Recipient. The Recipient unconditionally acknowledges by submitting its response to this RFP document that it has not relied on any idea, information, statement, representation, or warranty given in this RFP document.</w:t>
      </w:r>
    </w:p>
    <w:p w:rsidR="006602CD" w:rsidRPr="00155F25" w:rsidRDefault="006602CD" w:rsidP="00C264ED">
      <w:pPr>
        <w:pStyle w:val="Heading2"/>
        <w:tabs>
          <w:tab w:val="clear" w:pos="2216"/>
          <w:tab w:val="num" w:pos="1170"/>
        </w:tabs>
        <w:ind w:hanging="2378"/>
        <w:rPr>
          <w:color w:val="auto"/>
        </w:rPr>
      </w:pPr>
      <w:bookmarkStart w:id="29" w:name="_Toc432431709"/>
      <w:bookmarkStart w:id="30" w:name="_Toc501704510"/>
      <w:r w:rsidRPr="00155F25">
        <w:rPr>
          <w:color w:val="auto"/>
        </w:rPr>
        <w:t>Acceptance of Selection Process</w:t>
      </w:r>
      <w:bookmarkEnd w:id="29"/>
      <w:bookmarkEnd w:id="30"/>
    </w:p>
    <w:p w:rsidR="006602CD" w:rsidRPr="00155F25" w:rsidRDefault="006602CD" w:rsidP="006602CD">
      <w:pPr>
        <w:pStyle w:val="RfPPara"/>
        <w:ind w:left="0"/>
      </w:pPr>
      <w:r w:rsidRPr="00155F25">
        <w:t xml:space="preserve">Each Recipient / Respondent having responded to this </w:t>
      </w:r>
      <w:r w:rsidR="00C64A3E" w:rsidRPr="00155F25">
        <w:t>RFP</w:t>
      </w:r>
      <w:r w:rsidRPr="00155F25">
        <w:t xml:space="preserve"> acknowledges to have read, understood and accepts the selection &amp; evaluation process mentioned in this </w:t>
      </w:r>
      <w:r w:rsidR="00C64A3E" w:rsidRPr="00155F25">
        <w:t>RFP</w:t>
      </w:r>
      <w:r w:rsidRPr="00155F25">
        <w:t xml:space="preserve"> document. The Recipient / Respondent ceases to have any option to object against any of these processes at any stage subsequent to submission of its responses to this </w:t>
      </w:r>
      <w:r w:rsidR="00C64A3E" w:rsidRPr="00155F25">
        <w:t>RFP</w:t>
      </w:r>
      <w:r w:rsidRPr="00155F25">
        <w:t>.</w:t>
      </w:r>
    </w:p>
    <w:p w:rsidR="006602CD" w:rsidRPr="00155F25" w:rsidRDefault="006602CD" w:rsidP="00C264ED">
      <w:pPr>
        <w:pStyle w:val="Heading2"/>
        <w:tabs>
          <w:tab w:val="clear" w:pos="2216"/>
          <w:tab w:val="num" w:pos="1170"/>
        </w:tabs>
        <w:ind w:hanging="2378"/>
        <w:rPr>
          <w:color w:val="auto"/>
        </w:rPr>
      </w:pPr>
      <w:bookmarkStart w:id="31" w:name="_Toc432431710"/>
      <w:bookmarkStart w:id="32" w:name="_Toc501704511"/>
      <w:r w:rsidRPr="00155F25">
        <w:rPr>
          <w:color w:val="auto"/>
        </w:rPr>
        <w:t>Errors and Omissions</w:t>
      </w:r>
      <w:bookmarkEnd w:id="31"/>
      <w:bookmarkEnd w:id="32"/>
    </w:p>
    <w:p w:rsidR="006602CD" w:rsidRPr="00155F25" w:rsidRDefault="006602CD" w:rsidP="006602CD">
      <w:pPr>
        <w:pStyle w:val="RfPPara"/>
        <w:ind w:left="0"/>
      </w:pPr>
      <w:r w:rsidRPr="00155F25">
        <w:t xml:space="preserve">Each Recipient should notify SIDBI of any error, fault, omission, or discrepancy found in this RFP document but not later than </w:t>
      </w:r>
      <w:r w:rsidR="00D14D2C" w:rsidRPr="00155F25">
        <w:t>seven</w:t>
      </w:r>
      <w:r w:rsidRPr="00155F25">
        <w:t xml:space="preserve"> </w:t>
      </w:r>
      <w:r w:rsidR="004B0BFC" w:rsidRPr="00155F25">
        <w:t xml:space="preserve">business </w:t>
      </w:r>
      <w:r w:rsidRPr="00155F25">
        <w:t>days prior to the due date for lodgment of Response to RFP.</w:t>
      </w:r>
    </w:p>
    <w:p w:rsidR="006602CD" w:rsidRPr="00155F25" w:rsidRDefault="006602CD" w:rsidP="00C264ED">
      <w:pPr>
        <w:pStyle w:val="Heading2"/>
        <w:tabs>
          <w:tab w:val="clear" w:pos="2216"/>
          <w:tab w:val="num" w:pos="1170"/>
        </w:tabs>
        <w:ind w:hanging="2378"/>
        <w:rPr>
          <w:color w:val="auto"/>
        </w:rPr>
      </w:pPr>
      <w:bookmarkStart w:id="33" w:name="_Toc432431711"/>
      <w:bookmarkStart w:id="34" w:name="_Toc501704512"/>
      <w:r w:rsidRPr="00155F25">
        <w:rPr>
          <w:color w:val="auto"/>
        </w:rPr>
        <w:t>Acceptance of Terms</w:t>
      </w:r>
      <w:bookmarkEnd w:id="33"/>
      <w:bookmarkEnd w:id="34"/>
    </w:p>
    <w:p w:rsidR="006602CD" w:rsidRPr="00155F25" w:rsidRDefault="006602CD" w:rsidP="006602CD">
      <w:pPr>
        <w:pStyle w:val="RfPPara"/>
        <w:ind w:left="0"/>
      </w:pPr>
      <w:r w:rsidRPr="00155F25">
        <w:t xml:space="preserve">Recipient will, by responding to SIDBI for </w:t>
      </w:r>
      <w:r w:rsidR="00C64A3E" w:rsidRPr="00155F25">
        <w:t>RFP</w:t>
      </w:r>
      <w:r w:rsidRPr="00155F25">
        <w:t>, be deemed to have accepted the terms of this Introduction and Disclaimer.</w:t>
      </w:r>
    </w:p>
    <w:p w:rsidR="006602CD" w:rsidRPr="00155F25" w:rsidRDefault="006602CD" w:rsidP="00C264ED">
      <w:pPr>
        <w:pStyle w:val="Heading2"/>
        <w:tabs>
          <w:tab w:val="clear" w:pos="2216"/>
          <w:tab w:val="num" w:pos="1170"/>
        </w:tabs>
        <w:ind w:hanging="2378"/>
        <w:rPr>
          <w:color w:val="auto"/>
        </w:rPr>
      </w:pPr>
      <w:bookmarkStart w:id="35" w:name="_Toc432431712"/>
      <w:bookmarkStart w:id="36" w:name="_Toc501704513"/>
      <w:r w:rsidRPr="00155F25">
        <w:rPr>
          <w:color w:val="auto"/>
        </w:rPr>
        <w:t>Requests for Proposal</w:t>
      </w:r>
      <w:bookmarkEnd w:id="35"/>
      <w:bookmarkEnd w:id="36"/>
    </w:p>
    <w:p w:rsidR="006602CD" w:rsidRPr="00155F25" w:rsidRDefault="006602CD" w:rsidP="006602CD">
      <w:pPr>
        <w:pStyle w:val="RfPPara"/>
        <w:ind w:left="0"/>
      </w:pPr>
      <w:r w:rsidRPr="00155F25">
        <w:t xml:space="preserve">Recipients are required to direct all communications related to this </w:t>
      </w:r>
      <w:r w:rsidR="00C64A3E" w:rsidRPr="00155F25">
        <w:t>RFP</w:t>
      </w:r>
      <w:r w:rsidRPr="00155F25">
        <w:t>, through the Nominated Point of Contact person:</w:t>
      </w:r>
    </w:p>
    <w:p w:rsidR="006602CD" w:rsidRPr="00155F25" w:rsidRDefault="006602CD" w:rsidP="006602CD">
      <w:pPr>
        <w:pStyle w:val="RfPPara"/>
        <w:tabs>
          <w:tab w:val="left" w:pos="2127"/>
          <w:tab w:val="left" w:pos="2835"/>
        </w:tabs>
        <w:spacing w:before="0" w:after="0" w:line="240" w:lineRule="auto"/>
        <w:ind w:left="720"/>
      </w:pPr>
      <w:r w:rsidRPr="00155F25">
        <w:t xml:space="preserve">Contact </w:t>
      </w:r>
      <w:r w:rsidRPr="00155F25">
        <w:tab/>
        <w:t xml:space="preserve">: </w:t>
      </w:r>
      <w:r w:rsidR="004969CB" w:rsidRPr="00155F25">
        <w:t xml:space="preserve">Shri </w:t>
      </w:r>
      <w:r w:rsidR="002249D0" w:rsidRPr="00155F25">
        <w:t>Sanjay Gupta</w:t>
      </w:r>
      <w:r w:rsidRPr="00155F25">
        <w:tab/>
      </w:r>
      <w:r w:rsidRPr="00155F25">
        <w:tab/>
      </w:r>
      <w:r w:rsidRPr="00155F25">
        <w:tab/>
      </w:r>
      <w:r w:rsidRPr="00155F25">
        <w:tab/>
      </w:r>
    </w:p>
    <w:p w:rsidR="006602CD" w:rsidRPr="00155F25" w:rsidRDefault="006602CD" w:rsidP="006602CD">
      <w:pPr>
        <w:pStyle w:val="RfPPara"/>
        <w:tabs>
          <w:tab w:val="left" w:pos="2127"/>
          <w:tab w:val="left" w:pos="2835"/>
        </w:tabs>
        <w:spacing w:before="0" w:after="0" w:line="240" w:lineRule="auto"/>
        <w:ind w:left="720"/>
      </w:pPr>
      <w:r w:rsidRPr="00155F25">
        <w:t>Position</w:t>
      </w:r>
      <w:r w:rsidRPr="00155F25">
        <w:tab/>
        <w:t xml:space="preserve">: </w:t>
      </w:r>
      <w:r w:rsidR="004969CB" w:rsidRPr="00155F25">
        <w:t xml:space="preserve">Dy. </w:t>
      </w:r>
      <w:r w:rsidR="00746705" w:rsidRPr="00155F25">
        <w:t>General Manager, Corporate Accounts Vertical</w:t>
      </w:r>
    </w:p>
    <w:p w:rsidR="006602CD" w:rsidRPr="00155F25" w:rsidRDefault="006602CD" w:rsidP="006602CD">
      <w:pPr>
        <w:pStyle w:val="RfPPara"/>
        <w:tabs>
          <w:tab w:val="left" w:pos="2127"/>
          <w:tab w:val="left" w:pos="2835"/>
        </w:tabs>
        <w:spacing w:before="0" w:after="0" w:line="240" w:lineRule="auto"/>
        <w:ind w:left="720"/>
      </w:pPr>
      <w:r w:rsidRPr="00155F25">
        <w:t>Email</w:t>
      </w:r>
      <w:r w:rsidRPr="00155F25">
        <w:tab/>
        <w:t>:</w:t>
      </w:r>
      <w:r w:rsidR="002249D0" w:rsidRPr="00155F25">
        <w:t xml:space="preserve"> </w:t>
      </w:r>
      <w:r w:rsidR="004969CB" w:rsidRPr="00155F25">
        <w:t xml:space="preserve"> cav_mho@sidbi.in</w:t>
      </w:r>
    </w:p>
    <w:p w:rsidR="006602CD" w:rsidRPr="00155F25" w:rsidRDefault="006602CD" w:rsidP="006602CD">
      <w:pPr>
        <w:pStyle w:val="RfPPara"/>
        <w:tabs>
          <w:tab w:val="left" w:pos="2127"/>
          <w:tab w:val="left" w:pos="2835"/>
        </w:tabs>
        <w:spacing w:before="0" w:after="0" w:line="240" w:lineRule="auto"/>
        <w:ind w:left="720"/>
      </w:pPr>
      <w:r w:rsidRPr="00155F25">
        <w:t>Telephone</w:t>
      </w:r>
      <w:r w:rsidRPr="00155F25">
        <w:tab/>
        <w:t>: +91 - 22 – 67</w:t>
      </w:r>
      <w:r w:rsidR="002249D0" w:rsidRPr="00155F25">
        <w:t>221532</w:t>
      </w:r>
    </w:p>
    <w:p w:rsidR="006602CD" w:rsidRPr="00155F25" w:rsidRDefault="006602CD" w:rsidP="006602CD">
      <w:pPr>
        <w:pStyle w:val="RfPPara"/>
        <w:tabs>
          <w:tab w:val="left" w:pos="2127"/>
          <w:tab w:val="left" w:pos="2835"/>
        </w:tabs>
        <w:spacing w:before="0" w:after="0" w:line="240" w:lineRule="auto"/>
        <w:ind w:left="720"/>
      </w:pPr>
      <w:r w:rsidRPr="00155F25">
        <w:tab/>
      </w:r>
    </w:p>
    <w:p w:rsidR="006602CD" w:rsidRPr="00155F25" w:rsidRDefault="006602CD" w:rsidP="006602CD">
      <w:pPr>
        <w:pStyle w:val="RfPPara"/>
        <w:ind w:left="0"/>
      </w:pPr>
      <w:r w:rsidRPr="00155F25">
        <w:t xml:space="preserve">SIDBI may, in its absolute discretion, seek additional information or material from any Respondents after the </w:t>
      </w:r>
      <w:r w:rsidR="00C64A3E" w:rsidRPr="00155F25">
        <w:t>RFP</w:t>
      </w:r>
      <w:r w:rsidRPr="00155F25">
        <w:t xml:space="preserve"> closes and all such information and material provided must be taken to form part of that Respondent’s response.</w:t>
      </w:r>
    </w:p>
    <w:p w:rsidR="006602CD" w:rsidRPr="00155F25" w:rsidRDefault="006602CD" w:rsidP="006602CD">
      <w:pPr>
        <w:pStyle w:val="RfPPara"/>
        <w:ind w:left="0"/>
      </w:pPr>
      <w:r w:rsidRPr="00155F25">
        <w:t xml:space="preserve">Respondents should provide details of their contact person, telephone, fax, email and full address(s) to ensure that replies to </w:t>
      </w:r>
      <w:r w:rsidR="00C64A3E" w:rsidRPr="00155F25">
        <w:t>RFP</w:t>
      </w:r>
      <w:r w:rsidRPr="00155F25">
        <w:t xml:space="preserve"> could be conveyed promptly.</w:t>
      </w:r>
    </w:p>
    <w:p w:rsidR="006602CD" w:rsidRPr="00155F25" w:rsidRDefault="006602CD" w:rsidP="006602CD">
      <w:pPr>
        <w:pStyle w:val="RfPPara"/>
        <w:ind w:left="0"/>
      </w:pPr>
      <w:r w:rsidRPr="00155F25">
        <w:t>If SIDBI, in its absolute discretion, deems that the originator of the question will gain an advantage by a response to a question, then SIDBI reserves the right to communicate such response to all Respondents.</w:t>
      </w:r>
    </w:p>
    <w:p w:rsidR="006602CD" w:rsidRPr="00155F25" w:rsidRDefault="006602CD" w:rsidP="006602CD">
      <w:pPr>
        <w:pStyle w:val="RfPPara"/>
        <w:ind w:left="0"/>
      </w:pPr>
      <w:r w:rsidRPr="00155F25">
        <w:t xml:space="preserve">SIDBI may, in its absolute discretion, engage in discussion with any Respondent (or simultaneously with more than one Respondent) after the </w:t>
      </w:r>
      <w:r w:rsidR="00C64A3E" w:rsidRPr="00155F25">
        <w:t>RFP</w:t>
      </w:r>
      <w:r w:rsidRPr="00155F25">
        <w:t xml:space="preserve"> closes to improve or clarify any response.</w:t>
      </w:r>
    </w:p>
    <w:p w:rsidR="006602CD" w:rsidRPr="00155F25" w:rsidRDefault="006602CD" w:rsidP="00C264ED">
      <w:pPr>
        <w:pStyle w:val="Heading2"/>
        <w:tabs>
          <w:tab w:val="clear" w:pos="2216"/>
          <w:tab w:val="num" w:pos="1170"/>
        </w:tabs>
        <w:ind w:hanging="2378"/>
        <w:rPr>
          <w:color w:val="auto"/>
        </w:rPr>
      </w:pPr>
      <w:bookmarkStart w:id="37" w:name="_Toc432431713"/>
      <w:bookmarkStart w:id="38" w:name="_Toc501704514"/>
      <w:r w:rsidRPr="00155F25">
        <w:rPr>
          <w:color w:val="auto"/>
        </w:rPr>
        <w:t>Notification</w:t>
      </w:r>
      <w:bookmarkEnd w:id="37"/>
      <w:bookmarkEnd w:id="38"/>
    </w:p>
    <w:p w:rsidR="006602CD" w:rsidRPr="00155F25" w:rsidRDefault="006602CD" w:rsidP="006602CD">
      <w:pPr>
        <w:pStyle w:val="RfPPara"/>
        <w:ind w:left="0"/>
      </w:pPr>
      <w:r w:rsidRPr="00155F25">
        <w:t xml:space="preserve">SIDBI will notify all short-listed Respondents in writing or by </w:t>
      </w:r>
      <w:r w:rsidR="0007563E" w:rsidRPr="00155F25">
        <w:t>e</w:t>
      </w:r>
      <w:r w:rsidRPr="00155F25">
        <w:t xml:space="preserve">mail as soon as practicable about the outcome of their </w:t>
      </w:r>
      <w:r w:rsidR="00C64A3E" w:rsidRPr="00155F25">
        <w:t>RFP</w:t>
      </w:r>
      <w:r w:rsidRPr="00155F25">
        <w:t>. SIDBI is not obliged to provide any reasons for any such acceptance or rejection.</w:t>
      </w:r>
    </w:p>
    <w:p w:rsidR="00463FF1" w:rsidRPr="00155F25" w:rsidRDefault="006602CD" w:rsidP="006602CD">
      <w:pPr>
        <w:tabs>
          <w:tab w:val="left" w:pos="3700"/>
        </w:tabs>
        <w:jc w:val="center"/>
        <w:rPr>
          <w:rFonts w:ascii="Wingdings" w:hAnsi="Wingdings"/>
          <w:b/>
          <w:bCs/>
        </w:rPr>
      </w:pPr>
      <w:r w:rsidRPr="00155F25">
        <w:rPr>
          <w:rFonts w:ascii="Wingdings" w:hAnsi="Wingdings"/>
          <w:b/>
          <w:bCs/>
        </w:rPr>
        <w:t></w:t>
      </w:r>
      <w:r w:rsidRPr="00155F25">
        <w:rPr>
          <w:rFonts w:ascii="Wingdings" w:hAnsi="Wingdings"/>
          <w:b/>
          <w:bCs/>
        </w:rPr>
        <w:t></w:t>
      </w:r>
      <w:r w:rsidRPr="00155F25">
        <w:rPr>
          <w:rFonts w:ascii="Wingdings" w:hAnsi="Wingdings"/>
          <w:b/>
          <w:bCs/>
        </w:rPr>
        <w:t></w:t>
      </w:r>
      <w:r w:rsidRPr="00155F25">
        <w:rPr>
          <w:rFonts w:ascii="Wingdings" w:hAnsi="Wingdings"/>
          <w:b/>
          <w:bCs/>
        </w:rPr>
        <w:t></w:t>
      </w:r>
      <w:r w:rsidRPr="00155F25">
        <w:rPr>
          <w:rFonts w:ascii="Wingdings" w:hAnsi="Wingdings"/>
          <w:b/>
          <w:bCs/>
        </w:rPr>
        <w:t></w:t>
      </w:r>
      <w:r w:rsidRPr="00155F25">
        <w:rPr>
          <w:rFonts w:ascii="Wingdings" w:hAnsi="Wingdings"/>
          <w:b/>
          <w:bCs/>
        </w:rPr>
        <w:t></w:t>
      </w:r>
      <w:r w:rsidRPr="00155F25">
        <w:rPr>
          <w:rFonts w:ascii="Wingdings" w:hAnsi="Wingdings"/>
          <w:b/>
          <w:bCs/>
        </w:rPr>
        <w:t></w:t>
      </w:r>
      <w:r w:rsidRPr="00155F25">
        <w:rPr>
          <w:rFonts w:ascii="Wingdings" w:hAnsi="Wingdings"/>
          <w:b/>
          <w:bCs/>
        </w:rPr>
        <w:t></w:t>
      </w:r>
      <w:r w:rsidRPr="00155F25">
        <w:rPr>
          <w:rFonts w:ascii="Wingdings" w:hAnsi="Wingdings"/>
          <w:b/>
          <w:bCs/>
        </w:rPr>
        <w:t></w:t>
      </w:r>
      <w:r w:rsidRPr="00155F25">
        <w:rPr>
          <w:rFonts w:ascii="Wingdings" w:hAnsi="Wingdings"/>
          <w:b/>
          <w:bCs/>
        </w:rPr>
        <w:t></w:t>
      </w:r>
      <w:r w:rsidRPr="00155F25">
        <w:rPr>
          <w:rFonts w:ascii="Wingdings" w:hAnsi="Wingdings"/>
          <w:b/>
          <w:bCs/>
        </w:rPr>
        <w:t></w:t>
      </w:r>
      <w:r w:rsidRPr="00155F25">
        <w:rPr>
          <w:rFonts w:ascii="Wingdings" w:hAnsi="Wingdings"/>
          <w:b/>
          <w:bCs/>
        </w:rPr>
        <w:t></w:t>
      </w:r>
    </w:p>
    <w:p w:rsidR="00463FF1" w:rsidRPr="00155F25" w:rsidRDefault="00463FF1">
      <w:pPr>
        <w:rPr>
          <w:rFonts w:ascii="Wingdings" w:hAnsi="Wingdings"/>
          <w:b/>
          <w:bCs/>
        </w:rPr>
      </w:pPr>
      <w:r w:rsidRPr="00155F25">
        <w:rPr>
          <w:rFonts w:ascii="Wingdings" w:hAnsi="Wingdings"/>
          <w:b/>
          <w:bCs/>
        </w:rPr>
        <w:br w:type="page"/>
      </w:r>
    </w:p>
    <w:p w:rsidR="00CD314D" w:rsidRPr="00155F25" w:rsidRDefault="00CD314D" w:rsidP="00CD314D">
      <w:pPr>
        <w:pStyle w:val="Heading1"/>
        <w:ind w:left="1134" w:hanging="1134"/>
        <w:rPr>
          <w:color w:val="auto"/>
        </w:rPr>
      </w:pPr>
      <w:bookmarkStart w:id="39" w:name="_Toc501704515"/>
      <w:bookmarkStart w:id="40" w:name="_Toc273032813"/>
      <w:bookmarkStart w:id="41" w:name="_Toc432431715"/>
      <w:r w:rsidRPr="00155F25">
        <w:rPr>
          <w:color w:val="auto"/>
        </w:rPr>
        <w:t>Information to Bidders</w:t>
      </w:r>
      <w:bookmarkEnd w:id="39"/>
      <w:r w:rsidRPr="00155F25">
        <w:rPr>
          <w:color w:val="auto"/>
        </w:rPr>
        <w:t xml:space="preserve"> </w:t>
      </w:r>
      <w:bookmarkEnd w:id="40"/>
      <w:bookmarkEnd w:id="41"/>
    </w:p>
    <w:p w:rsidR="00CD314D" w:rsidRPr="00155F25" w:rsidRDefault="00CD314D" w:rsidP="00CD314D">
      <w:pPr>
        <w:pStyle w:val="Heading2"/>
        <w:tabs>
          <w:tab w:val="clear" w:pos="2216"/>
          <w:tab w:val="num" w:pos="1134"/>
        </w:tabs>
        <w:ind w:left="1134" w:hanging="1134"/>
        <w:rPr>
          <w:color w:val="auto"/>
        </w:rPr>
      </w:pPr>
      <w:bookmarkStart w:id="42" w:name="_Toc501704516"/>
      <w:r w:rsidRPr="00155F25">
        <w:rPr>
          <w:color w:val="auto"/>
        </w:rPr>
        <w:t>Bid Price</w:t>
      </w:r>
      <w:bookmarkEnd w:id="42"/>
    </w:p>
    <w:p w:rsidR="00CD314D" w:rsidRPr="00155F25" w:rsidRDefault="00CD314D" w:rsidP="00BF2BEF">
      <w:pPr>
        <w:pStyle w:val="RfPSubtitle4"/>
        <w:spacing w:before="120"/>
        <w:ind w:left="450" w:firstLine="0"/>
      </w:pPr>
      <w:r w:rsidRPr="00155F25">
        <w:t>Non-refundable Bid Price of</w:t>
      </w:r>
      <w:r w:rsidR="005C56D6" w:rsidRPr="00155F25">
        <w:t xml:space="preserve"> </w:t>
      </w:r>
      <w:r w:rsidRPr="00155F25">
        <w:rPr>
          <w:rFonts w:ascii="Rupee Foradian" w:hAnsi="Rupee Foradian"/>
        </w:rPr>
        <w:t>`</w:t>
      </w:r>
      <w:r w:rsidR="00E97FFA" w:rsidRPr="00155F25">
        <w:rPr>
          <w:rFonts w:ascii="Rupee Foradian" w:hAnsi="Rupee Foradian"/>
        </w:rPr>
        <w:t>5</w:t>
      </w:r>
      <w:r w:rsidRPr="00155F25">
        <w:t xml:space="preserve">,000/- </w:t>
      </w:r>
      <w:r w:rsidR="00BB710A" w:rsidRPr="00155F25">
        <w:t xml:space="preserve">(Rupees </w:t>
      </w:r>
      <w:r w:rsidR="00E97FFA" w:rsidRPr="00155F25">
        <w:t xml:space="preserve">Five </w:t>
      </w:r>
      <w:r w:rsidRPr="00155F25">
        <w:t xml:space="preserve">thousand only) by way of Banker’s Cheque/ Demand Draft/ Pay Order drawn on a scheduled </w:t>
      </w:r>
      <w:r w:rsidR="004C39E5" w:rsidRPr="00155F25">
        <w:t xml:space="preserve">commercial </w:t>
      </w:r>
      <w:r w:rsidRPr="00155F25">
        <w:t>bank, favouring “Small Industries Development Bank of India”,</w:t>
      </w:r>
      <w:r w:rsidR="009314D3" w:rsidRPr="00155F25">
        <w:t xml:space="preserve"> </w:t>
      </w:r>
      <w:r w:rsidR="0007563E" w:rsidRPr="00155F25">
        <w:t>payable at Mumbai</w:t>
      </w:r>
      <w:r w:rsidRPr="00155F25">
        <w:t xml:space="preserve"> must be submitted along with RFP response. </w:t>
      </w:r>
    </w:p>
    <w:p w:rsidR="00CD314D" w:rsidRPr="00155F25" w:rsidRDefault="00CD314D" w:rsidP="00CD314D">
      <w:pPr>
        <w:pStyle w:val="Heading2"/>
        <w:tabs>
          <w:tab w:val="clear" w:pos="2216"/>
          <w:tab w:val="num" w:pos="1134"/>
        </w:tabs>
        <w:ind w:left="1134" w:hanging="1134"/>
        <w:rPr>
          <w:color w:val="auto"/>
        </w:rPr>
      </w:pPr>
      <w:bookmarkStart w:id="43" w:name="_Toc458776617"/>
      <w:bookmarkStart w:id="44" w:name="_Toc273032814"/>
      <w:bookmarkStart w:id="45" w:name="_Toc432431716"/>
      <w:bookmarkStart w:id="46" w:name="_Toc501704517"/>
      <w:bookmarkEnd w:id="43"/>
      <w:r w:rsidRPr="00155F25">
        <w:rPr>
          <w:color w:val="auto"/>
        </w:rPr>
        <w:t>Earnest Money Deposit (EMD)</w:t>
      </w:r>
      <w:bookmarkEnd w:id="44"/>
      <w:bookmarkEnd w:id="45"/>
      <w:bookmarkEnd w:id="46"/>
    </w:p>
    <w:p w:rsidR="00CE1681" w:rsidRPr="00155F25" w:rsidRDefault="00CE1681" w:rsidP="00CE1681">
      <w:pPr>
        <w:pStyle w:val="Default"/>
        <w:rPr>
          <w:color w:val="auto"/>
        </w:rPr>
      </w:pPr>
      <w:bookmarkStart w:id="47" w:name="_Toc273032815"/>
      <w:bookmarkStart w:id="48" w:name="_Toc432431717"/>
    </w:p>
    <w:p w:rsidR="00CE1681" w:rsidRPr="00155F25" w:rsidRDefault="00CE1681" w:rsidP="00CE1681">
      <w:pPr>
        <w:pStyle w:val="RfPPara"/>
        <w:rPr>
          <w:b/>
          <w:bCs/>
        </w:rPr>
      </w:pPr>
      <w:r w:rsidRPr="00155F25">
        <w:rPr>
          <w:b/>
          <w:bCs/>
        </w:rPr>
        <w:t xml:space="preserve">All the responses must be accompanied by a refundable interest free security deposit of amount of </w:t>
      </w:r>
      <w:r w:rsidR="0081710F" w:rsidRPr="00155F25">
        <w:rPr>
          <w:rFonts w:ascii="Rupee Foradian" w:hAnsi="Rupee Foradian" w:cs="Rupee Foradian"/>
          <w:b/>
          <w:bCs/>
        </w:rPr>
        <w:t>`</w:t>
      </w:r>
      <w:r w:rsidR="0081710F" w:rsidRPr="00155F25">
        <w:rPr>
          <w:b/>
          <w:bCs/>
        </w:rPr>
        <w:t xml:space="preserve">1,00,000/- </w:t>
      </w:r>
      <w:r w:rsidRPr="00155F25">
        <w:rPr>
          <w:b/>
          <w:bCs/>
        </w:rPr>
        <w:t xml:space="preserve">(Rupees </w:t>
      </w:r>
      <w:r w:rsidR="0081710F" w:rsidRPr="00155F25">
        <w:rPr>
          <w:b/>
          <w:bCs/>
        </w:rPr>
        <w:t xml:space="preserve">One lakh </w:t>
      </w:r>
      <w:r w:rsidRPr="00155F25">
        <w:rPr>
          <w:b/>
          <w:bCs/>
        </w:rPr>
        <w:t xml:space="preserve">only) </w:t>
      </w:r>
    </w:p>
    <w:p w:rsidR="00CE1681" w:rsidRPr="00155F25" w:rsidRDefault="00CE1681" w:rsidP="00CE1681">
      <w:pPr>
        <w:pStyle w:val="RfPPara"/>
      </w:pPr>
      <w:r w:rsidRPr="00155F25">
        <w:t xml:space="preserve">2. EMD should be in the form of Demand Draft / Pay order / Bankers Cheque in favour of “Small Industries Development Bank of India” payable at Mumbai or in the form of </w:t>
      </w:r>
      <w:r w:rsidR="00D14D2C" w:rsidRPr="00155F25">
        <w:t>Bid</w:t>
      </w:r>
      <w:r w:rsidRPr="00155F25">
        <w:t xml:space="preserve"> Security. </w:t>
      </w:r>
    </w:p>
    <w:p w:rsidR="00CE1681" w:rsidRPr="00155F25" w:rsidRDefault="00CE1681" w:rsidP="00CE1681">
      <w:pPr>
        <w:pStyle w:val="RfPPara"/>
      </w:pPr>
      <w:r w:rsidRPr="00155F25">
        <w:t xml:space="preserve">Format of EMD/ Bid Security is prescribed in </w:t>
      </w:r>
      <w:r w:rsidR="00587CD3" w:rsidRPr="00155F25">
        <w:rPr>
          <w:b/>
          <w:bCs/>
        </w:rPr>
        <w:t xml:space="preserve">Annexure- </w:t>
      </w:r>
      <w:r w:rsidR="00946752" w:rsidRPr="00155F25">
        <w:rPr>
          <w:b/>
          <w:bCs/>
        </w:rPr>
        <w:t>J.</w:t>
      </w:r>
      <w:r w:rsidR="00946752" w:rsidRPr="00155F25">
        <w:t xml:space="preserve"> </w:t>
      </w:r>
      <w:r w:rsidRPr="00155F25">
        <w:t xml:space="preserve">Any bid received without EMD in proper form and manner shall be considered unresponsive and rejected. </w:t>
      </w:r>
    </w:p>
    <w:p w:rsidR="00CE1681" w:rsidRPr="00155F25" w:rsidRDefault="00CE1681" w:rsidP="00CE1681">
      <w:pPr>
        <w:pStyle w:val="RfPPara"/>
      </w:pPr>
      <w:r w:rsidRPr="00155F25">
        <w:t>3. The Demand</w:t>
      </w:r>
      <w:r w:rsidR="00D259C7" w:rsidRPr="00155F25">
        <w:t xml:space="preserve"> Draft should be of a Scheduled</w:t>
      </w:r>
      <w:r w:rsidRPr="00155F25">
        <w:t xml:space="preserve"> Commercial Bank only and will be accepted subject to the discretion of the Bank. </w:t>
      </w:r>
    </w:p>
    <w:p w:rsidR="00CE1681" w:rsidRPr="00155F25" w:rsidRDefault="00CE1681" w:rsidP="00CE1681">
      <w:pPr>
        <w:pStyle w:val="RfPPara"/>
      </w:pPr>
      <w:r w:rsidRPr="00155F25">
        <w:t>4. No interest will be paid on EMD.</w:t>
      </w:r>
    </w:p>
    <w:p w:rsidR="00CE1681" w:rsidRPr="00155F25" w:rsidRDefault="00CE1681" w:rsidP="00CE1681">
      <w:pPr>
        <w:pStyle w:val="RfPPara"/>
      </w:pPr>
      <w:r w:rsidRPr="00155F25">
        <w:t xml:space="preserve">6. The EMD amount/ </w:t>
      </w:r>
      <w:r w:rsidR="00937BB0" w:rsidRPr="00155F25">
        <w:t>Bank Guarantee</w:t>
      </w:r>
      <w:r w:rsidR="009314D3" w:rsidRPr="00155F25">
        <w:t xml:space="preserve"> </w:t>
      </w:r>
      <w:r w:rsidR="00937BB0" w:rsidRPr="00155F25">
        <w:t>(</w:t>
      </w:r>
      <w:r w:rsidRPr="00155F25">
        <w:t>BG</w:t>
      </w:r>
      <w:r w:rsidR="00937BB0" w:rsidRPr="00155F25">
        <w:t>)</w:t>
      </w:r>
      <w:r w:rsidRPr="00155F25">
        <w:t xml:space="preserve"> of all unsuccessful bidders would be refunded immediately upon occurrence of any the following events, whichever is earlier: </w:t>
      </w:r>
    </w:p>
    <w:p w:rsidR="00CE1681" w:rsidRPr="00155F25" w:rsidRDefault="00CE1681" w:rsidP="00CE1681">
      <w:pPr>
        <w:pStyle w:val="RfPPara"/>
      </w:pPr>
      <w:r w:rsidRPr="00155F25">
        <w:t xml:space="preserve">a) Receipt of the signed contract and performance security from the successful bidder. </w:t>
      </w:r>
    </w:p>
    <w:p w:rsidR="00CE1681" w:rsidRPr="00155F25" w:rsidRDefault="00CE1681" w:rsidP="00CE1681">
      <w:pPr>
        <w:pStyle w:val="RfPPara"/>
      </w:pPr>
      <w:r w:rsidRPr="00155F25">
        <w:rPr>
          <w:b/>
          <w:bCs/>
        </w:rPr>
        <w:t xml:space="preserve">OR </w:t>
      </w:r>
    </w:p>
    <w:p w:rsidR="00CE1681" w:rsidRPr="00155F25" w:rsidRDefault="00CE1681" w:rsidP="00CE1681">
      <w:pPr>
        <w:pStyle w:val="RfPPara"/>
      </w:pPr>
      <w:r w:rsidRPr="00155F25">
        <w:t xml:space="preserve">b) The end of the bid validity period, including extended period (if any), </w:t>
      </w:r>
    </w:p>
    <w:p w:rsidR="00CE1681" w:rsidRPr="00155F25" w:rsidRDefault="00CE1681" w:rsidP="00CE1681">
      <w:pPr>
        <w:pStyle w:val="RfPPara"/>
      </w:pPr>
      <w:r w:rsidRPr="00155F25">
        <w:t xml:space="preserve">7. Successful Bidder will be refunded the EMD amount only after submission of performance guarantee by the bidder. </w:t>
      </w:r>
    </w:p>
    <w:p w:rsidR="00CE1681" w:rsidRPr="00155F25" w:rsidRDefault="00CE1681" w:rsidP="00CE1681">
      <w:pPr>
        <w:pStyle w:val="RfPPara"/>
      </w:pPr>
      <w:r w:rsidRPr="00155F25">
        <w:t xml:space="preserve">8. The bid security may be forfeited if: </w:t>
      </w:r>
    </w:p>
    <w:p w:rsidR="00CE1681" w:rsidRPr="00155F25" w:rsidRDefault="00CE1681" w:rsidP="00CE1681">
      <w:pPr>
        <w:pStyle w:val="RfPPara"/>
      </w:pPr>
      <w:r w:rsidRPr="00155F25">
        <w:t xml:space="preserve">a) Bidder withdraws its bids during the period of bid validity. </w:t>
      </w:r>
    </w:p>
    <w:p w:rsidR="00CE1681" w:rsidRPr="00155F25" w:rsidRDefault="00CE1681" w:rsidP="00CE1681">
      <w:pPr>
        <w:pStyle w:val="RfPPara"/>
      </w:pPr>
      <w:r w:rsidRPr="00155F25">
        <w:t xml:space="preserve">b) Bidder makes any statement or encloses any form which turns out to be false/ incorrect at any time prior to signing of the contract. </w:t>
      </w:r>
    </w:p>
    <w:p w:rsidR="00CE1681" w:rsidRPr="00155F25" w:rsidRDefault="00CE1681" w:rsidP="00CE1681">
      <w:pPr>
        <w:pStyle w:val="RfPPara"/>
      </w:pPr>
      <w:r w:rsidRPr="00155F25">
        <w:t xml:space="preserve">c) In case of successful Bidder, if the Bidder fails to sign the contract or fails to furnish performance guarantee. </w:t>
      </w:r>
    </w:p>
    <w:p w:rsidR="00CE1681" w:rsidRPr="00155F25" w:rsidRDefault="00CE1681" w:rsidP="00CE1681">
      <w:pPr>
        <w:pStyle w:val="RfPPara"/>
      </w:pPr>
      <w:r w:rsidRPr="00155F25">
        <w:t xml:space="preserve">d) Besides forfeiting the EMD, the Bank may ban the bidder from subsequent bidding for a period of 3 years. </w:t>
      </w:r>
    </w:p>
    <w:p w:rsidR="00CD314D" w:rsidRPr="00155F25" w:rsidRDefault="00CD314D" w:rsidP="00CD314D">
      <w:pPr>
        <w:pStyle w:val="Heading2"/>
        <w:tabs>
          <w:tab w:val="clear" w:pos="2216"/>
          <w:tab w:val="num" w:pos="1134"/>
        </w:tabs>
        <w:ind w:left="1134" w:hanging="1134"/>
        <w:rPr>
          <w:color w:val="auto"/>
        </w:rPr>
      </w:pPr>
      <w:bookmarkStart w:id="49" w:name="_Toc501704518"/>
      <w:r w:rsidRPr="00155F25">
        <w:rPr>
          <w:color w:val="auto"/>
        </w:rPr>
        <w:t>RFP closing date</w:t>
      </w:r>
      <w:bookmarkEnd w:id="47"/>
      <w:bookmarkEnd w:id="48"/>
      <w:bookmarkEnd w:id="49"/>
    </w:p>
    <w:p w:rsidR="00CD314D" w:rsidRPr="00155F25" w:rsidRDefault="00CD314D" w:rsidP="00CD314D">
      <w:pPr>
        <w:pStyle w:val="RfPPara"/>
        <w:ind w:left="0"/>
      </w:pPr>
      <w:r w:rsidRPr="00155F25">
        <w:t xml:space="preserve">RFP Response should be received by SIDBI not later than the time mentioned in ‘Critical Information’ section above, at the defined address of SIDBI Office premises. </w:t>
      </w:r>
    </w:p>
    <w:p w:rsidR="00CD314D" w:rsidRPr="00155F25" w:rsidRDefault="00CD314D" w:rsidP="00CD314D">
      <w:pPr>
        <w:pStyle w:val="Heading2"/>
        <w:tabs>
          <w:tab w:val="clear" w:pos="2216"/>
          <w:tab w:val="num" w:pos="1134"/>
        </w:tabs>
        <w:ind w:left="1134" w:hanging="1134"/>
        <w:rPr>
          <w:color w:val="auto"/>
        </w:rPr>
      </w:pPr>
      <w:bookmarkStart w:id="50" w:name="_Toc517586863"/>
      <w:bookmarkStart w:id="51" w:name="_Toc517848128"/>
      <w:bookmarkStart w:id="52" w:name="_Toc1797207"/>
      <w:bookmarkStart w:id="53" w:name="_Toc28855476"/>
      <w:bookmarkStart w:id="54" w:name="_Toc269650194"/>
      <w:bookmarkStart w:id="55" w:name="_Toc273032816"/>
      <w:bookmarkStart w:id="56" w:name="_Toc432431718"/>
      <w:bookmarkStart w:id="57" w:name="_Toc501704519"/>
      <w:r w:rsidRPr="00155F25">
        <w:rPr>
          <w:color w:val="auto"/>
        </w:rPr>
        <w:t>R</w:t>
      </w:r>
      <w:r w:rsidR="005063D4" w:rsidRPr="00155F25">
        <w:rPr>
          <w:color w:val="auto"/>
        </w:rPr>
        <w:t>F</w:t>
      </w:r>
      <w:r w:rsidRPr="00155F25">
        <w:rPr>
          <w:color w:val="auto"/>
        </w:rPr>
        <w:t>P Validity Period</w:t>
      </w:r>
      <w:bookmarkEnd w:id="50"/>
      <w:bookmarkEnd w:id="51"/>
      <w:bookmarkEnd w:id="52"/>
      <w:bookmarkEnd w:id="53"/>
      <w:bookmarkEnd w:id="54"/>
      <w:bookmarkEnd w:id="55"/>
      <w:bookmarkEnd w:id="56"/>
      <w:bookmarkEnd w:id="57"/>
    </w:p>
    <w:p w:rsidR="00CD314D" w:rsidRPr="00155F25" w:rsidRDefault="00CD314D" w:rsidP="00CD314D">
      <w:pPr>
        <w:pStyle w:val="RfPPara"/>
        <w:ind w:left="0"/>
        <w:rPr>
          <w:szCs w:val="22"/>
        </w:rPr>
      </w:pPr>
      <w:r w:rsidRPr="00155F25">
        <w:rPr>
          <w:szCs w:val="22"/>
        </w:rPr>
        <w:t xml:space="preserve">The Bids must remain </w:t>
      </w:r>
      <w:r w:rsidRPr="00155F25">
        <w:t xml:space="preserve">valid and open for evaluation according to their terms for a period of </w:t>
      </w:r>
      <w:r w:rsidRPr="00155F25">
        <w:rPr>
          <w:b/>
          <w:bCs/>
        </w:rPr>
        <w:t>six (6) months</w:t>
      </w:r>
      <w:r w:rsidRPr="00155F25">
        <w:rPr>
          <w:szCs w:val="22"/>
        </w:rPr>
        <w:t xml:space="preserve"> from the date of the submission of bids.</w:t>
      </w:r>
    </w:p>
    <w:p w:rsidR="00CD314D" w:rsidRPr="00155F25" w:rsidRDefault="00CD314D" w:rsidP="00CD314D">
      <w:pPr>
        <w:pStyle w:val="Heading2"/>
        <w:tabs>
          <w:tab w:val="clear" w:pos="2216"/>
          <w:tab w:val="num" w:pos="1134"/>
        </w:tabs>
        <w:ind w:left="1134" w:hanging="1134"/>
        <w:rPr>
          <w:color w:val="auto"/>
        </w:rPr>
      </w:pPr>
      <w:bookmarkStart w:id="58" w:name="_Toc273032817"/>
      <w:bookmarkStart w:id="59" w:name="_Toc432431719"/>
      <w:bookmarkStart w:id="60" w:name="_Toc501704520"/>
      <w:r w:rsidRPr="00155F25">
        <w:rPr>
          <w:color w:val="auto"/>
        </w:rPr>
        <w:t>Late RFP Policy</w:t>
      </w:r>
      <w:bookmarkEnd w:id="58"/>
      <w:bookmarkEnd w:id="59"/>
      <w:bookmarkEnd w:id="60"/>
    </w:p>
    <w:p w:rsidR="00CD314D" w:rsidRPr="00155F25" w:rsidRDefault="00CD314D" w:rsidP="00CD314D">
      <w:pPr>
        <w:pStyle w:val="RfPPara"/>
        <w:ind w:left="0"/>
      </w:pPr>
      <w:r w:rsidRPr="00155F25">
        <w:t xml:space="preserve">Responses received after the due date / time would be considered late and may not be accepted or opened. Late received bids shall be returned un-opened </w:t>
      </w:r>
      <w:r w:rsidRPr="00155F25">
        <w:rPr>
          <w:b/>
          <w:bCs/>
        </w:rPr>
        <w:t>within 02 weeks from the bid submission date.</w:t>
      </w:r>
    </w:p>
    <w:p w:rsidR="00CD314D" w:rsidRPr="00155F25" w:rsidRDefault="00CD314D" w:rsidP="00CD314D">
      <w:pPr>
        <w:pStyle w:val="Heading2"/>
        <w:tabs>
          <w:tab w:val="clear" w:pos="2216"/>
          <w:tab w:val="num" w:pos="1134"/>
        </w:tabs>
        <w:ind w:left="1134" w:hanging="1134"/>
        <w:rPr>
          <w:color w:val="auto"/>
        </w:rPr>
      </w:pPr>
      <w:bookmarkStart w:id="61" w:name="_Toc273032818"/>
      <w:bookmarkStart w:id="62" w:name="_Toc432431720"/>
      <w:bookmarkStart w:id="63" w:name="_Toc501704521"/>
      <w:r w:rsidRPr="00155F25">
        <w:rPr>
          <w:color w:val="auto"/>
        </w:rPr>
        <w:t>Receiving of RFP Response</w:t>
      </w:r>
      <w:bookmarkEnd w:id="61"/>
      <w:bookmarkEnd w:id="62"/>
      <w:bookmarkEnd w:id="63"/>
    </w:p>
    <w:p w:rsidR="00CD314D" w:rsidRPr="00155F25" w:rsidRDefault="00CD314D" w:rsidP="00CD314D">
      <w:pPr>
        <w:pStyle w:val="RfPPara"/>
        <w:ind w:left="0"/>
      </w:pPr>
      <w:r w:rsidRPr="00155F25">
        <w:t>Receiving of RFP response will be recorded by SIDBI in a ‘Tender Receiving Register’ kept for the purpose upon receiving the RFP response. The submission of the response should be in the format outlined in this RFP and should be submitted preferably through hand delivery. If the submission to this RFP does not include all the documents and information required or is incomplete or submission is through Fax</w:t>
      </w:r>
      <w:r w:rsidR="00937BB0" w:rsidRPr="00155F25">
        <w:t>/email</w:t>
      </w:r>
      <w:r w:rsidRPr="00155F25">
        <w:t xml:space="preserve"> mode, the RFP is liable to be summarily rejected. All submissions, including any accompanying documents, will become the property of Bank. The Recipient shall be deemed to have licensed, and granted all rights to the Bank to reproduce the whole or any portion of their submission for the purpose of evaluation and to disclose and/or use the contents of the submission as the basis for any resulting RFP process, notwithstanding any copyright or other intellectual property right of the Recipient that may subsist in the submission or accompanying documents. </w:t>
      </w:r>
    </w:p>
    <w:p w:rsidR="00CD314D" w:rsidRPr="00155F25" w:rsidRDefault="00CD314D" w:rsidP="00CD314D">
      <w:pPr>
        <w:pStyle w:val="Heading2"/>
        <w:tabs>
          <w:tab w:val="clear" w:pos="2216"/>
          <w:tab w:val="num" w:pos="1134"/>
        </w:tabs>
        <w:ind w:left="1134" w:hanging="1134"/>
        <w:rPr>
          <w:color w:val="auto"/>
        </w:rPr>
      </w:pPr>
      <w:bookmarkStart w:id="64" w:name="_Toc273032819"/>
      <w:bookmarkStart w:id="65" w:name="_Toc432431721"/>
      <w:bookmarkStart w:id="66" w:name="_Toc501704522"/>
      <w:r w:rsidRPr="00155F25">
        <w:rPr>
          <w:color w:val="auto"/>
        </w:rPr>
        <w:t>Requests for information</w:t>
      </w:r>
      <w:bookmarkEnd w:id="64"/>
      <w:bookmarkEnd w:id="65"/>
      <w:bookmarkEnd w:id="66"/>
    </w:p>
    <w:p w:rsidR="00CD314D" w:rsidRPr="00155F25" w:rsidRDefault="00CD314D" w:rsidP="00F81477">
      <w:pPr>
        <w:pStyle w:val="RfPPara"/>
        <w:numPr>
          <w:ilvl w:val="0"/>
          <w:numId w:val="6"/>
        </w:numPr>
        <w:spacing w:before="0" w:after="0"/>
        <w:ind w:left="567" w:hanging="567"/>
      </w:pPr>
      <w:r w:rsidRPr="00155F25">
        <w:t>Recipients are required to direct all communications for any clarification related to this RFP, to the designated Bank officials and must communicate the same in writing by the time mentioned in ‘Critical Information’ section above. No query / clarification would be entertained over phone.</w:t>
      </w:r>
    </w:p>
    <w:p w:rsidR="00CD314D" w:rsidRPr="00155F25" w:rsidRDefault="00CD314D" w:rsidP="00F81477">
      <w:pPr>
        <w:pStyle w:val="RfPPara"/>
        <w:numPr>
          <w:ilvl w:val="0"/>
          <w:numId w:val="6"/>
        </w:numPr>
        <w:spacing w:before="0" w:after="0"/>
        <w:ind w:left="567" w:hanging="567"/>
      </w:pPr>
      <w:r w:rsidRPr="00155F25">
        <w:t xml:space="preserve">All queries relating to the RFP, technical or otherwise, must be in writing only and may be sent via email. The Bank will try to reply, without any obligation in respect thereof, every reasonable query raised by the Recipients in the manner specified. However, the Bank will not answer any communication reaching the bank later than the time stipulated for the purpose. </w:t>
      </w:r>
    </w:p>
    <w:p w:rsidR="00CD314D" w:rsidRPr="00155F25" w:rsidRDefault="00CD314D" w:rsidP="00F81477">
      <w:pPr>
        <w:pStyle w:val="RfPPara"/>
        <w:numPr>
          <w:ilvl w:val="0"/>
          <w:numId w:val="6"/>
        </w:numPr>
        <w:spacing w:before="0" w:after="0"/>
        <w:ind w:left="567" w:hanging="567"/>
      </w:pPr>
      <w:r w:rsidRPr="00155F25">
        <w:t xml:space="preserve">The Bank may in its absolute discretion seek, but under no obligation to seek, additional information or material from any Respondents after the RFP closes and all such information and material provided must be taken to form part of that Respondent’s response. Respondents should invariably provide details of their email address as responses to queries will be provided to all Respondents via email. </w:t>
      </w:r>
    </w:p>
    <w:p w:rsidR="00CD314D" w:rsidRPr="00155F25" w:rsidRDefault="00CD314D" w:rsidP="00F81477">
      <w:pPr>
        <w:pStyle w:val="RfPPara"/>
        <w:numPr>
          <w:ilvl w:val="0"/>
          <w:numId w:val="6"/>
        </w:numPr>
        <w:spacing w:before="0" w:after="0"/>
        <w:ind w:left="567" w:hanging="567"/>
      </w:pPr>
      <w:r w:rsidRPr="00155F25">
        <w:t xml:space="preserve">The Bank may in its sole and absolute discretion engage in discussion with any Respondent (or simultaneously with more than one Respondent) after the RFP closes to clarify any response. </w:t>
      </w:r>
    </w:p>
    <w:p w:rsidR="009745D1" w:rsidRPr="00155F25" w:rsidRDefault="009745D1" w:rsidP="009745D1">
      <w:pPr>
        <w:pStyle w:val="RfPPara"/>
        <w:spacing w:before="0" w:after="0"/>
        <w:ind w:left="567"/>
      </w:pPr>
    </w:p>
    <w:p w:rsidR="00CD314D" w:rsidRPr="00155F25" w:rsidRDefault="00CD314D" w:rsidP="00CD314D">
      <w:pPr>
        <w:pStyle w:val="Heading2"/>
        <w:tabs>
          <w:tab w:val="clear" w:pos="2216"/>
          <w:tab w:val="num" w:pos="1134"/>
        </w:tabs>
        <w:ind w:left="1134" w:hanging="1134"/>
        <w:rPr>
          <w:color w:val="auto"/>
        </w:rPr>
      </w:pPr>
      <w:bookmarkStart w:id="67" w:name="_Toc273032820"/>
      <w:bookmarkStart w:id="68" w:name="_Toc432431722"/>
      <w:bookmarkStart w:id="69" w:name="_Toc501704523"/>
      <w:r w:rsidRPr="00155F25">
        <w:rPr>
          <w:color w:val="auto"/>
        </w:rPr>
        <w:t>Pre-Bid Meeting</w:t>
      </w:r>
      <w:bookmarkEnd w:id="67"/>
      <w:bookmarkEnd w:id="68"/>
      <w:bookmarkEnd w:id="69"/>
    </w:p>
    <w:p w:rsidR="00CD314D" w:rsidRPr="00155F25" w:rsidRDefault="00CD314D" w:rsidP="00F81477">
      <w:pPr>
        <w:pStyle w:val="RfPPara"/>
        <w:numPr>
          <w:ilvl w:val="0"/>
          <w:numId w:val="8"/>
        </w:numPr>
        <w:spacing w:before="0" w:after="0"/>
        <w:ind w:left="567" w:hanging="567"/>
      </w:pPr>
      <w:r w:rsidRPr="00155F25">
        <w:t>The Bank shall hold a pre-bid meeting on the date and time mentioned in ‘Critical Information’ section above. Purpose of the meeting is to bring utmost clarity on the scope of work and terms of the RFP being floated. The Bidders are expected to use the platform to have all their queries answered. No query will be entertained after the pre-bid meeting.</w:t>
      </w:r>
    </w:p>
    <w:p w:rsidR="00CD314D" w:rsidRPr="00155F25" w:rsidRDefault="00CD314D" w:rsidP="00F81477">
      <w:pPr>
        <w:pStyle w:val="RfPPara"/>
        <w:numPr>
          <w:ilvl w:val="0"/>
          <w:numId w:val="8"/>
        </w:numPr>
        <w:spacing w:before="0" w:after="0"/>
        <w:ind w:left="567" w:hanging="567"/>
      </w:pPr>
      <w:bookmarkStart w:id="70" w:name="_Toc254302149"/>
      <w:r w:rsidRPr="00155F25">
        <w:t>It would be the responsibility of the Bidders to be present at the venue of the meeting.</w:t>
      </w:r>
      <w:bookmarkEnd w:id="70"/>
    </w:p>
    <w:p w:rsidR="00CD314D" w:rsidRPr="00155F25" w:rsidRDefault="00CD314D" w:rsidP="00F81477">
      <w:pPr>
        <w:pStyle w:val="RfPPara"/>
        <w:numPr>
          <w:ilvl w:val="0"/>
          <w:numId w:val="8"/>
        </w:numPr>
        <w:spacing w:before="0" w:after="0"/>
        <w:ind w:left="567" w:hanging="567"/>
      </w:pPr>
      <w:bookmarkStart w:id="71" w:name="_Toc254302150"/>
      <w:r w:rsidRPr="00155F25">
        <w:t xml:space="preserve">Clarification sought by bidder should be made in writing (Letter/E-mail etc) and submitted on or before the date as indicated in the </w:t>
      </w:r>
      <w:r w:rsidR="00D259C7" w:rsidRPr="00155F25">
        <w:t>“</w:t>
      </w:r>
      <w:r w:rsidRPr="00155F25">
        <w:t>Critical Information</w:t>
      </w:r>
      <w:r w:rsidR="00D259C7" w:rsidRPr="00155F25">
        <w:t>”</w:t>
      </w:r>
      <w:r w:rsidRPr="00155F25">
        <w:t xml:space="preserve"> Section.</w:t>
      </w:r>
      <w:bookmarkEnd w:id="71"/>
      <w:r w:rsidRPr="00155F25">
        <w:t xml:space="preserve"> Bank has discretion to consider any other queries raised by the bidder’s representative during the pre-bid meeting.</w:t>
      </w:r>
    </w:p>
    <w:p w:rsidR="00CD314D" w:rsidRPr="00155F25" w:rsidRDefault="00CD314D" w:rsidP="00F81477">
      <w:pPr>
        <w:pStyle w:val="RfPPara"/>
        <w:numPr>
          <w:ilvl w:val="0"/>
          <w:numId w:val="8"/>
        </w:numPr>
        <w:spacing w:before="0" w:after="0"/>
        <w:ind w:left="567" w:hanging="567"/>
      </w:pPr>
      <w:r w:rsidRPr="00155F25">
        <w:t xml:space="preserve">The text of the clarifications asked (without identifying the source of enquiry) and the response given by the Bank, together with amendment to the bidding document, if any, will be posted on the Bank website </w:t>
      </w:r>
      <w:r w:rsidR="00D259C7" w:rsidRPr="00155F25">
        <w:t>(</w:t>
      </w:r>
      <w:hyperlink r:id="rId13" w:history="1">
        <w:r w:rsidR="00D259C7" w:rsidRPr="00155F25">
          <w:t>www.sidbi.in</w:t>
        </w:r>
      </w:hyperlink>
      <w:r w:rsidR="00D259C7" w:rsidRPr="00155F25">
        <w:t xml:space="preserve">) </w:t>
      </w:r>
      <w:r w:rsidRPr="00155F25">
        <w:t>and Central Public Procurement Portal (CPPP) within 03</w:t>
      </w:r>
      <w:r w:rsidR="003967C6" w:rsidRPr="00155F25">
        <w:t xml:space="preserve"> </w:t>
      </w:r>
      <w:r w:rsidRPr="00155F25">
        <w:t>working days of the pre-bid meeting. It would be responsibility of the bidder to check the websites before final submission of bids.</w:t>
      </w:r>
    </w:p>
    <w:p w:rsidR="00CD314D" w:rsidRPr="00155F25" w:rsidRDefault="00CD314D" w:rsidP="00F81477">
      <w:pPr>
        <w:pStyle w:val="RfPPara"/>
        <w:numPr>
          <w:ilvl w:val="0"/>
          <w:numId w:val="8"/>
        </w:numPr>
        <w:spacing w:before="0" w:after="0"/>
        <w:ind w:left="567" w:hanging="567"/>
      </w:pPr>
      <w:r w:rsidRPr="00155F25">
        <w:t>If SIDBI, in its absolute discretion, deems that the originator of the question will gain an advantage by a response to a question, then SIDBI reserves the right to communicate such response to all Respondents.</w:t>
      </w:r>
    </w:p>
    <w:p w:rsidR="00CD314D" w:rsidRPr="00155F25" w:rsidRDefault="00CD314D" w:rsidP="00CD314D">
      <w:pPr>
        <w:pStyle w:val="Heading2"/>
        <w:tabs>
          <w:tab w:val="clear" w:pos="2216"/>
          <w:tab w:val="num" w:pos="1134"/>
        </w:tabs>
        <w:ind w:left="1134" w:hanging="1134"/>
        <w:rPr>
          <w:color w:val="auto"/>
        </w:rPr>
      </w:pPr>
      <w:bookmarkStart w:id="72" w:name="_Toc273032821"/>
      <w:bookmarkStart w:id="73" w:name="_Toc432431723"/>
      <w:bookmarkStart w:id="74" w:name="_Toc501704524"/>
      <w:r w:rsidRPr="00155F25">
        <w:rPr>
          <w:color w:val="auto"/>
        </w:rPr>
        <w:t>Disqualification</w:t>
      </w:r>
      <w:bookmarkEnd w:id="72"/>
      <w:bookmarkEnd w:id="73"/>
      <w:bookmarkEnd w:id="74"/>
    </w:p>
    <w:p w:rsidR="00CD314D" w:rsidRPr="00155F25" w:rsidRDefault="00CD314D" w:rsidP="00CD314D">
      <w:pPr>
        <w:pStyle w:val="RfPPara"/>
        <w:ind w:left="0"/>
      </w:pPr>
      <w:r w:rsidRPr="00155F25">
        <w:t xml:space="preserve">Any form of canvassing/ lobbying/ influence/ query regarding short listing, status etc. will result in a disqualification. </w:t>
      </w:r>
    </w:p>
    <w:p w:rsidR="00CD314D" w:rsidRPr="00155F25" w:rsidRDefault="00CD314D" w:rsidP="00CD314D">
      <w:pPr>
        <w:pStyle w:val="Heading2"/>
        <w:tabs>
          <w:tab w:val="clear" w:pos="2216"/>
          <w:tab w:val="num" w:pos="1134"/>
        </w:tabs>
        <w:ind w:left="1134" w:hanging="1134"/>
        <w:rPr>
          <w:color w:val="auto"/>
        </w:rPr>
      </w:pPr>
      <w:bookmarkStart w:id="75" w:name="_Toc269650191"/>
      <w:bookmarkStart w:id="76" w:name="_Toc273032822"/>
      <w:bookmarkStart w:id="77" w:name="_Toc432431724"/>
      <w:bookmarkStart w:id="78" w:name="_Toc501704525"/>
      <w:r w:rsidRPr="00155F25">
        <w:rPr>
          <w:color w:val="auto"/>
        </w:rPr>
        <w:t>Selection process</w:t>
      </w:r>
      <w:bookmarkEnd w:id="75"/>
      <w:bookmarkEnd w:id="76"/>
      <w:bookmarkEnd w:id="77"/>
      <w:bookmarkEnd w:id="78"/>
    </w:p>
    <w:p w:rsidR="00CD314D" w:rsidRPr="00155F25" w:rsidRDefault="00CD314D" w:rsidP="00CD314D">
      <w:pPr>
        <w:pStyle w:val="RfPPara"/>
        <w:spacing w:after="0"/>
        <w:ind w:left="0"/>
      </w:pPr>
      <w:r w:rsidRPr="00155F25">
        <w:t>Successful Bidder will be selected through three bids evaluation process:</w:t>
      </w:r>
    </w:p>
    <w:p w:rsidR="00CD314D" w:rsidRPr="00155F25" w:rsidRDefault="00CD314D" w:rsidP="00CD314D">
      <w:pPr>
        <w:pStyle w:val="RfPPara"/>
        <w:spacing w:before="0" w:after="0"/>
        <w:ind w:left="710"/>
      </w:pPr>
      <w:r w:rsidRPr="00155F25">
        <w:rPr>
          <w:b/>
          <w:bCs/>
        </w:rPr>
        <w:t>[A].</w:t>
      </w:r>
      <w:r w:rsidRPr="00155F25">
        <w:t xml:space="preserve">Eligibility </w:t>
      </w:r>
      <w:r w:rsidR="002249D0" w:rsidRPr="00155F25">
        <w:t xml:space="preserve"> </w:t>
      </w:r>
      <w:r w:rsidRPr="00155F25">
        <w:t xml:space="preserve">evaluation </w:t>
      </w:r>
      <w:r w:rsidRPr="00155F25">
        <w:rPr>
          <w:b/>
          <w:bCs/>
        </w:rPr>
        <w:t>[B]</w:t>
      </w:r>
      <w:r w:rsidRPr="00155F25">
        <w:t xml:space="preserve">. Technical </w:t>
      </w:r>
      <w:r w:rsidR="002249D0" w:rsidRPr="00155F25">
        <w:t xml:space="preserve"> </w:t>
      </w:r>
      <w:r w:rsidRPr="00155F25">
        <w:t xml:space="preserve">evaluation </w:t>
      </w:r>
      <w:r w:rsidRPr="00155F25">
        <w:rPr>
          <w:b/>
          <w:bCs/>
        </w:rPr>
        <w:t>[C]</w:t>
      </w:r>
      <w:r w:rsidRPr="00155F25">
        <w:t xml:space="preserve">. Commercial </w:t>
      </w:r>
      <w:r w:rsidR="002249D0" w:rsidRPr="00155F25">
        <w:t xml:space="preserve"> </w:t>
      </w:r>
      <w:r w:rsidRPr="00155F25">
        <w:t>evaluation.</w:t>
      </w:r>
    </w:p>
    <w:p w:rsidR="00CD314D" w:rsidRPr="00155F25" w:rsidRDefault="00CD314D" w:rsidP="00CD314D">
      <w:pPr>
        <w:pStyle w:val="Heading2"/>
        <w:tabs>
          <w:tab w:val="clear" w:pos="2216"/>
          <w:tab w:val="num" w:pos="1134"/>
        </w:tabs>
        <w:ind w:left="1134" w:hanging="1134"/>
        <w:rPr>
          <w:color w:val="auto"/>
        </w:rPr>
      </w:pPr>
      <w:bookmarkStart w:id="79" w:name="_Toc269650192"/>
      <w:bookmarkStart w:id="80" w:name="_Toc273032823"/>
      <w:bookmarkStart w:id="81" w:name="_Toc432431725"/>
      <w:bookmarkStart w:id="82" w:name="_Toc501704526"/>
      <w:r w:rsidRPr="00155F25">
        <w:rPr>
          <w:color w:val="auto"/>
        </w:rPr>
        <w:t>Details of Bids to be Submitted</w:t>
      </w:r>
      <w:bookmarkEnd w:id="79"/>
      <w:bookmarkEnd w:id="80"/>
      <w:bookmarkEnd w:id="81"/>
      <w:bookmarkEnd w:id="82"/>
    </w:p>
    <w:p w:rsidR="00CD314D" w:rsidRPr="00155F25" w:rsidRDefault="00CD314D" w:rsidP="00F81477">
      <w:pPr>
        <w:pStyle w:val="RfPPara"/>
        <w:numPr>
          <w:ilvl w:val="0"/>
          <w:numId w:val="4"/>
        </w:numPr>
        <w:spacing w:before="0" w:after="0" w:line="240" w:lineRule="auto"/>
        <w:ind w:left="567" w:hanging="567"/>
      </w:pPr>
      <w:r w:rsidRPr="00155F25">
        <w:t>Bidders are required to submit their responses in THREE envelopes, with contents of each as under:</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8"/>
        <w:gridCol w:w="5004"/>
        <w:gridCol w:w="1156"/>
        <w:gridCol w:w="2529"/>
      </w:tblGrid>
      <w:tr w:rsidR="00CD314D" w:rsidRPr="00155F25" w:rsidTr="00946183">
        <w:tc>
          <w:tcPr>
            <w:tcW w:w="1058" w:type="dxa"/>
            <w:shd w:val="clear" w:color="auto" w:fill="FBD4B4" w:themeFill="accent6" w:themeFillTint="66"/>
          </w:tcPr>
          <w:p w:rsidR="00CD314D" w:rsidRPr="00155F25" w:rsidRDefault="00CD314D" w:rsidP="00946183">
            <w:pPr>
              <w:spacing w:after="0"/>
              <w:jc w:val="center"/>
              <w:rPr>
                <w:b/>
                <w:bCs/>
                <w:szCs w:val="22"/>
              </w:rPr>
            </w:pPr>
            <w:r w:rsidRPr="00155F25">
              <w:rPr>
                <w:b/>
                <w:bCs/>
                <w:szCs w:val="22"/>
              </w:rPr>
              <w:t>Envelope</w:t>
            </w:r>
          </w:p>
          <w:p w:rsidR="00CD314D" w:rsidRPr="00155F25" w:rsidRDefault="00CD314D" w:rsidP="00946183">
            <w:pPr>
              <w:spacing w:after="0"/>
              <w:jc w:val="center"/>
              <w:rPr>
                <w:b/>
                <w:bCs/>
                <w:szCs w:val="22"/>
              </w:rPr>
            </w:pPr>
          </w:p>
        </w:tc>
        <w:tc>
          <w:tcPr>
            <w:tcW w:w="5004" w:type="dxa"/>
            <w:shd w:val="clear" w:color="auto" w:fill="FBD4B4" w:themeFill="accent6" w:themeFillTint="66"/>
          </w:tcPr>
          <w:p w:rsidR="00CD314D" w:rsidRPr="00155F25" w:rsidRDefault="00CD314D" w:rsidP="00946183">
            <w:pPr>
              <w:spacing w:after="0"/>
              <w:jc w:val="center"/>
              <w:rPr>
                <w:b/>
                <w:bCs/>
                <w:strike/>
                <w:szCs w:val="22"/>
              </w:rPr>
            </w:pPr>
            <w:r w:rsidRPr="00155F25">
              <w:rPr>
                <w:b/>
                <w:bCs/>
                <w:szCs w:val="22"/>
              </w:rPr>
              <w:t>Bid</w:t>
            </w:r>
            <w:r w:rsidR="00E97FFA" w:rsidRPr="00155F25">
              <w:rPr>
                <w:b/>
                <w:bCs/>
                <w:szCs w:val="22"/>
              </w:rPr>
              <w:t xml:space="preserve"> </w:t>
            </w:r>
            <w:r w:rsidRPr="00155F25">
              <w:rPr>
                <w:b/>
                <w:bCs/>
                <w:szCs w:val="22"/>
              </w:rPr>
              <w:t>Contents</w:t>
            </w:r>
          </w:p>
        </w:tc>
        <w:tc>
          <w:tcPr>
            <w:tcW w:w="1156" w:type="dxa"/>
            <w:shd w:val="clear" w:color="auto" w:fill="FBD4B4" w:themeFill="accent6" w:themeFillTint="66"/>
          </w:tcPr>
          <w:p w:rsidR="00CD314D" w:rsidRPr="00155F25" w:rsidRDefault="00CD314D" w:rsidP="00946183">
            <w:pPr>
              <w:spacing w:after="0"/>
              <w:jc w:val="center"/>
              <w:rPr>
                <w:b/>
                <w:bCs/>
                <w:szCs w:val="22"/>
              </w:rPr>
            </w:pPr>
            <w:r w:rsidRPr="00155F25">
              <w:rPr>
                <w:b/>
                <w:bCs/>
                <w:szCs w:val="22"/>
              </w:rPr>
              <w:t>No. of Copies</w:t>
            </w:r>
          </w:p>
        </w:tc>
        <w:tc>
          <w:tcPr>
            <w:tcW w:w="2529" w:type="dxa"/>
            <w:shd w:val="clear" w:color="auto" w:fill="FBD4B4" w:themeFill="accent6" w:themeFillTint="66"/>
          </w:tcPr>
          <w:p w:rsidR="00CD314D" w:rsidRPr="00155F25" w:rsidRDefault="00CD314D" w:rsidP="00946183">
            <w:pPr>
              <w:spacing w:after="0"/>
              <w:jc w:val="center"/>
              <w:rPr>
                <w:b/>
                <w:bCs/>
                <w:szCs w:val="22"/>
              </w:rPr>
            </w:pPr>
            <w:r w:rsidRPr="00155F25">
              <w:rPr>
                <w:b/>
                <w:bCs/>
                <w:szCs w:val="22"/>
              </w:rPr>
              <w:t>Label of Envelope</w:t>
            </w:r>
          </w:p>
        </w:tc>
      </w:tr>
      <w:tr w:rsidR="00CD314D" w:rsidRPr="00155F25" w:rsidTr="001548FD">
        <w:tc>
          <w:tcPr>
            <w:tcW w:w="1058" w:type="dxa"/>
            <w:shd w:val="clear" w:color="auto" w:fill="auto"/>
          </w:tcPr>
          <w:p w:rsidR="00CD314D" w:rsidRPr="00155F25" w:rsidRDefault="00CD314D" w:rsidP="00C80A6E">
            <w:pPr>
              <w:spacing w:after="120"/>
              <w:jc w:val="center"/>
              <w:rPr>
                <w:b/>
                <w:bCs/>
                <w:szCs w:val="22"/>
              </w:rPr>
            </w:pPr>
          </w:p>
          <w:p w:rsidR="00CD314D" w:rsidRPr="00155F25" w:rsidRDefault="00CD314D" w:rsidP="00C80A6E">
            <w:pPr>
              <w:spacing w:after="120"/>
              <w:jc w:val="center"/>
              <w:rPr>
                <w:b/>
                <w:bCs/>
                <w:szCs w:val="22"/>
              </w:rPr>
            </w:pPr>
            <w:r w:rsidRPr="00155F25">
              <w:rPr>
                <w:b/>
                <w:bCs/>
                <w:szCs w:val="22"/>
              </w:rPr>
              <w:t>I</w:t>
            </w:r>
          </w:p>
        </w:tc>
        <w:tc>
          <w:tcPr>
            <w:tcW w:w="5004" w:type="dxa"/>
            <w:shd w:val="clear" w:color="auto" w:fill="auto"/>
          </w:tcPr>
          <w:p w:rsidR="00CD314D" w:rsidRPr="00155F25" w:rsidRDefault="00CD314D" w:rsidP="00C80A6E">
            <w:pPr>
              <w:keepNext/>
              <w:spacing w:before="120" w:after="60"/>
              <w:jc w:val="both"/>
              <w:rPr>
                <w:rFonts w:ascii="Arial" w:hAnsi="Arial"/>
                <w:b/>
                <w:bCs/>
                <w:szCs w:val="22"/>
              </w:rPr>
            </w:pPr>
            <w:r w:rsidRPr="00155F25">
              <w:rPr>
                <w:rFonts w:ascii="Arial" w:hAnsi="Arial"/>
                <w:b/>
                <w:bCs/>
                <w:szCs w:val="22"/>
              </w:rPr>
              <w:t>Minimum Eligibility Bid</w:t>
            </w:r>
          </w:p>
          <w:p w:rsidR="00CD314D" w:rsidRPr="00155F25" w:rsidRDefault="00CD314D" w:rsidP="00F81477">
            <w:pPr>
              <w:numPr>
                <w:ilvl w:val="0"/>
                <w:numId w:val="2"/>
              </w:numPr>
              <w:tabs>
                <w:tab w:val="clear" w:pos="288"/>
                <w:tab w:val="num" w:pos="502"/>
              </w:tabs>
              <w:spacing w:before="120" w:after="0" w:line="240" w:lineRule="auto"/>
              <w:ind w:left="505" w:hanging="505"/>
              <w:rPr>
                <w:szCs w:val="22"/>
              </w:rPr>
            </w:pPr>
            <w:r w:rsidRPr="00155F25">
              <w:rPr>
                <w:szCs w:val="22"/>
              </w:rPr>
              <w:t xml:space="preserve">Response to Minimum Eligibility Criteria as per format prescribed in </w:t>
            </w:r>
            <w:r w:rsidR="00587CD3" w:rsidRPr="00155F25">
              <w:rPr>
                <w:b/>
                <w:bCs/>
                <w:szCs w:val="22"/>
              </w:rPr>
              <w:t>Annexure-K</w:t>
            </w:r>
          </w:p>
          <w:p w:rsidR="00CD314D" w:rsidRPr="00155F25" w:rsidRDefault="00CD314D" w:rsidP="00F81477">
            <w:pPr>
              <w:numPr>
                <w:ilvl w:val="0"/>
                <w:numId w:val="2"/>
              </w:numPr>
              <w:tabs>
                <w:tab w:val="clear" w:pos="288"/>
                <w:tab w:val="num" w:pos="502"/>
              </w:tabs>
              <w:spacing w:before="120" w:after="0" w:line="240" w:lineRule="auto"/>
              <w:ind w:left="505" w:hanging="505"/>
              <w:rPr>
                <w:szCs w:val="22"/>
              </w:rPr>
            </w:pPr>
            <w:r w:rsidRPr="00155F25">
              <w:rPr>
                <w:szCs w:val="22"/>
              </w:rPr>
              <w:t>DDs/Instruments towards bid price</w:t>
            </w:r>
          </w:p>
          <w:p w:rsidR="00CD314D" w:rsidRPr="00155F25" w:rsidRDefault="00CD314D" w:rsidP="00F81477">
            <w:pPr>
              <w:numPr>
                <w:ilvl w:val="0"/>
                <w:numId w:val="2"/>
              </w:numPr>
              <w:tabs>
                <w:tab w:val="clear" w:pos="288"/>
                <w:tab w:val="num" w:pos="502"/>
              </w:tabs>
              <w:spacing w:before="120" w:after="0" w:line="240" w:lineRule="auto"/>
              <w:ind w:left="505" w:hanging="505"/>
              <w:rPr>
                <w:szCs w:val="22"/>
              </w:rPr>
            </w:pPr>
            <w:r w:rsidRPr="00155F25">
              <w:rPr>
                <w:szCs w:val="22"/>
              </w:rPr>
              <w:t xml:space="preserve">DDs/Instruments towards Earnest Money Deposit </w:t>
            </w:r>
            <w:r w:rsidRPr="00155F25">
              <w:rPr>
                <w:b/>
                <w:bCs/>
                <w:szCs w:val="22"/>
              </w:rPr>
              <w:t>(EMD)</w:t>
            </w:r>
          </w:p>
          <w:p w:rsidR="00CD314D" w:rsidRPr="00155F25" w:rsidRDefault="00CD314D" w:rsidP="00C80A6E">
            <w:pPr>
              <w:spacing w:before="120" w:after="0" w:line="240" w:lineRule="auto"/>
              <w:ind w:left="505"/>
              <w:rPr>
                <w:b/>
                <w:bCs/>
                <w:szCs w:val="22"/>
              </w:rPr>
            </w:pPr>
            <w:r w:rsidRPr="00155F25">
              <w:rPr>
                <w:b/>
                <w:bCs/>
                <w:szCs w:val="22"/>
              </w:rPr>
              <w:t>OR</w:t>
            </w:r>
          </w:p>
          <w:p w:rsidR="00CD314D" w:rsidRPr="00155F25" w:rsidRDefault="00CD314D" w:rsidP="00C80A6E">
            <w:pPr>
              <w:spacing w:before="120" w:after="0" w:line="240" w:lineRule="auto"/>
              <w:ind w:left="505"/>
              <w:rPr>
                <w:szCs w:val="22"/>
              </w:rPr>
            </w:pPr>
            <w:r w:rsidRPr="00155F25">
              <w:rPr>
                <w:szCs w:val="22"/>
              </w:rPr>
              <w:t xml:space="preserve">Bank guarantee towards EMD as per format prescribed in </w:t>
            </w:r>
            <w:r w:rsidR="00587CD3" w:rsidRPr="00155F25">
              <w:rPr>
                <w:b/>
                <w:bCs/>
                <w:szCs w:val="22"/>
              </w:rPr>
              <w:t>Annexure</w:t>
            </w:r>
            <w:r w:rsidR="000A0A7B" w:rsidRPr="00155F25">
              <w:rPr>
                <w:b/>
                <w:bCs/>
                <w:szCs w:val="22"/>
              </w:rPr>
              <w:t>-J</w:t>
            </w:r>
          </w:p>
          <w:p w:rsidR="00CD314D" w:rsidRPr="00155F25" w:rsidRDefault="00CD314D" w:rsidP="00F81477">
            <w:pPr>
              <w:numPr>
                <w:ilvl w:val="0"/>
                <w:numId w:val="2"/>
              </w:numPr>
              <w:tabs>
                <w:tab w:val="clear" w:pos="288"/>
                <w:tab w:val="num" w:pos="502"/>
              </w:tabs>
              <w:spacing w:before="120" w:after="0" w:line="240" w:lineRule="auto"/>
              <w:ind w:left="505" w:hanging="505"/>
              <w:rPr>
                <w:szCs w:val="22"/>
              </w:rPr>
            </w:pPr>
            <w:r w:rsidRPr="00155F25">
              <w:rPr>
                <w:szCs w:val="22"/>
              </w:rPr>
              <w:t xml:space="preserve">Declaration regarding clean track record, as per format prescribed in </w:t>
            </w:r>
            <w:r w:rsidR="00587CD3" w:rsidRPr="00155F25">
              <w:rPr>
                <w:b/>
                <w:bCs/>
                <w:szCs w:val="22"/>
              </w:rPr>
              <w:t>Annexure</w:t>
            </w:r>
            <w:r w:rsidR="00C324D6" w:rsidRPr="00155F25">
              <w:rPr>
                <w:b/>
                <w:bCs/>
                <w:szCs w:val="22"/>
              </w:rPr>
              <w:t>-L</w:t>
            </w:r>
          </w:p>
          <w:p w:rsidR="00CD314D" w:rsidRPr="00155F25" w:rsidRDefault="00CD314D" w:rsidP="00CF3FA1">
            <w:pPr>
              <w:numPr>
                <w:ilvl w:val="0"/>
                <w:numId w:val="2"/>
              </w:numPr>
              <w:tabs>
                <w:tab w:val="clear" w:pos="288"/>
                <w:tab w:val="num" w:pos="502"/>
              </w:tabs>
              <w:spacing w:before="120" w:after="0" w:line="240" w:lineRule="auto"/>
              <w:ind w:left="505" w:hanging="505"/>
              <w:rPr>
                <w:szCs w:val="22"/>
              </w:rPr>
            </w:pPr>
            <w:r w:rsidRPr="00155F25">
              <w:rPr>
                <w:szCs w:val="22"/>
              </w:rPr>
              <w:t xml:space="preserve">Bank Mandate Form as per format prescribed in </w:t>
            </w:r>
            <w:r w:rsidR="00587CD3" w:rsidRPr="00155F25">
              <w:rPr>
                <w:b/>
                <w:bCs/>
                <w:szCs w:val="22"/>
              </w:rPr>
              <w:t>Annexure-</w:t>
            </w:r>
            <w:r w:rsidR="00CF3FA1" w:rsidRPr="00155F25">
              <w:rPr>
                <w:szCs w:val="22"/>
              </w:rPr>
              <w:t>M</w:t>
            </w:r>
          </w:p>
        </w:tc>
        <w:tc>
          <w:tcPr>
            <w:tcW w:w="1156" w:type="dxa"/>
            <w:shd w:val="clear" w:color="auto" w:fill="auto"/>
          </w:tcPr>
          <w:p w:rsidR="00CD314D" w:rsidRPr="00155F25" w:rsidRDefault="00CD314D" w:rsidP="00C80A6E">
            <w:pPr>
              <w:spacing w:after="60"/>
              <w:rPr>
                <w:szCs w:val="22"/>
              </w:rPr>
            </w:pPr>
          </w:p>
          <w:p w:rsidR="00CD314D" w:rsidRPr="00155F25" w:rsidRDefault="00CD314D" w:rsidP="00C80A6E">
            <w:pPr>
              <w:spacing w:after="60"/>
              <w:rPr>
                <w:szCs w:val="22"/>
              </w:rPr>
            </w:pPr>
          </w:p>
          <w:p w:rsidR="00CD314D" w:rsidRPr="00155F25" w:rsidRDefault="00CD314D" w:rsidP="00C80A6E">
            <w:pPr>
              <w:spacing w:after="60"/>
              <w:rPr>
                <w:szCs w:val="22"/>
              </w:rPr>
            </w:pPr>
          </w:p>
          <w:p w:rsidR="00CD314D" w:rsidRPr="00155F25" w:rsidRDefault="00CD314D" w:rsidP="00CF3FA1">
            <w:pPr>
              <w:spacing w:after="60"/>
              <w:rPr>
                <w:szCs w:val="22"/>
              </w:rPr>
            </w:pPr>
            <w:r w:rsidRPr="00155F25">
              <w:rPr>
                <w:szCs w:val="22"/>
              </w:rPr>
              <w:t xml:space="preserve">Hardcopy </w:t>
            </w:r>
            <w:r w:rsidR="00FC42C8" w:rsidRPr="00155F25">
              <w:rPr>
                <w:szCs w:val="22"/>
              </w:rPr>
              <w:t xml:space="preserve">and a </w:t>
            </w:r>
            <w:r w:rsidRPr="00155F25">
              <w:rPr>
                <w:szCs w:val="22"/>
              </w:rPr>
              <w:t xml:space="preserve"> CD containing Softcopy </w:t>
            </w:r>
          </w:p>
        </w:tc>
        <w:tc>
          <w:tcPr>
            <w:tcW w:w="2529" w:type="dxa"/>
            <w:shd w:val="clear" w:color="auto" w:fill="auto"/>
          </w:tcPr>
          <w:p w:rsidR="00CD314D" w:rsidRPr="00155F25" w:rsidRDefault="00CD314D" w:rsidP="00C80A6E">
            <w:pPr>
              <w:spacing w:after="60"/>
              <w:rPr>
                <w:b/>
                <w:bCs/>
                <w:szCs w:val="22"/>
              </w:rPr>
            </w:pPr>
          </w:p>
          <w:p w:rsidR="00E97FFA" w:rsidRPr="00155F25" w:rsidRDefault="00CD314D" w:rsidP="007E360D">
            <w:pPr>
              <w:spacing w:after="60"/>
              <w:rPr>
                <w:szCs w:val="22"/>
              </w:rPr>
            </w:pPr>
            <w:r w:rsidRPr="00155F25">
              <w:rPr>
                <w:b/>
                <w:bCs/>
                <w:szCs w:val="22"/>
              </w:rPr>
              <w:t>“Minimum Eligibility</w:t>
            </w:r>
            <w:r w:rsidR="00161E37" w:rsidRPr="00155F25">
              <w:rPr>
                <w:szCs w:val="22"/>
              </w:rPr>
              <w:t xml:space="preserve"> -</w:t>
            </w:r>
            <w:r w:rsidR="002249D0" w:rsidRPr="00155F25">
              <w:rPr>
                <w:szCs w:val="22"/>
              </w:rPr>
              <w:t xml:space="preserve">Appointment of  Consultant to review, recommend and implement a smooth closing process for the Bank </w:t>
            </w:r>
            <w:r w:rsidR="00EB3FDE" w:rsidRPr="00155F25">
              <w:rPr>
                <w:szCs w:val="22"/>
              </w:rPr>
              <w:t>–</w:t>
            </w:r>
          </w:p>
          <w:p w:rsidR="00CD314D" w:rsidRPr="00155F25" w:rsidRDefault="00C64A3E" w:rsidP="007E360D">
            <w:pPr>
              <w:spacing w:after="60"/>
              <w:rPr>
                <w:b/>
                <w:bCs/>
                <w:szCs w:val="22"/>
              </w:rPr>
            </w:pPr>
            <w:r w:rsidRPr="00155F25">
              <w:rPr>
                <w:szCs w:val="22"/>
              </w:rPr>
              <w:t>RFP</w:t>
            </w:r>
            <w:r w:rsidR="00946183" w:rsidRPr="00155F25">
              <w:rPr>
                <w:szCs w:val="22"/>
              </w:rPr>
              <w:t xml:space="preserve"> No. </w:t>
            </w:r>
            <w:r w:rsidR="00D21438" w:rsidRPr="00155F25">
              <w:rPr>
                <w:szCs w:val="22"/>
              </w:rPr>
              <w:t>400/2018/1298/BYO/CAV dated December 22, 2017</w:t>
            </w:r>
          </w:p>
        </w:tc>
      </w:tr>
      <w:tr w:rsidR="00CD314D" w:rsidRPr="00155F25" w:rsidTr="001548FD">
        <w:tc>
          <w:tcPr>
            <w:tcW w:w="1058" w:type="dxa"/>
            <w:shd w:val="clear" w:color="auto" w:fill="auto"/>
          </w:tcPr>
          <w:p w:rsidR="00CD314D" w:rsidRPr="00155F25" w:rsidRDefault="00CD314D" w:rsidP="00C80A6E">
            <w:pPr>
              <w:spacing w:after="120"/>
              <w:jc w:val="center"/>
              <w:rPr>
                <w:b/>
                <w:bCs/>
                <w:szCs w:val="22"/>
              </w:rPr>
            </w:pPr>
          </w:p>
          <w:p w:rsidR="00CD314D" w:rsidRPr="00155F25" w:rsidRDefault="00CD314D" w:rsidP="00C80A6E">
            <w:pPr>
              <w:spacing w:after="120"/>
              <w:jc w:val="center"/>
              <w:rPr>
                <w:b/>
                <w:bCs/>
                <w:szCs w:val="22"/>
              </w:rPr>
            </w:pPr>
            <w:r w:rsidRPr="00155F25">
              <w:rPr>
                <w:b/>
                <w:bCs/>
                <w:szCs w:val="22"/>
              </w:rPr>
              <w:t>II</w:t>
            </w:r>
          </w:p>
        </w:tc>
        <w:tc>
          <w:tcPr>
            <w:tcW w:w="5004" w:type="dxa"/>
            <w:shd w:val="clear" w:color="auto" w:fill="auto"/>
          </w:tcPr>
          <w:p w:rsidR="006515BA" w:rsidRPr="00155F25" w:rsidRDefault="00CD314D" w:rsidP="006515BA">
            <w:pPr>
              <w:spacing w:after="60"/>
              <w:jc w:val="both"/>
              <w:rPr>
                <w:b/>
                <w:bCs/>
                <w:sz w:val="24"/>
                <w:szCs w:val="24"/>
              </w:rPr>
            </w:pPr>
            <w:r w:rsidRPr="00155F25">
              <w:rPr>
                <w:b/>
                <w:bCs/>
                <w:sz w:val="24"/>
                <w:szCs w:val="24"/>
              </w:rPr>
              <w:t>Technical Bid</w:t>
            </w:r>
          </w:p>
          <w:p w:rsidR="006515BA" w:rsidRPr="00155F25" w:rsidRDefault="006515BA" w:rsidP="006515BA">
            <w:pPr>
              <w:pStyle w:val="RfPPara"/>
            </w:pPr>
            <w:r w:rsidRPr="00155F25">
              <w:t xml:space="preserve">The Technical Bid should contain the following information: </w:t>
            </w:r>
          </w:p>
          <w:p w:rsidR="006515BA" w:rsidRPr="00155F25" w:rsidRDefault="006515BA" w:rsidP="00F81477">
            <w:pPr>
              <w:pStyle w:val="RfPPara"/>
              <w:numPr>
                <w:ilvl w:val="0"/>
                <w:numId w:val="22"/>
              </w:numPr>
              <w:rPr>
                <w:rFonts w:asciiTheme="minorHAnsi" w:eastAsiaTheme="minorEastAsia" w:hAnsiTheme="minorHAnsi" w:cstheme="minorBidi"/>
                <w:sz w:val="22"/>
                <w:szCs w:val="22"/>
                <w:lang w:bidi="hi-IN"/>
              </w:rPr>
            </w:pPr>
            <w:r w:rsidRPr="00155F25">
              <w:rPr>
                <w:rFonts w:asciiTheme="minorHAnsi" w:eastAsiaTheme="minorEastAsia" w:hAnsiTheme="minorHAnsi" w:cstheme="minorBidi"/>
                <w:sz w:val="22"/>
                <w:szCs w:val="22"/>
                <w:lang w:bidi="hi-IN"/>
              </w:rPr>
              <w:t xml:space="preserve">Covering letter as per </w:t>
            </w:r>
            <w:r w:rsidRPr="00155F25">
              <w:rPr>
                <w:rFonts w:asciiTheme="minorHAnsi" w:eastAsiaTheme="minorEastAsia" w:hAnsiTheme="minorHAnsi" w:cstheme="minorBidi"/>
                <w:b/>
                <w:bCs/>
                <w:sz w:val="22"/>
                <w:szCs w:val="22"/>
                <w:lang w:bidi="hi-IN"/>
              </w:rPr>
              <w:t>Annexure- A</w:t>
            </w:r>
            <w:r w:rsidRPr="00155F25">
              <w:rPr>
                <w:rFonts w:asciiTheme="minorHAnsi" w:eastAsiaTheme="minorEastAsia" w:hAnsiTheme="minorHAnsi" w:cstheme="minorBidi"/>
                <w:sz w:val="22"/>
                <w:szCs w:val="22"/>
                <w:lang w:bidi="hi-IN"/>
              </w:rPr>
              <w:t xml:space="preserve"> of this document. </w:t>
            </w:r>
          </w:p>
          <w:p w:rsidR="006515BA" w:rsidRPr="00155F25" w:rsidRDefault="006515BA" w:rsidP="00F81477">
            <w:pPr>
              <w:pStyle w:val="RfPPara"/>
              <w:numPr>
                <w:ilvl w:val="0"/>
                <w:numId w:val="22"/>
              </w:numPr>
              <w:rPr>
                <w:rFonts w:asciiTheme="minorHAnsi" w:eastAsiaTheme="minorEastAsia" w:hAnsiTheme="minorHAnsi" w:cstheme="minorBidi"/>
                <w:sz w:val="22"/>
                <w:szCs w:val="22"/>
                <w:lang w:bidi="hi-IN"/>
              </w:rPr>
            </w:pPr>
            <w:r w:rsidRPr="00155F25">
              <w:rPr>
                <w:rFonts w:asciiTheme="minorHAnsi" w:eastAsiaTheme="minorEastAsia" w:hAnsiTheme="minorHAnsi" w:cstheme="minorBidi"/>
                <w:sz w:val="22"/>
                <w:szCs w:val="22"/>
                <w:lang w:bidi="hi-IN"/>
              </w:rPr>
              <w:t xml:space="preserve">Proposal form as per </w:t>
            </w:r>
            <w:r w:rsidRPr="00155F25">
              <w:rPr>
                <w:rFonts w:asciiTheme="minorHAnsi" w:eastAsiaTheme="minorEastAsia" w:hAnsiTheme="minorHAnsi" w:cstheme="minorBidi"/>
                <w:b/>
                <w:bCs/>
                <w:sz w:val="22"/>
                <w:szCs w:val="22"/>
                <w:lang w:bidi="hi-IN"/>
              </w:rPr>
              <w:t>Annexure -B</w:t>
            </w:r>
            <w:r w:rsidRPr="00155F25">
              <w:rPr>
                <w:rFonts w:asciiTheme="minorHAnsi" w:eastAsiaTheme="minorEastAsia" w:hAnsiTheme="minorHAnsi" w:cstheme="minorBidi"/>
                <w:sz w:val="22"/>
                <w:szCs w:val="22"/>
                <w:lang w:bidi="hi-IN"/>
              </w:rPr>
              <w:t xml:space="preserve"> of this document. </w:t>
            </w:r>
          </w:p>
          <w:p w:rsidR="006515BA" w:rsidRPr="00155F25" w:rsidRDefault="006515BA" w:rsidP="00F81477">
            <w:pPr>
              <w:pStyle w:val="RfPPara"/>
              <w:numPr>
                <w:ilvl w:val="0"/>
                <w:numId w:val="22"/>
              </w:numPr>
            </w:pPr>
            <w:r w:rsidRPr="00155F25">
              <w:rPr>
                <w:rFonts w:asciiTheme="minorHAnsi" w:eastAsiaTheme="minorEastAsia" w:hAnsiTheme="minorHAnsi" w:cstheme="minorBidi"/>
                <w:sz w:val="22"/>
                <w:szCs w:val="22"/>
                <w:lang w:bidi="hi-IN"/>
              </w:rPr>
              <w:t>Bidder’s Profile</w:t>
            </w:r>
            <w:r w:rsidRPr="00155F25">
              <w:t xml:space="preserve"> along with necessary documentary evidence required for the present RFP engagement and all relevant enclosures as detailed in </w:t>
            </w:r>
            <w:r w:rsidRPr="00155F25">
              <w:rPr>
                <w:b/>
                <w:bCs/>
              </w:rPr>
              <w:t>Annexure C</w:t>
            </w:r>
            <w:r w:rsidRPr="00155F25">
              <w:t xml:space="preserve"> of this document. </w:t>
            </w:r>
          </w:p>
          <w:p w:rsidR="006515BA" w:rsidRPr="00155F25" w:rsidRDefault="006515BA" w:rsidP="00F81477">
            <w:pPr>
              <w:pStyle w:val="RfPPara"/>
              <w:numPr>
                <w:ilvl w:val="0"/>
                <w:numId w:val="22"/>
              </w:numPr>
            </w:pPr>
            <w:r w:rsidRPr="00155F25">
              <w:t xml:space="preserve">Description of the methodology and work plan for performing the assignment. </w:t>
            </w:r>
          </w:p>
          <w:p w:rsidR="006515BA" w:rsidRPr="00155F25" w:rsidRDefault="006515BA" w:rsidP="00F81477">
            <w:pPr>
              <w:pStyle w:val="RfPPara"/>
              <w:numPr>
                <w:ilvl w:val="0"/>
                <w:numId w:val="22"/>
              </w:numPr>
            </w:pPr>
            <w:r w:rsidRPr="00155F25">
              <w:t>List of the key professionals and the support staff for each phase of the assignment</w:t>
            </w:r>
            <w:r w:rsidR="000B74BE" w:rsidRPr="00155F25">
              <w:t xml:space="preserve"> as per </w:t>
            </w:r>
            <w:r w:rsidR="000B74BE" w:rsidRPr="00155F25">
              <w:rPr>
                <w:b/>
                <w:bCs/>
              </w:rPr>
              <w:t>Annexure G</w:t>
            </w:r>
            <w:r w:rsidRPr="00155F25">
              <w:t xml:space="preserve">. </w:t>
            </w:r>
          </w:p>
          <w:p w:rsidR="006515BA" w:rsidRPr="00155F25" w:rsidRDefault="006515BA" w:rsidP="00F81477">
            <w:pPr>
              <w:pStyle w:val="RfPPara"/>
              <w:numPr>
                <w:ilvl w:val="0"/>
                <w:numId w:val="22"/>
              </w:numPr>
            </w:pPr>
            <w:r w:rsidRPr="00155F25">
              <w:t xml:space="preserve">Any additional information including assumptions that the Consultant team may think fit but not included elsewhere in the proposal, which will help the Bank to assess the capabilities of the consultant. </w:t>
            </w:r>
          </w:p>
          <w:p w:rsidR="006515BA" w:rsidRPr="00155F25" w:rsidRDefault="006515BA" w:rsidP="00F81477">
            <w:pPr>
              <w:pStyle w:val="RfPPara"/>
              <w:numPr>
                <w:ilvl w:val="0"/>
                <w:numId w:val="22"/>
              </w:numPr>
            </w:pPr>
            <w:r w:rsidRPr="00155F25">
              <w:t xml:space="preserve">Duly signed authority letter by the competent authority of the </w:t>
            </w:r>
            <w:r w:rsidR="00D14D2C" w:rsidRPr="00155F25">
              <w:t>bidder</w:t>
            </w:r>
            <w:r w:rsidRPr="00155F25">
              <w:t xml:space="preserve">, authorizing the executants to sign the bid on behalf of the firm. </w:t>
            </w:r>
          </w:p>
          <w:p w:rsidR="006515BA" w:rsidRPr="00155F25" w:rsidRDefault="006515BA" w:rsidP="00436143">
            <w:pPr>
              <w:spacing w:after="60" w:line="240" w:lineRule="auto"/>
              <w:ind w:left="288"/>
              <w:jc w:val="both"/>
              <w:rPr>
                <w:b/>
                <w:bCs/>
                <w:i/>
                <w:iCs/>
                <w:szCs w:val="22"/>
              </w:rPr>
            </w:pPr>
            <w:r w:rsidRPr="00155F25">
              <w:rPr>
                <w:b/>
                <w:bCs/>
                <w:i/>
                <w:iCs/>
              </w:rPr>
              <w:t>Note: Technical Bid shall not include any financial information. A technical bid containing information on the commercial bid shall be declared invalid and be rejected.</w:t>
            </w:r>
          </w:p>
          <w:p w:rsidR="00CD314D" w:rsidRPr="00155F25" w:rsidRDefault="00CD314D" w:rsidP="00D259C7">
            <w:pPr>
              <w:tabs>
                <w:tab w:val="left" w:pos="360"/>
              </w:tabs>
              <w:spacing w:after="60" w:line="240" w:lineRule="auto"/>
              <w:ind w:left="288"/>
              <w:rPr>
                <w:szCs w:val="22"/>
                <w:highlight w:val="yellow"/>
              </w:rPr>
            </w:pPr>
          </w:p>
        </w:tc>
        <w:tc>
          <w:tcPr>
            <w:tcW w:w="1156" w:type="dxa"/>
            <w:shd w:val="clear" w:color="auto" w:fill="auto"/>
          </w:tcPr>
          <w:p w:rsidR="00CD314D" w:rsidRPr="00155F25" w:rsidRDefault="00CD314D" w:rsidP="00C80A6E">
            <w:pPr>
              <w:spacing w:after="60"/>
              <w:jc w:val="center"/>
              <w:rPr>
                <w:szCs w:val="22"/>
              </w:rPr>
            </w:pPr>
          </w:p>
          <w:p w:rsidR="00CD314D" w:rsidRPr="00155F25" w:rsidRDefault="00CD314D" w:rsidP="00C80A6E">
            <w:pPr>
              <w:spacing w:after="60"/>
              <w:jc w:val="center"/>
              <w:rPr>
                <w:szCs w:val="22"/>
              </w:rPr>
            </w:pPr>
          </w:p>
          <w:p w:rsidR="00CD314D" w:rsidRPr="00155F25" w:rsidRDefault="00CD314D" w:rsidP="00C80A6E">
            <w:pPr>
              <w:spacing w:after="60"/>
              <w:jc w:val="center"/>
              <w:rPr>
                <w:szCs w:val="22"/>
              </w:rPr>
            </w:pPr>
          </w:p>
          <w:p w:rsidR="00CD314D" w:rsidRPr="00155F25" w:rsidRDefault="00CD314D" w:rsidP="00C80A6E">
            <w:pPr>
              <w:spacing w:after="60"/>
              <w:rPr>
                <w:szCs w:val="22"/>
              </w:rPr>
            </w:pPr>
            <w:r w:rsidRPr="00155F25">
              <w:rPr>
                <w:szCs w:val="22"/>
              </w:rPr>
              <w:t>Hardcopy –</w:t>
            </w:r>
            <w:r w:rsidR="00FC42C8" w:rsidRPr="00155F25">
              <w:rPr>
                <w:szCs w:val="22"/>
              </w:rPr>
              <w:t xml:space="preserve"> and </w:t>
            </w:r>
          </w:p>
          <w:p w:rsidR="003967C6" w:rsidRPr="00155F25" w:rsidRDefault="00FC42C8">
            <w:pPr>
              <w:spacing w:after="60"/>
              <w:rPr>
                <w:szCs w:val="22"/>
              </w:rPr>
            </w:pPr>
            <w:r w:rsidRPr="00155F25">
              <w:rPr>
                <w:szCs w:val="22"/>
              </w:rPr>
              <w:t xml:space="preserve">a </w:t>
            </w:r>
            <w:r w:rsidR="00CD314D" w:rsidRPr="00155F25">
              <w:rPr>
                <w:szCs w:val="22"/>
              </w:rPr>
              <w:t xml:space="preserve">CD containing  Softcopy </w:t>
            </w:r>
          </w:p>
        </w:tc>
        <w:tc>
          <w:tcPr>
            <w:tcW w:w="2529" w:type="dxa"/>
            <w:shd w:val="clear" w:color="auto" w:fill="auto"/>
          </w:tcPr>
          <w:p w:rsidR="00CD314D" w:rsidRPr="00155F25" w:rsidRDefault="00CD314D" w:rsidP="00C80A6E">
            <w:pPr>
              <w:spacing w:after="60"/>
              <w:rPr>
                <w:szCs w:val="22"/>
              </w:rPr>
            </w:pPr>
          </w:p>
          <w:p w:rsidR="00CD314D" w:rsidRPr="00155F25" w:rsidRDefault="00CD314D" w:rsidP="00C80A6E">
            <w:pPr>
              <w:spacing w:after="60"/>
              <w:rPr>
                <w:b/>
                <w:bCs/>
                <w:szCs w:val="22"/>
              </w:rPr>
            </w:pPr>
            <w:r w:rsidRPr="00155F25">
              <w:rPr>
                <w:szCs w:val="22"/>
              </w:rPr>
              <w:t>“</w:t>
            </w:r>
            <w:r w:rsidRPr="00155F25">
              <w:rPr>
                <w:b/>
                <w:bCs/>
                <w:szCs w:val="22"/>
              </w:rPr>
              <w:t>Technical Bid</w:t>
            </w:r>
            <w:r w:rsidR="00161E37" w:rsidRPr="00155F25">
              <w:rPr>
                <w:b/>
                <w:bCs/>
                <w:szCs w:val="22"/>
              </w:rPr>
              <w:t xml:space="preserve"> -</w:t>
            </w:r>
          </w:p>
          <w:p w:rsidR="00E97FFA" w:rsidRPr="00155F25" w:rsidRDefault="002249D0" w:rsidP="00946183">
            <w:pPr>
              <w:spacing w:after="60"/>
              <w:rPr>
                <w:szCs w:val="22"/>
              </w:rPr>
            </w:pPr>
            <w:r w:rsidRPr="00155F25">
              <w:rPr>
                <w:szCs w:val="22"/>
              </w:rPr>
              <w:t xml:space="preserve">Appointment of  Consultant to review, recommend and implement a smooth closing process for the Bank </w:t>
            </w:r>
            <w:r w:rsidR="00E97FFA" w:rsidRPr="00155F25">
              <w:rPr>
                <w:szCs w:val="22"/>
              </w:rPr>
              <w:t>–</w:t>
            </w:r>
          </w:p>
          <w:p w:rsidR="00CD314D" w:rsidRPr="00155F25" w:rsidRDefault="00D21438" w:rsidP="00946183">
            <w:pPr>
              <w:spacing w:after="60"/>
              <w:rPr>
                <w:szCs w:val="22"/>
              </w:rPr>
            </w:pPr>
            <w:r w:rsidRPr="00155F25">
              <w:rPr>
                <w:szCs w:val="22"/>
              </w:rPr>
              <w:t>RFP No. 400/2018/1298/BYO/CAV dated December 22, 2017</w:t>
            </w:r>
          </w:p>
        </w:tc>
      </w:tr>
      <w:tr w:rsidR="00CD314D" w:rsidRPr="00155F25" w:rsidTr="001548FD">
        <w:tc>
          <w:tcPr>
            <w:tcW w:w="1058" w:type="dxa"/>
            <w:shd w:val="clear" w:color="auto" w:fill="auto"/>
          </w:tcPr>
          <w:p w:rsidR="00CD314D" w:rsidRPr="00155F25" w:rsidRDefault="00CD314D" w:rsidP="00C80A6E">
            <w:pPr>
              <w:spacing w:after="120"/>
              <w:jc w:val="center"/>
              <w:rPr>
                <w:b/>
                <w:bCs/>
                <w:szCs w:val="22"/>
              </w:rPr>
            </w:pPr>
          </w:p>
          <w:p w:rsidR="00CD314D" w:rsidRPr="00155F25" w:rsidRDefault="00CD314D" w:rsidP="00C80A6E">
            <w:pPr>
              <w:spacing w:after="120"/>
              <w:jc w:val="center"/>
              <w:rPr>
                <w:b/>
                <w:bCs/>
                <w:szCs w:val="22"/>
              </w:rPr>
            </w:pPr>
            <w:r w:rsidRPr="00155F25">
              <w:rPr>
                <w:b/>
                <w:bCs/>
                <w:szCs w:val="22"/>
              </w:rPr>
              <w:t>III</w:t>
            </w:r>
          </w:p>
        </w:tc>
        <w:tc>
          <w:tcPr>
            <w:tcW w:w="5004" w:type="dxa"/>
            <w:shd w:val="clear" w:color="auto" w:fill="auto"/>
          </w:tcPr>
          <w:p w:rsidR="00CD314D" w:rsidRPr="00155F25" w:rsidRDefault="00CD314D" w:rsidP="00C80A6E">
            <w:pPr>
              <w:spacing w:after="60"/>
              <w:jc w:val="both"/>
              <w:rPr>
                <w:b/>
                <w:bCs/>
                <w:sz w:val="24"/>
                <w:szCs w:val="24"/>
              </w:rPr>
            </w:pPr>
            <w:r w:rsidRPr="00155F25">
              <w:rPr>
                <w:b/>
                <w:bCs/>
                <w:sz w:val="24"/>
                <w:szCs w:val="24"/>
              </w:rPr>
              <w:t>Commercial Bid</w:t>
            </w:r>
          </w:p>
          <w:p w:rsidR="00CD314D" w:rsidRPr="00155F25" w:rsidRDefault="00CD314D" w:rsidP="00F81477">
            <w:pPr>
              <w:numPr>
                <w:ilvl w:val="0"/>
                <w:numId w:val="3"/>
              </w:numPr>
              <w:spacing w:after="60" w:line="240" w:lineRule="auto"/>
              <w:rPr>
                <w:szCs w:val="22"/>
              </w:rPr>
            </w:pPr>
            <w:r w:rsidRPr="00155F25">
              <w:rPr>
                <w:szCs w:val="22"/>
              </w:rPr>
              <w:t xml:space="preserve">Commercial Bid Covering letter as per format prescribed in </w:t>
            </w:r>
            <w:r w:rsidRPr="00155F25">
              <w:rPr>
                <w:b/>
                <w:bCs/>
                <w:szCs w:val="22"/>
              </w:rPr>
              <w:t>Annexure-</w:t>
            </w:r>
            <w:r w:rsidR="00BB710A" w:rsidRPr="00155F25">
              <w:rPr>
                <w:b/>
                <w:bCs/>
                <w:szCs w:val="22"/>
              </w:rPr>
              <w:t xml:space="preserve"> D</w:t>
            </w:r>
          </w:p>
          <w:p w:rsidR="00CD314D" w:rsidRPr="00155F25" w:rsidRDefault="00CD314D" w:rsidP="00F81477">
            <w:pPr>
              <w:numPr>
                <w:ilvl w:val="0"/>
                <w:numId w:val="3"/>
              </w:numPr>
              <w:spacing w:after="60" w:line="240" w:lineRule="auto"/>
              <w:rPr>
                <w:szCs w:val="22"/>
              </w:rPr>
            </w:pPr>
            <w:r w:rsidRPr="00155F25">
              <w:rPr>
                <w:szCs w:val="22"/>
              </w:rPr>
              <w:t xml:space="preserve">Response to Commercial Bid as per format prescribed in </w:t>
            </w:r>
            <w:r w:rsidRPr="00155F25">
              <w:rPr>
                <w:b/>
                <w:bCs/>
                <w:szCs w:val="22"/>
              </w:rPr>
              <w:t>Annexure</w:t>
            </w:r>
            <w:r w:rsidR="00BB710A" w:rsidRPr="00155F25">
              <w:rPr>
                <w:b/>
                <w:bCs/>
                <w:szCs w:val="22"/>
              </w:rPr>
              <w:t>-E</w:t>
            </w:r>
          </w:p>
        </w:tc>
        <w:tc>
          <w:tcPr>
            <w:tcW w:w="1156" w:type="dxa"/>
            <w:shd w:val="clear" w:color="auto" w:fill="auto"/>
          </w:tcPr>
          <w:p w:rsidR="00CD314D" w:rsidRPr="00155F25" w:rsidRDefault="00CD314D" w:rsidP="00C80A6E">
            <w:pPr>
              <w:spacing w:after="60"/>
              <w:jc w:val="center"/>
              <w:rPr>
                <w:szCs w:val="22"/>
              </w:rPr>
            </w:pPr>
          </w:p>
          <w:p w:rsidR="00CD314D" w:rsidRPr="00155F25" w:rsidRDefault="00CD314D" w:rsidP="00FC42C8">
            <w:pPr>
              <w:spacing w:after="60"/>
              <w:jc w:val="center"/>
              <w:rPr>
                <w:szCs w:val="22"/>
              </w:rPr>
            </w:pPr>
            <w:r w:rsidRPr="00155F25">
              <w:rPr>
                <w:szCs w:val="22"/>
              </w:rPr>
              <w:t xml:space="preserve">Hardcopy </w:t>
            </w:r>
          </w:p>
          <w:p w:rsidR="00CD314D" w:rsidRPr="00155F25" w:rsidRDefault="00CD314D" w:rsidP="00C80A6E">
            <w:pPr>
              <w:spacing w:after="60"/>
              <w:jc w:val="center"/>
              <w:rPr>
                <w:szCs w:val="22"/>
              </w:rPr>
            </w:pPr>
          </w:p>
          <w:p w:rsidR="00CD314D" w:rsidRPr="00155F25" w:rsidRDefault="00CD314D" w:rsidP="00C80A6E">
            <w:pPr>
              <w:spacing w:after="60"/>
              <w:jc w:val="center"/>
              <w:rPr>
                <w:szCs w:val="22"/>
              </w:rPr>
            </w:pPr>
          </w:p>
        </w:tc>
        <w:tc>
          <w:tcPr>
            <w:tcW w:w="2529" w:type="dxa"/>
            <w:shd w:val="clear" w:color="auto" w:fill="auto"/>
          </w:tcPr>
          <w:p w:rsidR="00CD314D" w:rsidRPr="00155F25" w:rsidRDefault="00CD314D" w:rsidP="00C80A6E">
            <w:pPr>
              <w:spacing w:after="60"/>
              <w:rPr>
                <w:b/>
                <w:bCs/>
                <w:szCs w:val="22"/>
              </w:rPr>
            </w:pPr>
            <w:r w:rsidRPr="00155F25">
              <w:rPr>
                <w:b/>
                <w:bCs/>
                <w:szCs w:val="22"/>
              </w:rPr>
              <w:t>“Commercial Bid</w:t>
            </w:r>
            <w:r w:rsidR="00161E37" w:rsidRPr="00155F25">
              <w:rPr>
                <w:b/>
                <w:bCs/>
                <w:szCs w:val="22"/>
              </w:rPr>
              <w:t>-</w:t>
            </w:r>
          </w:p>
          <w:p w:rsidR="00173CB1" w:rsidRPr="00155F25" w:rsidRDefault="00173CB1" w:rsidP="007652E6">
            <w:pPr>
              <w:spacing w:after="60"/>
              <w:rPr>
                <w:szCs w:val="22"/>
              </w:rPr>
            </w:pPr>
            <w:r w:rsidRPr="00155F25">
              <w:rPr>
                <w:szCs w:val="22"/>
              </w:rPr>
              <w:t xml:space="preserve">Appointment of  Consultant to review, recommend and implement a smooth closing process for the Bank </w:t>
            </w:r>
          </w:p>
          <w:p w:rsidR="00CD314D" w:rsidRPr="00155F25" w:rsidRDefault="00D21438" w:rsidP="007652E6">
            <w:pPr>
              <w:spacing w:after="60"/>
              <w:rPr>
                <w:szCs w:val="22"/>
              </w:rPr>
            </w:pPr>
            <w:r w:rsidRPr="00155F25">
              <w:rPr>
                <w:szCs w:val="22"/>
              </w:rPr>
              <w:t>RFP No. 400/2018/1298/BYO/CAV dated December 22, 2017</w:t>
            </w:r>
          </w:p>
        </w:tc>
      </w:tr>
    </w:tbl>
    <w:p w:rsidR="00CD314D" w:rsidRPr="00155F25" w:rsidRDefault="00CD314D" w:rsidP="00CD314D">
      <w:pPr>
        <w:pStyle w:val="RfPPara"/>
        <w:spacing w:before="0" w:after="0" w:line="240" w:lineRule="auto"/>
        <w:ind w:left="1134"/>
      </w:pPr>
    </w:p>
    <w:p w:rsidR="00CD314D" w:rsidRPr="00155F25" w:rsidRDefault="00CD314D" w:rsidP="007766D3">
      <w:pPr>
        <w:spacing w:after="60"/>
        <w:jc w:val="both"/>
      </w:pPr>
      <w:r w:rsidRPr="00155F25">
        <w:t xml:space="preserve">Above mentioned three separately sealed sub-envelopes should be put together in another master sealed envelope super-scribing </w:t>
      </w:r>
      <w:r w:rsidRPr="00155F25">
        <w:rPr>
          <w:sz w:val="24"/>
          <w:szCs w:val="22"/>
        </w:rPr>
        <w:t>“</w:t>
      </w:r>
      <w:r w:rsidR="00AB57FD" w:rsidRPr="00155F25">
        <w:rPr>
          <w:szCs w:val="22"/>
        </w:rPr>
        <w:t xml:space="preserve">Appointment </w:t>
      </w:r>
      <w:r w:rsidR="00E97FFA" w:rsidRPr="00155F25">
        <w:rPr>
          <w:szCs w:val="22"/>
        </w:rPr>
        <w:t>of Consultant</w:t>
      </w:r>
      <w:r w:rsidR="00AB57FD" w:rsidRPr="00155F25">
        <w:rPr>
          <w:szCs w:val="22"/>
        </w:rPr>
        <w:t xml:space="preserve"> to review, recommend and implement a smooth closing process for the Bank </w:t>
      </w:r>
      <w:r w:rsidR="00946183" w:rsidRPr="00155F25">
        <w:rPr>
          <w:rStyle w:val="RfPParaChar"/>
          <w:rFonts w:eastAsiaTheme="minorEastAsia"/>
        </w:rPr>
        <w:t>–</w:t>
      </w:r>
      <w:r w:rsidR="00776140" w:rsidRPr="00155F25">
        <w:rPr>
          <w:rStyle w:val="RfPParaChar"/>
          <w:rFonts w:eastAsiaTheme="minorEastAsia"/>
        </w:rPr>
        <w:t xml:space="preserve"> </w:t>
      </w:r>
      <w:r w:rsidR="00C64A3E" w:rsidRPr="00155F25">
        <w:rPr>
          <w:rStyle w:val="RfPParaChar"/>
          <w:rFonts w:eastAsiaTheme="minorEastAsia"/>
        </w:rPr>
        <w:t>RFP</w:t>
      </w:r>
      <w:r w:rsidR="00946183" w:rsidRPr="00155F25">
        <w:rPr>
          <w:rStyle w:val="RfPParaChar"/>
          <w:rFonts w:eastAsiaTheme="minorEastAsia"/>
        </w:rPr>
        <w:t xml:space="preserve"> No. </w:t>
      </w:r>
      <w:r w:rsidR="0074209D" w:rsidRPr="00155F25">
        <w:rPr>
          <w:rStyle w:val="RfPParaChar"/>
          <w:rFonts w:eastAsiaTheme="minorEastAsia"/>
        </w:rPr>
        <w:t xml:space="preserve"> </w:t>
      </w:r>
      <w:r w:rsidR="00D21438" w:rsidRPr="00155F25">
        <w:rPr>
          <w:szCs w:val="22"/>
        </w:rPr>
        <w:t>RFP No. 400/2018/1298/BYO/CAV dated December 22, 2017</w:t>
      </w:r>
      <w:r w:rsidRPr="00155F25">
        <w:rPr>
          <w:sz w:val="24"/>
          <w:szCs w:val="22"/>
        </w:rPr>
        <w:t>”.</w:t>
      </w:r>
    </w:p>
    <w:p w:rsidR="00CD314D" w:rsidRPr="00155F25" w:rsidRDefault="00CD314D" w:rsidP="00F81477">
      <w:pPr>
        <w:pStyle w:val="RfPPara"/>
        <w:numPr>
          <w:ilvl w:val="0"/>
          <w:numId w:val="4"/>
        </w:numPr>
        <w:spacing w:before="0" w:after="0"/>
        <w:ind w:left="567" w:hanging="567"/>
      </w:pPr>
      <w:r w:rsidRPr="00155F25">
        <w:t xml:space="preserve">All the individual envelopes must be super-scribed with the following information as well: </w:t>
      </w:r>
    </w:p>
    <w:p w:rsidR="00CD314D" w:rsidRPr="00155F25" w:rsidRDefault="00CD314D" w:rsidP="00EB3FDE">
      <w:pPr>
        <w:pStyle w:val="RfPPara"/>
        <w:numPr>
          <w:ilvl w:val="2"/>
          <w:numId w:val="4"/>
        </w:numPr>
        <w:spacing w:before="0" w:after="0"/>
        <w:ind w:left="720" w:hanging="270"/>
      </w:pPr>
      <w:r w:rsidRPr="00155F25">
        <w:t>Name of the bidder, Contact Number and mail id.</w:t>
      </w:r>
    </w:p>
    <w:p w:rsidR="00CD314D" w:rsidRPr="00155F25" w:rsidRDefault="00CD314D" w:rsidP="00EB3FDE">
      <w:pPr>
        <w:pStyle w:val="RfPPara"/>
        <w:numPr>
          <w:ilvl w:val="2"/>
          <w:numId w:val="4"/>
        </w:numPr>
        <w:spacing w:before="0" w:after="0"/>
        <w:ind w:left="720" w:hanging="270"/>
      </w:pPr>
      <w:r w:rsidRPr="00155F25">
        <w:t>Bids should be enclosed with all relevant documentary proofs / certificates duly sealed and signed.</w:t>
      </w:r>
    </w:p>
    <w:p w:rsidR="00CD314D" w:rsidRPr="00155F25" w:rsidRDefault="00CD314D" w:rsidP="00EB3FDE">
      <w:pPr>
        <w:pStyle w:val="RfPPara"/>
        <w:numPr>
          <w:ilvl w:val="2"/>
          <w:numId w:val="4"/>
        </w:numPr>
        <w:spacing w:before="0" w:after="0"/>
        <w:ind w:left="720" w:hanging="270"/>
      </w:pPr>
      <w:r w:rsidRPr="00155F25">
        <w:t>Envelope I</w:t>
      </w:r>
      <w:r w:rsidR="00FC42C8" w:rsidRPr="00155F25">
        <w:t xml:space="preserve"> &amp; II</w:t>
      </w:r>
      <w:r w:rsidR="00F57C71" w:rsidRPr="00155F25">
        <w:t xml:space="preserve"> </w:t>
      </w:r>
      <w:r w:rsidRPr="00155F25">
        <w:t>should also contain softcopy of respective response documents in a CD.</w:t>
      </w:r>
    </w:p>
    <w:p w:rsidR="00A03EAF" w:rsidRPr="00155F25" w:rsidRDefault="00A03EAF" w:rsidP="00A03EAF">
      <w:pPr>
        <w:pStyle w:val="RfPPara"/>
        <w:spacing w:before="0" w:after="0"/>
      </w:pPr>
    </w:p>
    <w:p w:rsidR="00CD314D" w:rsidRPr="00155F25" w:rsidRDefault="00CD314D" w:rsidP="00CD314D">
      <w:pPr>
        <w:pStyle w:val="Heading2"/>
        <w:tabs>
          <w:tab w:val="clear" w:pos="2216"/>
          <w:tab w:val="num" w:pos="1134"/>
        </w:tabs>
        <w:ind w:left="1134" w:hanging="1134"/>
        <w:rPr>
          <w:color w:val="auto"/>
        </w:rPr>
      </w:pPr>
      <w:bookmarkStart w:id="83" w:name="_Toc432431726"/>
      <w:bookmarkStart w:id="84" w:name="_Toc501704527"/>
      <w:bookmarkStart w:id="85" w:name="_Toc273032824"/>
      <w:bookmarkStart w:id="86" w:name="_Toc269650193"/>
      <w:r w:rsidRPr="00155F25">
        <w:rPr>
          <w:color w:val="auto"/>
        </w:rPr>
        <w:t>Pre Contract Integrity Pact (IP)</w:t>
      </w:r>
      <w:bookmarkEnd w:id="83"/>
      <w:bookmarkEnd w:id="84"/>
    </w:p>
    <w:p w:rsidR="00CD314D" w:rsidRPr="00155F25" w:rsidRDefault="00CD314D" w:rsidP="00BF29F0">
      <w:pPr>
        <w:spacing w:line="240" w:lineRule="auto"/>
        <w:jc w:val="both"/>
        <w:rPr>
          <w:rFonts w:ascii="Calibri" w:eastAsia="Times New Roman" w:hAnsi="Calibri" w:cs="Times New Roman"/>
          <w:sz w:val="24"/>
          <w:szCs w:val="24"/>
          <w:lang w:bidi="ar-SA"/>
        </w:rPr>
      </w:pPr>
      <w:r w:rsidRPr="00155F25">
        <w:rPr>
          <w:rFonts w:ascii="Calibri" w:eastAsia="Times New Roman" w:hAnsi="Calibri" w:cs="Times New Roman"/>
          <w:sz w:val="24"/>
          <w:szCs w:val="24"/>
          <w:lang w:bidi="ar-SA"/>
        </w:rPr>
        <w:t>IP is an agreement between the prospective bidders and the buyer committing the persons / officials of both the parties not to exercise any corrupt influence on any aspect of the contract.</w:t>
      </w:r>
    </w:p>
    <w:p w:rsidR="00606D68" w:rsidRPr="00155F25" w:rsidRDefault="00CD314D" w:rsidP="0025305C">
      <w:pPr>
        <w:pStyle w:val="RfPPara"/>
      </w:pPr>
      <w:r w:rsidRPr="00155F25">
        <w:t xml:space="preserve">The bidder has to submit signed Pre Contract Integrity Pact (IP) as per the format at </w:t>
      </w:r>
      <w:r w:rsidRPr="00155F25">
        <w:rPr>
          <w:b/>
          <w:bCs/>
        </w:rPr>
        <w:t>Annexure</w:t>
      </w:r>
      <w:r w:rsidR="00FC42C8" w:rsidRPr="00155F25">
        <w:rPr>
          <w:b/>
          <w:bCs/>
        </w:rPr>
        <w:t>-</w:t>
      </w:r>
      <w:r w:rsidR="00CC7C0F" w:rsidRPr="00155F25">
        <w:rPr>
          <w:b/>
          <w:bCs/>
        </w:rPr>
        <w:t>O</w:t>
      </w:r>
      <w:r w:rsidR="00FC42C8" w:rsidRPr="00155F25">
        <w:t xml:space="preserve"> </w:t>
      </w:r>
      <w:r w:rsidRPr="00155F25">
        <w:t xml:space="preserve">on the letter head of the </w:t>
      </w:r>
      <w:r w:rsidR="00FC42C8" w:rsidRPr="00155F25">
        <w:t>bidder</w:t>
      </w:r>
      <w:r w:rsidRPr="00155F25">
        <w:t xml:space="preserve">. However, the successful bidder has to submit the same in non-judicial stamp paper of requisite value (to be borne by the bidder) applicable at the place of its first execution after the issue of </w:t>
      </w:r>
      <w:r w:rsidR="00937BB0" w:rsidRPr="00155F25">
        <w:t xml:space="preserve">work </w:t>
      </w:r>
      <w:r w:rsidRPr="00155F25">
        <w:t>Order.</w:t>
      </w:r>
    </w:p>
    <w:p w:rsidR="00606D68" w:rsidRPr="00155F25" w:rsidRDefault="00606D68" w:rsidP="00606D68">
      <w:pPr>
        <w:pStyle w:val="Heading2"/>
        <w:tabs>
          <w:tab w:val="clear" w:pos="2216"/>
          <w:tab w:val="num" w:pos="1134"/>
        </w:tabs>
        <w:ind w:left="1134" w:hanging="1134"/>
        <w:rPr>
          <w:color w:val="auto"/>
        </w:rPr>
      </w:pPr>
      <w:bookmarkStart w:id="87" w:name="_Toc501704528"/>
      <w:r w:rsidRPr="00155F25">
        <w:rPr>
          <w:color w:val="auto"/>
        </w:rPr>
        <w:t>Non-disclosure Agreement</w:t>
      </w:r>
      <w:bookmarkEnd w:id="87"/>
      <w:r w:rsidRPr="00155F25">
        <w:rPr>
          <w:color w:val="auto"/>
        </w:rPr>
        <w:t xml:space="preserve"> </w:t>
      </w:r>
    </w:p>
    <w:p w:rsidR="00606D68" w:rsidRPr="00155F25" w:rsidRDefault="00606D68" w:rsidP="00BF29F0">
      <w:pPr>
        <w:pStyle w:val="RfPPara"/>
        <w:spacing w:line="240" w:lineRule="auto"/>
      </w:pPr>
      <w:r w:rsidRPr="00155F25">
        <w:t xml:space="preserve">Selected bidder has to submit Non-disclosure Agreement as per the format at Annexure – </w:t>
      </w:r>
      <w:r w:rsidR="00CC7C0F" w:rsidRPr="00155F25">
        <w:t>N</w:t>
      </w:r>
      <w:r w:rsidRPr="00155F25">
        <w:t xml:space="preserve">. </w:t>
      </w:r>
    </w:p>
    <w:p w:rsidR="00CD314D" w:rsidRPr="00155F25" w:rsidRDefault="00CD314D" w:rsidP="00CD314D">
      <w:pPr>
        <w:pStyle w:val="Heading2"/>
        <w:tabs>
          <w:tab w:val="clear" w:pos="2216"/>
          <w:tab w:val="num" w:pos="1134"/>
        </w:tabs>
        <w:ind w:left="1134" w:hanging="1134"/>
        <w:rPr>
          <w:color w:val="auto"/>
        </w:rPr>
      </w:pPr>
      <w:bookmarkStart w:id="88" w:name="_Toc459118515"/>
      <w:bookmarkStart w:id="89" w:name="_Toc432431727"/>
      <w:bookmarkStart w:id="90" w:name="_Toc501704529"/>
      <w:bookmarkEnd w:id="88"/>
      <w:r w:rsidRPr="00155F25">
        <w:rPr>
          <w:color w:val="auto"/>
        </w:rPr>
        <w:t>Important</w:t>
      </w:r>
      <w:bookmarkEnd w:id="85"/>
      <w:bookmarkEnd w:id="86"/>
      <w:bookmarkEnd w:id="89"/>
      <w:bookmarkEnd w:id="90"/>
    </w:p>
    <w:p w:rsidR="00CD314D" w:rsidRPr="00155F25" w:rsidRDefault="00CD314D" w:rsidP="00BF29F0">
      <w:pPr>
        <w:pStyle w:val="RfPPara"/>
        <w:spacing w:after="0" w:line="276" w:lineRule="auto"/>
        <w:ind w:left="0"/>
      </w:pPr>
      <w:r w:rsidRPr="00155F25">
        <w:t>Bidders must take the following points into consideration during preparation and submission of bids.</w:t>
      </w:r>
    </w:p>
    <w:p w:rsidR="00CD314D" w:rsidRPr="00155F25" w:rsidRDefault="00CD314D" w:rsidP="001548FD">
      <w:pPr>
        <w:pStyle w:val="RfPPara"/>
        <w:numPr>
          <w:ilvl w:val="0"/>
          <w:numId w:val="5"/>
        </w:numPr>
        <w:spacing w:before="0" w:after="0" w:line="276" w:lineRule="auto"/>
        <w:ind w:left="567" w:hanging="567"/>
      </w:pPr>
      <w:r w:rsidRPr="00155F25">
        <w:t>Authorized signatory must sign all the pages of the response.</w:t>
      </w:r>
    </w:p>
    <w:p w:rsidR="00CD314D" w:rsidRPr="00155F25" w:rsidRDefault="00CD314D" w:rsidP="001548FD">
      <w:pPr>
        <w:pStyle w:val="RfPPara"/>
        <w:numPr>
          <w:ilvl w:val="0"/>
          <w:numId w:val="5"/>
        </w:numPr>
        <w:spacing w:before="0" w:after="0" w:line="276" w:lineRule="auto"/>
        <w:ind w:left="567" w:hanging="567"/>
      </w:pPr>
      <w:r w:rsidRPr="00155F25">
        <w:t>Relevant documents must be submitted as proof wherever necessary. All the pages must be sealed and signed by the authorized signatory of the respondent.</w:t>
      </w:r>
    </w:p>
    <w:p w:rsidR="00CD314D" w:rsidRPr="00155F25" w:rsidRDefault="00CD314D" w:rsidP="001548FD">
      <w:pPr>
        <w:pStyle w:val="RfPPara"/>
        <w:numPr>
          <w:ilvl w:val="0"/>
          <w:numId w:val="5"/>
        </w:numPr>
        <w:spacing w:before="0" w:after="0" w:line="276" w:lineRule="auto"/>
        <w:ind w:left="567" w:hanging="567"/>
      </w:pPr>
      <w:r w:rsidRPr="00155F25">
        <w:t>Faxed</w:t>
      </w:r>
      <w:r w:rsidR="00937BB0" w:rsidRPr="00155F25">
        <w:t>/emailed</w:t>
      </w:r>
      <w:r w:rsidRPr="00155F25">
        <w:t xml:space="preserve"> copies of any submission are not acceptable and will be rejected by the Bank.</w:t>
      </w:r>
    </w:p>
    <w:p w:rsidR="00CD314D" w:rsidRPr="00155F25" w:rsidRDefault="00CD314D" w:rsidP="001548FD">
      <w:pPr>
        <w:pStyle w:val="RfPPara"/>
        <w:numPr>
          <w:ilvl w:val="0"/>
          <w:numId w:val="5"/>
        </w:numPr>
        <w:spacing w:before="0" w:after="0" w:line="276" w:lineRule="auto"/>
        <w:ind w:left="567" w:hanging="567"/>
      </w:pPr>
      <w:r w:rsidRPr="00155F25">
        <w:t xml:space="preserve">Responses should be concise and to the point. Submission of irrelevant documents must be avoided. </w:t>
      </w:r>
    </w:p>
    <w:p w:rsidR="00CD314D" w:rsidRPr="00155F25" w:rsidRDefault="00CD314D" w:rsidP="001548FD">
      <w:pPr>
        <w:pStyle w:val="RfPPara"/>
        <w:numPr>
          <w:ilvl w:val="0"/>
          <w:numId w:val="5"/>
        </w:numPr>
        <w:spacing w:before="0" w:after="0" w:line="276" w:lineRule="auto"/>
        <w:ind w:left="567" w:hanging="567"/>
      </w:pPr>
      <w:r w:rsidRPr="00155F25">
        <w:t>If the bids do not contain all the information required or is incomplete, the proposal is liable to be rejected.</w:t>
      </w:r>
    </w:p>
    <w:p w:rsidR="00CD314D" w:rsidRPr="00155F25" w:rsidRDefault="002A457E" w:rsidP="001548FD">
      <w:pPr>
        <w:pStyle w:val="RfPPara"/>
        <w:numPr>
          <w:ilvl w:val="0"/>
          <w:numId w:val="5"/>
        </w:numPr>
        <w:spacing w:before="0" w:after="0" w:line="276" w:lineRule="auto"/>
        <w:ind w:left="567" w:hanging="567"/>
      </w:pPr>
      <w:r w:rsidRPr="00155F25">
        <w:rPr>
          <w:b/>
          <w:bCs/>
        </w:rPr>
        <w:t>The RF</w:t>
      </w:r>
      <w:r w:rsidR="00CD314D" w:rsidRPr="00155F25">
        <w:rPr>
          <w:b/>
          <w:bCs/>
        </w:rPr>
        <w:t xml:space="preserve">P is floated on SIDBI website </w:t>
      </w:r>
      <w:hyperlink r:id="rId14" w:tooltip="SIDBI Website" w:history="1">
        <w:r w:rsidR="00CD314D" w:rsidRPr="00155F25">
          <w:rPr>
            <w:b/>
            <w:bCs/>
          </w:rPr>
          <w:t>http://www.sidbi.in</w:t>
        </w:r>
      </w:hyperlink>
      <w:r w:rsidR="00CD314D" w:rsidRPr="00155F25">
        <w:rPr>
          <w:b/>
          <w:bCs/>
        </w:rPr>
        <w:t>, Central Public Procurement Portal (CPP</w:t>
      </w:r>
      <w:r w:rsidR="00D259C7" w:rsidRPr="00155F25">
        <w:rPr>
          <w:b/>
          <w:bCs/>
        </w:rPr>
        <w:t>P</w:t>
      </w:r>
      <w:r w:rsidR="00CD314D" w:rsidRPr="00155F25">
        <w:rPr>
          <w:b/>
          <w:bCs/>
        </w:rPr>
        <w:t>)</w:t>
      </w:r>
      <w:r w:rsidR="00D259C7" w:rsidRPr="00155F25">
        <w:rPr>
          <w:b/>
          <w:bCs/>
        </w:rPr>
        <w:t xml:space="preserve"> at eprocure.gov.in</w:t>
      </w:r>
      <w:r w:rsidR="00CD314D" w:rsidRPr="00155F25">
        <w:rPr>
          <w:b/>
          <w:bCs/>
        </w:rPr>
        <w:t>.</w:t>
      </w:r>
      <w:r w:rsidR="00CD314D" w:rsidRPr="00155F25">
        <w:t xml:space="preserve"> SIDBI reserves the right to change the dates mentioned above. Changes and clarification, if any, related to </w:t>
      </w:r>
      <w:r w:rsidR="00C64A3E" w:rsidRPr="00155F25">
        <w:t>RFP</w:t>
      </w:r>
      <w:r w:rsidR="00CD314D" w:rsidRPr="00155F25">
        <w:t xml:space="preserve"> will be posted on SIDBI website and CPPP. Bidders must have close watch on SIDBI website and CPPP during the intervening period before submitting response to </w:t>
      </w:r>
      <w:r w:rsidR="00C64A3E" w:rsidRPr="00155F25">
        <w:t>RFP</w:t>
      </w:r>
      <w:r w:rsidR="00CD314D" w:rsidRPr="00155F25">
        <w:t>.</w:t>
      </w:r>
    </w:p>
    <w:p w:rsidR="00CD314D" w:rsidRPr="00155F25" w:rsidRDefault="00CD314D" w:rsidP="001548FD">
      <w:pPr>
        <w:pStyle w:val="RfPPara"/>
        <w:numPr>
          <w:ilvl w:val="0"/>
          <w:numId w:val="5"/>
        </w:numPr>
        <w:spacing w:before="0" w:after="0" w:line="276" w:lineRule="auto"/>
        <w:ind w:left="567" w:hanging="567"/>
      </w:pPr>
      <w:r w:rsidRPr="00155F25">
        <w:t>The bidder cannot quote for the project in part.</w:t>
      </w:r>
    </w:p>
    <w:p w:rsidR="00CD314D" w:rsidRPr="00155F25" w:rsidRDefault="00CD314D" w:rsidP="001548FD">
      <w:pPr>
        <w:pStyle w:val="RfPPara"/>
        <w:numPr>
          <w:ilvl w:val="0"/>
          <w:numId w:val="5"/>
        </w:numPr>
        <w:spacing w:before="0" w:after="0" w:line="276" w:lineRule="auto"/>
        <w:ind w:left="567" w:hanging="567"/>
      </w:pPr>
      <w:r w:rsidRPr="00155F25">
        <w:t>Each bidder shall submit only one proposal.</w:t>
      </w:r>
    </w:p>
    <w:p w:rsidR="00CD314D" w:rsidRPr="00155F25" w:rsidRDefault="00CD314D" w:rsidP="00CD314D">
      <w:pPr>
        <w:pStyle w:val="RfPPara"/>
        <w:spacing w:before="0" w:after="0" w:line="240" w:lineRule="auto"/>
        <w:ind w:left="1134"/>
      </w:pPr>
    </w:p>
    <w:p w:rsidR="00A03EAF" w:rsidRPr="00155F25" w:rsidRDefault="00CD314D" w:rsidP="00CD314D">
      <w:pPr>
        <w:pStyle w:val="RfPPara"/>
        <w:spacing w:before="0" w:after="0" w:line="240" w:lineRule="auto"/>
        <w:ind w:left="1134"/>
        <w:jc w:val="center"/>
        <w:rPr>
          <w:rFonts w:ascii="Wingdings" w:hAnsi="Wingdings"/>
          <w:b/>
          <w:bCs/>
        </w:rPr>
      </w:pPr>
      <w:r w:rsidRPr="00155F25">
        <w:rPr>
          <w:rFonts w:ascii="Wingdings" w:hAnsi="Wingdings"/>
          <w:b/>
          <w:bCs/>
        </w:rPr>
        <w:t></w:t>
      </w:r>
      <w:r w:rsidRPr="00155F25">
        <w:rPr>
          <w:rFonts w:ascii="Wingdings" w:hAnsi="Wingdings"/>
          <w:b/>
          <w:bCs/>
        </w:rPr>
        <w:t></w:t>
      </w:r>
      <w:r w:rsidRPr="00155F25">
        <w:rPr>
          <w:rFonts w:ascii="Wingdings" w:hAnsi="Wingdings"/>
          <w:b/>
          <w:bCs/>
        </w:rPr>
        <w:t></w:t>
      </w:r>
      <w:r w:rsidRPr="00155F25">
        <w:rPr>
          <w:rFonts w:ascii="Wingdings" w:hAnsi="Wingdings"/>
          <w:b/>
          <w:bCs/>
        </w:rPr>
        <w:t></w:t>
      </w:r>
      <w:r w:rsidRPr="00155F25">
        <w:rPr>
          <w:rFonts w:ascii="Wingdings" w:hAnsi="Wingdings"/>
          <w:b/>
          <w:bCs/>
        </w:rPr>
        <w:t></w:t>
      </w:r>
      <w:r w:rsidRPr="00155F25">
        <w:rPr>
          <w:rFonts w:ascii="Wingdings" w:hAnsi="Wingdings"/>
          <w:b/>
          <w:bCs/>
        </w:rPr>
        <w:t></w:t>
      </w:r>
      <w:r w:rsidRPr="00155F25">
        <w:rPr>
          <w:rFonts w:ascii="Wingdings" w:hAnsi="Wingdings"/>
          <w:b/>
          <w:bCs/>
        </w:rPr>
        <w:t></w:t>
      </w:r>
      <w:r w:rsidRPr="00155F25">
        <w:rPr>
          <w:rFonts w:ascii="Wingdings" w:hAnsi="Wingdings"/>
          <w:b/>
          <w:bCs/>
        </w:rPr>
        <w:t></w:t>
      </w:r>
      <w:r w:rsidRPr="00155F25">
        <w:rPr>
          <w:rFonts w:ascii="Wingdings" w:hAnsi="Wingdings"/>
          <w:b/>
          <w:bCs/>
        </w:rPr>
        <w:t></w:t>
      </w:r>
      <w:r w:rsidRPr="00155F25">
        <w:rPr>
          <w:rFonts w:ascii="Wingdings" w:hAnsi="Wingdings"/>
          <w:b/>
          <w:bCs/>
        </w:rPr>
        <w:t></w:t>
      </w:r>
      <w:r w:rsidRPr="00155F25">
        <w:rPr>
          <w:rFonts w:ascii="Wingdings" w:hAnsi="Wingdings"/>
          <w:b/>
          <w:bCs/>
        </w:rPr>
        <w:t></w:t>
      </w:r>
      <w:r w:rsidRPr="00155F25">
        <w:rPr>
          <w:rFonts w:ascii="Wingdings" w:hAnsi="Wingdings"/>
          <w:b/>
          <w:bCs/>
        </w:rPr>
        <w:t></w:t>
      </w:r>
      <w:r w:rsidRPr="00155F25">
        <w:rPr>
          <w:rFonts w:ascii="Wingdings" w:hAnsi="Wingdings"/>
          <w:b/>
          <w:bCs/>
        </w:rPr>
        <w:t></w:t>
      </w:r>
    </w:p>
    <w:p w:rsidR="00A03EAF" w:rsidRPr="00155F25" w:rsidRDefault="00A03EAF">
      <w:pPr>
        <w:rPr>
          <w:rFonts w:ascii="Wingdings" w:eastAsia="Times New Roman" w:hAnsi="Wingdings" w:cs="Times New Roman"/>
          <w:b/>
          <w:bCs/>
          <w:sz w:val="24"/>
          <w:szCs w:val="24"/>
          <w:lang w:bidi="ar-SA"/>
        </w:rPr>
      </w:pPr>
      <w:r w:rsidRPr="00155F25">
        <w:rPr>
          <w:rFonts w:ascii="Wingdings" w:hAnsi="Wingdings"/>
          <w:b/>
          <w:bCs/>
        </w:rPr>
        <w:br w:type="page"/>
      </w:r>
    </w:p>
    <w:p w:rsidR="00725787" w:rsidRPr="00155F25" w:rsidRDefault="00725787" w:rsidP="00725787">
      <w:pPr>
        <w:pStyle w:val="Heading1"/>
        <w:ind w:hanging="1352"/>
        <w:rPr>
          <w:color w:val="auto"/>
        </w:rPr>
      </w:pPr>
      <w:bookmarkStart w:id="91" w:name="_Toc432431728"/>
      <w:bookmarkStart w:id="92" w:name="_Toc501704530"/>
      <w:r w:rsidRPr="00155F25">
        <w:rPr>
          <w:color w:val="auto"/>
        </w:rPr>
        <w:t>Background</w:t>
      </w:r>
      <w:bookmarkEnd w:id="91"/>
      <w:bookmarkEnd w:id="92"/>
    </w:p>
    <w:p w:rsidR="00725787" w:rsidRPr="00155F25" w:rsidRDefault="00725787" w:rsidP="00725787">
      <w:pPr>
        <w:pStyle w:val="Heading2"/>
        <w:tabs>
          <w:tab w:val="clear" w:pos="2216"/>
          <w:tab w:val="num" w:pos="1134"/>
        </w:tabs>
        <w:ind w:left="1134" w:hanging="1134"/>
        <w:rPr>
          <w:color w:val="auto"/>
        </w:rPr>
      </w:pPr>
      <w:bookmarkStart w:id="93" w:name="_Toc432431729"/>
      <w:bookmarkStart w:id="94" w:name="_Toc501704531"/>
      <w:r w:rsidRPr="00155F25">
        <w:rPr>
          <w:color w:val="auto"/>
        </w:rPr>
        <w:t>Introduction</w:t>
      </w:r>
      <w:bookmarkEnd w:id="93"/>
      <w:bookmarkEnd w:id="94"/>
    </w:p>
    <w:p w:rsidR="00C11363" w:rsidRPr="00155F25" w:rsidRDefault="00C11363" w:rsidP="005C5CF9">
      <w:pPr>
        <w:tabs>
          <w:tab w:val="left" w:pos="3700"/>
        </w:tabs>
        <w:jc w:val="both"/>
        <w:rPr>
          <w:rFonts w:ascii="Calibri" w:eastAsia="Times New Roman" w:hAnsi="Calibri" w:cs="Times New Roman"/>
          <w:sz w:val="24"/>
          <w:szCs w:val="24"/>
          <w:lang w:bidi="ar-SA"/>
        </w:rPr>
      </w:pPr>
      <w:r w:rsidRPr="00155F25">
        <w:rPr>
          <w:rFonts w:ascii="Calibri" w:eastAsia="Times New Roman" w:hAnsi="Calibri" w:cs="Times New Roman"/>
          <w:sz w:val="24"/>
          <w:szCs w:val="24"/>
          <w:lang w:bidi="ar-SA"/>
        </w:rPr>
        <w:t>SIDBI, set up on April 2, 1990 under an Act of Indian Parliament, acts as the Principal Financial Institution for the Promotion, Financing and Development of the Micro, Small and Medium Enterprise (MSME) sector and for Co-ordination of the functions of the institutions engaged in similar activities. The business strategy of SIDBI is to address the financial and non-financial gaps in MSME eco-system. Financial support to MSMEs is provided by way of (a) Indirect refinance to banks / Financial Institutions for onward lending to MSMEs and (b) direct finance in the niche areas like risk capital/equity, sustainable finance, receivable financing, service sector financing, etc.</w:t>
      </w:r>
    </w:p>
    <w:p w:rsidR="00C11363" w:rsidRPr="00155F25" w:rsidRDefault="00C11363" w:rsidP="005C5CF9">
      <w:pPr>
        <w:tabs>
          <w:tab w:val="left" w:pos="3700"/>
        </w:tabs>
        <w:jc w:val="both"/>
        <w:rPr>
          <w:rFonts w:ascii="Calibri" w:eastAsia="Times New Roman" w:hAnsi="Calibri" w:cs="Times New Roman"/>
          <w:sz w:val="24"/>
          <w:szCs w:val="24"/>
          <w:lang w:bidi="ar-SA"/>
        </w:rPr>
      </w:pPr>
      <w:r w:rsidRPr="00155F25">
        <w:rPr>
          <w:rFonts w:ascii="Calibri" w:eastAsia="Times New Roman" w:hAnsi="Calibri" w:cs="Times New Roman"/>
          <w:sz w:val="24"/>
          <w:szCs w:val="24"/>
          <w:lang w:bidi="ar-SA"/>
        </w:rPr>
        <w:t>SIDBI has 3 subsidiaries viz., Micro Units Development &amp; Refinance Agency Ltd (MUDRA), SIDBI Venture Capital Limited (SVCL) &amp; SIDBI Trustee Company Limited (STCL)</w:t>
      </w:r>
      <w:r w:rsidR="005C5CF9" w:rsidRPr="00155F25">
        <w:rPr>
          <w:rFonts w:ascii="Calibri" w:eastAsia="Times New Roman" w:hAnsi="Calibri" w:cs="Times New Roman"/>
          <w:sz w:val="24"/>
          <w:szCs w:val="24"/>
          <w:lang w:bidi="ar-SA"/>
        </w:rPr>
        <w:t>.</w:t>
      </w:r>
      <w:r w:rsidR="004C39E5" w:rsidRPr="00155F25">
        <w:rPr>
          <w:rFonts w:ascii="Calibri" w:eastAsia="Times New Roman" w:hAnsi="Calibri" w:cs="Times New Roman"/>
          <w:sz w:val="24"/>
          <w:szCs w:val="24"/>
          <w:lang w:bidi="ar-SA"/>
        </w:rPr>
        <w:t xml:space="preserve"> </w:t>
      </w:r>
    </w:p>
    <w:p w:rsidR="00F24FFB" w:rsidRPr="00155F25" w:rsidRDefault="00C11363" w:rsidP="00F24FFB">
      <w:pPr>
        <w:tabs>
          <w:tab w:val="left" w:pos="3700"/>
        </w:tabs>
        <w:jc w:val="both"/>
        <w:rPr>
          <w:rFonts w:ascii="Calibri" w:eastAsia="Times New Roman" w:hAnsi="Calibri" w:cs="Times New Roman"/>
          <w:sz w:val="24"/>
          <w:szCs w:val="24"/>
          <w:lang w:bidi="ar-SA"/>
        </w:rPr>
      </w:pPr>
      <w:r w:rsidRPr="00155F25">
        <w:rPr>
          <w:rFonts w:ascii="Calibri" w:eastAsia="Times New Roman" w:hAnsi="Calibri" w:cs="Times New Roman"/>
          <w:sz w:val="24"/>
          <w:szCs w:val="24"/>
          <w:lang w:bidi="ar-SA"/>
        </w:rPr>
        <w:t>As per the budget announcement for FY 2015-16, Micro Units Development &amp; Refinance Agency Ltd (MUDRA) was registered as a Company in March 2015 under the Companies Act 2013 and as a Non Banking Finance Institution with the RBI on 07 April 2015. MUDRA was launched on 08 April 2015. MUDRA is a subsidiary of SIDBI.</w:t>
      </w:r>
      <w:r w:rsidR="00F24FFB" w:rsidRPr="00155F25">
        <w:rPr>
          <w:rFonts w:ascii="Calibri" w:eastAsia="Times New Roman" w:hAnsi="Calibri" w:cs="Times New Roman"/>
          <w:sz w:val="24"/>
          <w:szCs w:val="24"/>
          <w:lang w:bidi="ar-SA"/>
        </w:rPr>
        <w:t xml:space="preserve"> Balance sheet size of Mudra as on March 31, 201</w:t>
      </w:r>
      <w:r w:rsidR="00E97FFA" w:rsidRPr="00155F25">
        <w:rPr>
          <w:rFonts w:ascii="Calibri" w:eastAsia="Times New Roman" w:hAnsi="Calibri" w:cs="Times New Roman"/>
          <w:sz w:val="24"/>
          <w:szCs w:val="24"/>
          <w:lang w:bidi="ar-SA"/>
        </w:rPr>
        <w:t>7</w:t>
      </w:r>
      <w:r w:rsidR="00F24FFB" w:rsidRPr="00155F25">
        <w:rPr>
          <w:rFonts w:ascii="Calibri" w:eastAsia="Times New Roman" w:hAnsi="Calibri" w:cs="Times New Roman"/>
          <w:sz w:val="24"/>
          <w:szCs w:val="24"/>
          <w:lang w:bidi="ar-SA"/>
        </w:rPr>
        <w:t xml:space="preserve"> is </w:t>
      </w:r>
      <w:r w:rsidR="002D077F" w:rsidRPr="00155F25">
        <w:rPr>
          <w:rFonts w:ascii="Rupee Foradian" w:hAnsi="Rupee Foradian" w:cs="Calibri"/>
          <w:szCs w:val="22"/>
        </w:rPr>
        <w:t>`</w:t>
      </w:r>
      <w:r w:rsidR="00223192" w:rsidRPr="00155F25">
        <w:rPr>
          <w:rFonts w:ascii="Calibri" w:eastAsia="Times New Roman" w:hAnsi="Calibri" w:cs="Times New Roman"/>
          <w:sz w:val="24"/>
          <w:szCs w:val="24"/>
          <w:lang w:bidi="ar-SA"/>
        </w:rPr>
        <w:t xml:space="preserve">10,158.73 </w:t>
      </w:r>
      <w:r w:rsidR="00F22A06" w:rsidRPr="00155F25">
        <w:rPr>
          <w:rFonts w:ascii="Calibri" w:eastAsia="Times New Roman" w:hAnsi="Calibri" w:cs="Times New Roman"/>
          <w:sz w:val="24"/>
          <w:szCs w:val="24"/>
          <w:lang w:bidi="ar-SA"/>
        </w:rPr>
        <w:t xml:space="preserve"> crore.</w:t>
      </w:r>
    </w:p>
    <w:p w:rsidR="002D077F" w:rsidRPr="00155F25" w:rsidRDefault="00C11363" w:rsidP="002D077F">
      <w:pPr>
        <w:tabs>
          <w:tab w:val="left" w:pos="3700"/>
        </w:tabs>
        <w:jc w:val="both"/>
        <w:rPr>
          <w:rFonts w:ascii="Calibri" w:eastAsia="Times New Roman" w:hAnsi="Calibri" w:cs="Times New Roman"/>
          <w:sz w:val="24"/>
          <w:szCs w:val="24"/>
          <w:lang w:bidi="ar-SA"/>
        </w:rPr>
      </w:pPr>
      <w:r w:rsidRPr="00155F25">
        <w:rPr>
          <w:rFonts w:ascii="Calibri" w:eastAsia="Times New Roman" w:hAnsi="Calibri" w:cs="Times New Roman"/>
          <w:sz w:val="24"/>
          <w:szCs w:val="24"/>
          <w:lang w:bidi="ar-SA"/>
        </w:rPr>
        <w:t>SIDBI Venture Capital Limited (SVCL) was established in 1999 as an</w:t>
      </w:r>
      <w:r w:rsidR="00DD4342" w:rsidRPr="00155F25">
        <w:rPr>
          <w:rFonts w:ascii="Calibri" w:eastAsia="Times New Roman" w:hAnsi="Calibri" w:cs="Times New Roman"/>
          <w:sz w:val="24"/>
          <w:szCs w:val="24"/>
          <w:lang w:bidi="ar-SA"/>
        </w:rPr>
        <w:t xml:space="preserve"> </w:t>
      </w:r>
      <w:r w:rsidRPr="00155F25">
        <w:rPr>
          <w:rFonts w:ascii="Calibri" w:eastAsia="Times New Roman" w:hAnsi="Calibri" w:cs="Times New Roman"/>
          <w:sz w:val="24"/>
          <w:szCs w:val="24"/>
          <w:lang w:bidi="ar-SA"/>
        </w:rPr>
        <w:t>Investment Management Company for managing Venture Capital Funds (VCFs)/Alternative Investment Funds (AIFs). Over the years, SVCL has evolved into one of the leading institutional investment management companies in India having focus on the small and medium sector companies in India.</w:t>
      </w:r>
      <w:r w:rsidR="002D077F" w:rsidRPr="00155F25">
        <w:rPr>
          <w:rFonts w:ascii="Calibri" w:eastAsia="Times New Roman" w:hAnsi="Calibri" w:cs="Times New Roman"/>
          <w:sz w:val="24"/>
          <w:szCs w:val="24"/>
          <w:lang w:bidi="ar-SA"/>
        </w:rPr>
        <w:t xml:space="preserve"> Balance sheet size of SVCL as on March 31, 201</w:t>
      </w:r>
      <w:r w:rsidR="00E97FFA" w:rsidRPr="00155F25">
        <w:rPr>
          <w:rFonts w:ascii="Calibri" w:eastAsia="Times New Roman" w:hAnsi="Calibri" w:cs="Times New Roman"/>
          <w:sz w:val="24"/>
          <w:szCs w:val="24"/>
          <w:lang w:bidi="ar-SA"/>
        </w:rPr>
        <w:t>7</w:t>
      </w:r>
      <w:r w:rsidR="002D077F" w:rsidRPr="00155F25">
        <w:rPr>
          <w:rFonts w:ascii="Calibri" w:eastAsia="Times New Roman" w:hAnsi="Calibri" w:cs="Times New Roman"/>
          <w:sz w:val="24"/>
          <w:szCs w:val="24"/>
          <w:lang w:bidi="ar-SA"/>
        </w:rPr>
        <w:t xml:space="preserve"> is </w:t>
      </w:r>
      <w:r w:rsidR="002D077F" w:rsidRPr="00155F25">
        <w:rPr>
          <w:rFonts w:ascii="Rupee Foradian" w:hAnsi="Rupee Foradian" w:cs="Calibri"/>
          <w:szCs w:val="22"/>
        </w:rPr>
        <w:t>`</w:t>
      </w:r>
      <w:r w:rsidR="00E15535" w:rsidRPr="00155F25">
        <w:rPr>
          <w:rFonts w:ascii="Calibri" w:eastAsia="Times New Roman" w:hAnsi="Calibri" w:cs="Times New Roman"/>
          <w:sz w:val="24"/>
          <w:szCs w:val="24"/>
          <w:lang w:bidi="ar-SA"/>
        </w:rPr>
        <w:t>39.</w:t>
      </w:r>
      <w:r w:rsidR="00223192" w:rsidRPr="00155F25">
        <w:rPr>
          <w:rFonts w:ascii="Calibri" w:eastAsia="Times New Roman" w:hAnsi="Calibri" w:cs="Times New Roman"/>
          <w:sz w:val="24"/>
          <w:szCs w:val="24"/>
          <w:lang w:bidi="ar-SA"/>
        </w:rPr>
        <w:t>42</w:t>
      </w:r>
      <w:r w:rsidR="002D077F" w:rsidRPr="00155F25">
        <w:rPr>
          <w:rFonts w:ascii="Calibri" w:eastAsia="Times New Roman" w:hAnsi="Calibri" w:cs="Times New Roman"/>
          <w:sz w:val="24"/>
          <w:szCs w:val="24"/>
          <w:lang w:bidi="ar-SA"/>
        </w:rPr>
        <w:t xml:space="preserve"> crore.</w:t>
      </w:r>
    </w:p>
    <w:p w:rsidR="002D077F" w:rsidRPr="00155F25" w:rsidRDefault="00C11363" w:rsidP="002D077F">
      <w:pPr>
        <w:tabs>
          <w:tab w:val="left" w:pos="3700"/>
        </w:tabs>
        <w:jc w:val="both"/>
        <w:rPr>
          <w:rFonts w:ascii="Calibri" w:eastAsia="Times New Roman" w:hAnsi="Calibri" w:cs="Times New Roman"/>
          <w:sz w:val="24"/>
          <w:szCs w:val="24"/>
          <w:lang w:bidi="ar-SA"/>
        </w:rPr>
      </w:pPr>
      <w:r w:rsidRPr="00155F25">
        <w:rPr>
          <w:rFonts w:ascii="Calibri" w:eastAsia="Times New Roman" w:hAnsi="Calibri" w:cs="Times New Roman"/>
          <w:sz w:val="24"/>
          <w:szCs w:val="24"/>
          <w:lang w:bidi="ar-SA"/>
        </w:rPr>
        <w:t>SIDBI Trustee Company Limited (STCL) was established in 1999 to carry out the trusteeship functions in general and for Venture Capital Funds/Alternative Investment Funds</w:t>
      </w:r>
      <w:r w:rsidR="00A272B3" w:rsidRPr="00155F25">
        <w:rPr>
          <w:rFonts w:ascii="Calibri" w:eastAsia="Times New Roman" w:hAnsi="Calibri" w:cs="Times New Roman"/>
          <w:sz w:val="24"/>
          <w:szCs w:val="24"/>
          <w:lang w:bidi="ar-SA"/>
        </w:rPr>
        <w:t>.</w:t>
      </w:r>
      <w:bookmarkStart w:id="95" w:name="_Toc406493988"/>
      <w:r w:rsidR="00725787" w:rsidRPr="00155F25">
        <w:t xml:space="preserve"> </w:t>
      </w:r>
      <w:r w:rsidR="002D077F" w:rsidRPr="00155F25">
        <w:rPr>
          <w:rFonts w:ascii="Calibri" w:eastAsia="Times New Roman" w:hAnsi="Calibri" w:cs="Times New Roman"/>
          <w:sz w:val="24"/>
          <w:szCs w:val="24"/>
          <w:lang w:bidi="ar-SA"/>
        </w:rPr>
        <w:t>Balance sheet size of STCL as on March 31, 201</w:t>
      </w:r>
      <w:r w:rsidR="00E97FFA" w:rsidRPr="00155F25">
        <w:rPr>
          <w:rFonts w:ascii="Calibri" w:eastAsia="Times New Roman" w:hAnsi="Calibri" w:cs="Times New Roman"/>
          <w:sz w:val="24"/>
          <w:szCs w:val="24"/>
          <w:lang w:bidi="ar-SA"/>
        </w:rPr>
        <w:t>7</w:t>
      </w:r>
      <w:r w:rsidR="002D077F" w:rsidRPr="00155F25">
        <w:rPr>
          <w:rFonts w:ascii="Calibri" w:eastAsia="Times New Roman" w:hAnsi="Calibri" w:cs="Times New Roman"/>
          <w:sz w:val="24"/>
          <w:szCs w:val="24"/>
          <w:lang w:bidi="ar-SA"/>
        </w:rPr>
        <w:t xml:space="preserve"> is </w:t>
      </w:r>
      <w:r w:rsidR="002D077F" w:rsidRPr="00155F25">
        <w:rPr>
          <w:rFonts w:ascii="Rupee Foradian" w:hAnsi="Rupee Foradian" w:cs="Calibri"/>
          <w:szCs w:val="22"/>
        </w:rPr>
        <w:t>`</w:t>
      </w:r>
      <w:r w:rsidR="002D077F" w:rsidRPr="00155F25">
        <w:rPr>
          <w:rFonts w:ascii="Calibri" w:eastAsia="Times New Roman" w:hAnsi="Calibri" w:cs="Times New Roman"/>
          <w:sz w:val="24"/>
          <w:szCs w:val="24"/>
          <w:lang w:bidi="ar-SA"/>
        </w:rPr>
        <w:t>5.</w:t>
      </w:r>
      <w:r w:rsidR="00223192" w:rsidRPr="00155F25">
        <w:rPr>
          <w:rFonts w:ascii="Calibri" w:eastAsia="Times New Roman" w:hAnsi="Calibri" w:cs="Times New Roman"/>
          <w:sz w:val="24"/>
          <w:szCs w:val="24"/>
          <w:lang w:bidi="ar-SA"/>
        </w:rPr>
        <w:t>95</w:t>
      </w:r>
      <w:r w:rsidR="002D077F" w:rsidRPr="00155F25">
        <w:rPr>
          <w:rFonts w:ascii="Calibri" w:eastAsia="Times New Roman" w:hAnsi="Calibri" w:cs="Times New Roman"/>
          <w:sz w:val="24"/>
          <w:szCs w:val="24"/>
          <w:lang w:bidi="ar-SA"/>
        </w:rPr>
        <w:t xml:space="preserve"> crore.</w:t>
      </w:r>
    </w:p>
    <w:p w:rsidR="00725787" w:rsidRPr="00155F25" w:rsidRDefault="00725787" w:rsidP="00B31B5A">
      <w:pPr>
        <w:tabs>
          <w:tab w:val="left" w:pos="3700"/>
        </w:tabs>
        <w:jc w:val="both"/>
        <w:rPr>
          <w:rFonts w:ascii="Calibri" w:eastAsia="Times New Roman" w:hAnsi="Calibri" w:cs="Times New Roman"/>
          <w:sz w:val="24"/>
          <w:szCs w:val="24"/>
          <w:lang w:bidi="ar-SA"/>
        </w:rPr>
      </w:pPr>
    </w:p>
    <w:p w:rsidR="00725787" w:rsidRPr="00155F25" w:rsidRDefault="00725787" w:rsidP="00725787">
      <w:pPr>
        <w:spacing w:before="120" w:after="0"/>
        <w:jc w:val="both"/>
        <w:rPr>
          <w:rFonts w:ascii="Calibri" w:eastAsia="Times New Roman" w:hAnsi="Calibri" w:cs="Times New Roman"/>
          <w:b/>
          <w:bCs/>
          <w:sz w:val="24"/>
          <w:szCs w:val="24"/>
          <w:lang w:bidi="ar-SA"/>
        </w:rPr>
      </w:pPr>
      <w:r w:rsidRPr="00155F25">
        <w:rPr>
          <w:rFonts w:ascii="Calibri" w:eastAsia="Times New Roman" w:hAnsi="Calibri" w:cs="Times New Roman"/>
          <w:b/>
          <w:bCs/>
          <w:sz w:val="24"/>
          <w:szCs w:val="24"/>
          <w:lang w:bidi="ar-SA"/>
        </w:rPr>
        <w:t>Please visit SIDBI website (</w:t>
      </w:r>
      <w:hyperlink r:id="rId15" w:history="1">
        <w:r w:rsidRPr="00155F25">
          <w:rPr>
            <w:rStyle w:val="Hyperlink"/>
            <w:rFonts w:ascii="Calibri" w:eastAsia="Times New Roman" w:hAnsi="Calibri" w:cs="Times New Roman"/>
            <w:b/>
            <w:bCs/>
            <w:color w:val="auto"/>
            <w:sz w:val="24"/>
            <w:szCs w:val="24"/>
            <w:lang w:bidi="ar-SA"/>
          </w:rPr>
          <w:t>www.sidbi.in</w:t>
        </w:r>
      </w:hyperlink>
      <w:r w:rsidRPr="00155F25">
        <w:rPr>
          <w:rFonts w:ascii="Calibri" w:eastAsia="Times New Roman" w:hAnsi="Calibri" w:cs="Times New Roman"/>
          <w:b/>
          <w:bCs/>
          <w:sz w:val="24"/>
          <w:szCs w:val="24"/>
          <w:lang w:bidi="ar-SA"/>
        </w:rPr>
        <w:t>) for complete list of subsidiary /associate organization</w:t>
      </w:r>
      <w:r w:rsidR="00AA758E" w:rsidRPr="00155F25">
        <w:rPr>
          <w:rFonts w:ascii="Calibri" w:eastAsia="Times New Roman" w:hAnsi="Calibri" w:cs="Times New Roman"/>
          <w:b/>
          <w:bCs/>
          <w:sz w:val="24"/>
          <w:szCs w:val="24"/>
          <w:lang w:bidi="ar-SA"/>
        </w:rPr>
        <w:t>s</w:t>
      </w:r>
      <w:r w:rsidRPr="00155F25">
        <w:rPr>
          <w:rFonts w:ascii="Calibri" w:eastAsia="Times New Roman" w:hAnsi="Calibri" w:cs="Times New Roman"/>
          <w:b/>
          <w:bCs/>
          <w:sz w:val="24"/>
          <w:szCs w:val="24"/>
          <w:lang w:bidi="ar-SA"/>
        </w:rPr>
        <w:t xml:space="preserve"> of SIDBI.</w:t>
      </w:r>
    </w:p>
    <w:p w:rsidR="0093446D" w:rsidRPr="00155F25" w:rsidRDefault="0093446D" w:rsidP="0093446D">
      <w:pPr>
        <w:pStyle w:val="Heading1"/>
        <w:ind w:hanging="1352"/>
        <w:rPr>
          <w:color w:val="auto"/>
        </w:rPr>
      </w:pPr>
      <w:bookmarkStart w:id="96" w:name="_Toc432431735"/>
      <w:bookmarkStart w:id="97" w:name="_Toc501704532"/>
      <w:bookmarkEnd w:id="95"/>
      <w:r w:rsidRPr="00155F25">
        <w:rPr>
          <w:color w:val="auto"/>
        </w:rPr>
        <w:t>Project Scope</w:t>
      </w:r>
      <w:bookmarkEnd w:id="96"/>
      <w:bookmarkEnd w:id="97"/>
    </w:p>
    <w:p w:rsidR="0093446D" w:rsidRPr="00155F25" w:rsidRDefault="0093446D" w:rsidP="0093446D">
      <w:pPr>
        <w:pStyle w:val="Heading2"/>
        <w:tabs>
          <w:tab w:val="clear" w:pos="2216"/>
          <w:tab w:val="num" w:pos="1134"/>
        </w:tabs>
        <w:ind w:left="1134" w:hanging="1134"/>
        <w:rPr>
          <w:color w:val="auto"/>
        </w:rPr>
      </w:pPr>
      <w:bookmarkStart w:id="98" w:name="_Toc432431736"/>
      <w:bookmarkStart w:id="99" w:name="_Toc501704533"/>
      <w:r w:rsidRPr="00155F25">
        <w:rPr>
          <w:color w:val="auto"/>
        </w:rPr>
        <w:t>Objective</w:t>
      </w:r>
      <w:bookmarkEnd w:id="98"/>
      <w:bookmarkEnd w:id="99"/>
    </w:p>
    <w:p w:rsidR="00982223" w:rsidRPr="00155F25" w:rsidRDefault="0093446D" w:rsidP="00937BB0">
      <w:pPr>
        <w:pStyle w:val="RfPPara"/>
      </w:pPr>
      <w:r w:rsidRPr="00155F25">
        <w:t xml:space="preserve">SIDBI </w:t>
      </w:r>
      <w:r w:rsidR="001765AF" w:rsidRPr="00155F25">
        <w:t xml:space="preserve">intends to have a smooth period-end closing process and intends to hire a </w:t>
      </w:r>
      <w:r w:rsidR="00223192" w:rsidRPr="00155F25">
        <w:t>C</w:t>
      </w:r>
      <w:r w:rsidR="001765AF" w:rsidRPr="00155F25">
        <w:t xml:space="preserve">onsultant to review, recommend and implement a smooth closing process for the Bank, before the financial statements are shared with the </w:t>
      </w:r>
      <w:r w:rsidR="00223192" w:rsidRPr="00155F25">
        <w:t>A</w:t>
      </w:r>
      <w:r w:rsidR="001765AF" w:rsidRPr="00155F25">
        <w:t>uditors</w:t>
      </w:r>
      <w:r w:rsidR="0017200D" w:rsidRPr="00155F25">
        <w:t>.</w:t>
      </w:r>
      <w:r w:rsidRPr="00155F25">
        <w:t xml:space="preserve"> In this connection, SIDBI invites Request for Proposal (RFP) from consultants of repute and proven track record </w:t>
      </w:r>
      <w:r w:rsidR="001765AF" w:rsidRPr="00155F25">
        <w:t xml:space="preserve">to review, recommend and implement a smooth closing process for the Bank </w:t>
      </w:r>
      <w:r w:rsidRPr="00155F25">
        <w:t xml:space="preserve">as per the </w:t>
      </w:r>
      <w:r w:rsidR="0017200D" w:rsidRPr="00155F25">
        <w:t>Scope of Work.</w:t>
      </w:r>
    </w:p>
    <w:p w:rsidR="00F47416" w:rsidRPr="00155F25" w:rsidRDefault="00714022">
      <w:pPr>
        <w:pStyle w:val="Heading2"/>
        <w:tabs>
          <w:tab w:val="clear" w:pos="2216"/>
          <w:tab w:val="num" w:pos="1134"/>
        </w:tabs>
        <w:ind w:left="1134" w:hanging="1134"/>
        <w:rPr>
          <w:color w:val="auto"/>
        </w:rPr>
      </w:pPr>
      <w:bookmarkStart w:id="100" w:name="_Toc501704534"/>
      <w:r w:rsidRPr="00155F25">
        <w:rPr>
          <w:color w:val="auto"/>
        </w:rPr>
        <w:t>Scope of work and Requirement</w:t>
      </w:r>
      <w:bookmarkEnd w:id="100"/>
      <w:r w:rsidRPr="00155F25">
        <w:rPr>
          <w:color w:val="auto"/>
        </w:rPr>
        <w:t xml:space="preserve"> </w:t>
      </w:r>
    </w:p>
    <w:p w:rsidR="001765AF" w:rsidRPr="00155F25" w:rsidRDefault="001765AF" w:rsidP="001765AF">
      <w:pPr>
        <w:pStyle w:val="ListParagraph"/>
        <w:spacing w:line="360" w:lineRule="auto"/>
        <w:jc w:val="both"/>
        <w:rPr>
          <w:rFonts w:ascii="Arial" w:hAnsi="Arial" w:cs="Arial"/>
          <w:sz w:val="24"/>
          <w:szCs w:val="24"/>
        </w:rPr>
      </w:pPr>
    </w:p>
    <w:p w:rsidR="001765AF" w:rsidRPr="00155F25" w:rsidRDefault="001765AF" w:rsidP="001765AF">
      <w:pPr>
        <w:pStyle w:val="ListParagraph"/>
        <w:numPr>
          <w:ilvl w:val="0"/>
          <w:numId w:val="44"/>
        </w:numPr>
        <w:spacing w:line="360" w:lineRule="auto"/>
        <w:jc w:val="both"/>
        <w:rPr>
          <w:rFonts w:ascii="Calibri" w:eastAsia="Times New Roman" w:hAnsi="Calibri" w:cs="Times New Roman"/>
          <w:sz w:val="24"/>
          <w:szCs w:val="24"/>
          <w:lang w:bidi="ar-SA"/>
        </w:rPr>
      </w:pPr>
      <w:r w:rsidRPr="00155F25">
        <w:rPr>
          <w:rFonts w:ascii="Calibri" w:eastAsia="Times New Roman" w:hAnsi="Calibri" w:cs="Times New Roman"/>
          <w:sz w:val="24"/>
          <w:szCs w:val="24"/>
          <w:lang w:bidi="ar-SA"/>
        </w:rPr>
        <w:t>Discuss with the management and assess the accounts' reporting and closing process for period (year and quarter) end</w:t>
      </w:r>
    </w:p>
    <w:p w:rsidR="001765AF" w:rsidRPr="00155F25" w:rsidRDefault="001765AF" w:rsidP="001765AF">
      <w:pPr>
        <w:pStyle w:val="ListParagraph"/>
        <w:numPr>
          <w:ilvl w:val="0"/>
          <w:numId w:val="44"/>
        </w:numPr>
        <w:spacing w:line="360" w:lineRule="auto"/>
        <w:jc w:val="both"/>
        <w:rPr>
          <w:rFonts w:ascii="Calibri" w:eastAsia="Times New Roman" w:hAnsi="Calibri" w:cs="Times New Roman"/>
          <w:sz w:val="24"/>
          <w:szCs w:val="24"/>
          <w:lang w:bidi="ar-SA"/>
        </w:rPr>
      </w:pPr>
      <w:r w:rsidRPr="00155F25">
        <w:rPr>
          <w:rFonts w:ascii="Calibri" w:eastAsia="Times New Roman" w:hAnsi="Calibri" w:cs="Times New Roman"/>
          <w:sz w:val="24"/>
          <w:szCs w:val="24"/>
          <w:lang w:bidi="ar-SA"/>
        </w:rPr>
        <w:t>Document the following for each of key accounts line-items in the financial statements, in consultation with the management.</w:t>
      </w:r>
    </w:p>
    <w:p w:rsidR="001765AF" w:rsidRPr="00155F25" w:rsidRDefault="001765AF" w:rsidP="001765AF">
      <w:pPr>
        <w:pStyle w:val="ListParagraph"/>
        <w:numPr>
          <w:ilvl w:val="1"/>
          <w:numId w:val="44"/>
        </w:numPr>
        <w:spacing w:line="360" w:lineRule="auto"/>
        <w:jc w:val="both"/>
        <w:rPr>
          <w:rFonts w:ascii="Calibri" w:eastAsia="Times New Roman" w:hAnsi="Calibri" w:cs="Times New Roman"/>
          <w:sz w:val="24"/>
          <w:szCs w:val="24"/>
          <w:lang w:bidi="ar-SA"/>
        </w:rPr>
      </w:pPr>
      <w:r w:rsidRPr="00155F25">
        <w:rPr>
          <w:rFonts w:ascii="Calibri" w:eastAsia="Times New Roman" w:hAnsi="Calibri" w:cs="Times New Roman"/>
          <w:sz w:val="24"/>
          <w:szCs w:val="24"/>
          <w:lang w:bidi="ar-SA"/>
        </w:rPr>
        <w:t>Accounting and statutory requirements</w:t>
      </w:r>
    </w:p>
    <w:p w:rsidR="001765AF" w:rsidRPr="00155F25" w:rsidRDefault="001765AF" w:rsidP="001765AF">
      <w:pPr>
        <w:pStyle w:val="ListParagraph"/>
        <w:numPr>
          <w:ilvl w:val="1"/>
          <w:numId w:val="44"/>
        </w:numPr>
        <w:spacing w:line="360" w:lineRule="auto"/>
        <w:jc w:val="both"/>
        <w:rPr>
          <w:rFonts w:ascii="Calibri" w:eastAsia="Times New Roman" w:hAnsi="Calibri" w:cs="Times New Roman"/>
          <w:sz w:val="24"/>
          <w:szCs w:val="24"/>
          <w:lang w:bidi="ar-SA"/>
        </w:rPr>
      </w:pPr>
      <w:r w:rsidRPr="00155F25">
        <w:rPr>
          <w:rFonts w:ascii="Calibri" w:eastAsia="Times New Roman" w:hAnsi="Calibri" w:cs="Times New Roman"/>
          <w:sz w:val="24"/>
          <w:szCs w:val="24"/>
          <w:lang w:bidi="ar-SA"/>
        </w:rPr>
        <w:t>Period-end closing process</w:t>
      </w:r>
    </w:p>
    <w:p w:rsidR="001765AF" w:rsidRPr="00155F25" w:rsidRDefault="001765AF" w:rsidP="001765AF">
      <w:pPr>
        <w:pStyle w:val="ListParagraph"/>
        <w:numPr>
          <w:ilvl w:val="1"/>
          <w:numId w:val="44"/>
        </w:numPr>
        <w:spacing w:line="360" w:lineRule="auto"/>
        <w:jc w:val="both"/>
        <w:rPr>
          <w:rFonts w:ascii="Calibri" w:eastAsia="Times New Roman" w:hAnsi="Calibri" w:cs="Times New Roman"/>
          <w:sz w:val="24"/>
          <w:szCs w:val="24"/>
          <w:lang w:bidi="ar-SA"/>
        </w:rPr>
      </w:pPr>
      <w:r w:rsidRPr="00155F25">
        <w:rPr>
          <w:rFonts w:ascii="Calibri" w:eastAsia="Times New Roman" w:hAnsi="Calibri" w:cs="Times New Roman"/>
          <w:sz w:val="24"/>
          <w:szCs w:val="24"/>
          <w:lang w:bidi="ar-SA"/>
        </w:rPr>
        <w:t>Map responsibility of management (at individual staff)</w:t>
      </w:r>
    </w:p>
    <w:p w:rsidR="001765AF" w:rsidRPr="00155F25" w:rsidRDefault="001765AF" w:rsidP="001765AF">
      <w:pPr>
        <w:pStyle w:val="ListParagraph"/>
        <w:numPr>
          <w:ilvl w:val="0"/>
          <w:numId w:val="44"/>
        </w:numPr>
        <w:spacing w:line="360" w:lineRule="auto"/>
        <w:jc w:val="both"/>
        <w:rPr>
          <w:rFonts w:ascii="Calibri" w:eastAsia="Times New Roman" w:hAnsi="Calibri" w:cs="Times New Roman"/>
          <w:sz w:val="24"/>
          <w:szCs w:val="24"/>
          <w:lang w:bidi="ar-SA"/>
        </w:rPr>
      </w:pPr>
      <w:r w:rsidRPr="00155F25">
        <w:rPr>
          <w:rFonts w:ascii="Calibri" w:eastAsia="Times New Roman" w:hAnsi="Calibri" w:cs="Times New Roman"/>
          <w:sz w:val="24"/>
          <w:szCs w:val="24"/>
          <w:lang w:bidi="ar-SA"/>
        </w:rPr>
        <w:t>Provide training to the finance staff on key accounts line-items in the financial statements documented and mapped above</w:t>
      </w:r>
    </w:p>
    <w:p w:rsidR="001765AF" w:rsidRPr="00155F25" w:rsidRDefault="001765AF" w:rsidP="001765AF">
      <w:pPr>
        <w:pStyle w:val="ListParagraph"/>
        <w:numPr>
          <w:ilvl w:val="0"/>
          <w:numId w:val="44"/>
        </w:numPr>
        <w:spacing w:line="360" w:lineRule="auto"/>
        <w:jc w:val="both"/>
        <w:rPr>
          <w:rFonts w:ascii="Calibri" w:eastAsia="Times New Roman" w:hAnsi="Calibri" w:cs="Times New Roman"/>
          <w:sz w:val="24"/>
          <w:szCs w:val="24"/>
          <w:lang w:bidi="ar-SA"/>
        </w:rPr>
      </w:pPr>
      <w:r w:rsidRPr="00155F25">
        <w:rPr>
          <w:rFonts w:ascii="Calibri" w:eastAsia="Times New Roman" w:hAnsi="Calibri" w:cs="Times New Roman"/>
          <w:sz w:val="24"/>
          <w:szCs w:val="24"/>
          <w:lang w:bidi="ar-SA"/>
        </w:rPr>
        <w:t>Assist the Bank in preparation of the financial statements for the year ending 31 March, 2018</w:t>
      </w:r>
      <w:r w:rsidR="00223192" w:rsidRPr="00155F25">
        <w:rPr>
          <w:rFonts w:ascii="Calibri" w:eastAsia="Times New Roman" w:hAnsi="Calibri" w:cs="Times New Roman"/>
          <w:sz w:val="24"/>
          <w:szCs w:val="24"/>
          <w:lang w:bidi="ar-SA"/>
        </w:rPr>
        <w:t xml:space="preserve"> </w:t>
      </w:r>
      <w:r w:rsidR="00AA758E" w:rsidRPr="00155F25">
        <w:rPr>
          <w:rFonts w:ascii="Calibri" w:eastAsia="Times New Roman" w:hAnsi="Calibri" w:cs="Times New Roman"/>
          <w:sz w:val="24"/>
          <w:szCs w:val="24"/>
          <w:lang w:bidi="ar-SA"/>
        </w:rPr>
        <w:t xml:space="preserve"> </w:t>
      </w:r>
    </w:p>
    <w:p w:rsidR="001765AF" w:rsidRPr="00155F25" w:rsidRDefault="00AA758E" w:rsidP="00AA758E">
      <w:pPr>
        <w:spacing w:line="360" w:lineRule="auto"/>
        <w:ind w:left="360"/>
        <w:jc w:val="both"/>
        <w:rPr>
          <w:rFonts w:ascii="Calibri" w:eastAsia="Times New Roman" w:hAnsi="Calibri" w:cs="Times New Roman"/>
          <w:sz w:val="24"/>
          <w:szCs w:val="24"/>
          <w:lang w:bidi="ar-SA"/>
        </w:rPr>
      </w:pPr>
      <w:r w:rsidRPr="00155F25">
        <w:rPr>
          <w:rFonts w:ascii="Calibri" w:eastAsia="Times New Roman" w:hAnsi="Calibri" w:cs="Times New Roman"/>
          <w:sz w:val="24"/>
          <w:szCs w:val="24"/>
          <w:lang w:bidi="ar-SA"/>
        </w:rPr>
        <w:t xml:space="preserve">Depending upon the performance of the Consultant, the </w:t>
      </w:r>
      <w:r w:rsidR="00C21037" w:rsidRPr="00155F25">
        <w:rPr>
          <w:rFonts w:ascii="Calibri" w:eastAsia="Times New Roman" w:hAnsi="Calibri" w:cs="Times New Roman"/>
          <w:sz w:val="24"/>
          <w:szCs w:val="24"/>
          <w:lang w:bidi="ar-SA"/>
        </w:rPr>
        <w:t>period</w:t>
      </w:r>
      <w:r w:rsidRPr="00155F25">
        <w:rPr>
          <w:rFonts w:ascii="Calibri" w:eastAsia="Times New Roman" w:hAnsi="Calibri" w:cs="Times New Roman"/>
          <w:sz w:val="24"/>
          <w:szCs w:val="24"/>
          <w:lang w:bidi="ar-SA"/>
        </w:rPr>
        <w:t xml:space="preserve"> of </w:t>
      </w:r>
      <w:r w:rsidR="00C21037" w:rsidRPr="00155F25">
        <w:rPr>
          <w:rFonts w:ascii="Calibri" w:eastAsia="Times New Roman" w:hAnsi="Calibri" w:cs="Times New Roman"/>
          <w:sz w:val="24"/>
          <w:szCs w:val="24"/>
          <w:lang w:bidi="ar-SA"/>
        </w:rPr>
        <w:t>contract</w:t>
      </w:r>
      <w:r w:rsidRPr="00155F25">
        <w:rPr>
          <w:rFonts w:ascii="Calibri" w:eastAsia="Times New Roman" w:hAnsi="Calibri" w:cs="Times New Roman"/>
          <w:sz w:val="24"/>
          <w:szCs w:val="24"/>
          <w:lang w:bidi="ar-SA"/>
        </w:rPr>
        <w:t xml:space="preserve"> could be extended solely at the sole discretion of SIDBI, which would, inter alia, require the Consultant to a</w:t>
      </w:r>
      <w:r w:rsidR="001765AF" w:rsidRPr="00155F25">
        <w:rPr>
          <w:rFonts w:ascii="Calibri" w:eastAsia="Times New Roman" w:hAnsi="Calibri" w:cs="Times New Roman"/>
          <w:sz w:val="24"/>
          <w:szCs w:val="24"/>
          <w:lang w:bidi="ar-SA"/>
        </w:rPr>
        <w:t xml:space="preserve">ssist the Bank in preparation of the financial results for three months ending </w:t>
      </w:r>
      <w:r w:rsidRPr="00155F25">
        <w:rPr>
          <w:rFonts w:ascii="Calibri" w:eastAsia="Times New Roman" w:hAnsi="Calibri" w:cs="Times New Roman"/>
          <w:sz w:val="24"/>
          <w:szCs w:val="24"/>
          <w:lang w:bidi="ar-SA"/>
        </w:rPr>
        <w:t xml:space="preserve">June 30, </w:t>
      </w:r>
      <w:r w:rsidR="001765AF" w:rsidRPr="00155F25">
        <w:rPr>
          <w:rFonts w:ascii="Calibri" w:eastAsia="Times New Roman" w:hAnsi="Calibri" w:cs="Times New Roman"/>
          <w:sz w:val="24"/>
          <w:szCs w:val="24"/>
          <w:lang w:bidi="ar-SA"/>
        </w:rPr>
        <w:t>2018</w:t>
      </w:r>
      <w:r w:rsidRPr="00155F25">
        <w:rPr>
          <w:rFonts w:ascii="Calibri" w:eastAsia="Times New Roman" w:hAnsi="Calibri" w:cs="Times New Roman"/>
          <w:sz w:val="24"/>
          <w:szCs w:val="24"/>
          <w:lang w:bidi="ar-SA"/>
        </w:rPr>
        <w:t xml:space="preserve"> and for six months ended September 30, 2018 on similar terms and conditions except the professional charges which may be decided and agreed mutually by the parties.  </w:t>
      </w:r>
    </w:p>
    <w:p w:rsidR="005C1893" w:rsidRPr="00155F25" w:rsidRDefault="005C1893" w:rsidP="005C1893">
      <w:pPr>
        <w:pStyle w:val="Heading1"/>
        <w:tabs>
          <w:tab w:val="clear" w:pos="1136"/>
        </w:tabs>
        <w:ind w:hanging="1352"/>
        <w:rPr>
          <w:color w:val="auto"/>
        </w:rPr>
      </w:pPr>
      <w:bookmarkStart w:id="101" w:name="_Toc432165046"/>
      <w:bookmarkStart w:id="102" w:name="_Toc501704535"/>
      <w:r w:rsidRPr="00155F25">
        <w:rPr>
          <w:color w:val="auto"/>
        </w:rPr>
        <w:t>Minimum Eligibility Criteria</w:t>
      </w:r>
      <w:bookmarkEnd w:id="101"/>
      <w:bookmarkEnd w:id="102"/>
    </w:p>
    <w:p w:rsidR="00AC5425" w:rsidRPr="00155F25" w:rsidRDefault="005C1893" w:rsidP="00F81477">
      <w:pPr>
        <w:pStyle w:val="RfPPara"/>
        <w:keepNext/>
        <w:numPr>
          <w:ilvl w:val="0"/>
          <w:numId w:val="15"/>
        </w:numPr>
        <w:rPr>
          <w:rFonts w:cs="Calibri"/>
        </w:rPr>
      </w:pPr>
      <w:r w:rsidRPr="00155F25">
        <w:t>Proposals not complying with the ‘Minimum Eligibility criteria’ are liable to be rejected and will not be considered for further evaluation</w:t>
      </w:r>
      <w:r w:rsidRPr="00155F25">
        <w:rPr>
          <w:rFonts w:cs="Calibri"/>
        </w:rPr>
        <w:t xml:space="preserve">. </w:t>
      </w:r>
    </w:p>
    <w:p w:rsidR="005C1893" w:rsidRPr="00155F25" w:rsidRDefault="005C1893" w:rsidP="00F81477">
      <w:pPr>
        <w:pStyle w:val="RfPPara"/>
        <w:keepNext/>
        <w:numPr>
          <w:ilvl w:val="0"/>
          <w:numId w:val="15"/>
        </w:numPr>
        <w:rPr>
          <w:rFonts w:cs="Calibri"/>
        </w:rPr>
      </w:pPr>
      <w:r w:rsidRPr="00155F25">
        <w:rPr>
          <w:rFonts w:cs="Calibri"/>
        </w:rPr>
        <w:t xml:space="preserve">The proposal should adhere to the following minimum eligibility criteria. </w:t>
      </w:r>
    </w:p>
    <w:tbl>
      <w:tblPr>
        <w:tblW w:w="8532"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2"/>
        <w:gridCol w:w="4310"/>
        <w:gridCol w:w="3510"/>
      </w:tblGrid>
      <w:tr w:rsidR="00263C71" w:rsidRPr="00155F25" w:rsidTr="00232E16">
        <w:trPr>
          <w:tblHeader/>
        </w:trPr>
        <w:tc>
          <w:tcPr>
            <w:tcW w:w="712" w:type="dxa"/>
            <w:shd w:val="clear" w:color="auto" w:fill="FBD4B4"/>
          </w:tcPr>
          <w:p w:rsidR="00263C71" w:rsidRPr="00155F25" w:rsidRDefault="00263C71" w:rsidP="005D3954">
            <w:pPr>
              <w:keepNext/>
              <w:jc w:val="center"/>
              <w:rPr>
                <w:rFonts w:cs="Calibri"/>
                <w:b/>
                <w:bCs/>
                <w:szCs w:val="22"/>
              </w:rPr>
            </w:pPr>
            <w:r w:rsidRPr="00155F25">
              <w:rPr>
                <w:rFonts w:cs="Calibri"/>
                <w:b/>
                <w:bCs/>
                <w:szCs w:val="22"/>
              </w:rPr>
              <w:t>S.N</w:t>
            </w:r>
          </w:p>
        </w:tc>
        <w:tc>
          <w:tcPr>
            <w:tcW w:w="4310" w:type="dxa"/>
            <w:shd w:val="clear" w:color="auto" w:fill="FBD4B4"/>
          </w:tcPr>
          <w:p w:rsidR="00263C71" w:rsidRPr="00155F25" w:rsidRDefault="00263C71" w:rsidP="00263C71">
            <w:pPr>
              <w:pStyle w:val="Default"/>
              <w:jc w:val="center"/>
              <w:rPr>
                <w:rFonts w:cs="Calibri"/>
                <w:b/>
                <w:bCs/>
                <w:color w:val="auto"/>
                <w:szCs w:val="22"/>
              </w:rPr>
            </w:pPr>
            <w:r w:rsidRPr="00155F25">
              <w:rPr>
                <w:b/>
                <w:bCs/>
                <w:color w:val="auto"/>
                <w:sz w:val="26"/>
                <w:szCs w:val="26"/>
              </w:rPr>
              <w:t>Eligibility Criteria</w:t>
            </w:r>
            <w:r w:rsidR="006F5954" w:rsidRPr="00155F25">
              <w:rPr>
                <w:b/>
                <w:bCs/>
                <w:color w:val="auto"/>
                <w:sz w:val="26"/>
                <w:szCs w:val="26"/>
              </w:rPr>
              <w:t>*</w:t>
            </w:r>
          </w:p>
        </w:tc>
        <w:tc>
          <w:tcPr>
            <w:tcW w:w="3510" w:type="dxa"/>
            <w:shd w:val="clear" w:color="auto" w:fill="FBD4B4"/>
          </w:tcPr>
          <w:p w:rsidR="00263C71" w:rsidRPr="00155F25" w:rsidRDefault="00263C71" w:rsidP="00263C71">
            <w:pPr>
              <w:pStyle w:val="Default"/>
              <w:jc w:val="center"/>
              <w:rPr>
                <w:color w:val="auto"/>
                <w:sz w:val="26"/>
                <w:szCs w:val="26"/>
              </w:rPr>
            </w:pPr>
            <w:r w:rsidRPr="00155F25">
              <w:rPr>
                <w:b/>
                <w:bCs/>
                <w:color w:val="auto"/>
                <w:sz w:val="26"/>
                <w:szCs w:val="26"/>
              </w:rPr>
              <w:t xml:space="preserve">Documents to be submitted </w:t>
            </w:r>
          </w:p>
        </w:tc>
      </w:tr>
      <w:tr w:rsidR="00263C71" w:rsidRPr="00155F25" w:rsidTr="00232E16">
        <w:tc>
          <w:tcPr>
            <w:tcW w:w="712" w:type="dxa"/>
            <w:vAlign w:val="center"/>
          </w:tcPr>
          <w:p w:rsidR="00263C71" w:rsidRPr="00155F25" w:rsidRDefault="00263C71" w:rsidP="00F81477">
            <w:pPr>
              <w:pStyle w:val="Default"/>
              <w:keepNext/>
              <w:numPr>
                <w:ilvl w:val="0"/>
                <w:numId w:val="25"/>
              </w:numPr>
              <w:jc w:val="center"/>
              <w:rPr>
                <w:rFonts w:ascii="Calibri" w:hAnsi="Calibri" w:cs="Calibri"/>
                <w:color w:val="auto"/>
                <w:sz w:val="22"/>
                <w:szCs w:val="22"/>
              </w:rPr>
            </w:pPr>
          </w:p>
        </w:tc>
        <w:tc>
          <w:tcPr>
            <w:tcW w:w="4310" w:type="dxa"/>
          </w:tcPr>
          <w:p w:rsidR="0067623E" w:rsidRPr="00155F25" w:rsidRDefault="0067623E" w:rsidP="00975BC3">
            <w:pPr>
              <w:autoSpaceDE w:val="0"/>
              <w:autoSpaceDN w:val="0"/>
              <w:adjustRightInd w:val="0"/>
              <w:spacing w:after="0" w:line="240" w:lineRule="auto"/>
              <w:rPr>
                <w:rFonts w:ascii="Calibri" w:hAnsi="Calibri" w:cs="Calibri"/>
                <w:szCs w:val="22"/>
              </w:rPr>
            </w:pPr>
            <w:r w:rsidRPr="00155F25">
              <w:rPr>
                <w:rFonts w:ascii="Calibri" w:hAnsi="Calibri" w:cs="Calibri"/>
                <w:szCs w:val="22"/>
              </w:rPr>
              <w:t>The bidder should be a Government</w:t>
            </w:r>
            <w:r w:rsidR="00975BC3" w:rsidRPr="00155F25">
              <w:rPr>
                <w:rFonts w:ascii="Calibri" w:hAnsi="Calibri" w:cs="Calibri"/>
                <w:szCs w:val="22"/>
              </w:rPr>
              <w:t xml:space="preserve"> Organization </w:t>
            </w:r>
            <w:r w:rsidR="00224026" w:rsidRPr="00155F25">
              <w:rPr>
                <w:rFonts w:ascii="Calibri" w:hAnsi="Calibri" w:cs="Calibri"/>
                <w:szCs w:val="22"/>
              </w:rPr>
              <w:t xml:space="preserve"> </w:t>
            </w:r>
            <w:r w:rsidRPr="00155F25">
              <w:rPr>
                <w:rFonts w:ascii="Calibri" w:hAnsi="Calibri" w:cs="Calibri"/>
                <w:szCs w:val="22"/>
              </w:rPr>
              <w:t>/ Public Sector Unit/</w:t>
            </w:r>
          </w:p>
          <w:p w:rsidR="0067623E" w:rsidRPr="00155F25" w:rsidRDefault="0067623E" w:rsidP="00975BC3">
            <w:pPr>
              <w:autoSpaceDE w:val="0"/>
              <w:autoSpaceDN w:val="0"/>
              <w:adjustRightInd w:val="0"/>
              <w:spacing w:after="0" w:line="240" w:lineRule="auto"/>
              <w:rPr>
                <w:rFonts w:ascii="Calibri" w:hAnsi="Calibri" w:cs="Calibri"/>
                <w:szCs w:val="22"/>
              </w:rPr>
            </w:pPr>
            <w:r w:rsidRPr="00155F25">
              <w:rPr>
                <w:rFonts w:ascii="Calibri" w:hAnsi="Calibri" w:cs="Calibri"/>
                <w:szCs w:val="22"/>
              </w:rPr>
              <w:t>Partnership Firm/ Private Limited</w:t>
            </w:r>
          </w:p>
          <w:p w:rsidR="0067623E" w:rsidRPr="00155F25" w:rsidRDefault="0067623E" w:rsidP="00C21037">
            <w:pPr>
              <w:autoSpaceDE w:val="0"/>
              <w:autoSpaceDN w:val="0"/>
              <w:adjustRightInd w:val="0"/>
              <w:spacing w:after="0" w:line="240" w:lineRule="auto"/>
              <w:jc w:val="both"/>
              <w:rPr>
                <w:rFonts w:ascii="Calibri" w:hAnsi="Calibri" w:cs="Calibri"/>
                <w:szCs w:val="22"/>
              </w:rPr>
            </w:pPr>
            <w:r w:rsidRPr="00155F25">
              <w:rPr>
                <w:rFonts w:ascii="Calibri" w:hAnsi="Calibri" w:cs="Calibri"/>
                <w:szCs w:val="22"/>
              </w:rPr>
              <w:t>Company/ Public Limited Company</w:t>
            </w:r>
          </w:p>
          <w:p w:rsidR="0067623E" w:rsidRPr="00155F25" w:rsidRDefault="00224026" w:rsidP="00975BC3">
            <w:pPr>
              <w:autoSpaceDE w:val="0"/>
              <w:autoSpaceDN w:val="0"/>
              <w:adjustRightInd w:val="0"/>
              <w:spacing w:after="0" w:line="240" w:lineRule="auto"/>
              <w:rPr>
                <w:rFonts w:ascii="Calibri" w:hAnsi="Calibri" w:cs="Calibri"/>
                <w:szCs w:val="22"/>
              </w:rPr>
            </w:pPr>
            <w:r w:rsidRPr="00155F25">
              <w:rPr>
                <w:rFonts w:ascii="Calibri" w:hAnsi="Calibri" w:cs="Calibri"/>
                <w:szCs w:val="22"/>
              </w:rPr>
              <w:t>Registered or Incorporated in</w:t>
            </w:r>
            <w:r w:rsidR="0067623E" w:rsidRPr="00155F25">
              <w:rPr>
                <w:rFonts w:ascii="Calibri" w:hAnsi="Calibri" w:cs="Calibri"/>
                <w:szCs w:val="22"/>
              </w:rPr>
              <w:t xml:space="preserve"> India. It</w:t>
            </w:r>
          </w:p>
          <w:p w:rsidR="0067623E" w:rsidRPr="00155F25" w:rsidRDefault="0067623E" w:rsidP="00975BC3">
            <w:pPr>
              <w:autoSpaceDE w:val="0"/>
              <w:autoSpaceDN w:val="0"/>
              <w:adjustRightInd w:val="0"/>
              <w:spacing w:after="0" w:line="240" w:lineRule="auto"/>
              <w:rPr>
                <w:rFonts w:ascii="Calibri" w:hAnsi="Calibri" w:cs="Calibri"/>
                <w:szCs w:val="22"/>
              </w:rPr>
            </w:pPr>
            <w:r w:rsidRPr="00155F25">
              <w:rPr>
                <w:rFonts w:ascii="Calibri" w:hAnsi="Calibri" w:cs="Calibri"/>
                <w:szCs w:val="22"/>
              </w:rPr>
              <w:t>should not be Individual/ Proprietary</w:t>
            </w:r>
          </w:p>
          <w:p w:rsidR="0067623E" w:rsidRPr="00155F25" w:rsidRDefault="0067623E" w:rsidP="00975BC3">
            <w:pPr>
              <w:autoSpaceDE w:val="0"/>
              <w:autoSpaceDN w:val="0"/>
              <w:adjustRightInd w:val="0"/>
              <w:spacing w:after="0" w:line="240" w:lineRule="auto"/>
              <w:rPr>
                <w:rFonts w:ascii="Calibri" w:hAnsi="Calibri" w:cs="Calibri"/>
                <w:szCs w:val="22"/>
              </w:rPr>
            </w:pPr>
            <w:r w:rsidRPr="00155F25">
              <w:rPr>
                <w:rFonts w:ascii="Calibri" w:hAnsi="Calibri" w:cs="Calibri"/>
                <w:szCs w:val="22"/>
              </w:rPr>
              <w:t>Firm/ HUF etc.</w:t>
            </w:r>
          </w:p>
          <w:p w:rsidR="00263C71" w:rsidRPr="00155F25" w:rsidRDefault="00224026" w:rsidP="00AD2ECF">
            <w:pPr>
              <w:pStyle w:val="Default"/>
              <w:keepNext/>
              <w:spacing w:before="120" w:after="120"/>
              <w:jc w:val="both"/>
              <w:rPr>
                <w:rFonts w:ascii="Calibri" w:hAnsi="Calibri" w:cs="Calibri"/>
                <w:color w:val="auto"/>
                <w:sz w:val="22"/>
                <w:szCs w:val="22"/>
              </w:rPr>
            </w:pPr>
            <w:r w:rsidRPr="00155F25">
              <w:rPr>
                <w:rFonts w:ascii="Calibri" w:hAnsi="Calibri" w:cs="Calibri"/>
                <w:color w:val="auto"/>
                <w:sz w:val="22"/>
                <w:szCs w:val="22"/>
              </w:rPr>
              <w:t>The bidder should be e</w:t>
            </w:r>
            <w:r w:rsidR="00587CD3" w:rsidRPr="00155F25">
              <w:rPr>
                <w:rFonts w:ascii="Calibri" w:hAnsi="Calibri" w:cs="Calibri"/>
                <w:color w:val="auto"/>
                <w:sz w:val="22"/>
                <w:szCs w:val="22"/>
              </w:rPr>
              <w:t xml:space="preserve">ngaged in IFRS / </w:t>
            </w:r>
            <w:r w:rsidR="0067623E" w:rsidRPr="00155F25">
              <w:rPr>
                <w:rFonts w:ascii="Calibri" w:hAnsi="Calibri" w:cs="Calibri"/>
                <w:color w:val="auto"/>
                <w:sz w:val="22"/>
                <w:szCs w:val="22"/>
              </w:rPr>
              <w:t xml:space="preserve">Audit / Balance sheet preparation </w:t>
            </w:r>
            <w:r w:rsidR="00587CD3" w:rsidRPr="00155F25">
              <w:rPr>
                <w:rFonts w:ascii="Calibri" w:hAnsi="Calibri" w:cs="Calibri"/>
                <w:color w:val="auto"/>
                <w:sz w:val="22"/>
                <w:szCs w:val="22"/>
              </w:rPr>
              <w:t>exercise of Banks / Financial Institutions</w:t>
            </w:r>
            <w:r w:rsidRPr="00155F25">
              <w:rPr>
                <w:rFonts w:ascii="Calibri" w:hAnsi="Calibri" w:cs="Calibri"/>
                <w:color w:val="auto"/>
                <w:sz w:val="22"/>
                <w:szCs w:val="22"/>
              </w:rPr>
              <w:t xml:space="preserve"> </w:t>
            </w:r>
            <w:r w:rsidR="00587CD3" w:rsidRPr="00155F25">
              <w:rPr>
                <w:rFonts w:ascii="Calibri" w:hAnsi="Calibri" w:cs="Calibri"/>
                <w:color w:val="auto"/>
                <w:sz w:val="22"/>
                <w:szCs w:val="22"/>
              </w:rPr>
              <w:t>/</w:t>
            </w:r>
            <w:r w:rsidR="00236D3C" w:rsidRPr="00155F25">
              <w:rPr>
                <w:rFonts w:ascii="Calibri" w:hAnsi="Calibri" w:cs="Calibri"/>
                <w:color w:val="auto"/>
                <w:sz w:val="22"/>
                <w:szCs w:val="22"/>
              </w:rPr>
              <w:t xml:space="preserve"> </w:t>
            </w:r>
            <w:r w:rsidR="00587CD3" w:rsidRPr="00155F25">
              <w:rPr>
                <w:rFonts w:ascii="Calibri" w:hAnsi="Calibri" w:cs="Calibri"/>
                <w:color w:val="auto"/>
                <w:sz w:val="22"/>
                <w:szCs w:val="22"/>
              </w:rPr>
              <w:t>Public Sector Undertaking</w:t>
            </w:r>
            <w:r w:rsidRPr="00155F25">
              <w:rPr>
                <w:rFonts w:ascii="Calibri" w:hAnsi="Calibri" w:cs="Calibri"/>
                <w:color w:val="auto"/>
                <w:sz w:val="22"/>
                <w:szCs w:val="22"/>
              </w:rPr>
              <w:t xml:space="preserve">s </w:t>
            </w:r>
            <w:r w:rsidR="00587CD3" w:rsidRPr="00155F25">
              <w:rPr>
                <w:rFonts w:ascii="Calibri" w:hAnsi="Calibri" w:cs="Calibri"/>
                <w:color w:val="auto"/>
                <w:sz w:val="22"/>
                <w:szCs w:val="22"/>
              </w:rPr>
              <w:t>(PSU</w:t>
            </w:r>
            <w:r w:rsidRPr="00155F25">
              <w:rPr>
                <w:rFonts w:ascii="Calibri" w:hAnsi="Calibri" w:cs="Calibri"/>
                <w:color w:val="auto"/>
                <w:sz w:val="22"/>
                <w:szCs w:val="22"/>
              </w:rPr>
              <w:t>s</w:t>
            </w:r>
            <w:r w:rsidR="00587CD3" w:rsidRPr="00155F25">
              <w:rPr>
                <w:rFonts w:ascii="Calibri" w:hAnsi="Calibri" w:cs="Calibri"/>
                <w:color w:val="auto"/>
                <w:sz w:val="22"/>
                <w:szCs w:val="22"/>
              </w:rPr>
              <w:t xml:space="preserve">) in India with a minimum Balance Sheet size of </w:t>
            </w:r>
            <w:r w:rsidR="00233A2F" w:rsidRPr="00155F25">
              <w:rPr>
                <w:rFonts w:ascii="Calibri" w:hAnsi="Calibri" w:cs="Calibri"/>
                <w:color w:val="auto"/>
                <w:sz w:val="22"/>
                <w:szCs w:val="22"/>
              </w:rPr>
              <w:t xml:space="preserve"> </w:t>
            </w:r>
            <w:r w:rsidR="00587CD3" w:rsidRPr="00155F25">
              <w:rPr>
                <w:rFonts w:ascii="Rupee Foradian" w:hAnsi="Rupee Foradian" w:cs="Calibri"/>
                <w:color w:val="auto"/>
                <w:sz w:val="22"/>
                <w:szCs w:val="22"/>
              </w:rPr>
              <w:t>`</w:t>
            </w:r>
            <w:r w:rsidR="00587CD3" w:rsidRPr="00155F25">
              <w:rPr>
                <w:rFonts w:ascii="Calibri" w:hAnsi="Calibri" w:cs="Calibri"/>
                <w:color w:val="auto"/>
                <w:sz w:val="22"/>
                <w:szCs w:val="22"/>
              </w:rPr>
              <w:t xml:space="preserve">50,000 </w:t>
            </w:r>
            <w:r w:rsidR="00F24FFB" w:rsidRPr="00155F25">
              <w:rPr>
                <w:rFonts w:ascii="Calibri" w:hAnsi="Calibri" w:cs="Calibri"/>
                <w:color w:val="auto"/>
                <w:sz w:val="22"/>
                <w:szCs w:val="22"/>
              </w:rPr>
              <w:t>crore</w:t>
            </w:r>
            <w:r w:rsidR="00587CD3" w:rsidRPr="00155F25">
              <w:rPr>
                <w:rFonts w:ascii="Calibri" w:hAnsi="Calibri" w:cs="Calibri"/>
                <w:color w:val="auto"/>
                <w:sz w:val="22"/>
                <w:szCs w:val="22"/>
              </w:rPr>
              <w:t xml:space="preserve"> during the period of </w:t>
            </w:r>
            <w:r w:rsidR="00FE6612" w:rsidRPr="00155F25">
              <w:rPr>
                <w:rFonts w:ascii="Calibri" w:hAnsi="Calibri" w:cs="Calibri"/>
                <w:color w:val="auto"/>
                <w:sz w:val="22"/>
                <w:szCs w:val="22"/>
              </w:rPr>
              <w:t>assignment</w:t>
            </w:r>
            <w:r w:rsidR="00587CD3" w:rsidRPr="00155F25">
              <w:rPr>
                <w:rFonts w:ascii="Calibri" w:hAnsi="Calibri" w:cs="Calibri"/>
                <w:color w:val="auto"/>
                <w:sz w:val="22"/>
                <w:szCs w:val="22"/>
              </w:rPr>
              <w:t xml:space="preserve"> (minimum 1 assignment) </w:t>
            </w:r>
          </w:p>
          <w:p w:rsidR="00247116" w:rsidRPr="00155F25" w:rsidRDefault="00206A78" w:rsidP="00AD2ECF">
            <w:pPr>
              <w:pStyle w:val="Default"/>
              <w:keepNext/>
              <w:spacing w:before="120" w:after="120"/>
              <w:jc w:val="both"/>
              <w:rPr>
                <w:rFonts w:ascii="Calibri" w:hAnsi="Calibri" w:cs="Calibri"/>
                <w:b/>
                <w:bCs/>
                <w:color w:val="auto"/>
                <w:sz w:val="22"/>
                <w:szCs w:val="22"/>
              </w:rPr>
            </w:pPr>
            <w:r w:rsidRPr="00155F25">
              <w:rPr>
                <w:rFonts w:ascii="Calibri" w:hAnsi="Calibri" w:cs="Calibri"/>
                <w:b/>
                <w:bCs/>
                <w:color w:val="auto"/>
                <w:sz w:val="22"/>
                <w:szCs w:val="22"/>
              </w:rPr>
              <w:t xml:space="preserve">                                  </w:t>
            </w:r>
            <w:r w:rsidR="00236D3C" w:rsidRPr="00155F25">
              <w:rPr>
                <w:rFonts w:ascii="Calibri" w:hAnsi="Calibri" w:cs="Calibri"/>
                <w:b/>
                <w:bCs/>
                <w:color w:val="auto"/>
                <w:sz w:val="22"/>
                <w:szCs w:val="22"/>
              </w:rPr>
              <w:t>OR</w:t>
            </w:r>
          </w:p>
          <w:p w:rsidR="00B32EF8" w:rsidRPr="00155F25" w:rsidRDefault="00587CD3" w:rsidP="0067623E">
            <w:pPr>
              <w:pStyle w:val="Default"/>
              <w:keepNext/>
              <w:spacing w:before="120" w:after="120"/>
              <w:jc w:val="both"/>
              <w:rPr>
                <w:rFonts w:ascii="Calibri" w:hAnsi="Calibri" w:cs="Calibri"/>
                <w:color w:val="auto"/>
                <w:sz w:val="22"/>
                <w:szCs w:val="22"/>
              </w:rPr>
            </w:pPr>
            <w:r w:rsidRPr="00155F25">
              <w:rPr>
                <w:rFonts w:ascii="Calibri" w:hAnsi="Calibri" w:cs="Calibri"/>
                <w:color w:val="auto"/>
                <w:sz w:val="22"/>
                <w:szCs w:val="22"/>
              </w:rPr>
              <w:t xml:space="preserve">Central Statutory Audit of Banks / Financial Institutions in India with a minimum Balance Sheet size of </w:t>
            </w:r>
            <w:r w:rsidR="00CA6985" w:rsidRPr="00155F25">
              <w:rPr>
                <w:rFonts w:ascii="Calibri" w:hAnsi="Calibri" w:cs="Calibri"/>
                <w:color w:val="auto"/>
                <w:sz w:val="22"/>
                <w:szCs w:val="22"/>
              </w:rPr>
              <w:t xml:space="preserve"> </w:t>
            </w:r>
            <w:r w:rsidRPr="00155F25">
              <w:rPr>
                <w:rFonts w:ascii="Rupee Foradian" w:hAnsi="Rupee Foradian" w:cs="Calibri"/>
                <w:color w:val="auto"/>
                <w:sz w:val="22"/>
                <w:szCs w:val="22"/>
              </w:rPr>
              <w:t>`</w:t>
            </w:r>
            <w:r w:rsidRPr="00155F25">
              <w:rPr>
                <w:rFonts w:ascii="Calibri" w:hAnsi="Calibri" w:cs="Calibri"/>
                <w:color w:val="auto"/>
                <w:sz w:val="22"/>
                <w:szCs w:val="22"/>
              </w:rPr>
              <w:t xml:space="preserve">50,000 </w:t>
            </w:r>
            <w:r w:rsidR="00F24FFB" w:rsidRPr="00155F25">
              <w:rPr>
                <w:rFonts w:ascii="Calibri" w:hAnsi="Calibri" w:cs="Calibri"/>
                <w:color w:val="auto"/>
                <w:sz w:val="22"/>
                <w:szCs w:val="22"/>
              </w:rPr>
              <w:t>crore</w:t>
            </w:r>
            <w:r w:rsidRPr="00155F25">
              <w:rPr>
                <w:rFonts w:ascii="Calibri" w:hAnsi="Calibri" w:cs="Calibri"/>
                <w:color w:val="auto"/>
                <w:sz w:val="22"/>
                <w:szCs w:val="22"/>
              </w:rPr>
              <w:t xml:space="preserve"> during </w:t>
            </w:r>
            <w:r w:rsidR="003615BB" w:rsidRPr="00155F25">
              <w:rPr>
                <w:rFonts w:ascii="Calibri" w:hAnsi="Calibri" w:cs="Calibri"/>
                <w:color w:val="auto"/>
                <w:sz w:val="22"/>
                <w:szCs w:val="22"/>
              </w:rPr>
              <w:t xml:space="preserve">any of </w:t>
            </w:r>
            <w:r w:rsidRPr="00155F25">
              <w:rPr>
                <w:rFonts w:ascii="Calibri" w:hAnsi="Calibri" w:cs="Calibri"/>
                <w:color w:val="auto"/>
                <w:sz w:val="22"/>
                <w:szCs w:val="22"/>
              </w:rPr>
              <w:t>the last 7 years as on 31.</w:t>
            </w:r>
            <w:r w:rsidR="0067623E" w:rsidRPr="00155F25">
              <w:rPr>
                <w:rFonts w:ascii="Calibri" w:hAnsi="Calibri" w:cs="Calibri"/>
                <w:color w:val="auto"/>
                <w:sz w:val="22"/>
                <w:szCs w:val="22"/>
              </w:rPr>
              <w:t>03.2017</w:t>
            </w:r>
            <w:r w:rsidRPr="00155F25">
              <w:rPr>
                <w:rFonts w:ascii="Calibri" w:hAnsi="Calibri" w:cs="Calibri"/>
                <w:color w:val="auto"/>
                <w:sz w:val="22"/>
                <w:szCs w:val="22"/>
              </w:rPr>
              <w:t xml:space="preserve"> during the period of contract (completed minimum 1 assignment)</w:t>
            </w:r>
          </w:p>
        </w:tc>
        <w:tc>
          <w:tcPr>
            <w:tcW w:w="3510" w:type="dxa"/>
          </w:tcPr>
          <w:p w:rsidR="004B1F79" w:rsidRPr="00155F25" w:rsidRDefault="00263C71" w:rsidP="00233A2F">
            <w:pPr>
              <w:pStyle w:val="Default"/>
              <w:keepNext/>
              <w:spacing w:before="120" w:after="120"/>
              <w:ind w:left="-18"/>
              <w:jc w:val="both"/>
              <w:rPr>
                <w:color w:val="auto"/>
                <w:sz w:val="26"/>
                <w:szCs w:val="26"/>
              </w:rPr>
            </w:pPr>
            <w:r w:rsidRPr="00155F25">
              <w:rPr>
                <w:rFonts w:ascii="Calibri" w:hAnsi="Calibri" w:cs="Calibri"/>
                <w:color w:val="auto"/>
                <w:sz w:val="22"/>
                <w:szCs w:val="22"/>
              </w:rPr>
              <w:t>Client references from organizations clearly indicating the scope of engagement, period of engagement, name of person in-charge of client side with contact number and email ids.</w:t>
            </w:r>
            <w:r w:rsidRPr="00155F25">
              <w:rPr>
                <w:color w:val="auto"/>
                <w:sz w:val="26"/>
                <w:szCs w:val="26"/>
              </w:rPr>
              <w:t xml:space="preserve"> </w:t>
            </w:r>
          </w:p>
          <w:p w:rsidR="00263C71" w:rsidRPr="00155F25" w:rsidRDefault="00263C71" w:rsidP="00263C71">
            <w:pPr>
              <w:pStyle w:val="Default"/>
              <w:keepNext/>
              <w:spacing w:before="120" w:after="120"/>
              <w:ind w:left="357"/>
              <w:jc w:val="both"/>
              <w:rPr>
                <w:rFonts w:ascii="Calibri" w:hAnsi="Calibri" w:cs="Calibri"/>
                <w:color w:val="auto"/>
                <w:sz w:val="22"/>
                <w:szCs w:val="22"/>
              </w:rPr>
            </w:pPr>
          </w:p>
        </w:tc>
      </w:tr>
      <w:tr w:rsidR="00263C71" w:rsidRPr="00155F25" w:rsidTr="00232E16">
        <w:tc>
          <w:tcPr>
            <w:tcW w:w="712" w:type="dxa"/>
            <w:vAlign w:val="center"/>
          </w:tcPr>
          <w:p w:rsidR="00263C71" w:rsidRPr="00155F25" w:rsidRDefault="00263C71" w:rsidP="00F81477">
            <w:pPr>
              <w:pStyle w:val="Default"/>
              <w:keepNext/>
              <w:numPr>
                <w:ilvl w:val="0"/>
                <w:numId w:val="25"/>
              </w:numPr>
              <w:jc w:val="center"/>
              <w:rPr>
                <w:rFonts w:ascii="Calibri" w:hAnsi="Calibri" w:cs="Calibri"/>
                <w:color w:val="auto"/>
                <w:sz w:val="22"/>
                <w:szCs w:val="22"/>
              </w:rPr>
            </w:pPr>
          </w:p>
        </w:tc>
        <w:tc>
          <w:tcPr>
            <w:tcW w:w="4310" w:type="dxa"/>
          </w:tcPr>
          <w:p w:rsidR="00263C71" w:rsidRPr="00155F25" w:rsidRDefault="00D8591A" w:rsidP="00CB418F">
            <w:pPr>
              <w:pStyle w:val="Default"/>
              <w:keepNext/>
              <w:spacing w:before="120" w:after="120"/>
              <w:jc w:val="both"/>
              <w:rPr>
                <w:rFonts w:cs="Calibri"/>
                <w:color w:val="auto"/>
                <w:sz w:val="22"/>
                <w:szCs w:val="22"/>
              </w:rPr>
            </w:pPr>
            <w:r w:rsidRPr="00155F25">
              <w:rPr>
                <w:rFonts w:ascii="Calibri" w:hAnsi="Calibri" w:cs="Calibri"/>
                <w:color w:val="auto"/>
                <w:sz w:val="22"/>
                <w:szCs w:val="22"/>
              </w:rPr>
              <w:t>The Consulting firm should have in-house capability to take up assignment on their own. Joint and collative Bids will not be accepted</w:t>
            </w:r>
            <w:r w:rsidR="00263C71" w:rsidRPr="00155F25">
              <w:rPr>
                <w:rFonts w:cs="Calibri"/>
                <w:color w:val="auto"/>
                <w:sz w:val="22"/>
                <w:szCs w:val="22"/>
                <w:lang w:bidi="ar-SA"/>
              </w:rPr>
              <w:t xml:space="preserve"> </w:t>
            </w:r>
          </w:p>
        </w:tc>
        <w:tc>
          <w:tcPr>
            <w:tcW w:w="3510" w:type="dxa"/>
          </w:tcPr>
          <w:p w:rsidR="00263C71" w:rsidRPr="00155F25" w:rsidRDefault="00263C71" w:rsidP="00CB418F">
            <w:pPr>
              <w:pStyle w:val="Default"/>
              <w:keepNext/>
              <w:spacing w:before="120" w:after="120"/>
              <w:jc w:val="both"/>
              <w:rPr>
                <w:rFonts w:ascii="Calibri" w:hAnsi="Calibri" w:cs="Calibri"/>
                <w:color w:val="auto"/>
                <w:sz w:val="22"/>
                <w:szCs w:val="22"/>
              </w:rPr>
            </w:pPr>
            <w:r w:rsidRPr="00155F25">
              <w:rPr>
                <w:rFonts w:ascii="Calibri" w:hAnsi="Calibri" w:cs="Calibri"/>
                <w:color w:val="auto"/>
                <w:sz w:val="22"/>
                <w:szCs w:val="22"/>
              </w:rPr>
              <w:t xml:space="preserve">Undertaking Letter </w:t>
            </w:r>
          </w:p>
          <w:p w:rsidR="00263C71" w:rsidRPr="00155F25" w:rsidRDefault="00263C71" w:rsidP="005D3954">
            <w:pPr>
              <w:pStyle w:val="Default"/>
              <w:keepNext/>
              <w:rPr>
                <w:rFonts w:ascii="Calibri" w:hAnsi="Calibri" w:cs="Calibri"/>
                <w:color w:val="auto"/>
                <w:sz w:val="22"/>
                <w:szCs w:val="22"/>
              </w:rPr>
            </w:pPr>
          </w:p>
        </w:tc>
      </w:tr>
      <w:tr w:rsidR="00263C71" w:rsidRPr="00155F25" w:rsidTr="00232E16">
        <w:trPr>
          <w:trHeight w:val="386"/>
        </w:trPr>
        <w:tc>
          <w:tcPr>
            <w:tcW w:w="712" w:type="dxa"/>
            <w:vAlign w:val="center"/>
          </w:tcPr>
          <w:p w:rsidR="00263C71" w:rsidRPr="00155F25" w:rsidRDefault="00263C71" w:rsidP="00F81477">
            <w:pPr>
              <w:pStyle w:val="Default"/>
              <w:keepNext/>
              <w:numPr>
                <w:ilvl w:val="0"/>
                <w:numId w:val="25"/>
              </w:numPr>
              <w:jc w:val="center"/>
              <w:rPr>
                <w:rFonts w:ascii="Calibri" w:hAnsi="Calibri" w:cs="Calibri"/>
                <w:color w:val="auto"/>
                <w:sz w:val="22"/>
                <w:szCs w:val="22"/>
              </w:rPr>
            </w:pPr>
          </w:p>
        </w:tc>
        <w:tc>
          <w:tcPr>
            <w:tcW w:w="4310" w:type="dxa"/>
          </w:tcPr>
          <w:p w:rsidR="00263C71" w:rsidRPr="00155F25" w:rsidRDefault="00146257" w:rsidP="00975BC3">
            <w:pPr>
              <w:pStyle w:val="Default"/>
              <w:keepNext/>
              <w:spacing w:before="120" w:after="120"/>
              <w:jc w:val="both"/>
              <w:rPr>
                <w:rFonts w:eastAsia="Times New Roman"/>
                <w:color w:val="auto"/>
              </w:rPr>
            </w:pPr>
            <w:r w:rsidRPr="00155F25">
              <w:rPr>
                <w:rFonts w:ascii="Calibri" w:hAnsi="Calibri" w:cs="Calibri"/>
                <w:color w:val="auto"/>
                <w:sz w:val="22"/>
                <w:szCs w:val="22"/>
              </w:rPr>
              <w:t xml:space="preserve">The </w:t>
            </w:r>
            <w:r w:rsidR="00124012" w:rsidRPr="00155F25">
              <w:rPr>
                <w:rFonts w:ascii="Calibri" w:hAnsi="Calibri" w:cs="Calibri"/>
                <w:color w:val="auto"/>
                <w:sz w:val="22"/>
                <w:szCs w:val="22"/>
              </w:rPr>
              <w:t xml:space="preserve">Bidder should have </w:t>
            </w:r>
            <w:r w:rsidR="00201351" w:rsidRPr="00155F25">
              <w:rPr>
                <w:rFonts w:ascii="Calibri" w:hAnsi="Calibri" w:cs="Calibri"/>
                <w:color w:val="auto"/>
                <w:sz w:val="22"/>
                <w:szCs w:val="22"/>
              </w:rPr>
              <w:t>permanent</w:t>
            </w:r>
            <w:r w:rsidR="00F15891" w:rsidRPr="00155F25">
              <w:rPr>
                <w:rFonts w:ascii="Calibri" w:hAnsi="Calibri" w:cs="Calibri"/>
                <w:color w:val="auto"/>
                <w:sz w:val="22"/>
                <w:szCs w:val="22"/>
              </w:rPr>
              <w:t xml:space="preserve"> </w:t>
            </w:r>
            <w:r w:rsidR="00975BC3" w:rsidRPr="00155F25">
              <w:rPr>
                <w:rFonts w:ascii="Calibri" w:hAnsi="Calibri" w:cs="Calibri"/>
                <w:color w:val="auto"/>
                <w:sz w:val="22"/>
                <w:szCs w:val="22"/>
              </w:rPr>
              <w:t>main office</w:t>
            </w:r>
            <w:r w:rsidR="00124012" w:rsidRPr="00155F25">
              <w:rPr>
                <w:rFonts w:ascii="Calibri" w:hAnsi="Calibri" w:cs="Calibri"/>
                <w:color w:val="auto"/>
                <w:sz w:val="22"/>
                <w:szCs w:val="22"/>
              </w:rPr>
              <w:t xml:space="preserve"> in </w:t>
            </w:r>
            <w:r w:rsidR="00984467" w:rsidRPr="00155F25">
              <w:rPr>
                <w:rFonts w:ascii="Calibri" w:hAnsi="Calibri" w:cs="Calibri"/>
                <w:color w:val="auto"/>
                <w:sz w:val="22"/>
                <w:szCs w:val="22"/>
              </w:rPr>
              <w:t>Mumbai</w:t>
            </w:r>
            <w:r w:rsidR="00975BC3" w:rsidRPr="00155F25">
              <w:rPr>
                <w:rFonts w:ascii="Calibri" w:hAnsi="Calibri" w:cs="Calibri"/>
                <w:color w:val="auto"/>
                <w:sz w:val="22"/>
                <w:szCs w:val="22"/>
              </w:rPr>
              <w:t xml:space="preserve">. </w:t>
            </w:r>
            <w:r w:rsidR="00124012" w:rsidRPr="00155F25">
              <w:rPr>
                <w:rFonts w:ascii="Calibri" w:hAnsi="Calibri" w:cs="Calibri"/>
                <w:color w:val="auto"/>
                <w:sz w:val="22"/>
                <w:szCs w:val="22"/>
              </w:rPr>
              <w:t xml:space="preserve"> </w:t>
            </w:r>
          </w:p>
        </w:tc>
        <w:tc>
          <w:tcPr>
            <w:tcW w:w="3510" w:type="dxa"/>
          </w:tcPr>
          <w:p w:rsidR="00124012" w:rsidRPr="00155F25" w:rsidRDefault="00124012" w:rsidP="00CB418F">
            <w:pPr>
              <w:pStyle w:val="Default"/>
              <w:keepNext/>
              <w:spacing w:before="120" w:after="120"/>
              <w:jc w:val="both"/>
              <w:rPr>
                <w:rFonts w:ascii="Calibri" w:hAnsi="Calibri" w:cs="Calibri"/>
                <w:color w:val="auto"/>
                <w:sz w:val="22"/>
                <w:szCs w:val="22"/>
              </w:rPr>
            </w:pPr>
            <w:r w:rsidRPr="00155F25">
              <w:rPr>
                <w:rFonts w:ascii="Calibri" w:hAnsi="Calibri" w:cs="Calibri"/>
                <w:color w:val="auto"/>
                <w:sz w:val="22"/>
                <w:szCs w:val="22"/>
              </w:rPr>
              <w:t xml:space="preserve">Self-declaration with supporting documents such as Rent Agreement, Electricity Bill etc. </w:t>
            </w:r>
          </w:p>
          <w:p w:rsidR="00263C71" w:rsidRPr="00155F25" w:rsidRDefault="00263C71" w:rsidP="005D3954">
            <w:pPr>
              <w:pStyle w:val="Default"/>
              <w:keepNext/>
              <w:rPr>
                <w:rFonts w:ascii="Calibri" w:hAnsi="Calibri" w:cs="Calibri"/>
                <w:color w:val="auto"/>
                <w:sz w:val="22"/>
                <w:szCs w:val="22"/>
              </w:rPr>
            </w:pPr>
          </w:p>
        </w:tc>
      </w:tr>
      <w:tr w:rsidR="00263C71" w:rsidRPr="00155F25" w:rsidTr="00232E16">
        <w:tc>
          <w:tcPr>
            <w:tcW w:w="712" w:type="dxa"/>
            <w:vAlign w:val="center"/>
          </w:tcPr>
          <w:p w:rsidR="00263C71" w:rsidRPr="00155F25" w:rsidRDefault="00263C71" w:rsidP="00F81477">
            <w:pPr>
              <w:pStyle w:val="Default"/>
              <w:keepNext/>
              <w:numPr>
                <w:ilvl w:val="0"/>
                <w:numId w:val="25"/>
              </w:numPr>
              <w:jc w:val="center"/>
              <w:rPr>
                <w:rFonts w:ascii="Calibri" w:hAnsi="Calibri" w:cs="Calibri"/>
                <w:color w:val="auto"/>
                <w:sz w:val="22"/>
                <w:szCs w:val="22"/>
              </w:rPr>
            </w:pPr>
          </w:p>
        </w:tc>
        <w:tc>
          <w:tcPr>
            <w:tcW w:w="4310" w:type="dxa"/>
          </w:tcPr>
          <w:p w:rsidR="00263C71" w:rsidRPr="00155F25" w:rsidRDefault="00512EEC" w:rsidP="00CB418F">
            <w:pPr>
              <w:pStyle w:val="Default"/>
              <w:keepNext/>
              <w:spacing w:before="120" w:after="120"/>
              <w:jc w:val="both"/>
              <w:rPr>
                <w:rFonts w:eastAsia="Times New Roman"/>
                <w:color w:val="auto"/>
              </w:rPr>
            </w:pPr>
            <w:r w:rsidRPr="00155F25">
              <w:rPr>
                <w:rFonts w:ascii="Calibri" w:hAnsi="Calibri" w:cs="Calibri"/>
                <w:color w:val="auto"/>
                <w:sz w:val="22"/>
                <w:szCs w:val="22"/>
              </w:rPr>
              <w:t>The Bidder should not have been black listed by any Govt. Financial Institutions/Banks/ Government/ Semi-Government departments/</w:t>
            </w:r>
            <w:r w:rsidR="00CB418F" w:rsidRPr="00155F25">
              <w:rPr>
                <w:rFonts w:ascii="Calibri" w:hAnsi="Calibri" w:cs="Calibri"/>
                <w:color w:val="auto"/>
                <w:sz w:val="22"/>
                <w:szCs w:val="22"/>
              </w:rPr>
              <w:t xml:space="preserve"> </w:t>
            </w:r>
            <w:r w:rsidRPr="00155F25">
              <w:rPr>
                <w:rFonts w:ascii="Calibri" w:hAnsi="Calibri" w:cs="Calibri"/>
                <w:color w:val="auto"/>
                <w:sz w:val="22"/>
                <w:szCs w:val="22"/>
              </w:rPr>
              <w:t xml:space="preserve">PSUs in India </w:t>
            </w:r>
            <w:r w:rsidR="00B66F56" w:rsidRPr="00155F25">
              <w:rPr>
                <w:rFonts w:ascii="Calibri" w:hAnsi="Calibri" w:cs="Calibri"/>
                <w:color w:val="auto"/>
                <w:sz w:val="22"/>
                <w:szCs w:val="22"/>
              </w:rPr>
              <w:t xml:space="preserve">. There should not be any disciplinary action </w:t>
            </w:r>
            <w:r w:rsidR="00FE6612" w:rsidRPr="00155F25">
              <w:rPr>
                <w:rFonts w:ascii="Calibri" w:hAnsi="Calibri" w:cs="Calibri"/>
                <w:color w:val="auto"/>
                <w:sz w:val="22"/>
                <w:szCs w:val="22"/>
              </w:rPr>
              <w:t xml:space="preserve">initiated </w:t>
            </w:r>
            <w:r w:rsidR="00B66F56" w:rsidRPr="00155F25">
              <w:rPr>
                <w:rFonts w:ascii="Calibri" w:hAnsi="Calibri" w:cs="Calibri"/>
                <w:color w:val="auto"/>
                <w:sz w:val="22"/>
                <w:szCs w:val="22"/>
              </w:rPr>
              <w:t>by ICAI against partner(s)/Firm during last 3 years.</w:t>
            </w:r>
          </w:p>
        </w:tc>
        <w:tc>
          <w:tcPr>
            <w:tcW w:w="3510" w:type="dxa"/>
          </w:tcPr>
          <w:p w:rsidR="00512EEC" w:rsidRPr="00155F25" w:rsidRDefault="00512EEC" w:rsidP="00CB418F">
            <w:pPr>
              <w:pStyle w:val="Default"/>
              <w:keepNext/>
              <w:spacing w:before="120" w:after="120"/>
              <w:jc w:val="both"/>
              <w:rPr>
                <w:rFonts w:ascii="Calibri" w:hAnsi="Calibri" w:cs="Calibri"/>
                <w:color w:val="auto"/>
                <w:sz w:val="22"/>
                <w:szCs w:val="22"/>
              </w:rPr>
            </w:pPr>
            <w:r w:rsidRPr="00155F25">
              <w:rPr>
                <w:rFonts w:ascii="Calibri" w:hAnsi="Calibri" w:cs="Calibri"/>
                <w:color w:val="auto"/>
                <w:sz w:val="22"/>
                <w:szCs w:val="22"/>
              </w:rPr>
              <w:t xml:space="preserve">A self-declaration by the Bidder on </w:t>
            </w:r>
            <w:r w:rsidR="00C64A3E" w:rsidRPr="00155F25">
              <w:rPr>
                <w:rFonts w:ascii="Calibri" w:hAnsi="Calibri" w:cs="Calibri"/>
                <w:color w:val="auto"/>
                <w:sz w:val="22"/>
                <w:szCs w:val="22"/>
              </w:rPr>
              <w:t>Bidder</w:t>
            </w:r>
            <w:r w:rsidR="00DC3DF9" w:rsidRPr="00155F25">
              <w:rPr>
                <w:rFonts w:ascii="Calibri" w:hAnsi="Calibri" w:cs="Calibri"/>
                <w:color w:val="auto"/>
                <w:sz w:val="22"/>
                <w:szCs w:val="22"/>
              </w:rPr>
              <w:t xml:space="preserve">’s </w:t>
            </w:r>
            <w:r w:rsidRPr="00155F25">
              <w:rPr>
                <w:rFonts w:ascii="Calibri" w:hAnsi="Calibri" w:cs="Calibri"/>
                <w:color w:val="auto"/>
                <w:sz w:val="22"/>
                <w:szCs w:val="22"/>
              </w:rPr>
              <w:t xml:space="preserve">letter head. </w:t>
            </w:r>
          </w:p>
          <w:p w:rsidR="00263C71" w:rsidRPr="00155F25" w:rsidRDefault="00263C71" w:rsidP="005D3954">
            <w:pPr>
              <w:pStyle w:val="Default"/>
              <w:keepNext/>
              <w:rPr>
                <w:rFonts w:ascii="Calibri" w:hAnsi="Calibri" w:cs="Calibri"/>
                <w:color w:val="auto"/>
                <w:sz w:val="22"/>
                <w:szCs w:val="22"/>
              </w:rPr>
            </w:pPr>
          </w:p>
        </w:tc>
      </w:tr>
      <w:tr w:rsidR="00263C71" w:rsidRPr="00155F25" w:rsidTr="00232E16">
        <w:tc>
          <w:tcPr>
            <w:tcW w:w="712" w:type="dxa"/>
            <w:vAlign w:val="center"/>
          </w:tcPr>
          <w:p w:rsidR="00263C71" w:rsidRPr="00155F25" w:rsidRDefault="00263C71" w:rsidP="00F81477">
            <w:pPr>
              <w:pStyle w:val="Default"/>
              <w:keepNext/>
              <w:numPr>
                <w:ilvl w:val="0"/>
                <w:numId w:val="25"/>
              </w:numPr>
              <w:jc w:val="center"/>
              <w:rPr>
                <w:rFonts w:ascii="Calibri" w:hAnsi="Calibri" w:cs="Calibri"/>
                <w:color w:val="auto"/>
                <w:sz w:val="22"/>
                <w:szCs w:val="22"/>
              </w:rPr>
            </w:pPr>
          </w:p>
        </w:tc>
        <w:tc>
          <w:tcPr>
            <w:tcW w:w="4310" w:type="dxa"/>
          </w:tcPr>
          <w:p w:rsidR="00263C71" w:rsidRPr="00155F25" w:rsidRDefault="007E360D" w:rsidP="003615BB">
            <w:pPr>
              <w:pStyle w:val="Default"/>
              <w:keepNext/>
              <w:spacing w:before="120" w:after="120"/>
              <w:jc w:val="both"/>
              <w:rPr>
                <w:rFonts w:ascii="Calibri" w:hAnsi="Calibri" w:cs="Calibri"/>
                <w:color w:val="auto"/>
                <w:sz w:val="22"/>
                <w:szCs w:val="22"/>
              </w:rPr>
            </w:pPr>
            <w:r w:rsidRPr="00155F25">
              <w:rPr>
                <w:rFonts w:ascii="Calibri" w:hAnsi="Calibri" w:cs="Calibri"/>
                <w:color w:val="auto"/>
                <w:sz w:val="22"/>
                <w:szCs w:val="22"/>
              </w:rPr>
              <w:t xml:space="preserve">The bidder should have an average turnover of </w:t>
            </w:r>
            <w:r w:rsidRPr="00155F25">
              <w:rPr>
                <w:rFonts w:ascii="Rupee Foradian" w:hAnsi="Rupee Foradian" w:cs="Calibri"/>
                <w:color w:val="auto"/>
                <w:sz w:val="22"/>
                <w:szCs w:val="22"/>
              </w:rPr>
              <w:t>`</w:t>
            </w:r>
            <w:r w:rsidRPr="00155F25">
              <w:rPr>
                <w:rFonts w:ascii="Calibri" w:hAnsi="Calibri" w:cs="Calibri"/>
                <w:color w:val="auto"/>
                <w:sz w:val="22"/>
                <w:szCs w:val="22"/>
              </w:rPr>
              <w:t>1</w:t>
            </w:r>
            <w:r w:rsidR="00975BC3" w:rsidRPr="00155F25">
              <w:rPr>
                <w:rFonts w:ascii="Calibri" w:hAnsi="Calibri" w:cs="Calibri"/>
                <w:color w:val="auto"/>
                <w:sz w:val="22"/>
                <w:szCs w:val="22"/>
              </w:rPr>
              <w:t>0</w:t>
            </w:r>
            <w:r w:rsidRPr="00155F25">
              <w:rPr>
                <w:rFonts w:ascii="Calibri" w:hAnsi="Calibri" w:cs="Calibri"/>
                <w:color w:val="auto"/>
                <w:sz w:val="22"/>
                <w:szCs w:val="22"/>
              </w:rPr>
              <w:t xml:space="preserve"> crore for the last three financial years, average profit before tax of </w:t>
            </w:r>
            <w:r w:rsidRPr="00155F25">
              <w:rPr>
                <w:rFonts w:ascii="Rupee Foradian" w:hAnsi="Rupee Foradian" w:cs="Calibri"/>
                <w:color w:val="auto"/>
                <w:sz w:val="22"/>
                <w:szCs w:val="22"/>
              </w:rPr>
              <w:t>`</w:t>
            </w:r>
            <w:r w:rsidR="00975BC3" w:rsidRPr="00155F25">
              <w:rPr>
                <w:rFonts w:ascii="Rupee Foradian" w:hAnsi="Rupee Foradian" w:cs="Calibri"/>
                <w:color w:val="auto"/>
                <w:sz w:val="22"/>
                <w:szCs w:val="22"/>
              </w:rPr>
              <w:t>1</w:t>
            </w:r>
            <w:r w:rsidRPr="00155F25">
              <w:rPr>
                <w:rFonts w:ascii="Calibri" w:hAnsi="Calibri" w:cs="Calibri"/>
                <w:color w:val="auto"/>
                <w:sz w:val="22"/>
                <w:szCs w:val="22"/>
              </w:rPr>
              <w:t xml:space="preserve"> crore for the last three financial years ended 31.03.201</w:t>
            </w:r>
            <w:r w:rsidR="006F5954" w:rsidRPr="00155F25">
              <w:rPr>
                <w:rFonts w:ascii="Calibri" w:hAnsi="Calibri" w:cs="Calibri"/>
                <w:color w:val="auto"/>
                <w:sz w:val="22"/>
                <w:szCs w:val="22"/>
              </w:rPr>
              <w:t>7</w:t>
            </w:r>
            <w:r w:rsidR="00975BC3" w:rsidRPr="00155F25">
              <w:rPr>
                <w:rFonts w:ascii="Calibri" w:hAnsi="Calibri" w:cs="Calibri"/>
                <w:color w:val="auto"/>
                <w:sz w:val="22"/>
                <w:szCs w:val="22"/>
              </w:rPr>
              <w:t>.</w:t>
            </w:r>
          </w:p>
        </w:tc>
        <w:tc>
          <w:tcPr>
            <w:tcW w:w="3510" w:type="dxa"/>
          </w:tcPr>
          <w:p w:rsidR="007E360D" w:rsidRPr="00155F25" w:rsidRDefault="007E360D" w:rsidP="007E360D">
            <w:pPr>
              <w:pStyle w:val="Default"/>
              <w:keepNext/>
              <w:spacing w:before="120" w:after="120"/>
              <w:jc w:val="both"/>
              <w:rPr>
                <w:rFonts w:ascii="Calibri" w:hAnsi="Calibri" w:cs="Calibri"/>
                <w:b/>
                <w:bCs/>
                <w:color w:val="auto"/>
                <w:sz w:val="22"/>
                <w:szCs w:val="22"/>
              </w:rPr>
            </w:pPr>
            <w:r w:rsidRPr="00155F25">
              <w:rPr>
                <w:rFonts w:ascii="Calibri" w:hAnsi="Calibri" w:cs="Calibri"/>
                <w:color w:val="auto"/>
                <w:sz w:val="22"/>
                <w:szCs w:val="22"/>
              </w:rPr>
              <w:t xml:space="preserve">Certificate from Auditors/Independent CA providing the Turnover and profit before tax details for the last three years in </w:t>
            </w:r>
            <w:r w:rsidRPr="00155F25">
              <w:rPr>
                <w:rFonts w:ascii="Calibri" w:hAnsi="Calibri" w:cs="Calibri"/>
                <w:b/>
                <w:bCs/>
                <w:color w:val="auto"/>
                <w:sz w:val="22"/>
                <w:szCs w:val="22"/>
              </w:rPr>
              <w:t>Annexure-I</w:t>
            </w:r>
          </w:p>
          <w:p w:rsidR="00BE7B01" w:rsidRPr="00155F25" w:rsidRDefault="007E360D" w:rsidP="00B93815">
            <w:pPr>
              <w:pStyle w:val="Default"/>
              <w:keepNext/>
              <w:spacing w:before="120" w:after="120"/>
              <w:jc w:val="both"/>
              <w:rPr>
                <w:rFonts w:ascii="Calibri" w:eastAsia="Times New Roman" w:hAnsi="Calibri" w:cs="Calibri"/>
                <w:b/>
                <w:bCs/>
                <w:iCs/>
                <w:color w:val="auto"/>
                <w:kern w:val="32"/>
                <w:sz w:val="22"/>
                <w:szCs w:val="22"/>
                <w:lang w:val="en-GB" w:eastAsia="ja-JP" w:bidi="ar-SA"/>
              </w:rPr>
            </w:pPr>
            <w:r w:rsidRPr="00155F25">
              <w:rPr>
                <w:rFonts w:ascii="Calibri" w:hAnsi="Calibri" w:cs="Calibri"/>
                <w:color w:val="auto"/>
                <w:sz w:val="22"/>
                <w:szCs w:val="22"/>
              </w:rPr>
              <w:t xml:space="preserve">(Bidders are requested to furnish the information as per the format. Any modification in the format will </w:t>
            </w:r>
            <w:r w:rsidR="00B93815" w:rsidRPr="00155F25">
              <w:rPr>
                <w:rFonts w:ascii="Calibri" w:hAnsi="Calibri" w:cs="Calibri"/>
                <w:color w:val="auto"/>
                <w:sz w:val="22"/>
                <w:szCs w:val="22"/>
              </w:rPr>
              <w:t>make the bid</w:t>
            </w:r>
            <w:r w:rsidRPr="00155F25">
              <w:rPr>
                <w:rFonts w:ascii="Calibri" w:hAnsi="Calibri" w:cs="Calibri"/>
                <w:color w:val="auto"/>
                <w:sz w:val="22"/>
                <w:szCs w:val="22"/>
              </w:rPr>
              <w:t xml:space="preserve"> liable for rejection)</w:t>
            </w:r>
          </w:p>
        </w:tc>
      </w:tr>
      <w:tr w:rsidR="00263C71" w:rsidRPr="00155F25" w:rsidTr="00232E16">
        <w:tc>
          <w:tcPr>
            <w:tcW w:w="712" w:type="dxa"/>
            <w:vAlign w:val="center"/>
          </w:tcPr>
          <w:p w:rsidR="00263C71" w:rsidRPr="00155F25" w:rsidRDefault="00263C71" w:rsidP="00F81477">
            <w:pPr>
              <w:pStyle w:val="Default"/>
              <w:keepNext/>
              <w:numPr>
                <w:ilvl w:val="0"/>
                <w:numId w:val="25"/>
              </w:numPr>
              <w:jc w:val="center"/>
              <w:rPr>
                <w:rFonts w:ascii="Calibri" w:hAnsi="Calibri" w:cs="Calibri"/>
                <w:color w:val="auto"/>
                <w:sz w:val="22"/>
                <w:szCs w:val="22"/>
              </w:rPr>
            </w:pPr>
          </w:p>
        </w:tc>
        <w:tc>
          <w:tcPr>
            <w:tcW w:w="4310" w:type="dxa"/>
          </w:tcPr>
          <w:p w:rsidR="00512EEC" w:rsidRPr="00155F25" w:rsidRDefault="00512EEC" w:rsidP="00CB418F">
            <w:pPr>
              <w:pStyle w:val="Default"/>
              <w:keepNext/>
              <w:spacing w:before="120" w:after="120"/>
              <w:jc w:val="both"/>
              <w:rPr>
                <w:rFonts w:ascii="Calibri" w:hAnsi="Calibri" w:cs="Calibri"/>
                <w:color w:val="auto"/>
                <w:sz w:val="22"/>
                <w:szCs w:val="22"/>
              </w:rPr>
            </w:pPr>
            <w:r w:rsidRPr="00155F25">
              <w:rPr>
                <w:rFonts w:ascii="Calibri" w:hAnsi="Calibri" w:cs="Calibri"/>
                <w:color w:val="auto"/>
                <w:sz w:val="22"/>
                <w:szCs w:val="22"/>
              </w:rPr>
              <w:t xml:space="preserve">Bidder should have minimum of </w:t>
            </w:r>
            <w:r w:rsidR="003615BB" w:rsidRPr="00155F25">
              <w:rPr>
                <w:rFonts w:ascii="Calibri" w:hAnsi="Calibri" w:cs="Calibri"/>
                <w:color w:val="auto"/>
                <w:sz w:val="22"/>
                <w:szCs w:val="22"/>
              </w:rPr>
              <w:t>10</w:t>
            </w:r>
            <w:r w:rsidRPr="00155F25">
              <w:rPr>
                <w:rFonts w:ascii="Calibri" w:hAnsi="Calibri" w:cs="Calibri"/>
                <w:color w:val="auto"/>
                <w:sz w:val="22"/>
                <w:szCs w:val="22"/>
              </w:rPr>
              <w:t xml:space="preserve"> Partners in India and </w:t>
            </w:r>
            <w:r w:rsidR="003615BB" w:rsidRPr="00155F25">
              <w:rPr>
                <w:rFonts w:ascii="Calibri" w:hAnsi="Calibri" w:cs="Calibri"/>
                <w:color w:val="auto"/>
                <w:sz w:val="22"/>
                <w:szCs w:val="22"/>
              </w:rPr>
              <w:t>2</w:t>
            </w:r>
            <w:r w:rsidR="00975BC3" w:rsidRPr="00155F25">
              <w:rPr>
                <w:rFonts w:ascii="Calibri" w:hAnsi="Calibri" w:cs="Calibri"/>
                <w:color w:val="auto"/>
                <w:sz w:val="22"/>
                <w:szCs w:val="22"/>
              </w:rPr>
              <w:t>0</w:t>
            </w:r>
            <w:r w:rsidRPr="00155F25">
              <w:rPr>
                <w:rFonts w:ascii="Calibri" w:hAnsi="Calibri" w:cs="Calibri"/>
                <w:color w:val="auto"/>
                <w:sz w:val="22"/>
                <w:szCs w:val="22"/>
              </w:rPr>
              <w:t xml:space="preserve"> full-time professional</w:t>
            </w:r>
            <w:r w:rsidR="006F5954" w:rsidRPr="00155F25">
              <w:rPr>
                <w:rFonts w:ascii="Calibri" w:hAnsi="Calibri" w:cs="Calibri"/>
                <w:color w:val="auto"/>
                <w:sz w:val="22"/>
                <w:szCs w:val="22"/>
              </w:rPr>
              <w:t xml:space="preserve"> staff in India as on 31.03.2017</w:t>
            </w:r>
            <w:r w:rsidRPr="00155F25">
              <w:rPr>
                <w:rFonts w:ascii="Calibri" w:hAnsi="Calibri" w:cs="Calibri"/>
                <w:color w:val="auto"/>
                <w:sz w:val="22"/>
                <w:szCs w:val="22"/>
              </w:rPr>
              <w:t xml:space="preserve">. </w:t>
            </w:r>
          </w:p>
          <w:p w:rsidR="00263C71" w:rsidRPr="00155F25" w:rsidRDefault="00512EEC" w:rsidP="0052376C">
            <w:pPr>
              <w:pStyle w:val="Default"/>
              <w:keepNext/>
              <w:spacing w:before="120" w:after="120"/>
              <w:jc w:val="both"/>
              <w:rPr>
                <w:rFonts w:cs="Calibri"/>
                <w:color w:val="auto"/>
                <w:sz w:val="22"/>
                <w:szCs w:val="22"/>
              </w:rPr>
            </w:pPr>
            <w:r w:rsidRPr="00155F25">
              <w:rPr>
                <w:rFonts w:ascii="Calibri" w:hAnsi="Calibri" w:cs="Calibri"/>
                <w:color w:val="auto"/>
                <w:sz w:val="22"/>
                <w:szCs w:val="22"/>
              </w:rPr>
              <w:t>“Professional Staff” means full-time staff with minimum qualification of Chartered Accountant and on the payroll of the bidder.</w:t>
            </w:r>
            <w:r w:rsidRPr="00155F25">
              <w:rPr>
                <w:color w:val="auto"/>
                <w:sz w:val="26"/>
                <w:szCs w:val="26"/>
              </w:rPr>
              <w:t xml:space="preserve"> </w:t>
            </w:r>
          </w:p>
        </w:tc>
        <w:tc>
          <w:tcPr>
            <w:tcW w:w="3510" w:type="dxa"/>
          </w:tcPr>
          <w:p w:rsidR="00512EEC" w:rsidRPr="00155F25" w:rsidRDefault="00512EEC" w:rsidP="00CB418F">
            <w:pPr>
              <w:pStyle w:val="Default"/>
              <w:keepNext/>
              <w:spacing w:before="120" w:after="120"/>
              <w:jc w:val="both"/>
              <w:rPr>
                <w:rFonts w:ascii="Calibri" w:hAnsi="Calibri" w:cs="Calibri"/>
                <w:color w:val="auto"/>
                <w:sz w:val="22"/>
                <w:szCs w:val="22"/>
              </w:rPr>
            </w:pPr>
            <w:r w:rsidRPr="00155F25">
              <w:rPr>
                <w:rFonts w:ascii="Calibri" w:hAnsi="Calibri" w:cs="Calibri"/>
                <w:color w:val="auto"/>
                <w:sz w:val="22"/>
                <w:szCs w:val="22"/>
              </w:rPr>
              <w:t xml:space="preserve">A self-declaration by the Bidder on </w:t>
            </w:r>
            <w:r w:rsidR="00C64A3E" w:rsidRPr="00155F25">
              <w:rPr>
                <w:rFonts w:ascii="Calibri" w:hAnsi="Calibri" w:cs="Calibri"/>
                <w:color w:val="auto"/>
                <w:sz w:val="22"/>
                <w:szCs w:val="22"/>
              </w:rPr>
              <w:t>bidder</w:t>
            </w:r>
            <w:r w:rsidR="00DC3DF9" w:rsidRPr="00155F25">
              <w:rPr>
                <w:rFonts w:ascii="Calibri" w:hAnsi="Calibri" w:cs="Calibri"/>
                <w:color w:val="auto"/>
                <w:sz w:val="22"/>
                <w:szCs w:val="22"/>
              </w:rPr>
              <w:t xml:space="preserve">’s </w:t>
            </w:r>
            <w:r w:rsidRPr="00155F25">
              <w:rPr>
                <w:rFonts w:ascii="Calibri" w:hAnsi="Calibri" w:cs="Calibri"/>
                <w:color w:val="auto"/>
                <w:sz w:val="22"/>
                <w:szCs w:val="22"/>
              </w:rPr>
              <w:t xml:space="preserve">letter head </w:t>
            </w:r>
          </w:p>
          <w:p w:rsidR="00263C71" w:rsidRPr="00155F25" w:rsidRDefault="00263C71" w:rsidP="005D3954">
            <w:pPr>
              <w:pStyle w:val="RfPPara"/>
              <w:keepNext/>
              <w:rPr>
                <w:rFonts w:cs="Calibri"/>
                <w:sz w:val="22"/>
                <w:szCs w:val="22"/>
              </w:rPr>
            </w:pPr>
          </w:p>
        </w:tc>
      </w:tr>
      <w:tr w:rsidR="00263C71" w:rsidRPr="00155F25" w:rsidTr="00232E16">
        <w:tc>
          <w:tcPr>
            <w:tcW w:w="712" w:type="dxa"/>
            <w:vAlign w:val="center"/>
          </w:tcPr>
          <w:p w:rsidR="00263C71" w:rsidRPr="00155F25" w:rsidRDefault="00263C71" w:rsidP="00F81477">
            <w:pPr>
              <w:pStyle w:val="Default"/>
              <w:keepNext/>
              <w:numPr>
                <w:ilvl w:val="0"/>
                <w:numId w:val="25"/>
              </w:numPr>
              <w:jc w:val="center"/>
              <w:rPr>
                <w:rFonts w:ascii="Calibri" w:hAnsi="Calibri" w:cs="Calibri"/>
                <w:color w:val="auto"/>
                <w:sz w:val="22"/>
                <w:szCs w:val="22"/>
              </w:rPr>
            </w:pPr>
          </w:p>
        </w:tc>
        <w:tc>
          <w:tcPr>
            <w:tcW w:w="4310" w:type="dxa"/>
          </w:tcPr>
          <w:p w:rsidR="00263C71" w:rsidRPr="00155F25" w:rsidRDefault="00512EEC" w:rsidP="0045777D">
            <w:pPr>
              <w:pStyle w:val="Default"/>
              <w:keepNext/>
              <w:spacing w:before="120" w:after="120"/>
              <w:jc w:val="both"/>
              <w:rPr>
                <w:color w:val="auto"/>
                <w:sz w:val="26"/>
                <w:szCs w:val="26"/>
              </w:rPr>
            </w:pPr>
            <w:r w:rsidRPr="00155F25">
              <w:rPr>
                <w:rFonts w:ascii="Calibri" w:hAnsi="Calibri" w:cs="Calibri"/>
                <w:color w:val="auto"/>
                <w:sz w:val="22"/>
                <w:szCs w:val="22"/>
              </w:rPr>
              <w:t>The Bidder’s Firm should not be owned or controlled by any Director or Empl</w:t>
            </w:r>
            <w:r w:rsidR="00984467" w:rsidRPr="00155F25">
              <w:rPr>
                <w:rFonts w:ascii="Calibri" w:hAnsi="Calibri" w:cs="Calibri"/>
                <w:color w:val="auto"/>
                <w:sz w:val="22"/>
                <w:szCs w:val="22"/>
              </w:rPr>
              <w:t xml:space="preserve">oyee (or Relatives) of </w:t>
            </w:r>
            <w:r w:rsidRPr="00155F25">
              <w:rPr>
                <w:rFonts w:ascii="Calibri" w:hAnsi="Calibri" w:cs="Calibri"/>
                <w:color w:val="auto"/>
                <w:sz w:val="22"/>
                <w:szCs w:val="22"/>
              </w:rPr>
              <w:t xml:space="preserve"> </w:t>
            </w:r>
            <w:r w:rsidR="0045777D" w:rsidRPr="00155F25">
              <w:rPr>
                <w:rFonts w:ascii="Calibri" w:hAnsi="Calibri" w:cs="Calibri"/>
                <w:color w:val="auto"/>
                <w:sz w:val="22"/>
                <w:szCs w:val="22"/>
              </w:rPr>
              <w:t>SIDBI</w:t>
            </w:r>
            <w:r w:rsidR="00D14D2C" w:rsidRPr="00155F25">
              <w:rPr>
                <w:rFonts w:ascii="Calibri" w:hAnsi="Calibri" w:cs="Calibri"/>
                <w:color w:val="auto"/>
                <w:sz w:val="22"/>
                <w:szCs w:val="22"/>
              </w:rPr>
              <w:t xml:space="preserve"> /associate institutions </w:t>
            </w:r>
            <w:r w:rsidRPr="00155F25">
              <w:rPr>
                <w:color w:val="auto"/>
                <w:sz w:val="26"/>
                <w:szCs w:val="26"/>
              </w:rPr>
              <w:t xml:space="preserve"> </w:t>
            </w:r>
          </w:p>
        </w:tc>
        <w:tc>
          <w:tcPr>
            <w:tcW w:w="3510" w:type="dxa"/>
          </w:tcPr>
          <w:p w:rsidR="00512EEC" w:rsidRPr="00155F25" w:rsidRDefault="00512EEC" w:rsidP="00CB418F">
            <w:pPr>
              <w:pStyle w:val="Default"/>
              <w:keepNext/>
              <w:spacing w:before="120" w:after="120"/>
              <w:jc w:val="both"/>
              <w:rPr>
                <w:rFonts w:ascii="Calibri" w:hAnsi="Calibri" w:cs="Calibri"/>
                <w:color w:val="auto"/>
                <w:sz w:val="22"/>
                <w:szCs w:val="22"/>
              </w:rPr>
            </w:pPr>
            <w:r w:rsidRPr="00155F25">
              <w:rPr>
                <w:rFonts w:ascii="Calibri" w:hAnsi="Calibri" w:cs="Calibri"/>
                <w:color w:val="auto"/>
                <w:sz w:val="22"/>
                <w:szCs w:val="22"/>
              </w:rPr>
              <w:t xml:space="preserve">A self-declaration by the Bidder on </w:t>
            </w:r>
            <w:r w:rsidR="00C64A3E" w:rsidRPr="00155F25">
              <w:rPr>
                <w:rFonts w:ascii="Calibri" w:hAnsi="Calibri" w:cs="Calibri"/>
                <w:color w:val="auto"/>
                <w:sz w:val="22"/>
                <w:szCs w:val="22"/>
              </w:rPr>
              <w:t>Bidder</w:t>
            </w:r>
            <w:r w:rsidRPr="00155F25">
              <w:rPr>
                <w:rFonts w:ascii="Calibri" w:hAnsi="Calibri" w:cs="Calibri"/>
                <w:color w:val="auto"/>
                <w:sz w:val="22"/>
                <w:szCs w:val="22"/>
              </w:rPr>
              <w:t xml:space="preserve">’s letter head. </w:t>
            </w:r>
          </w:p>
          <w:p w:rsidR="00263C71" w:rsidRPr="00155F25" w:rsidRDefault="00263C71" w:rsidP="005D3954">
            <w:pPr>
              <w:pStyle w:val="Default"/>
              <w:keepNext/>
              <w:rPr>
                <w:rFonts w:ascii="Calibri" w:hAnsi="Calibri" w:cs="Calibri"/>
                <w:color w:val="auto"/>
                <w:sz w:val="22"/>
                <w:szCs w:val="22"/>
              </w:rPr>
            </w:pPr>
          </w:p>
        </w:tc>
      </w:tr>
    </w:tbl>
    <w:p w:rsidR="006F5954" w:rsidRPr="00155F25" w:rsidRDefault="006F5954" w:rsidP="006F5954">
      <w:pPr>
        <w:autoSpaceDE w:val="0"/>
        <w:autoSpaceDN w:val="0"/>
        <w:adjustRightInd w:val="0"/>
        <w:spacing w:after="0" w:line="240" w:lineRule="auto"/>
        <w:jc w:val="both"/>
        <w:rPr>
          <w:rFonts w:ascii="Verdana" w:hAnsi="Verdana" w:cstheme="minorHAnsi"/>
          <w:sz w:val="16"/>
          <w:szCs w:val="16"/>
        </w:rPr>
      </w:pPr>
      <w:r w:rsidRPr="00155F25">
        <w:rPr>
          <w:rFonts w:ascii="Verdana" w:hAnsi="Verdana" w:cstheme="minorHAnsi"/>
          <w:sz w:val="16"/>
          <w:szCs w:val="16"/>
        </w:rPr>
        <w:t>(*) Eligibility Criteria shall also include the Bidder along with its Affiliates/ Group companies/member firms working under the common brand name and engaged in similar activity of accounting advisory/ financial services, registered in India.</w:t>
      </w:r>
    </w:p>
    <w:p w:rsidR="006F5954" w:rsidRPr="00155F25" w:rsidRDefault="006F5954" w:rsidP="006F5954">
      <w:pPr>
        <w:autoSpaceDE w:val="0"/>
        <w:autoSpaceDN w:val="0"/>
        <w:adjustRightInd w:val="0"/>
        <w:spacing w:after="0" w:line="240" w:lineRule="auto"/>
        <w:jc w:val="both"/>
        <w:rPr>
          <w:rFonts w:ascii="Verdana" w:hAnsi="Verdana" w:cstheme="minorHAnsi"/>
          <w:sz w:val="20"/>
        </w:rPr>
      </w:pPr>
    </w:p>
    <w:p w:rsidR="006F5954" w:rsidRPr="00155F25" w:rsidRDefault="006F5954" w:rsidP="006F5954">
      <w:pPr>
        <w:autoSpaceDE w:val="0"/>
        <w:autoSpaceDN w:val="0"/>
        <w:adjustRightInd w:val="0"/>
        <w:spacing w:after="0" w:line="240" w:lineRule="auto"/>
        <w:jc w:val="both"/>
        <w:rPr>
          <w:rFonts w:ascii="Verdana" w:hAnsi="Verdana" w:cstheme="minorHAnsi"/>
          <w:sz w:val="20"/>
        </w:rPr>
      </w:pPr>
      <w:r w:rsidRPr="00155F25">
        <w:rPr>
          <w:rFonts w:ascii="Verdana" w:hAnsi="Verdana" w:cstheme="minorHAnsi"/>
          <w:b/>
          <w:bCs/>
          <w:sz w:val="20"/>
        </w:rPr>
        <w:t>Note</w:t>
      </w:r>
      <w:r w:rsidRPr="00155F25">
        <w:rPr>
          <w:rFonts w:ascii="Verdana" w:hAnsi="Verdana" w:cstheme="minorHAnsi"/>
          <w:sz w:val="20"/>
        </w:rPr>
        <w:t>:</w:t>
      </w:r>
    </w:p>
    <w:p w:rsidR="006F5954" w:rsidRPr="00155F25" w:rsidRDefault="006F5954" w:rsidP="006F5954">
      <w:pPr>
        <w:autoSpaceDE w:val="0"/>
        <w:autoSpaceDN w:val="0"/>
        <w:adjustRightInd w:val="0"/>
        <w:spacing w:after="0" w:line="240" w:lineRule="auto"/>
        <w:jc w:val="both"/>
        <w:rPr>
          <w:rFonts w:ascii="Verdana" w:hAnsi="Verdana" w:cstheme="minorHAnsi"/>
          <w:sz w:val="20"/>
        </w:rPr>
      </w:pPr>
      <w:r w:rsidRPr="00155F25">
        <w:rPr>
          <w:rFonts w:ascii="Verdana" w:hAnsi="Verdana" w:cstheme="minorHAnsi"/>
          <w:sz w:val="20"/>
        </w:rPr>
        <w:t> Documentary evidence needs to be submitted by the bidder for each of the eligibility criteria.</w:t>
      </w:r>
    </w:p>
    <w:p w:rsidR="006F5954" w:rsidRPr="00155F25" w:rsidRDefault="006F5954" w:rsidP="006F5954">
      <w:pPr>
        <w:autoSpaceDE w:val="0"/>
        <w:autoSpaceDN w:val="0"/>
        <w:adjustRightInd w:val="0"/>
        <w:spacing w:after="0" w:line="240" w:lineRule="auto"/>
        <w:jc w:val="both"/>
        <w:rPr>
          <w:rFonts w:ascii="Verdana" w:hAnsi="Verdana" w:cstheme="minorHAnsi"/>
          <w:sz w:val="20"/>
        </w:rPr>
      </w:pPr>
      <w:r w:rsidRPr="00155F25">
        <w:rPr>
          <w:rFonts w:ascii="Verdana" w:hAnsi="Verdana" w:cstheme="minorHAnsi"/>
          <w:sz w:val="20"/>
        </w:rPr>
        <w:t xml:space="preserve"> Self-declaration needs to be signed by </w:t>
      </w:r>
      <w:r w:rsidR="00C25950" w:rsidRPr="00155F25">
        <w:rPr>
          <w:rFonts w:ascii="Verdana" w:hAnsi="Verdana" w:cstheme="minorHAnsi"/>
          <w:sz w:val="20"/>
        </w:rPr>
        <w:t>authorized</w:t>
      </w:r>
      <w:r w:rsidRPr="00155F25">
        <w:rPr>
          <w:rFonts w:ascii="Verdana" w:hAnsi="Verdana" w:cstheme="minorHAnsi"/>
          <w:sz w:val="20"/>
        </w:rPr>
        <w:t xml:space="preserve"> signatory.</w:t>
      </w:r>
    </w:p>
    <w:p w:rsidR="006F5954" w:rsidRPr="00155F25" w:rsidRDefault="006F5954" w:rsidP="006F5954">
      <w:pPr>
        <w:autoSpaceDE w:val="0"/>
        <w:autoSpaceDN w:val="0"/>
        <w:adjustRightInd w:val="0"/>
        <w:spacing w:after="0" w:line="240" w:lineRule="auto"/>
        <w:jc w:val="both"/>
        <w:rPr>
          <w:rFonts w:ascii="Verdana" w:hAnsi="Verdana" w:cstheme="minorHAnsi"/>
          <w:sz w:val="20"/>
        </w:rPr>
      </w:pPr>
      <w:r w:rsidRPr="00155F25">
        <w:rPr>
          <w:rFonts w:ascii="Verdana" w:hAnsi="Verdana" w:cstheme="minorHAnsi"/>
          <w:sz w:val="20"/>
        </w:rPr>
        <w:t> For the purpose of eligibility criteria – all credentials, capabilities, manpower of (i) firms registered with ICAI as network firms of the bidder and (ii) Indian members firms (registered with ICAI)</w:t>
      </w:r>
      <w:r w:rsidR="00C25950" w:rsidRPr="00155F25">
        <w:rPr>
          <w:rFonts w:ascii="Verdana" w:hAnsi="Verdana" w:cstheme="minorHAnsi"/>
          <w:sz w:val="20"/>
        </w:rPr>
        <w:t xml:space="preserve"> </w:t>
      </w:r>
      <w:r w:rsidRPr="00155F25">
        <w:rPr>
          <w:rFonts w:ascii="Verdana" w:hAnsi="Verdana" w:cstheme="minorHAnsi"/>
          <w:sz w:val="20"/>
        </w:rPr>
        <w:t>of global network of the bidder firm shall be acceptable.</w:t>
      </w:r>
    </w:p>
    <w:p w:rsidR="00AC5425" w:rsidRPr="00155F25" w:rsidRDefault="00AC5425" w:rsidP="00AC5425">
      <w:pPr>
        <w:pStyle w:val="Default"/>
        <w:rPr>
          <w:color w:val="auto"/>
        </w:rPr>
      </w:pPr>
    </w:p>
    <w:p w:rsidR="006A5666" w:rsidRPr="00155F25" w:rsidRDefault="006A5666" w:rsidP="006A5666">
      <w:pPr>
        <w:pStyle w:val="ListParagraph"/>
        <w:autoSpaceDE w:val="0"/>
        <w:autoSpaceDN w:val="0"/>
        <w:adjustRightInd w:val="0"/>
        <w:spacing w:after="0" w:line="240" w:lineRule="auto"/>
        <w:rPr>
          <w:rFonts w:ascii="Times New Roman" w:hAnsi="Times New Roman" w:cs="Times New Roman"/>
          <w:szCs w:val="22"/>
        </w:rPr>
      </w:pPr>
    </w:p>
    <w:p w:rsidR="006A5666" w:rsidRPr="00155F25" w:rsidRDefault="006A5666" w:rsidP="00F81477">
      <w:pPr>
        <w:pStyle w:val="ListParagraph"/>
        <w:numPr>
          <w:ilvl w:val="0"/>
          <w:numId w:val="15"/>
        </w:numPr>
        <w:autoSpaceDE w:val="0"/>
        <w:autoSpaceDN w:val="0"/>
        <w:adjustRightInd w:val="0"/>
        <w:spacing w:after="0" w:line="240" w:lineRule="auto"/>
        <w:rPr>
          <w:rFonts w:ascii="Arial" w:hAnsi="Arial" w:cs="Arial"/>
          <w:sz w:val="26"/>
          <w:szCs w:val="26"/>
        </w:rPr>
      </w:pPr>
      <w:r w:rsidRPr="00155F25">
        <w:rPr>
          <w:rFonts w:ascii="Arial" w:hAnsi="Arial" w:cs="Arial"/>
          <w:sz w:val="26"/>
          <w:szCs w:val="26"/>
        </w:rPr>
        <w:t xml:space="preserve"> </w:t>
      </w:r>
      <w:r w:rsidRPr="00155F25">
        <w:rPr>
          <w:rFonts w:ascii="Arial" w:hAnsi="Arial" w:cs="Arial"/>
          <w:b/>
          <w:bCs/>
          <w:sz w:val="26"/>
          <w:szCs w:val="26"/>
        </w:rPr>
        <w:t xml:space="preserve">Conflict of interest </w:t>
      </w:r>
    </w:p>
    <w:p w:rsidR="006A5666" w:rsidRPr="00155F25" w:rsidRDefault="006A5666" w:rsidP="006A5666">
      <w:pPr>
        <w:autoSpaceDE w:val="0"/>
        <w:autoSpaceDN w:val="0"/>
        <w:adjustRightInd w:val="0"/>
        <w:spacing w:after="0" w:line="240" w:lineRule="auto"/>
        <w:ind w:left="360"/>
        <w:rPr>
          <w:rFonts w:ascii="Arial" w:hAnsi="Arial" w:cs="Arial"/>
          <w:sz w:val="26"/>
          <w:szCs w:val="26"/>
        </w:rPr>
      </w:pPr>
    </w:p>
    <w:p w:rsidR="006A5666" w:rsidRPr="00155F25" w:rsidRDefault="006A5666" w:rsidP="00F81477">
      <w:pPr>
        <w:pStyle w:val="RfPPara"/>
        <w:numPr>
          <w:ilvl w:val="0"/>
          <w:numId w:val="16"/>
        </w:numPr>
      </w:pPr>
      <w:r w:rsidRPr="00155F25">
        <w:t>Bank requires that the selected consultants provide professional, objective, and impartial advice,</w:t>
      </w:r>
      <w:r w:rsidR="00C7092C" w:rsidRPr="00155F25">
        <w:t xml:space="preserve"> and at all times hold </w:t>
      </w:r>
      <w:r w:rsidRPr="00155F25">
        <w:t xml:space="preserve">Bank’s interest’s paramount, strictly avoid conflicts with other assignment(s) / job(s) or their own corporate interests, and act without any expectation/consideration for award of any future assignment(s) from Bank. </w:t>
      </w:r>
    </w:p>
    <w:p w:rsidR="006A5666" w:rsidRPr="00155F25" w:rsidRDefault="006A5666" w:rsidP="006A5666">
      <w:pPr>
        <w:pStyle w:val="ListParagraph"/>
        <w:autoSpaceDE w:val="0"/>
        <w:autoSpaceDN w:val="0"/>
        <w:adjustRightInd w:val="0"/>
        <w:spacing w:after="0" w:line="240" w:lineRule="auto"/>
        <w:rPr>
          <w:rFonts w:ascii="Arial" w:hAnsi="Arial" w:cs="Arial"/>
          <w:sz w:val="26"/>
          <w:szCs w:val="26"/>
        </w:rPr>
      </w:pPr>
    </w:p>
    <w:p w:rsidR="006A5666" w:rsidRPr="00155F25" w:rsidRDefault="006A5666" w:rsidP="00F81477">
      <w:pPr>
        <w:pStyle w:val="RfPPara"/>
        <w:numPr>
          <w:ilvl w:val="0"/>
          <w:numId w:val="16"/>
        </w:numPr>
      </w:pPr>
      <w:r w:rsidRPr="00155F25">
        <w:t xml:space="preserve">Without limitation on the generality of the foregoing, the selected consultants, and any of their affiliates and member firms, shall be considered to have a conflict of interest (and shall not be engaged under any of the circumstances) as set forth below: </w:t>
      </w:r>
    </w:p>
    <w:p w:rsidR="006A5666" w:rsidRPr="00155F25" w:rsidRDefault="006A5666" w:rsidP="00F81477">
      <w:pPr>
        <w:pStyle w:val="RfPPara"/>
        <w:numPr>
          <w:ilvl w:val="0"/>
          <w:numId w:val="17"/>
        </w:numPr>
      </w:pPr>
      <w:r w:rsidRPr="00155F25">
        <w:rPr>
          <w:b/>
          <w:bCs/>
        </w:rPr>
        <w:t>Conflicting assignment/job:</w:t>
      </w:r>
      <w:r w:rsidRPr="00155F25">
        <w:t xml:space="preserve"> The consultant (including its personnel) or any of its affiliates and member firms shall not be hired for any assignment/job that, by its nature, may be in conflict with another assignment/job of consultancy to be executed for the same and/or for another employer. </w:t>
      </w:r>
    </w:p>
    <w:p w:rsidR="006A5666" w:rsidRPr="00155F25" w:rsidRDefault="006A5666" w:rsidP="00F81477">
      <w:pPr>
        <w:pStyle w:val="RfPPara"/>
        <w:numPr>
          <w:ilvl w:val="0"/>
          <w:numId w:val="17"/>
        </w:numPr>
      </w:pPr>
      <w:r w:rsidRPr="00155F25">
        <w:rPr>
          <w:b/>
          <w:bCs/>
        </w:rPr>
        <w:t>Conflicting relationships:</w:t>
      </w:r>
      <w:r w:rsidRPr="00155F25">
        <w:t xml:space="preserve"> The consultant (including its personnel) having a business or family relationship with a member of Bank’s staff who is directly or indirectly involved in any part of (i) the preparation of the terms of reference of the assignment/job, (ii) the selection process for such assignment/job, or (iii) supervision of the contract, may not be awarded a contract, unless the conflict stemming from such a relationship has been resolved in a manner acceptable to Bank throughout the selection process and the execution of the contract.</w:t>
      </w:r>
    </w:p>
    <w:p w:rsidR="00BE7B01" w:rsidRPr="00155F25" w:rsidRDefault="00546C86">
      <w:pPr>
        <w:pStyle w:val="RfPPara"/>
        <w:numPr>
          <w:ilvl w:val="0"/>
          <w:numId w:val="16"/>
        </w:numPr>
      </w:pPr>
      <w:r w:rsidRPr="00155F25">
        <w:t xml:space="preserve">The bidders must disclose in their tender details of any </w:t>
      </w:r>
      <w:r w:rsidR="007E360D" w:rsidRPr="00155F25">
        <w:t>circumstances,</w:t>
      </w:r>
      <w:r w:rsidRPr="00155F25">
        <w:t xml:space="preserve"> including personal, financial and business activities that </w:t>
      </w:r>
      <w:r w:rsidR="00C25950" w:rsidRPr="00155F25">
        <w:t>will,</w:t>
      </w:r>
      <w:r w:rsidRPr="00155F25">
        <w:t xml:space="preserve"> or </w:t>
      </w:r>
      <w:r w:rsidR="00C25950" w:rsidRPr="00155F25">
        <w:t>might,</w:t>
      </w:r>
      <w:r w:rsidRPr="00155F25">
        <w:t xml:space="preserve"> give rise to a conflict of interest if they were awarded the contract pursuant to this RfP. </w:t>
      </w:r>
    </w:p>
    <w:p w:rsidR="00BE7B01" w:rsidRPr="00155F25" w:rsidRDefault="003C5A55">
      <w:pPr>
        <w:pStyle w:val="RfPPara"/>
        <w:numPr>
          <w:ilvl w:val="0"/>
          <w:numId w:val="16"/>
        </w:numPr>
      </w:pPr>
      <w:r w:rsidRPr="00155F25">
        <w:t>If tendere</w:t>
      </w:r>
      <w:r w:rsidR="00B20954" w:rsidRPr="00155F25">
        <w:t>r</w:t>
      </w:r>
      <w:r w:rsidRPr="00155F25">
        <w:t xml:space="preserve"> identi</w:t>
      </w:r>
      <w:r w:rsidR="009623AE" w:rsidRPr="00155F25">
        <w:t>fy any potential conflict they should state how they intend to avoid such conflicts.</w:t>
      </w:r>
    </w:p>
    <w:p w:rsidR="00BE7B01" w:rsidRPr="00155F25" w:rsidRDefault="009623AE">
      <w:pPr>
        <w:pStyle w:val="RfPPara"/>
        <w:numPr>
          <w:ilvl w:val="0"/>
          <w:numId w:val="16"/>
        </w:numPr>
      </w:pPr>
      <w:r w:rsidRPr="00155F25">
        <w:t>SIDBI reserves the right to reject any tender which</w:t>
      </w:r>
      <w:r w:rsidR="00C25950" w:rsidRPr="00155F25">
        <w:t xml:space="preserve">, </w:t>
      </w:r>
      <w:r w:rsidRPr="00155F25">
        <w:t xml:space="preserve"> in SIDBI</w:t>
      </w:r>
      <w:r w:rsidR="00300787" w:rsidRPr="00155F25">
        <w:t>’</w:t>
      </w:r>
      <w:r w:rsidRPr="00155F25">
        <w:t>s opinion , gives rise , or could potentially give rise to , a conflict of interest.</w:t>
      </w:r>
    </w:p>
    <w:p w:rsidR="009E4581" w:rsidRPr="00155F25" w:rsidRDefault="009E4581" w:rsidP="009E4581">
      <w:pPr>
        <w:pStyle w:val="Heading1"/>
        <w:tabs>
          <w:tab w:val="clear" w:pos="1136"/>
        </w:tabs>
        <w:ind w:hanging="1352"/>
        <w:rPr>
          <w:color w:val="auto"/>
        </w:rPr>
      </w:pPr>
      <w:bookmarkStart w:id="103" w:name="_Toc273032950"/>
      <w:bookmarkStart w:id="104" w:name="_Toc432165047"/>
      <w:bookmarkStart w:id="105" w:name="_Toc501704536"/>
      <w:r w:rsidRPr="00155F25">
        <w:rPr>
          <w:color w:val="auto"/>
        </w:rPr>
        <w:t>Evaluation Methodology</w:t>
      </w:r>
      <w:bookmarkEnd w:id="103"/>
      <w:bookmarkEnd w:id="104"/>
      <w:bookmarkEnd w:id="105"/>
    </w:p>
    <w:p w:rsidR="002D4B28" w:rsidRPr="00155F25" w:rsidRDefault="002D4B28" w:rsidP="002D4B28">
      <w:pPr>
        <w:pStyle w:val="Heading2"/>
        <w:tabs>
          <w:tab w:val="clear" w:pos="2216"/>
          <w:tab w:val="num" w:pos="1134"/>
        </w:tabs>
        <w:ind w:left="1134" w:hanging="1134"/>
        <w:rPr>
          <w:color w:val="auto"/>
        </w:rPr>
      </w:pPr>
      <w:bookmarkStart w:id="106" w:name="_Toc427244466"/>
      <w:bookmarkStart w:id="107" w:name="_Toc432165049"/>
      <w:bookmarkStart w:id="108" w:name="_Toc501704537"/>
      <w:r w:rsidRPr="00155F25">
        <w:rPr>
          <w:color w:val="auto"/>
        </w:rPr>
        <w:t>Evaluation process</w:t>
      </w:r>
      <w:bookmarkEnd w:id="106"/>
      <w:bookmarkEnd w:id="107"/>
      <w:bookmarkEnd w:id="108"/>
    </w:p>
    <w:p w:rsidR="002D4B28" w:rsidRPr="00155F25" w:rsidRDefault="002D4B28" w:rsidP="00F81477">
      <w:pPr>
        <w:keepNext/>
        <w:numPr>
          <w:ilvl w:val="0"/>
          <w:numId w:val="18"/>
        </w:numPr>
        <w:spacing w:before="120" w:after="0" w:line="240" w:lineRule="auto"/>
        <w:jc w:val="both"/>
        <w:rPr>
          <w:rFonts w:cs="Calibri"/>
          <w:sz w:val="24"/>
          <w:szCs w:val="24"/>
        </w:rPr>
      </w:pPr>
      <w:r w:rsidRPr="00155F25">
        <w:rPr>
          <w:rFonts w:cs="Calibri"/>
          <w:sz w:val="24"/>
          <w:szCs w:val="24"/>
        </w:rPr>
        <w:t>The Bank has adopted a three (3) bid processes in which the Bidder has to submit following bids in separate envelopes at the time of submission of bids as stipulated in this document.</w:t>
      </w:r>
    </w:p>
    <w:p w:rsidR="002D4B28" w:rsidRPr="00155F25" w:rsidRDefault="002D4B28" w:rsidP="00F81477">
      <w:pPr>
        <w:pStyle w:val="Heading4"/>
        <w:keepLines w:val="0"/>
        <w:numPr>
          <w:ilvl w:val="0"/>
          <w:numId w:val="19"/>
        </w:numPr>
        <w:spacing w:before="120" w:after="100" w:line="240" w:lineRule="auto"/>
        <w:jc w:val="both"/>
        <w:rPr>
          <w:rFonts w:cs="Calibri"/>
          <w:b w:val="0"/>
          <w:color w:val="auto"/>
          <w:sz w:val="24"/>
          <w:szCs w:val="24"/>
        </w:rPr>
      </w:pPr>
      <w:r w:rsidRPr="00155F25">
        <w:rPr>
          <w:rFonts w:cs="Calibri"/>
          <w:b w:val="0"/>
          <w:color w:val="auto"/>
          <w:sz w:val="24"/>
          <w:szCs w:val="24"/>
        </w:rPr>
        <w:t>Minimum Eligibility Criteria</w:t>
      </w:r>
    </w:p>
    <w:p w:rsidR="002D4B28" w:rsidRPr="00155F25" w:rsidRDefault="002D4B28" w:rsidP="00F81477">
      <w:pPr>
        <w:pStyle w:val="Heading4"/>
        <w:keepLines w:val="0"/>
        <w:numPr>
          <w:ilvl w:val="0"/>
          <w:numId w:val="19"/>
        </w:numPr>
        <w:spacing w:before="120" w:after="100" w:line="240" w:lineRule="auto"/>
        <w:jc w:val="both"/>
        <w:rPr>
          <w:rFonts w:cs="Calibri"/>
          <w:b w:val="0"/>
          <w:color w:val="auto"/>
          <w:sz w:val="24"/>
          <w:szCs w:val="24"/>
        </w:rPr>
      </w:pPr>
      <w:r w:rsidRPr="00155F25">
        <w:rPr>
          <w:rFonts w:cs="Calibri"/>
          <w:b w:val="0"/>
          <w:color w:val="auto"/>
          <w:sz w:val="24"/>
          <w:szCs w:val="24"/>
        </w:rPr>
        <w:t>Technical Bid</w:t>
      </w:r>
    </w:p>
    <w:p w:rsidR="002D4B28" w:rsidRPr="00155F25" w:rsidRDefault="002D4B28" w:rsidP="00F81477">
      <w:pPr>
        <w:pStyle w:val="Heading4"/>
        <w:keepLines w:val="0"/>
        <w:numPr>
          <w:ilvl w:val="0"/>
          <w:numId w:val="19"/>
        </w:numPr>
        <w:spacing w:before="120" w:after="100" w:line="240" w:lineRule="auto"/>
        <w:jc w:val="both"/>
        <w:rPr>
          <w:rFonts w:cs="Calibri"/>
          <w:b w:val="0"/>
          <w:color w:val="auto"/>
          <w:sz w:val="24"/>
          <w:szCs w:val="24"/>
        </w:rPr>
      </w:pPr>
      <w:r w:rsidRPr="00155F25">
        <w:rPr>
          <w:rFonts w:cs="Calibri"/>
          <w:b w:val="0"/>
          <w:color w:val="auto"/>
          <w:sz w:val="24"/>
          <w:szCs w:val="24"/>
        </w:rPr>
        <w:t xml:space="preserve">Commercial Bids </w:t>
      </w:r>
    </w:p>
    <w:p w:rsidR="000A7146" w:rsidRPr="00155F25" w:rsidRDefault="002D4B28" w:rsidP="00F81477">
      <w:pPr>
        <w:keepNext/>
        <w:numPr>
          <w:ilvl w:val="0"/>
          <w:numId w:val="18"/>
        </w:numPr>
        <w:spacing w:before="120" w:after="0" w:line="240" w:lineRule="auto"/>
        <w:jc w:val="both"/>
        <w:rPr>
          <w:rFonts w:cs="Calibri"/>
          <w:sz w:val="24"/>
          <w:szCs w:val="24"/>
        </w:rPr>
      </w:pPr>
      <w:r w:rsidRPr="00155F25">
        <w:rPr>
          <w:rFonts w:cs="Calibri"/>
          <w:sz w:val="24"/>
          <w:szCs w:val="24"/>
        </w:rPr>
        <w:t>The Bank shall evaluate first the ‘Eligibility Criteria’ bids and qualifying bidders will be invited for a presentation. Technical scores will be given based on the bid submission and presentation.</w:t>
      </w:r>
    </w:p>
    <w:p w:rsidR="002D4B28" w:rsidRPr="00155F25" w:rsidRDefault="002D4B28" w:rsidP="00F81477">
      <w:pPr>
        <w:pStyle w:val="RfPPara"/>
        <w:numPr>
          <w:ilvl w:val="0"/>
          <w:numId w:val="20"/>
        </w:numPr>
        <w:rPr>
          <w:rFonts w:asciiTheme="minorHAnsi" w:eastAsiaTheme="minorEastAsia" w:hAnsiTheme="minorHAnsi" w:cs="Calibri"/>
          <w:lang w:bidi="hi-IN"/>
        </w:rPr>
      </w:pPr>
      <w:r w:rsidRPr="00155F25">
        <w:rPr>
          <w:rFonts w:asciiTheme="minorHAnsi" w:eastAsiaTheme="minorEastAsia" w:hAnsiTheme="minorHAnsi" w:cs="Calibri"/>
          <w:lang w:bidi="hi-IN"/>
        </w:rPr>
        <w:t xml:space="preserve">Post the presentation, bidders scoring a minimum of 70% marks in the technical bid will qualify for commercial evaluation and their commercial bids will be opened. </w:t>
      </w:r>
    </w:p>
    <w:p w:rsidR="002D4B28" w:rsidRPr="00155F25" w:rsidRDefault="002D4B28" w:rsidP="00F81477">
      <w:pPr>
        <w:pStyle w:val="RfPPara"/>
        <w:numPr>
          <w:ilvl w:val="0"/>
          <w:numId w:val="20"/>
        </w:numPr>
        <w:rPr>
          <w:rFonts w:asciiTheme="minorHAnsi" w:eastAsiaTheme="minorEastAsia" w:hAnsiTheme="minorHAnsi" w:cs="Calibri"/>
          <w:lang w:bidi="hi-IN"/>
        </w:rPr>
      </w:pPr>
      <w:r w:rsidRPr="00155F25">
        <w:rPr>
          <w:rFonts w:asciiTheme="minorHAnsi" w:eastAsiaTheme="minorEastAsia" w:hAnsiTheme="minorHAnsi" w:cs="Calibri"/>
          <w:lang w:bidi="hi-IN"/>
        </w:rPr>
        <w:t>For final award of the assignment, a combined evaluation shall be done by applying a weight</w:t>
      </w:r>
      <w:r w:rsidR="00206A78" w:rsidRPr="00155F25">
        <w:rPr>
          <w:rFonts w:asciiTheme="minorHAnsi" w:eastAsiaTheme="minorEastAsia" w:hAnsiTheme="minorHAnsi" w:cs="Calibri"/>
          <w:lang w:bidi="hi-IN"/>
        </w:rPr>
        <w:t>-</w:t>
      </w:r>
      <w:r w:rsidRPr="00155F25">
        <w:rPr>
          <w:rFonts w:asciiTheme="minorHAnsi" w:eastAsiaTheme="minorEastAsia" w:hAnsiTheme="minorHAnsi" w:cs="Calibri"/>
          <w:lang w:bidi="hi-IN"/>
        </w:rPr>
        <w:t>age of 7</w:t>
      </w:r>
      <w:r w:rsidR="003615BB" w:rsidRPr="00155F25">
        <w:rPr>
          <w:rFonts w:asciiTheme="minorHAnsi" w:eastAsiaTheme="minorEastAsia" w:hAnsiTheme="minorHAnsi" w:cs="Calibri"/>
          <w:lang w:bidi="hi-IN"/>
        </w:rPr>
        <w:t>5</w:t>
      </w:r>
      <w:r w:rsidRPr="00155F25">
        <w:rPr>
          <w:rFonts w:asciiTheme="minorHAnsi" w:eastAsiaTheme="minorEastAsia" w:hAnsiTheme="minorHAnsi" w:cs="Calibri"/>
          <w:lang w:bidi="hi-IN"/>
        </w:rPr>
        <w:t xml:space="preserve"> and </w:t>
      </w:r>
      <w:r w:rsidR="003615BB" w:rsidRPr="00155F25">
        <w:rPr>
          <w:rFonts w:asciiTheme="minorHAnsi" w:eastAsiaTheme="minorEastAsia" w:hAnsiTheme="minorHAnsi" w:cs="Calibri"/>
          <w:lang w:bidi="hi-IN"/>
        </w:rPr>
        <w:t>25</w:t>
      </w:r>
      <w:r w:rsidRPr="00155F25">
        <w:rPr>
          <w:rFonts w:asciiTheme="minorHAnsi" w:eastAsiaTheme="minorEastAsia" w:hAnsiTheme="minorHAnsi" w:cs="Calibri"/>
          <w:lang w:bidi="hi-IN"/>
        </w:rPr>
        <w:t xml:space="preserve"> for the technical and commercial scores respectively, according to the following formula for those found qualified in the technical bidding. </w:t>
      </w:r>
    </w:p>
    <w:p w:rsidR="009D7D3F" w:rsidRPr="00155F25" w:rsidRDefault="009D7D3F" w:rsidP="00321CEC">
      <w:pPr>
        <w:pStyle w:val="Default"/>
        <w:ind w:left="1004"/>
        <w:rPr>
          <w:b/>
          <w:bCs/>
          <w:color w:val="auto"/>
          <w:sz w:val="25"/>
          <w:szCs w:val="25"/>
        </w:rPr>
      </w:pPr>
      <w:r w:rsidRPr="00155F25">
        <w:rPr>
          <w:b/>
          <w:bCs/>
          <w:color w:val="auto"/>
          <w:sz w:val="25"/>
          <w:szCs w:val="25"/>
        </w:rPr>
        <w:t xml:space="preserve">Combined score of Bidder “x” will be computed as follows: </w:t>
      </w:r>
    </w:p>
    <w:p w:rsidR="00321CEC" w:rsidRPr="00155F25" w:rsidRDefault="00003B82" w:rsidP="00321CEC">
      <w:pPr>
        <w:pStyle w:val="Default"/>
        <w:ind w:left="1004"/>
        <w:rPr>
          <w:color w:val="auto"/>
          <w:sz w:val="25"/>
          <w:szCs w:val="25"/>
        </w:rPr>
      </w:pPr>
      <w:r w:rsidRPr="00003B82">
        <w:rPr>
          <w:rFonts w:asciiTheme="minorHAnsi" w:hAnsiTheme="minorHAnsi" w:cs="Calibri"/>
          <w:noProof/>
          <w:color w:val="auto"/>
        </w:rPr>
        <w:pict>
          <v:roundrect id="_x0000_s1026" style="position:absolute;left:0;text-align:left;margin-left:37.6pt;margin-top:1pt;width:428.9pt;height:108.3pt;z-index:251659263" arcsize="10923f" filled="f"/>
        </w:pict>
      </w:r>
    </w:p>
    <w:p w:rsidR="009D7D3F" w:rsidRPr="00155F25" w:rsidRDefault="0032207C" w:rsidP="00321CEC">
      <w:pPr>
        <w:pStyle w:val="Default"/>
        <w:ind w:left="1004"/>
        <w:rPr>
          <w:rFonts w:asciiTheme="minorHAnsi" w:hAnsiTheme="minorHAnsi" w:cs="Calibri"/>
          <w:color w:val="auto"/>
        </w:rPr>
      </w:pPr>
      <w:r w:rsidRPr="00155F25">
        <w:rPr>
          <w:b/>
          <w:bCs/>
          <w:color w:val="auto"/>
          <w:sz w:val="25"/>
          <w:szCs w:val="25"/>
        </w:rPr>
        <w:t>Combined score =</w:t>
      </w:r>
      <w:r w:rsidR="009D7D3F" w:rsidRPr="00155F25">
        <w:rPr>
          <w:rFonts w:asciiTheme="minorHAnsi" w:hAnsiTheme="minorHAnsi" w:cs="Calibri"/>
          <w:color w:val="auto"/>
        </w:rPr>
        <w:t>7</w:t>
      </w:r>
      <w:r w:rsidR="003615BB" w:rsidRPr="00155F25">
        <w:rPr>
          <w:rFonts w:asciiTheme="minorHAnsi" w:hAnsiTheme="minorHAnsi" w:cs="Calibri"/>
          <w:color w:val="auto"/>
        </w:rPr>
        <w:t>5</w:t>
      </w:r>
      <w:r w:rsidR="009D7D3F" w:rsidRPr="00155F25">
        <w:rPr>
          <w:rFonts w:asciiTheme="minorHAnsi" w:hAnsiTheme="minorHAnsi" w:cs="Calibri"/>
          <w:color w:val="auto"/>
        </w:rPr>
        <w:t xml:space="preserve"> * (Technical score of Bidder “x” / Highest Technical Score of all Qualified Bidders) </w:t>
      </w:r>
    </w:p>
    <w:p w:rsidR="009D7D3F" w:rsidRPr="00155F25" w:rsidRDefault="009D7D3F" w:rsidP="00321CEC">
      <w:pPr>
        <w:pStyle w:val="Default"/>
        <w:ind w:left="1004"/>
        <w:jc w:val="center"/>
        <w:rPr>
          <w:rFonts w:asciiTheme="minorHAnsi" w:hAnsiTheme="minorHAnsi" w:cs="Calibri"/>
          <w:color w:val="auto"/>
        </w:rPr>
      </w:pPr>
      <w:r w:rsidRPr="00155F25">
        <w:rPr>
          <w:rFonts w:asciiTheme="minorHAnsi" w:hAnsiTheme="minorHAnsi" w:cs="Calibri"/>
          <w:color w:val="auto"/>
        </w:rPr>
        <w:t>PLUS</w:t>
      </w:r>
    </w:p>
    <w:p w:rsidR="00146466" w:rsidRPr="00155F25" w:rsidRDefault="003615BB" w:rsidP="00146466">
      <w:pPr>
        <w:pStyle w:val="Default"/>
        <w:ind w:left="1004"/>
        <w:rPr>
          <w:rFonts w:asciiTheme="minorHAnsi" w:hAnsiTheme="minorHAnsi" w:cs="Calibri"/>
          <w:color w:val="auto"/>
        </w:rPr>
      </w:pPr>
      <w:r w:rsidRPr="00155F25">
        <w:rPr>
          <w:rFonts w:asciiTheme="minorHAnsi" w:hAnsiTheme="minorHAnsi" w:cs="Calibri"/>
          <w:color w:val="auto"/>
        </w:rPr>
        <w:t>25</w:t>
      </w:r>
      <w:r w:rsidR="009D7D3F" w:rsidRPr="00155F25">
        <w:rPr>
          <w:rFonts w:asciiTheme="minorHAnsi" w:hAnsiTheme="minorHAnsi" w:cs="Calibri"/>
          <w:color w:val="auto"/>
        </w:rPr>
        <w:t xml:space="preserve"> * (Lowest Commercial Bid of all Qualified Bids </w:t>
      </w:r>
      <w:r w:rsidR="00321CEC" w:rsidRPr="00155F25">
        <w:rPr>
          <w:rFonts w:asciiTheme="minorHAnsi" w:hAnsiTheme="minorHAnsi" w:cs="Calibri"/>
          <w:color w:val="auto"/>
        </w:rPr>
        <w:t>/ Commercial bid of Bidder “x”)</w:t>
      </w:r>
    </w:p>
    <w:p w:rsidR="00A03EAF" w:rsidRPr="00155F25" w:rsidRDefault="00A03EAF" w:rsidP="00146466">
      <w:pPr>
        <w:pStyle w:val="Default"/>
        <w:ind w:left="1004"/>
        <w:rPr>
          <w:rFonts w:asciiTheme="minorHAnsi" w:hAnsiTheme="minorHAnsi" w:cs="Calibri"/>
          <w:color w:val="auto"/>
        </w:rPr>
      </w:pPr>
    </w:p>
    <w:p w:rsidR="00A03EAF" w:rsidRPr="00155F25" w:rsidRDefault="00A03EAF" w:rsidP="00A03EAF"/>
    <w:p w:rsidR="00A03EAF" w:rsidRPr="00155F25" w:rsidRDefault="00A03EAF" w:rsidP="00A03EAF"/>
    <w:p w:rsidR="00146466" w:rsidRPr="00155F25" w:rsidRDefault="00A03EAF" w:rsidP="00A03EAF">
      <w:pPr>
        <w:tabs>
          <w:tab w:val="left" w:pos="928"/>
        </w:tabs>
      </w:pPr>
      <w:r w:rsidRPr="00155F25">
        <w:tab/>
      </w:r>
    </w:p>
    <w:p w:rsidR="00321CEC" w:rsidRPr="00155F25" w:rsidRDefault="00146466" w:rsidP="00F81477">
      <w:pPr>
        <w:keepNext/>
        <w:numPr>
          <w:ilvl w:val="0"/>
          <w:numId w:val="18"/>
        </w:numPr>
        <w:spacing w:before="120" w:after="0" w:line="240" w:lineRule="auto"/>
        <w:jc w:val="both"/>
        <w:rPr>
          <w:rFonts w:cs="Calibri"/>
          <w:sz w:val="24"/>
          <w:szCs w:val="24"/>
        </w:rPr>
      </w:pPr>
      <w:r w:rsidRPr="00155F25">
        <w:rPr>
          <w:rFonts w:cs="Calibri"/>
          <w:sz w:val="24"/>
          <w:szCs w:val="24"/>
        </w:rPr>
        <w:t xml:space="preserve">The successful bidder will be the one who secures highest combined score. Shortlisted </w:t>
      </w:r>
      <w:r w:rsidR="0052376C" w:rsidRPr="00155F25">
        <w:rPr>
          <w:rFonts w:cs="Calibri"/>
          <w:sz w:val="24"/>
          <w:szCs w:val="24"/>
        </w:rPr>
        <w:t>bidders</w:t>
      </w:r>
      <w:r w:rsidRPr="00155F25">
        <w:rPr>
          <w:rFonts w:cs="Calibri"/>
          <w:sz w:val="24"/>
          <w:szCs w:val="24"/>
        </w:rPr>
        <w:t xml:space="preserve"> will be ranked on the basis of the above combined score. The </w:t>
      </w:r>
      <w:r w:rsidR="0052376C" w:rsidRPr="00155F25">
        <w:rPr>
          <w:rFonts w:cs="Calibri"/>
          <w:sz w:val="24"/>
          <w:szCs w:val="24"/>
        </w:rPr>
        <w:t>bidder</w:t>
      </w:r>
      <w:r w:rsidRPr="00155F25">
        <w:rPr>
          <w:rFonts w:cs="Calibri"/>
          <w:sz w:val="24"/>
          <w:szCs w:val="24"/>
        </w:rPr>
        <w:t xml:space="preserve"> securing highest combined score shall be recommended for award of the contract.</w:t>
      </w:r>
    </w:p>
    <w:p w:rsidR="00146466" w:rsidRPr="00155F25" w:rsidRDefault="00146466" w:rsidP="00F81477">
      <w:pPr>
        <w:keepNext/>
        <w:numPr>
          <w:ilvl w:val="0"/>
          <w:numId w:val="18"/>
        </w:numPr>
        <w:spacing w:before="120" w:after="0" w:line="240" w:lineRule="auto"/>
        <w:jc w:val="both"/>
        <w:rPr>
          <w:rFonts w:cs="Calibri"/>
          <w:sz w:val="24"/>
          <w:szCs w:val="24"/>
        </w:rPr>
      </w:pPr>
      <w:r w:rsidRPr="00155F25">
        <w:rPr>
          <w:rFonts w:cs="Calibri"/>
          <w:sz w:val="24"/>
          <w:szCs w:val="24"/>
        </w:rPr>
        <w:t xml:space="preserve">The evaluation by the Bank will be undertaken by a Committee of officials or/and representatives formed by the Bank and its decision will be final. </w:t>
      </w:r>
    </w:p>
    <w:p w:rsidR="00146466" w:rsidRPr="00155F25" w:rsidRDefault="00146466" w:rsidP="00F81477">
      <w:pPr>
        <w:keepNext/>
        <w:numPr>
          <w:ilvl w:val="0"/>
          <w:numId w:val="18"/>
        </w:numPr>
        <w:spacing w:before="120" w:after="0" w:line="240" w:lineRule="auto"/>
        <w:jc w:val="both"/>
        <w:rPr>
          <w:rFonts w:cs="Calibri"/>
          <w:sz w:val="24"/>
          <w:szCs w:val="24"/>
        </w:rPr>
      </w:pPr>
      <w:r w:rsidRPr="00155F25">
        <w:rPr>
          <w:rFonts w:cs="Calibri"/>
          <w:sz w:val="24"/>
          <w:szCs w:val="24"/>
        </w:rPr>
        <w:t xml:space="preserve">All the documentary proofs are to be submitted along with the bid in this regard. </w:t>
      </w:r>
    </w:p>
    <w:p w:rsidR="00146466" w:rsidRPr="00155F25" w:rsidRDefault="00146466" w:rsidP="00F81477">
      <w:pPr>
        <w:keepNext/>
        <w:numPr>
          <w:ilvl w:val="0"/>
          <w:numId w:val="18"/>
        </w:numPr>
        <w:spacing w:before="120" w:after="0" w:line="240" w:lineRule="auto"/>
        <w:jc w:val="both"/>
        <w:rPr>
          <w:rFonts w:cs="Calibri"/>
          <w:sz w:val="24"/>
          <w:szCs w:val="24"/>
        </w:rPr>
      </w:pPr>
      <w:r w:rsidRPr="00155F25">
        <w:rPr>
          <w:rFonts w:cs="Calibri"/>
          <w:sz w:val="24"/>
          <w:szCs w:val="24"/>
        </w:rPr>
        <w:t xml:space="preserve"> Bidders must not present any reference as credential for which it is not in a position to present the verifiable facts/documents. SIDBI would not consider any statement as a credential if same cannot be verified as per its requirement for evaluation. </w:t>
      </w:r>
    </w:p>
    <w:p w:rsidR="00146466" w:rsidRPr="00155F25" w:rsidRDefault="00146466" w:rsidP="00F81477">
      <w:pPr>
        <w:keepNext/>
        <w:numPr>
          <w:ilvl w:val="0"/>
          <w:numId w:val="18"/>
        </w:numPr>
        <w:spacing w:before="120" w:after="0" w:line="240" w:lineRule="auto"/>
        <w:jc w:val="both"/>
        <w:rPr>
          <w:rFonts w:cs="Calibri"/>
          <w:sz w:val="24"/>
          <w:szCs w:val="24"/>
        </w:rPr>
      </w:pPr>
      <w:r w:rsidRPr="00155F25">
        <w:rPr>
          <w:szCs w:val="22"/>
        </w:rPr>
        <w:t xml:space="preserve"> </w:t>
      </w:r>
      <w:r w:rsidRPr="00155F25">
        <w:rPr>
          <w:rFonts w:cs="Calibri"/>
          <w:sz w:val="24"/>
          <w:szCs w:val="24"/>
        </w:rPr>
        <w:t xml:space="preserve">During evaluation, Bank at its discretion can ask the bidders for clarifications. </w:t>
      </w:r>
    </w:p>
    <w:p w:rsidR="00146466" w:rsidRPr="00155F25" w:rsidRDefault="00146466" w:rsidP="00F81477">
      <w:pPr>
        <w:keepNext/>
        <w:numPr>
          <w:ilvl w:val="0"/>
          <w:numId w:val="18"/>
        </w:numPr>
        <w:spacing w:before="120" w:after="0" w:line="240" w:lineRule="auto"/>
        <w:jc w:val="both"/>
        <w:rPr>
          <w:rFonts w:cs="Calibri"/>
          <w:sz w:val="24"/>
          <w:szCs w:val="24"/>
        </w:rPr>
      </w:pPr>
      <w:r w:rsidRPr="00155F25">
        <w:rPr>
          <w:rFonts w:cs="Calibri"/>
          <w:sz w:val="24"/>
          <w:szCs w:val="24"/>
        </w:rPr>
        <w:t xml:space="preserve">Bank may waive off any minor infirmity or nonconformity or irregularity in a bid, which does not constitute a material deviation, provided such a waiving, does not prejudice or affect the relative ranking of any bidder. </w:t>
      </w:r>
    </w:p>
    <w:p w:rsidR="00146466" w:rsidRPr="00155F25" w:rsidRDefault="00146466" w:rsidP="00F81477">
      <w:pPr>
        <w:keepNext/>
        <w:numPr>
          <w:ilvl w:val="0"/>
          <w:numId w:val="18"/>
        </w:numPr>
        <w:spacing w:before="120" w:after="0" w:line="240" w:lineRule="auto"/>
        <w:jc w:val="both"/>
        <w:rPr>
          <w:rFonts w:cs="Calibri"/>
          <w:sz w:val="24"/>
          <w:szCs w:val="24"/>
        </w:rPr>
      </w:pPr>
      <w:r w:rsidRPr="00155F25">
        <w:rPr>
          <w:rFonts w:cs="Calibri"/>
          <w:b/>
          <w:bCs/>
          <w:sz w:val="24"/>
          <w:szCs w:val="24"/>
        </w:rPr>
        <w:t xml:space="preserve">Normalization </w:t>
      </w:r>
      <w:r w:rsidRPr="00155F25">
        <w:rPr>
          <w:rFonts w:cs="Calibri"/>
          <w:sz w:val="24"/>
          <w:szCs w:val="24"/>
        </w:rPr>
        <w:t xml:space="preserve">- SIDBI reserves the right to go for normalization process after technical evaluation and accordingly may request all the bidders to submit revised bid (technical or commercial or both) to avoid any possible ambiguity in evaluation process or make apple-to-apple comparison or to bring further transparency in the evaluation process. </w:t>
      </w:r>
    </w:p>
    <w:p w:rsidR="001421D4" w:rsidRPr="00155F25" w:rsidRDefault="001421D4">
      <w:pPr>
        <w:rPr>
          <w:rFonts w:ascii="Arial" w:hAnsi="Arial" w:cs="Arial"/>
          <w:spacing w:val="-4"/>
          <w:szCs w:val="22"/>
        </w:rPr>
      </w:pPr>
      <w:r w:rsidRPr="00155F25">
        <w:rPr>
          <w:rFonts w:ascii="Arial" w:hAnsi="Arial" w:cs="Arial"/>
          <w:spacing w:val="-4"/>
          <w:szCs w:val="22"/>
        </w:rPr>
        <w:br w:type="page"/>
      </w:r>
    </w:p>
    <w:p w:rsidR="001935DA" w:rsidRPr="00155F25" w:rsidRDefault="001935DA" w:rsidP="00AD6E30">
      <w:pPr>
        <w:pStyle w:val="Heading2"/>
        <w:tabs>
          <w:tab w:val="clear" w:pos="2216"/>
          <w:tab w:val="num" w:pos="1134"/>
        </w:tabs>
        <w:ind w:left="1134" w:hanging="1134"/>
        <w:rPr>
          <w:color w:val="auto"/>
        </w:rPr>
      </w:pPr>
      <w:bookmarkStart w:id="109" w:name="_Toc501704538"/>
      <w:r w:rsidRPr="00155F25">
        <w:rPr>
          <w:color w:val="auto"/>
        </w:rPr>
        <w:t>Technical Scoring methodology:</w:t>
      </w:r>
      <w:bookmarkEnd w:id="109"/>
      <w:r w:rsidRPr="00155F25">
        <w:rPr>
          <w:color w:val="auto"/>
        </w:rPr>
        <w:t xml:space="preserve"> </w:t>
      </w:r>
    </w:p>
    <w:p w:rsidR="00321CEC" w:rsidRPr="00155F25" w:rsidRDefault="001935DA" w:rsidP="00FA03E1">
      <w:pPr>
        <w:tabs>
          <w:tab w:val="left" w:pos="3700"/>
        </w:tabs>
        <w:jc w:val="both"/>
        <w:rPr>
          <w:rFonts w:cs="Calibri"/>
          <w:sz w:val="24"/>
          <w:szCs w:val="24"/>
        </w:rPr>
      </w:pPr>
      <w:r w:rsidRPr="00155F25">
        <w:rPr>
          <w:rFonts w:cs="Calibri"/>
          <w:sz w:val="24"/>
          <w:szCs w:val="24"/>
        </w:rPr>
        <w:t>The technical scoring of the proposals will broadly be on the following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3"/>
        <w:gridCol w:w="3311"/>
        <w:gridCol w:w="789"/>
        <w:gridCol w:w="4004"/>
        <w:gridCol w:w="1069"/>
      </w:tblGrid>
      <w:tr w:rsidR="00220C69" w:rsidRPr="00155F25" w:rsidTr="00E26BF4">
        <w:trPr>
          <w:trHeight w:val="620"/>
          <w:tblHeader/>
        </w:trPr>
        <w:tc>
          <w:tcPr>
            <w:tcW w:w="299" w:type="pct"/>
            <w:shd w:val="clear" w:color="auto" w:fill="FBD4B4"/>
          </w:tcPr>
          <w:p w:rsidR="004D38AE" w:rsidRPr="00155F25" w:rsidRDefault="00AD6E30">
            <w:pPr>
              <w:spacing w:line="240" w:lineRule="auto"/>
              <w:rPr>
                <w:b/>
                <w:bCs/>
              </w:rPr>
            </w:pPr>
            <w:r w:rsidRPr="00155F25">
              <w:rPr>
                <w:b/>
                <w:bCs/>
              </w:rPr>
              <w:t>S.N.</w:t>
            </w:r>
          </w:p>
        </w:tc>
        <w:tc>
          <w:tcPr>
            <w:tcW w:w="1697" w:type="pct"/>
            <w:shd w:val="clear" w:color="auto" w:fill="FBD4B4"/>
          </w:tcPr>
          <w:p w:rsidR="004D38AE" w:rsidRPr="00155F25" w:rsidRDefault="00AD6E30">
            <w:pPr>
              <w:spacing w:line="240" w:lineRule="auto"/>
              <w:rPr>
                <w:b/>
                <w:bCs/>
              </w:rPr>
            </w:pPr>
            <w:r w:rsidRPr="00155F25">
              <w:rPr>
                <w:b/>
                <w:bCs/>
                <w:szCs w:val="22"/>
              </w:rPr>
              <w:t xml:space="preserve">Evaluation Parameter </w:t>
            </w:r>
          </w:p>
        </w:tc>
        <w:tc>
          <w:tcPr>
            <w:tcW w:w="404" w:type="pct"/>
            <w:shd w:val="clear" w:color="auto" w:fill="FBD4B4"/>
          </w:tcPr>
          <w:p w:rsidR="004D38AE" w:rsidRPr="00155F25" w:rsidRDefault="00E44E00">
            <w:pPr>
              <w:spacing w:line="240" w:lineRule="auto"/>
              <w:rPr>
                <w:b/>
                <w:bCs/>
              </w:rPr>
            </w:pPr>
            <w:r w:rsidRPr="00155F25">
              <w:rPr>
                <w:b/>
                <w:bCs/>
              </w:rPr>
              <w:t>Max. Marks</w:t>
            </w:r>
          </w:p>
        </w:tc>
        <w:tc>
          <w:tcPr>
            <w:tcW w:w="2052" w:type="pct"/>
            <w:shd w:val="clear" w:color="auto" w:fill="FBD4B4"/>
          </w:tcPr>
          <w:p w:rsidR="004D38AE" w:rsidRPr="00155F25" w:rsidRDefault="00E44E00">
            <w:pPr>
              <w:spacing w:line="240" w:lineRule="auto"/>
              <w:rPr>
                <w:b/>
                <w:bCs/>
              </w:rPr>
            </w:pPr>
            <w:r w:rsidRPr="00155F25">
              <w:rPr>
                <w:b/>
                <w:bCs/>
              </w:rPr>
              <w:t>Marking System</w:t>
            </w:r>
          </w:p>
        </w:tc>
        <w:tc>
          <w:tcPr>
            <w:tcW w:w="548" w:type="pct"/>
            <w:shd w:val="clear" w:color="auto" w:fill="FBD4B4"/>
          </w:tcPr>
          <w:p w:rsidR="004D38AE" w:rsidRPr="00155F25" w:rsidRDefault="00E44E00">
            <w:pPr>
              <w:spacing w:line="240" w:lineRule="auto"/>
              <w:rPr>
                <w:b/>
                <w:bCs/>
              </w:rPr>
            </w:pPr>
            <w:r w:rsidRPr="00155F25">
              <w:rPr>
                <w:b/>
                <w:bCs/>
              </w:rPr>
              <w:t>Marks Obtained</w:t>
            </w:r>
          </w:p>
        </w:tc>
      </w:tr>
      <w:tr w:rsidR="00220C69" w:rsidRPr="00155F25" w:rsidTr="00E26BF4">
        <w:trPr>
          <w:trHeight w:val="413"/>
          <w:tblHeader/>
        </w:trPr>
        <w:tc>
          <w:tcPr>
            <w:tcW w:w="299" w:type="pct"/>
            <w:shd w:val="clear" w:color="auto" w:fill="FFFFFF" w:themeFill="background1"/>
            <w:vAlign w:val="center"/>
          </w:tcPr>
          <w:p w:rsidR="00206CA0" w:rsidRPr="00155F25" w:rsidRDefault="00206CA0" w:rsidP="001421D4"/>
        </w:tc>
        <w:tc>
          <w:tcPr>
            <w:tcW w:w="1697" w:type="pct"/>
            <w:shd w:val="clear" w:color="auto" w:fill="FFFFFF" w:themeFill="background1"/>
          </w:tcPr>
          <w:p w:rsidR="00206CA0" w:rsidRPr="00155F25" w:rsidRDefault="00206CA0" w:rsidP="001421D4">
            <w:pPr>
              <w:rPr>
                <w:b/>
                <w:bCs/>
                <w:szCs w:val="22"/>
              </w:rPr>
            </w:pPr>
          </w:p>
        </w:tc>
        <w:tc>
          <w:tcPr>
            <w:tcW w:w="404" w:type="pct"/>
            <w:shd w:val="clear" w:color="auto" w:fill="FFFFFF" w:themeFill="background1"/>
            <w:vAlign w:val="center"/>
          </w:tcPr>
          <w:p w:rsidR="00206CA0" w:rsidRPr="00155F25" w:rsidRDefault="00206CA0" w:rsidP="001421D4">
            <w:pPr>
              <w:rPr>
                <w:szCs w:val="22"/>
              </w:rPr>
            </w:pPr>
          </w:p>
        </w:tc>
        <w:tc>
          <w:tcPr>
            <w:tcW w:w="2052" w:type="pct"/>
            <w:shd w:val="clear" w:color="auto" w:fill="FFFFFF" w:themeFill="background1"/>
          </w:tcPr>
          <w:p w:rsidR="00206CA0" w:rsidRPr="00155F25" w:rsidRDefault="00206CA0" w:rsidP="001421D4"/>
        </w:tc>
        <w:tc>
          <w:tcPr>
            <w:tcW w:w="548" w:type="pct"/>
            <w:shd w:val="clear" w:color="auto" w:fill="FFFFFF" w:themeFill="background1"/>
          </w:tcPr>
          <w:p w:rsidR="00206CA0" w:rsidRPr="00155F25" w:rsidRDefault="00206CA0" w:rsidP="001421D4"/>
        </w:tc>
      </w:tr>
      <w:tr w:rsidR="00220C69" w:rsidRPr="00155F25" w:rsidTr="00E26BF4">
        <w:trPr>
          <w:trHeight w:val="5372"/>
          <w:tblHeader/>
        </w:trPr>
        <w:tc>
          <w:tcPr>
            <w:tcW w:w="299" w:type="pct"/>
            <w:shd w:val="clear" w:color="auto" w:fill="FFFFFF" w:themeFill="background1"/>
            <w:vAlign w:val="center"/>
          </w:tcPr>
          <w:p w:rsidR="00CF6DC7" w:rsidRPr="00155F25" w:rsidRDefault="0026134B" w:rsidP="001421D4">
            <w:r w:rsidRPr="00155F25">
              <w:t>1</w:t>
            </w:r>
          </w:p>
        </w:tc>
        <w:tc>
          <w:tcPr>
            <w:tcW w:w="1697" w:type="pct"/>
            <w:shd w:val="clear" w:color="auto" w:fill="FFFFFF" w:themeFill="background1"/>
          </w:tcPr>
          <w:p w:rsidR="00C25950" w:rsidRPr="00155F25" w:rsidRDefault="00C25950" w:rsidP="00C25950">
            <w:pPr>
              <w:pStyle w:val="Default"/>
              <w:keepNext/>
              <w:spacing w:before="120" w:after="120"/>
              <w:jc w:val="both"/>
              <w:rPr>
                <w:rFonts w:ascii="Calibri" w:hAnsi="Calibri" w:cs="Calibri"/>
                <w:color w:val="auto"/>
                <w:sz w:val="22"/>
                <w:szCs w:val="22"/>
              </w:rPr>
            </w:pPr>
            <w:r w:rsidRPr="00155F25">
              <w:rPr>
                <w:rFonts w:ascii="Calibri" w:hAnsi="Calibri" w:cs="Calibri"/>
                <w:color w:val="auto"/>
                <w:sz w:val="22"/>
                <w:szCs w:val="22"/>
              </w:rPr>
              <w:t xml:space="preserve">The bidder should be engaged in IFRS / Audit / Balance sheet preparation exercise of Banks / Financial Institutions / Public Sector Undertakings (PSUs) in India with a minimum Balance Sheet size of  </w:t>
            </w:r>
            <w:r w:rsidRPr="00155F25">
              <w:rPr>
                <w:rFonts w:ascii="Rupee Foradian" w:hAnsi="Rupee Foradian" w:cs="Calibri"/>
                <w:color w:val="auto"/>
                <w:sz w:val="22"/>
                <w:szCs w:val="22"/>
              </w:rPr>
              <w:t>`</w:t>
            </w:r>
            <w:r w:rsidRPr="00155F25">
              <w:rPr>
                <w:rFonts w:ascii="Calibri" w:hAnsi="Calibri" w:cs="Calibri"/>
                <w:color w:val="auto"/>
                <w:sz w:val="22"/>
                <w:szCs w:val="22"/>
              </w:rPr>
              <w:t xml:space="preserve">50,000 crore during the period of assignment (minimum 1 assignment) </w:t>
            </w:r>
          </w:p>
          <w:p w:rsidR="00C25950" w:rsidRPr="00155F25" w:rsidRDefault="00C25950" w:rsidP="00C25950">
            <w:pPr>
              <w:pStyle w:val="Default"/>
              <w:keepNext/>
              <w:spacing w:before="120" w:after="120"/>
              <w:jc w:val="both"/>
              <w:rPr>
                <w:rFonts w:ascii="Calibri" w:hAnsi="Calibri" w:cs="Calibri"/>
                <w:color w:val="auto"/>
                <w:sz w:val="22"/>
                <w:szCs w:val="22"/>
              </w:rPr>
            </w:pPr>
            <w:r w:rsidRPr="00155F25">
              <w:rPr>
                <w:rFonts w:ascii="Calibri" w:hAnsi="Calibri" w:cs="Calibri"/>
                <w:color w:val="auto"/>
                <w:sz w:val="22"/>
                <w:szCs w:val="22"/>
              </w:rPr>
              <w:t>OR</w:t>
            </w:r>
          </w:p>
          <w:p w:rsidR="00CF6DC7" w:rsidRPr="00155F25" w:rsidRDefault="00C25950" w:rsidP="00C25950">
            <w:pPr>
              <w:jc w:val="both"/>
              <w:rPr>
                <w:szCs w:val="22"/>
              </w:rPr>
            </w:pPr>
            <w:r w:rsidRPr="00155F25">
              <w:rPr>
                <w:rFonts w:ascii="Calibri" w:hAnsi="Calibri" w:cs="Calibri"/>
                <w:szCs w:val="22"/>
              </w:rPr>
              <w:t xml:space="preserve">Central Statutory Audit of Banks / Financial Institutions in India with a minimum Balance Sheet size of  </w:t>
            </w:r>
            <w:r w:rsidRPr="00155F25">
              <w:rPr>
                <w:rFonts w:ascii="Rupee Foradian" w:hAnsi="Rupee Foradian" w:cs="Calibri"/>
                <w:szCs w:val="22"/>
              </w:rPr>
              <w:t>`</w:t>
            </w:r>
            <w:r w:rsidRPr="00155F25">
              <w:rPr>
                <w:rFonts w:ascii="Calibri" w:hAnsi="Calibri" w:cs="Calibri"/>
                <w:szCs w:val="22"/>
              </w:rPr>
              <w:t>50,000 crore during the last 7 years as on 31.03.2017 during the period of contract (completed minimum 1 assignment)</w:t>
            </w:r>
          </w:p>
        </w:tc>
        <w:tc>
          <w:tcPr>
            <w:tcW w:w="404" w:type="pct"/>
            <w:shd w:val="clear" w:color="auto" w:fill="FFFFFF" w:themeFill="background1"/>
            <w:vAlign w:val="center"/>
          </w:tcPr>
          <w:p w:rsidR="0026134B" w:rsidRPr="00155F25" w:rsidRDefault="00E82E41" w:rsidP="001421D4">
            <w:pPr>
              <w:rPr>
                <w:szCs w:val="22"/>
              </w:rPr>
            </w:pPr>
            <w:r w:rsidRPr="00155F25">
              <w:rPr>
                <w:szCs w:val="22"/>
              </w:rPr>
              <w:t>30</w:t>
            </w:r>
          </w:p>
          <w:p w:rsidR="00CF6DC7" w:rsidRPr="00155F25" w:rsidRDefault="00CF6DC7" w:rsidP="001421D4"/>
        </w:tc>
        <w:tc>
          <w:tcPr>
            <w:tcW w:w="2052" w:type="pct"/>
            <w:shd w:val="clear" w:color="auto" w:fill="FFFFFF" w:themeFill="background1"/>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9"/>
              <w:gridCol w:w="1067"/>
            </w:tblGrid>
            <w:tr w:rsidR="0026134B" w:rsidRPr="00155F25" w:rsidTr="00232E16">
              <w:tc>
                <w:tcPr>
                  <w:tcW w:w="2419" w:type="dxa"/>
                  <w:shd w:val="clear" w:color="auto" w:fill="CCC0D9" w:themeFill="accent4" w:themeFillTint="66"/>
                </w:tcPr>
                <w:p w:rsidR="0026134B" w:rsidRPr="00155F25" w:rsidRDefault="0026134B" w:rsidP="00220C69">
                  <w:pPr>
                    <w:jc w:val="center"/>
                  </w:pPr>
                  <w:r w:rsidRPr="00155F25">
                    <w:t>Criteria</w:t>
                  </w:r>
                </w:p>
              </w:tc>
              <w:tc>
                <w:tcPr>
                  <w:tcW w:w="1067" w:type="dxa"/>
                  <w:shd w:val="clear" w:color="auto" w:fill="CCC0D9" w:themeFill="accent4" w:themeFillTint="66"/>
                </w:tcPr>
                <w:p w:rsidR="0026134B" w:rsidRPr="00155F25" w:rsidRDefault="0026134B" w:rsidP="00220C69">
                  <w:pPr>
                    <w:jc w:val="center"/>
                  </w:pPr>
                  <w:r w:rsidRPr="00155F25">
                    <w:t>Max Marks</w:t>
                  </w:r>
                </w:p>
              </w:tc>
            </w:tr>
            <w:tr w:rsidR="0026134B" w:rsidRPr="00155F25" w:rsidTr="00232E16">
              <w:tc>
                <w:tcPr>
                  <w:tcW w:w="2419" w:type="dxa"/>
                </w:tcPr>
                <w:p w:rsidR="004B1F79" w:rsidRPr="00155F25" w:rsidRDefault="0026134B" w:rsidP="00B26159">
                  <w:r w:rsidRPr="00155F25">
                    <w:t>For</w:t>
                  </w:r>
                  <w:r w:rsidR="00B26159" w:rsidRPr="00155F25">
                    <w:t xml:space="preserve"> either or both </w:t>
                  </w:r>
                  <w:r w:rsidR="00F47210" w:rsidRPr="00155F25">
                    <w:t xml:space="preserve">of the indicated </w:t>
                  </w:r>
                  <w:r w:rsidR="008D69AB" w:rsidRPr="00155F25">
                    <w:t>assignment</w:t>
                  </w:r>
                  <w:r w:rsidR="00F47210" w:rsidRPr="00155F25">
                    <w:t>s</w:t>
                  </w:r>
                  <w:r w:rsidR="008D69AB" w:rsidRPr="00155F25">
                    <w:t xml:space="preserve"> </w:t>
                  </w:r>
                  <w:r w:rsidR="00484523" w:rsidRPr="00155F25">
                    <w:t>in one Bank / FI / PSU</w:t>
                  </w:r>
                </w:p>
              </w:tc>
              <w:tc>
                <w:tcPr>
                  <w:tcW w:w="1067" w:type="dxa"/>
                </w:tcPr>
                <w:p w:rsidR="00BE7B01" w:rsidRPr="00155F25" w:rsidRDefault="00E82E41" w:rsidP="003615BB">
                  <w:pPr>
                    <w:jc w:val="center"/>
                  </w:pPr>
                  <w:r w:rsidRPr="00155F25">
                    <w:t>15</w:t>
                  </w:r>
                </w:p>
              </w:tc>
            </w:tr>
            <w:tr w:rsidR="0026134B" w:rsidRPr="00155F25" w:rsidTr="00232E16">
              <w:tc>
                <w:tcPr>
                  <w:tcW w:w="2419" w:type="dxa"/>
                </w:tcPr>
                <w:p w:rsidR="004B1F79" w:rsidRPr="00155F25" w:rsidRDefault="00C21037" w:rsidP="00C21037">
                  <w:pPr>
                    <w:jc w:val="both"/>
                  </w:pPr>
                  <w:r w:rsidRPr="00155F25">
                    <w:t>Weight</w:t>
                  </w:r>
                  <w:r w:rsidR="00206A78" w:rsidRPr="00155F25">
                    <w:t>-</w:t>
                  </w:r>
                  <w:r w:rsidRPr="00155F25">
                    <w:t>age will be given f</w:t>
                  </w:r>
                  <w:r w:rsidR="0026134B" w:rsidRPr="00155F25">
                    <w:t xml:space="preserve">or </w:t>
                  </w:r>
                  <w:r w:rsidR="003615BB" w:rsidRPr="00155F25">
                    <w:t xml:space="preserve">any </w:t>
                  </w:r>
                  <w:r w:rsidR="0026134B" w:rsidRPr="00155F25">
                    <w:t xml:space="preserve">additional  </w:t>
                  </w:r>
                  <w:r w:rsidR="008D69AB" w:rsidRPr="00155F25">
                    <w:t>assignment</w:t>
                  </w:r>
                  <w:r w:rsidR="00F47210" w:rsidRPr="00155F25">
                    <w:t>s</w:t>
                  </w:r>
                  <w:r w:rsidR="008D69AB" w:rsidRPr="00155F25">
                    <w:t xml:space="preserve"> </w:t>
                  </w:r>
                  <w:r w:rsidR="00484523" w:rsidRPr="00155F25">
                    <w:t xml:space="preserve">in </w:t>
                  </w:r>
                  <w:r w:rsidR="003615BB" w:rsidRPr="00155F25">
                    <w:t xml:space="preserve">any </w:t>
                  </w:r>
                  <w:r w:rsidR="00484523" w:rsidRPr="00155F25">
                    <w:t>Bank / FI / PSU</w:t>
                  </w:r>
                </w:p>
              </w:tc>
              <w:tc>
                <w:tcPr>
                  <w:tcW w:w="1067" w:type="dxa"/>
                </w:tcPr>
                <w:p w:rsidR="00BE7B01" w:rsidRPr="00155F25" w:rsidRDefault="00E82E41" w:rsidP="00A27B3D">
                  <w:pPr>
                    <w:jc w:val="center"/>
                  </w:pPr>
                  <w:r w:rsidRPr="00155F25">
                    <w:t>15</w:t>
                  </w:r>
                </w:p>
              </w:tc>
            </w:tr>
          </w:tbl>
          <w:p w:rsidR="00CF6DC7" w:rsidRPr="00155F25" w:rsidRDefault="00CF6DC7" w:rsidP="001421D4"/>
        </w:tc>
        <w:tc>
          <w:tcPr>
            <w:tcW w:w="548" w:type="pct"/>
            <w:shd w:val="clear" w:color="auto" w:fill="FFFFFF" w:themeFill="background1"/>
          </w:tcPr>
          <w:p w:rsidR="00CF6DC7" w:rsidRPr="00155F25" w:rsidRDefault="00CF6DC7" w:rsidP="001421D4"/>
        </w:tc>
      </w:tr>
      <w:tr w:rsidR="00220C69" w:rsidRPr="00155F25" w:rsidTr="00E26BF4">
        <w:trPr>
          <w:trHeight w:val="2501"/>
          <w:tblHeader/>
        </w:trPr>
        <w:tc>
          <w:tcPr>
            <w:tcW w:w="299" w:type="pct"/>
            <w:shd w:val="clear" w:color="auto" w:fill="FFFFFF" w:themeFill="background1"/>
            <w:vAlign w:val="center"/>
          </w:tcPr>
          <w:p w:rsidR="0026134B" w:rsidRPr="00155F25" w:rsidRDefault="0026795C" w:rsidP="001421D4">
            <w:r w:rsidRPr="00155F25">
              <w:t>2</w:t>
            </w:r>
          </w:p>
        </w:tc>
        <w:tc>
          <w:tcPr>
            <w:tcW w:w="1697" w:type="pct"/>
            <w:shd w:val="clear" w:color="auto" w:fill="FFFFFF" w:themeFill="background1"/>
          </w:tcPr>
          <w:p w:rsidR="0026795C" w:rsidRPr="00155F25" w:rsidRDefault="0026795C" w:rsidP="001421D4">
            <w:pPr>
              <w:rPr>
                <w:szCs w:val="22"/>
              </w:rPr>
            </w:pPr>
            <w:r w:rsidRPr="00155F25">
              <w:rPr>
                <w:szCs w:val="22"/>
              </w:rPr>
              <w:t xml:space="preserve">Adequacy of manpower to take care of Bank’s requirements for successful migration </w:t>
            </w:r>
          </w:p>
          <w:p w:rsidR="0026134B" w:rsidRPr="00155F25" w:rsidRDefault="0026134B" w:rsidP="001421D4">
            <w:pPr>
              <w:rPr>
                <w:szCs w:val="22"/>
              </w:rPr>
            </w:pPr>
          </w:p>
        </w:tc>
        <w:tc>
          <w:tcPr>
            <w:tcW w:w="404" w:type="pct"/>
            <w:shd w:val="clear" w:color="auto" w:fill="FFFFFF" w:themeFill="background1"/>
            <w:vAlign w:val="center"/>
          </w:tcPr>
          <w:p w:rsidR="0026795C" w:rsidRPr="00155F25" w:rsidRDefault="0026795C" w:rsidP="001421D4">
            <w:pPr>
              <w:rPr>
                <w:szCs w:val="22"/>
              </w:rPr>
            </w:pPr>
            <w:r w:rsidRPr="00155F25">
              <w:rPr>
                <w:szCs w:val="22"/>
              </w:rPr>
              <w:t>20</w:t>
            </w:r>
          </w:p>
          <w:p w:rsidR="0026134B" w:rsidRPr="00155F25" w:rsidRDefault="0026134B" w:rsidP="001421D4">
            <w:pPr>
              <w:rPr>
                <w:szCs w:val="22"/>
              </w:rPr>
            </w:pPr>
          </w:p>
        </w:tc>
        <w:tc>
          <w:tcPr>
            <w:tcW w:w="2052" w:type="pct"/>
            <w:shd w:val="clear" w:color="auto" w:fill="FFFFFF" w:themeFill="background1"/>
          </w:tcPr>
          <w:tbl>
            <w:tblPr>
              <w:tblW w:w="3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8"/>
              <w:gridCol w:w="779"/>
            </w:tblGrid>
            <w:tr w:rsidR="0026795C" w:rsidRPr="00155F25" w:rsidTr="006272C8">
              <w:trPr>
                <w:trHeight w:val="872"/>
              </w:trPr>
              <w:tc>
                <w:tcPr>
                  <w:tcW w:w="2998" w:type="dxa"/>
                  <w:shd w:val="clear" w:color="auto" w:fill="CCC0D9" w:themeFill="accent4" w:themeFillTint="66"/>
                </w:tcPr>
                <w:p w:rsidR="0026795C" w:rsidRPr="00155F25" w:rsidRDefault="0026795C" w:rsidP="001421D4">
                  <w:r w:rsidRPr="00155F25">
                    <w:t>Criteria</w:t>
                  </w:r>
                </w:p>
              </w:tc>
              <w:tc>
                <w:tcPr>
                  <w:tcW w:w="779" w:type="dxa"/>
                  <w:shd w:val="clear" w:color="auto" w:fill="CCC0D9" w:themeFill="accent4" w:themeFillTint="66"/>
                </w:tcPr>
                <w:p w:rsidR="0026795C" w:rsidRPr="00155F25" w:rsidRDefault="0026795C" w:rsidP="001421D4">
                  <w:r w:rsidRPr="00155F25">
                    <w:t>Max Marks</w:t>
                  </w:r>
                </w:p>
              </w:tc>
            </w:tr>
            <w:tr w:rsidR="0026795C" w:rsidRPr="00155F25" w:rsidTr="006272C8">
              <w:trPr>
                <w:trHeight w:val="872"/>
              </w:trPr>
              <w:tc>
                <w:tcPr>
                  <w:tcW w:w="2998" w:type="dxa"/>
                </w:tcPr>
                <w:p w:rsidR="0026795C" w:rsidRPr="00155F25" w:rsidRDefault="0026795C" w:rsidP="00A27B3D">
                  <w:r w:rsidRPr="00155F25">
                    <w:t xml:space="preserve">For </w:t>
                  </w:r>
                  <w:r w:rsidR="00A27B3D" w:rsidRPr="00155F25">
                    <w:t>10</w:t>
                  </w:r>
                  <w:r w:rsidRPr="00155F25">
                    <w:t xml:space="preserve"> Partners and </w:t>
                  </w:r>
                  <w:r w:rsidR="00A27B3D" w:rsidRPr="00155F25">
                    <w:t>20</w:t>
                  </w:r>
                  <w:r w:rsidR="001E39DD" w:rsidRPr="00155F25">
                    <w:t xml:space="preserve"> </w:t>
                  </w:r>
                  <w:r w:rsidRPr="00155F25">
                    <w:t>full time Professional staff in India</w:t>
                  </w:r>
                </w:p>
              </w:tc>
              <w:tc>
                <w:tcPr>
                  <w:tcW w:w="779" w:type="dxa"/>
                  <w:vAlign w:val="center"/>
                </w:tcPr>
                <w:p w:rsidR="00BE7B01" w:rsidRPr="00155F25" w:rsidRDefault="0026795C" w:rsidP="00A27B3D">
                  <w:pPr>
                    <w:jc w:val="center"/>
                  </w:pPr>
                  <w:r w:rsidRPr="00155F25">
                    <w:t>1</w:t>
                  </w:r>
                  <w:r w:rsidR="00A27B3D" w:rsidRPr="00155F25">
                    <w:t>0</w:t>
                  </w:r>
                </w:p>
              </w:tc>
            </w:tr>
            <w:tr w:rsidR="0026795C" w:rsidRPr="00155F25" w:rsidTr="006272C8">
              <w:trPr>
                <w:trHeight w:val="908"/>
              </w:trPr>
              <w:tc>
                <w:tcPr>
                  <w:tcW w:w="2998" w:type="dxa"/>
                </w:tcPr>
                <w:p w:rsidR="00BE7B01" w:rsidRPr="00155F25" w:rsidRDefault="00A27B3D">
                  <w:pPr>
                    <w:spacing w:after="0" w:line="240" w:lineRule="auto"/>
                  </w:pPr>
                  <w:r w:rsidRPr="00155F25">
                    <w:t xml:space="preserve">Additional </w:t>
                  </w:r>
                  <w:r w:rsidR="00C21037" w:rsidRPr="00155F25">
                    <w:t>weight</w:t>
                  </w:r>
                  <w:r w:rsidR="00206A78" w:rsidRPr="00155F25">
                    <w:t>-</w:t>
                  </w:r>
                  <w:r w:rsidR="00C21037" w:rsidRPr="00155F25">
                    <w:t>age</w:t>
                  </w:r>
                  <w:r w:rsidR="0026795C" w:rsidRPr="00155F25">
                    <w:t xml:space="preserve"> for every additional </w:t>
                  </w:r>
                  <w:r w:rsidR="00C7092C" w:rsidRPr="00155F25">
                    <w:t xml:space="preserve"> Partner and </w:t>
                  </w:r>
                </w:p>
                <w:p w:rsidR="00BE7B01" w:rsidRPr="00155F25" w:rsidRDefault="00300787" w:rsidP="00A27B3D">
                  <w:pPr>
                    <w:spacing w:after="0" w:line="240" w:lineRule="auto"/>
                  </w:pPr>
                  <w:r w:rsidRPr="00155F25">
                    <w:t xml:space="preserve"> </w:t>
                  </w:r>
                  <w:r w:rsidR="0026795C" w:rsidRPr="00155F25">
                    <w:t>Professional staff in India</w:t>
                  </w:r>
                </w:p>
              </w:tc>
              <w:tc>
                <w:tcPr>
                  <w:tcW w:w="779" w:type="dxa"/>
                  <w:vAlign w:val="center"/>
                </w:tcPr>
                <w:p w:rsidR="00BE7B01" w:rsidRPr="00155F25" w:rsidRDefault="00A27B3D" w:rsidP="00A27B3D">
                  <w:pPr>
                    <w:jc w:val="center"/>
                  </w:pPr>
                  <w:r w:rsidRPr="00155F25">
                    <w:t>10</w:t>
                  </w:r>
                </w:p>
              </w:tc>
            </w:tr>
          </w:tbl>
          <w:p w:rsidR="00A76279" w:rsidRPr="00155F25" w:rsidRDefault="00551927" w:rsidP="00220C69">
            <w:pPr>
              <w:jc w:val="both"/>
              <w:rPr>
                <w:szCs w:val="22"/>
              </w:rPr>
            </w:pPr>
            <w:r w:rsidRPr="00155F25">
              <w:rPr>
                <w:szCs w:val="22"/>
              </w:rPr>
              <w:t>i)</w:t>
            </w:r>
            <w:r w:rsidR="00A76279" w:rsidRPr="00155F25">
              <w:rPr>
                <w:szCs w:val="22"/>
              </w:rPr>
              <w:t>“Professional Staff” means full-time staff with minimum qualification of Chartered Accountant and on the payroll of the bidder.</w:t>
            </w:r>
          </w:p>
          <w:p w:rsidR="0026134B" w:rsidRPr="00155F25" w:rsidRDefault="00A76279" w:rsidP="00220C69">
            <w:pPr>
              <w:jc w:val="both"/>
            </w:pPr>
            <w:r w:rsidRPr="00155F25">
              <w:rPr>
                <w:szCs w:val="22"/>
              </w:rPr>
              <w:t xml:space="preserve">ii) List of Partners and professional staff with their Membership Number to be provided (in self declaration as per Point No </w:t>
            </w:r>
            <w:r w:rsidR="000961DE" w:rsidRPr="00155F25">
              <w:rPr>
                <w:szCs w:val="22"/>
              </w:rPr>
              <w:t>6</w:t>
            </w:r>
            <w:r w:rsidRPr="00155F25">
              <w:rPr>
                <w:szCs w:val="22"/>
              </w:rPr>
              <w:t xml:space="preserve"> of Eligibility Criteria).</w:t>
            </w:r>
          </w:p>
        </w:tc>
        <w:tc>
          <w:tcPr>
            <w:tcW w:w="548" w:type="pct"/>
            <w:shd w:val="clear" w:color="auto" w:fill="FFFFFF" w:themeFill="background1"/>
          </w:tcPr>
          <w:p w:rsidR="0026134B" w:rsidRPr="00155F25" w:rsidRDefault="0026134B" w:rsidP="001421D4"/>
        </w:tc>
      </w:tr>
      <w:tr w:rsidR="00220C69" w:rsidRPr="00155F25" w:rsidTr="00E26BF4">
        <w:trPr>
          <w:trHeight w:val="3041"/>
          <w:tblHeader/>
        </w:trPr>
        <w:tc>
          <w:tcPr>
            <w:tcW w:w="299" w:type="pct"/>
            <w:shd w:val="clear" w:color="auto" w:fill="FFFFFF" w:themeFill="background1"/>
            <w:vAlign w:val="center"/>
          </w:tcPr>
          <w:p w:rsidR="00A76279" w:rsidRPr="00155F25" w:rsidRDefault="00A76279" w:rsidP="001421D4">
            <w:r w:rsidRPr="00155F25">
              <w:t>3</w:t>
            </w:r>
          </w:p>
        </w:tc>
        <w:tc>
          <w:tcPr>
            <w:tcW w:w="1697" w:type="pct"/>
            <w:shd w:val="clear" w:color="auto" w:fill="FFFFFF" w:themeFill="background1"/>
          </w:tcPr>
          <w:p w:rsidR="004B1F79" w:rsidRPr="00155F25" w:rsidRDefault="00A27B3D" w:rsidP="001421D4">
            <w:pPr>
              <w:rPr>
                <w:rFonts w:eastAsia="Times New Roman"/>
                <w:iCs/>
                <w:kern w:val="32"/>
                <w:szCs w:val="22"/>
                <w:lang w:val="en-GB" w:eastAsia="ja-JP" w:bidi="ar-SA"/>
              </w:rPr>
            </w:pPr>
            <w:r w:rsidRPr="00155F25">
              <w:rPr>
                <w:szCs w:val="22"/>
              </w:rPr>
              <w:t>Professional experience and expertise</w:t>
            </w:r>
            <w:r w:rsidR="00A76279" w:rsidRPr="00155F25">
              <w:rPr>
                <w:szCs w:val="22"/>
              </w:rPr>
              <w:t xml:space="preserve"> </w:t>
            </w:r>
          </w:p>
        </w:tc>
        <w:tc>
          <w:tcPr>
            <w:tcW w:w="404" w:type="pct"/>
            <w:shd w:val="clear" w:color="auto" w:fill="FFFFFF" w:themeFill="background1"/>
            <w:vAlign w:val="center"/>
          </w:tcPr>
          <w:p w:rsidR="00A76279" w:rsidRPr="00155F25" w:rsidRDefault="00A27B3D" w:rsidP="00A27B3D">
            <w:pPr>
              <w:rPr>
                <w:szCs w:val="22"/>
              </w:rPr>
            </w:pPr>
            <w:r w:rsidRPr="00155F25">
              <w:rPr>
                <w:szCs w:val="22"/>
              </w:rPr>
              <w:t>40</w:t>
            </w:r>
          </w:p>
        </w:tc>
        <w:tc>
          <w:tcPr>
            <w:tcW w:w="2052" w:type="pct"/>
            <w:shd w:val="clear" w:color="auto" w:fill="FFFFFF" w:themeFill="background1"/>
          </w:tcPr>
          <w:tbl>
            <w:tblPr>
              <w:tblW w:w="3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5"/>
              <w:gridCol w:w="1164"/>
            </w:tblGrid>
            <w:tr w:rsidR="00A76279" w:rsidRPr="00155F25" w:rsidTr="00361FCB">
              <w:tc>
                <w:tcPr>
                  <w:tcW w:w="2517" w:type="dxa"/>
                  <w:shd w:val="clear" w:color="auto" w:fill="CCC0D9" w:themeFill="accent4" w:themeFillTint="66"/>
                </w:tcPr>
                <w:p w:rsidR="00A76279" w:rsidRPr="00155F25" w:rsidRDefault="00A76279" w:rsidP="001421D4">
                  <w:r w:rsidRPr="00155F25">
                    <w:t>Criteria</w:t>
                  </w:r>
                </w:p>
              </w:tc>
              <w:tc>
                <w:tcPr>
                  <w:tcW w:w="1232" w:type="dxa"/>
                  <w:shd w:val="clear" w:color="auto" w:fill="CCC0D9" w:themeFill="accent4" w:themeFillTint="66"/>
                </w:tcPr>
                <w:p w:rsidR="00A76279" w:rsidRPr="00155F25" w:rsidRDefault="00A76279" w:rsidP="001421D4">
                  <w:r w:rsidRPr="00155F25">
                    <w:t>Max Marks</w:t>
                  </w:r>
                </w:p>
              </w:tc>
            </w:tr>
            <w:tr w:rsidR="00A76279" w:rsidRPr="00155F25" w:rsidTr="00361FCB">
              <w:tc>
                <w:tcPr>
                  <w:tcW w:w="2517" w:type="dxa"/>
                </w:tcPr>
                <w:p w:rsidR="00E82E41" w:rsidRPr="00155F25" w:rsidRDefault="00E82E41" w:rsidP="00E82E41">
                  <w:r w:rsidRPr="00155F25">
                    <w:t xml:space="preserve">Years of experience  </w:t>
                  </w:r>
                </w:p>
              </w:tc>
              <w:tc>
                <w:tcPr>
                  <w:tcW w:w="1232" w:type="dxa"/>
                  <w:vAlign w:val="center"/>
                </w:tcPr>
                <w:p w:rsidR="00BE7B01" w:rsidRPr="00155F25" w:rsidRDefault="00E82E41" w:rsidP="00E82E41">
                  <w:pPr>
                    <w:jc w:val="center"/>
                  </w:pPr>
                  <w:r w:rsidRPr="00155F25">
                    <w:t>10</w:t>
                  </w:r>
                </w:p>
              </w:tc>
            </w:tr>
            <w:tr w:rsidR="00E82E41" w:rsidRPr="00155F25" w:rsidTr="00361FCB">
              <w:tc>
                <w:tcPr>
                  <w:tcW w:w="2517" w:type="dxa"/>
                </w:tcPr>
                <w:p w:rsidR="00E82E41" w:rsidRPr="00155F25" w:rsidRDefault="00E82E41" w:rsidP="0048051B">
                  <w:r w:rsidRPr="00155F25">
                    <w:t>Experience in Audit / Balance sheet preparation exercise etc</w:t>
                  </w:r>
                </w:p>
              </w:tc>
              <w:tc>
                <w:tcPr>
                  <w:tcW w:w="1232" w:type="dxa"/>
                  <w:vAlign w:val="center"/>
                </w:tcPr>
                <w:p w:rsidR="00E82E41" w:rsidRPr="00155F25" w:rsidRDefault="00E82E41">
                  <w:pPr>
                    <w:jc w:val="center"/>
                  </w:pPr>
                  <w:r w:rsidRPr="00155F25">
                    <w:t>20</w:t>
                  </w:r>
                </w:p>
              </w:tc>
            </w:tr>
            <w:tr w:rsidR="00E82E41" w:rsidRPr="00155F25" w:rsidTr="00361FCB">
              <w:tc>
                <w:tcPr>
                  <w:tcW w:w="2517" w:type="dxa"/>
                </w:tcPr>
                <w:p w:rsidR="00E82E41" w:rsidRPr="00155F25" w:rsidRDefault="00E82E41" w:rsidP="0048051B">
                  <w:r w:rsidRPr="00155F25">
                    <w:t>Experience in imparting training to Staff</w:t>
                  </w:r>
                </w:p>
              </w:tc>
              <w:tc>
                <w:tcPr>
                  <w:tcW w:w="1232" w:type="dxa"/>
                  <w:vAlign w:val="center"/>
                </w:tcPr>
                <w:p w:rsidR="00E82E41" w:rsidRPr="00155F25" w:rsidRDefault="00E82E41">
                  <w:pPr>
                    <w:jc w:val="center"/>
                  </w:pPr>
                  <w:r w:rsidRPr="00155F25">
                    <w:t>5</w:t>
                  </w:r>
                </w:p>
              </w:tc>
            </w:tr>
            <w:tr w:rsidR="00E82E41" w:rsidRPr="00155F25" w:rsidTr="00361FCB">
              <w:tc>
                <w:tcPr>
                  <w:tcW w:w="2517" w:type="dxa"/>
                </w:tcPr>
                <w:p w:rsidR="00E82E41" w:rsidRPr="00155F25" w:rsidRDefault="00E82E41" w:rsidP="0048051B">
                  <w:r w:rsidRPr="00155F25">
                    <w:t>Association of firm / company  in committees of ICAI/MCVA/RBI/SEBI/IRDA</w:t>
                  </w:r>
                </w:p>
              </w:tc>
              <w:tc>
                <w:tcPr>
                  <w:tcW w:w="1232" w:type="dxa"/>
                  <w:vAlign w:val="center"/>
                </w:tcPr>
                <w:p w:rsidR="00E82E41" w:rsidRPr="00155F25" w:rsidRDefault="00E82E41">
                  <w:pPr>
                    <w:jc w:val="center"/>
                  </w:pPr>
                  <w:r w:rsidRPr="00155F25">
                    <w:t>5</w:t>
                  </w:r>
                </w:p>
              </w:tc>
            </w:tr>
          </w:tbl>
          <w:p w:rsidR="00A76279" w:rsidRPr="00155F25" w:rsidRDefault="00A76279" w:rsidP="001421D4"/>
        </w:tc>
        <w:tc>
          <w:tcPr>
            <w:tcW w:w="548" w:type="pct"/>
            <w:shd w:val="clear" w:color="auto" w:fill="FFFFFF" w:themeFill="background1"/>
          </w:tcPr>
          <w:p w:rsidR="00A76279" w:rsidRPr="00155F25" w:rsidRDefault="00A76279" w:rsidP="001421D4"/>
        </w:tc>
      </w:tr>
      <w:tr w:rsidR="00220C69" w:rsidRPr="00155F25" w:rsidTr="00E26BF4">
        <w:trPr>
          <w:trHeight w:val="2501"/>
          <w:tblHeader/>
        </w:trPr>
        <w:tc>
          <w:tcPr>
            <w:tcW w:w="299" w:type="pct"/>
            <w:shd w:val="clear" w:color="auto" w:fill="FFFFFF" w:themeFill="background1"/>
            <w:vAlign w:val="center"/>
          </w:tcPr>
          <w:p w:rsidR="00A76279" w:rsidRPr="00155F25" w:rsidRDefault="00A76279" w:rsidP="001421D4">
            <w:r w:rsidRPr="00155F25">
              <w:t>4</w:t>
            </w:r>
          </w:p>
        </w:tc>
        <w:tc>
          <w:tcPr>
            <w:tcW w:w="1697" w:type="pct"/>
            <w:shd w:val="clear" w:color="auto" w:fill="FFFFFF" w:themeFill="background1"/>
          </w:tcPr>
          <w:p w:rsidR="00A76279" w:rsidRPr="00155F25" w:rsidRDefault="00A76279" w:rsidP="00B26159">
            <w:pPr>
              <w:jc w:val="both"/>
              <w:rPr>
                <w:szCs w:val="22"/>
              </w:rPr>
            </w:pPr>
            <w:r w:rsidRPr="00155F25">
              <w:rPr>
                <w:szCs w:val="22"/>
              </w:rPr>
              <w:t xml:space="preserve">The average </w:t>
            </w:r>
            <w:r w:rsidR="00B26159" w:rsidRPr="00155F25">
              <w:rPr>
                <w:szCs w:val="22"/>
              </w:rPr>
              <w:t xml:space="preserve">turnover / profit before tax </w:t>
            </w:r>
            <w:r w:rsidRPr="00155F25">
              <w:rPr>
                <w:szCs w:val="22"/>
              </w:rPr>
              <w:t xml:space="preserve"> of the bidder of last three fin</w:t>
            </w:r>
            <w:r w:rsidR="00333887" w:rsidRPr="00155F25">
              <w:rPr>
                <w:szCs w:val="22"/>
              </w:rPr>
              <w:t>ancial years ended on 31.03.201</w:t>
            </w:r>
            <w:r w:rsidR="00E26BF4" w:rsidRPr="00155F25">
              <w:rPr>
                <w:szCs w:val="22"/>
              </w:rPr>
              <w:t>7</w:t>
            </w:r>
            <w:r w:rsidRPr="00155F25">
              <w:rPr>
                <w:szCs w:val="22"/>
              </w:rPr>
              <w:t xml:space="preserve"> </w:t>
            </w:r>
          </w:p>
          <w:p w:rsidR="00A76279" w:rsidRPr="00155F25" w:rsidRDefault="00A76279" w:rsidP="001421D4">
            <w:pPr>
              <w:rPr>
                <w:szCs w:val="22"/>
              </w:rPr>
            </w:pPr>
          </w:p>
        </w:tc>
        <w:tc>
          <w:tcPr>
            <w:tcW w:w="404" w:type="pct"/>
            <w:shd w:val="clear" w:color="auto" w:fill="FFFFFF" w:themeFill="background1"/>
            <w:vAlign w:val="center"/>
          </w:tcPr>
          <w:p w:rsidR="00A76279" w:rsidRPr="00155F25" w:rsidRDefault="00E82E41" w:rsidP="001421D4">
            <w:pPr>
              <w:rPr>
                <w:szCs w:val="22"/>
              </w:rPr>
            </w:pPr>
            <w:r w:rsidRPr="00155F25">
              <w:rPr>
                <w:szCs w:val="22"/>
              </w:rPr>
              <w:t>10</w:t>
            </w:r>
          </w:p>
        </w:tc>
        <w:tc>
          <w:tcPr>
            <w:tcW w:w="2052" w:type="pct"/>
            <w:shd w:val="clear" w:color="auto" w:fill="FFFFFF" w:themeFill="background1"/>
          </w:tcPr>
          <w:tbl>
            <w:tblPr>
              <w:tblW w:w="3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0"/>
              <w:gridCol w:w="773"/>
            </w:tblGrid>
            <w:tr w:rsidR="00A76279" w:rsidRPr="00155F25" w:rsidTr="00206A78">
              <w:tc>
                <w:tcPr>
                  <w:tcW w:w="3052" w:type="dxa"/>
                  <w:shd w:val="clear" w:color="auto" w:fill="CCC0D9" w:themeFill="accent4" w:themeFillTint="66"/>
                </w:tcPr>
                <w:p w:rsidR="00A76279" w:rsidRPr="00155F25" w:rsidRDefault="00A76279" w:rsidP="001421D4">
                  <w:r w:rsidRPr="00155F25">
                    <w:t>Criteria</w:t>
                  </w:r>
                </w:p>
              </w:tc>
              <w:tc>
                <w:tcPr>
                  <w:tcW w:w="641" w:type="dxa"/>
                  <w:shd w:val="clear" w:color="auto" w:fill="CCC0D9" w:themeFill="accent4" w:themeFillTint="66"/>
                </w:tcPr>
                <w:p w:rsidR="00A76279" w:rsidRPr="00155F25" w:rsidRDefault="00A76279" w:rsidP="001421D4">
                  <w:r w:rsidRPr="00155F25">
                    <w:t>Max Marks</w:t>
                  </w:r>
                </w:p>
              </w:tc>
            </w:tr>
            <w:tr w:rsidR="00A76279" w:rsidRPr="00155F25" w:rsidTr="00206A78">
              <w:trPr>
                <w:trHeight w:val="323"/>
              </w:trPr>
              <w:tc>
                <w:tcPr>
                  <w:tcW w:w="3052" w:type="dxa"/>
                </w:tcPr>
                <w:p w:rsidR="00A76279" w:rsidRPr="00155F25" w:rsidRDefault="00A76279" w:rsidP="00206A78">
                  <w:pPr>
                    <w:spacing w:line="240" w:lineRule="auto"/>
                    <w:rPr>
                      <w:sz w:val="20"/>
                    </w:rPr>
                  </w:pPr>
                  <w:r w:rsidRPr="00155F25">
                    <w:rPr>
                      <w:rFonts w:ascii="Rupee Foradian" w:hAnsi="Rupee Foradian" w:cs="Rupee Foradian"/>
                      <w:sz w:val="20"/>
                    </w:rPr>
                    <w:t>`</w:t>
                  </w:r>
                  <w:r w:rsidR="001E39DD" w:rsidRPr="00155F25">
                    <w:rPr>
                      <w:sz w:val="20"/>
                    </w:rPr>
                    <w:t>1</w:t>
                  </w:r>
                  <w:r w:rsidRPr="00155F25">
                    <w:rPr>
                      <w:sz w:val="20"/>
                    </w:rPr>
                    <w:t xml:space="preserve"> </w:t>
                  </w:r>
                  <w:r w:rsidR="00206A78" w:rsidRPr="00155F25">
                    <w:rPr>
                      <w:sz w:val="20"/>
                    </w:rPr>
                    <w:t xml:space="preserve">0 </w:t>
                  </w:r>
                  <w:r w:rsidR="00F24FFB" w:rsidRPr="00155F25">
                    <w:rPr>
                      <w:sz w:val="20"/>
                    </w:rPr>
                    <w:t>cr</w:t>
                  </w:r>
                  <w:r w:rsidR="00206A78" w:rsidRPr="00155F25">
                    <w:rPr>
                      <w:sz w:val="20"/>
                    </w:rPr>
                    <w:t xml:space="preserve">./ </w:t>
                  </w:r>
                  <w:r w:rsidRPr="00155F25">
                    <w:rPr>
                      <w:sz w:val="20"/>
                    </w:rPr>
                    <w:t xml:space="preserve">to </w:t>
                  </w:r>
                  <w:r w:rsidRPr="00155F25">
                    <w:rPr>
                      <w:rFonts w:ascii="Rupee Foradian" w:hAnsi="Rupee Foradian" w:cs="Rupee Foradian"/>
                      <w:sz w:val="20"/>
                    </w:rPr>
                    <w:t>`</w:t>
                  </w:r>
                  <w:r w:rsidR="00206A78" w:rsidRPr="00155F25">
                    <w:rPr>
                      <w:rFonts w:ascii="Rupee Foradian" w:hAnsi="Rupee Foradian" w:cs="Rupee Foradian"/>
                      <w:sz w:val="20"/>
                    </w:rPr>
                    <w:t>1</w:t>
                  </w:r>
                  <w:r w:rsidR="001E39DD" w:rsidRPr="00155F25">
                    <w:rPr>
                      <w:sz w:val="20"/>
                    </w:rPr>
                    <w:t xml:space="preserve"> </w:t>
                  </w:r>
                  <w:r w:rsidR="00F24FFB" w:rsidRPr="00155F25">
                    <w:rPr>
                      <w:sz w:val="20"/>
                    </w:rPr>
                    <w:t>cr</w:t>
                  </w:r>
                  <w:r w:rsidR="00206A78" w:rsidRPr="00155F25">
                    <w:rPr>
                      <w:sz w:val="20"/>
                    </w:rPr>
                    <w:t>.</w:t>
                  </w:r>
                </w:p>
              </w:tc>
              <w:tc>
                <w:tcPr>
                  <w:tcW w:w="641" w:type="dxa"/>
                  <w:vAlign w:val="center"/>
                </w:tcPr>
                <w:p w:rsidR="00BE7B01" w:rsidRPr="00155F25" w:rsidRDefault="00E82E41">
                  <w:pPr>
                    <w:jc w:val="center"/>
                    <w:rPr>
                      <w:sz w:val="20"/>
                    </w:rPr>
                  </w:pPr>
                  <w:r w:rsidRPr="00155F25">
                    <w:rPr>
                      <w:sz w:val="20"/>
                    </w:rPr>
                    <w:t>5</w:t>
                  </w:r>
                </w:p>
              </w:tc>
            </w:tr>
            <w:tr w:rsidR="00A76279" w:rsidRPr="00155F25" w:rsidTr="00206A78">
              <w:trPr>
                <w:trHeight w:val="980"/>
              </w:trPr>
              <w:tc>
                <w:tcPr>
                  <w:tcW w:w="3052" w:type="dxa"/>
                </w:tcPr>
                <w:p w:rsidR="00206A78" w:rsidRPr="00155F25" w:rsidRDefault="00A76279" w:rsidP="00206A78">
                  <w:pPr>
                    <w:spacing w:line="240" w:lineRule="auto"/>
                    <w:rPr>
                      <w:sz w:val="20"/>
                    </w:rPr>
                  </w:pPr>
                  <w:r w:rsidRPr="00155F25">
                    <w:rPr>
                      <w:sz w:val="20"/>
                    </w:rPr>
                    <w:t xml:space="preserve">More than </w:t>
                  </w:r>
                  <w:r w:rsidRPr="00155F25">
                    <w:rPr>
                      <w:rFonts w:ascii="Rupee Foradian" w:hAnsi="Rupee Foradian" w:cs="Rupee Foradian"/>
                      <w:sz w:val="20"/>
                    </w:rPr>
                    <w:t>`</w:t>
                  </w:r>
                  <w:r w:rsidR="00206A78" w:rsidRPr="00155F25">
                    <w:rPr>
                      <w:rFonts w:ascii="Rupee Foradian" w:hAnsi="Rupee Foradian" w:cs="Rupee Foradian"/>
                      <w:sz w:val="20"/>
                    </w:rPr>
                    <w:t>10</w:t>
                  </w:r>
                  <w:r w:rsidR="001E39DD" w:rsidRPr="00155F25">
                    <w:rPr>
                      <w:sz w:val="20"/>
                    </w:rPr>
                    <w:t xml:space="preserve"> </w:t>
                  </w:r>
                  <w:r w:rsidR="00F24FFB" w:rsidRPr="00155F25">
                    <w:rPr>
                      <w:sz w:val="20"/>
                    </w:rPr>
                    <w:t>cr</w:t>
                  </w:r>
                  <w:r w:rsidR="00206A78" w:rsidRPr="00155F25">
                    <w:rPr>
                      <w:sz w:val="20"/>
                    </w:rPr>
                    <w:t>./ 1 cr.</w:t>
                  </w:r>
                  <w:r w:rsidRPr="00155F25">
                    <w:rPr>
                      <w:sz w:val="20"/>
                    </w:rPr>
                    <w:t xml:space="preserve">and up to </w:t>
                  </w:r>
                  <w:r w:rsidRPr="00155F25">
                    <w:rPr>
                      <w:rFonts w:ascii="Rupee Foradian" w:hAnsi="Rupee Foradian" w:cs="Rupee Foradian"/>
                      <w:sz w:val="20"/>
                    </w:rPr>
                    <w:t>`</w:t>
                  </w:r>
                  <w:r w:rsidR="00E26BF4" w:rsidRPr="00155F25">
                    <w:rPr>
                      <w:rFonts w:ascii="Rupee Foradian" w:hAnsi="Rupee Foradian" w:cs="Rupee Foradian"/>
                      <w:sz w:val="20"/>
                    </w:rPr>
                    <w:t>15</w:t>
                  </w:r>
                  <w:r w:rsidRPr="00155F25">
                    <w:rPr>
                      <w:sz w:val="20"/>
                    </w:rPr>
                    <w:t xml:space="preserve"> </w:t>
                  </w:r>
                  <w:r w:rsidR="00F24FFB" w:rsidRPr="00155F25">
                    <w:rPr>
                      <w:sz w:val="20"/>
                    </w:rPr>
                    <w:t>cr</w:t>
                  </w:r>
                  <w:r w:rsidR="00206A78" w:rsidRPr="00155F25">
                    <w:rPr>
                      <w:sz w:val="20"/>
                    </w:rPr>
                    <w:t>.</w:t>
                  </w:r>
                  <w:r w:rsidRPr="00155F25">
                    <w:rPr>
                      <w:sz w:val="20"/>
                    </w:rPr>
                    <w:t xml:space="preserve"> </w:t>
                  </w:r>
                  <w:r w:rsidR="00206A78" w:rsidRPr="00155F25">
                    <w:rPr>
                      <w:sz w:val="20"/>
                    </w:rPr>
                    <w:t xml:space="preserve">/ </w:t>
                  </w:r>
                  <w:r w:rsidR="00206A78" w:rsidRPr="00155F25">
                    <w:rPr>
                      <w:rFonts w:ascii="Rupee Foradian" w:hAnsi="Rupee Foradian" w:cs="Rupee Foradian"/>
                      <w:sz w:val="20"/>
                    </w:rPr>
                    <w:t>`</w:t>
                  </w:r>
                  <w:r w:rsidR="00206A78" w:rsidRPr="00155F25">
                    <w:rPr>
                      <w:sz w:val="20"/>
                    </w:rPr>
                    <w:t xml:space="preserve"> 5 cr.</w:t>
                  </w:r>
                </w:p>
                <w:p w:rsidR="00A76279" w:rsidRPr="00155F25" w:rsidRDefault="00A76279" w:rsidP="00206A78">
                  <w:pPr>
                    <w:spacing w:line="240" w:lineRule="auto"/>
                    <w:rPr>
                      <w:sz w:val="20"/>
                    </w:rPr>
                  </w:pPr>
                  <w:r w:rsidRPr="00155F25">
                    <w:rPr>
                      <w:sz w:val="20"/>
                    </w:rPr>
                    <w:t>(additional mark</w:t>
                  </w:r>
                  <w:r w:rsidR="000961DE" w:rsidRPr="00155F25">
                    <w:rPr>
                      <w:sz w:val="20"/>
                    </w:rPr>
                    <w:t>s</w:t>
                  </w:r>
                  <w:r w:rsidRPr="00155F25">
                    <w:rPr>
                      <w:sz w:val="20"/>
                    </w:rPr>
                    <w:t>)</w:t>
                  </w:r>
                </w:p>
              </w:tc>
              <w:tc>
                <w:tcPr>
                  <w:tcW w:w="641" w:type="dxa"/>
                  <w:vAlign w:val="center"/>
                </w:tcPr>
                <w:p w:rsidR="00BE7B01" w:rsidRPr="00155F25" w:rsidRDefault="00206A78">
                  <w:pPr>
                    <w:jc w:val="center"/>
                    <w:rPr>
                      <w:sz w:val="20"/>
                    </w:rPr>
                  </w:pPr>
                  <w:r w:rsidRPr="00155F25">
                    <w:rPr>
                      <w:sz w:val="20"/>
                    </w:rPr>
                    <w:t>2</w:t>
                  </w:r>
                </w:p>
              </w:tc>
            </w:tr>
            <w:tr w:rsidR="00A76279" w:rsidRPr="00155F25" w:rsidTr="00206A78">
              <w:tc>
                <w:tcPr>
                  <w:tcW w:w="3052" w:type="dxa"/>
                </w:tcPr>
                <w:p w:rsidR="00206A78" w:rsidRPr="00155F25" w:rsidRDefault="00A76279" w:rsidP="00206A78">
                  <w:pPr>
                    <w:spacing w:line="240" w:lineRule="auto"/>
                    <w:rPr>
                      <w:sz w:val="20"/>
                    </w:rPr>
                  </w:pPr>
                  <w:r w:rsidRPr="00155F25">
                    <w:rPr>
                      <w:sz w:val="20"/>
                    </w:rPr>
                    <w:t xml:space="preserve">More than </w:t>
                  </w:r>
                  <w:r w:rsidRPr="00155F25">
                    <w:rPr>
                      <w:rFonts w:ascii="Rupee Foradian" w:hAnsi="Rupee Foradian" w:cs="Rupee Foradian"/>
                      <w:sz w:val="20"/>
                    </w:rPr>
                    <w:t>`</w:t>
                  </w:r>
                  <w:r w:rsidR="00E26BF4" w:rsidRPr="00155F25">
                    <w:rPr>
                      <w:sz w:val="20"/>
                    </w:rPr>
                    <w:t>15</w:t>
                  </w:r>
                  <w:r w:rsidR="00F24FFB" w:rsidRPr="00155F25">
                    <w:rPr>
                      <w:sz w:val="20"/>
                    </w:rPr>
                    <w:t>cr</w:t>
                  </w:r>
                  <w:r w:rsidR="00206A78" w:rsidRPr="00155F25">
                    <w:rPr>
                      <w:sz w:val="20"/>
                    </w:rPr>
                    <w:t>./</w:t>
                  </w:r>
                  <w:r w:rsidR="00206A78" w:rsidRPr="00155F25">
                    <w:rPr>
                      <w:rFonts w:ascii="Rupee Foradian" w:hAnsi="Rupee Foradian" w:cs="Rupee Foradian"/>
                      <w:sz w:val="20"/>
                    </w:rPr>
                    <w:t>`</w:t>
                  </w:r>
                  <w:r w:rsidR="00206A78" w:rsidRPr="00155F25">
                    <w:rPr>
                      <w:sz w:val="20"/>
                    </w:rPr>
                    <w:t xml:space="preserve"> 5 cr.</w:t>
                  </w:r>
                </w:p>
                <w:p w:rsidR="00A76279" w:rsidRPr="00155F25" w:rsidRDefault="00A76279" w:rsidP="00206A78">
                  <w:pPr>
                    <w:spacing w:line="240" w:lineRule="auto"/>
                    <w:rPr>
                      <w:sz w:val="20"/>
                    </w:rPr>
                  </w:pPr>
                  <w:r w:rsidRPr="00155F25">
                    <w:rPr>
                      <w:sz w:val="20"/>
                    </w:rPr>
                    <w:t>(additional marks)</w:t>
                  </w:r>
                </w:p>
              </w:tc>
              <w:tc>
                <w:tcPr>
                  <w:tcW w:w="641" w:type="dxa"/>
                  <w:vAlign w:val="center"/>
                </w:tcPr>
                <w:p w:rsidR="00BE7B01" w:rsidRPr="00155F25" w:rsidRDefault="00206A78">
                  <w:pPr>
                    <w:jc w:val="center"/>
                    <w:rPr>
                      <w:sz w:val="20"/>
                    </w:rPr>
                  </w:pPr>
                  <w:r w:rsidRPr="00155F25">
                    <w:rPr>
                      <w:sz w:val="20"/>
                    </w:rPr>
                    <w:t>3</w:t>
                  </w:r>
                </w:p>
              </w:tc>
            </w:tr>
          </w:tbl>
          <w:p w:rsidR="00A76279" w:rsidRPr="00155F25" w:rsidRDefault="00A76279" w:rsidP="001421D4"/>
        </w:tc>
        <w:tc>
          <w:tcPr>
            <w:tcW w:w="548" w:type="pct"/>
            <w:shd w:val="clear" w:color="auto" w:fill="FFFFFF" w:themeFill="background1"/>
          </w:tcPr>
          <w:p w:rsidR="00A76279" w:rsidRPr="00155F25" w:rsidRDefault="00A76279" w:rsidP="001421D4"/>
        </w:tc>
      </w:tr>
      <w:tr w:rsidR="00220C69" w:rsidRPr="00155F25" w:rsidTr="00E26BF4">
        <w:trPr>
          <w:trHeight w:val="260"/>
          <w:tblHeader/>
        </w:trPr>
        <w:tc>
          <w:tcPr>
            <w:tcW w:w="299" w:type="pct"/>
            <w:shd w:val="clear" w:color="auto" w:fill="FFFFFF" w:themeFill="background1"/>
            <w:vAlign w:val="center"/>
          </w:tcPr>
          <w:p w:rsidR="00206CA0" w:rsidRPr="00155F25" w:rsidRDefault="00206CA0" w:rsidP="001421D4">
            <w:pPr>
              <w:rPr>
                <w:b/>
                <w:bCs/>
              </w:rPr>
            </w:pPr>
          </w:p>
        </w:tc>
        <w:tc>
          <w:tcPr>
            <w:tcW w:w="1697" w:type="pct"/>
            <w:shd w:val="clear" w:color="auto" w:fill="FFFFFF" w:themeFill="background1"/>
          </w:tcPr>
          <w:p w:rsidR="00206CA0" w:rsidRPr="00155F25" w:rsidRDefault="00206CA0" w:rsidP="00E26BF4">
            <w:pPr>
              <w:rPr>
                <w:b/>
                <w:bCs/>
                <w:szCs w:val="22"/>
              </w:rPr>
            </w:pPr>
            <w:r w:rsidRPr="00155F25">
              <w:rPr>
                <w:b/>
                <w:bCs/>
                <w:szCs w:val="22"/>
              </w:rPr>
              <w:t xml:space="preserve">Total </w:t>
            </w:r>
          </w:p>
        </w:tc>
        <w:tc>
          <w:tcPr>
            <w:tcW w:w="404" w:type="pct"/>
            <w:shd w:val="clear" w:color="auto" w:fill="FFFFFF" w:themeFill="background1"/>
            <w:vAlign w:val="center"/>
          </w:tcPr>
          <w:p w:rsidR="00206CA0" w:rsidRPr="00155F25" w:rsidRDefault="00E26BF4" w:rsidP="00E26BF4">
            <w:pPr>
              <w:rPr>
                <w:b/>
                <w:bCs/>
                <w:szCs w:val="22"/>
              </w:rPr>
            </w:pPr>
            <w:r w:rsidRPr="00155F25">
              <w:rPr>
                <w:b/>
                <w:bCs/>
                <w:szCs w:val="22"/>
              </w:rPr>
              <w:t>100</w:t>
            </w:r>
          </w:p>
        </w:tc>
        <w:tc>
          <w:tcPr>
            <w:tcW w:w="2052" w:type="pct"/>
            <w:shd w:val="clear" w:color="auto" w:fill="FFFFFF" w:themeFill="background1"/>
          </w:tcPr>
          <w:p w:rsidR="00206CA0" w:rsidRPr="00155F25" w:rsidRDefault="00206CA0" w:rsidP="001421D4">
            <w:pPr>
              <w:rPr>
                <w:b/>
                <w:bCs/>
              </w:rPr>
            </w:pPr>
          </w:p>
        </w:tc>
        <w:tc>
          <w:tcPr>
            <w:tcW w:w="548" w:type="pct"/>
            <w:shd w:val="clear" w:color="auto" w:fill="FFFFFF" w:themeFill="background1"/>
          </w:tcPr>
          <w:p w:rsidR="00206CA0" w:rsidRPr="00155F25" w:rsidRDefault="00206CA0" w:rsidP="001421D4">
            <w:pPr>
              <w:rPr>
                <w:b/>
                <w:bCs/>
              </w:rPr>
            </w:pPr>
          </w:p>
        </w:tc>
      </w:tr>
    </w:tbl>
    <w:p w:rsidR="00E26BF4" w:rsidRPr="00155F25" w:rsidRDefault="00E26BF4" w:rsidP="00972E45">
      <w:pPr>
        <w:tabs>
          <w:tab w:val="left" w:pos="3700"/>
        </w:tabs>
        <w:jc w:val="both"/>
        <w:rPr>
          <w:rFonts w:cs="Calibri"/>
          <w:sz w:val="24"/>
          <w:szCs w:val="24"/>
        </w:rPr>
      </w:pPr>
    </w:p>
    <w:p w:rsidR="00321CEC" w:rsidRPr="00155F25" w:rsidRDefault="00972E45" w:rsidP="00972E45">
      <w:pPr>
        <w:tabs>
          <w:tab w:val="left" w:pos="3700"/>
        </w:tabs>
        <w:jc w:val="both"/>
        <w:rPr>
          <w:rFonts w:cs="Calibri"/>
          <w:sz w:val="24"/>
          <w:szCs w:val="24"/>
        </w:rPr>
      </w:pPr>
      <w:r w:rsidRPr="00155F25">
        <w:rPr>
          <w:rFonts w:cs="Calibri"/>
          <w:sz w:val="24"/>
          <w:szCs w:val="24"/>
        </w:rPr>
        <w:t>Firms fulfilling all the eligibility criteria mentioned in Clause ‘5’ would only be considered for scoring given above.</w:t>
      </w:r>
    </w:p>
    <w:p w:rsidR="00240739" w:rsidRPr="00155F25" w:rsidRDefault="00240739" w:rsidP="00240739">
      <w:pPr>
        <w:pStyle w:val="Heading2"/>
        <w:tabs>
          <w:tab w:val="clear" w:pos="2216"/>
          <w:tab w:val="num" w:pos="1134"/>
        </w:tabs>
        <w:ind w:left="1134" w:hanging="1134"/>
        <w:rPr>
          <w:color w:val="auto"/>
        </w:rPr>
      </w:pPr>
      <w:bookmarkStart w:id="110" w:name="_Toc501704539"/>
      <w:r w:rsidRPr="00155F25">
        <w:rPr>
          <w:rFonts w:cs="Calibri"/>
          <w:color w:val="auto"/>
        </w:rPr>
        <w:t xml:space="preserve">Evaluation of </w:t>
      </w:r>
      <w:r w:rsidRPr="00155F25">
        <w:rPr>
          <w:color w:val="auto"/>
        </w:rPr>
        <w:t>Commercial Bid</w:t>
      </w:r>
      <w:bookmarkEnd w:id="110"/>
    </w:p>
    <w:p w:rsidR="00240739" w:rsidRPr="00155F25" w:rsidRDefault="00240739" w:rsidP="005864C2">
      <w:pPr>
        <w:pStyle w:val="Default"/>
        <w:numPr>
          <w:ilvl w:val="0"/>
          <w:numId w:val="21"/>
        </w:numPr>
        <w:spacing w:line="360" w:lineRule="auto"/>
        <w:jc w:val="both"/>
        <w:rPr>
          <w:rFonts w:asciiTheme="minorHAnsi" w:hAnsiTheme="minorHAnsi" w:cs="Calibri"/>
          <w:color w:val="auto"/>
        </w:rPr>
      </w:pPr>
      <w:r w:rsidRPr="00155F25">
        <w:rPr>
          <w:rFonts w:asciiTheme="minorHAnsi" w:hAnsiTheme="minorHAnsi" w:cs="Calibri"/>
          <w:color w:val="auto"/>
        </w:rPr>
        <w:t>The Commercial bid should be submitted strictly in the format given by the Bank as Annexure E of this document along with covering letter as per Annexure D and should not have any deviations, restrictive statements, etc. therein. Otherwise, such bids are liable to be rejected at the sole discretion of the Bank. The price shall be quoted in Indian Currency only and shall be all inclusive. No separate fees/reimbursements other than service tax</w:t>
      </w:r>
      <w:r w:rsidR="000A0702" w:rsidRPr="00155F25">
        <w:rPr>
          <w:rFonts w:asciiTheme="minorHAnsi" w:hAnsiTheme="minorHAnsi" w:cs="Calibri"/>
          <w:color w:val="auto"/>
        </w:rPr>
        <w:t xml:space="preserve"> (GST,</w:t>
      </w:r>
      <w:r w:rsidR="004973AF" w:rsidRPr="00155F25">
        <w:rPr>
          <w:rFonts w:asciiTheme="minorHAnsi" w:hAnsiTheme="minorHAnsi" w:cs="Calibri"/>
          <w:color w:val="auto"/>
        </w:rPr>
        <w:t xml:space="preserve"> </w:t>
      </w:r>
      <w:r w:rsidR="000A0702" w:rsidRPr="00155F25">
        <w:rPr>
          <w:rFonts w:asciiTheme="minorHAnsi" w:hAnsiTheme="minorHAnsi" w:cs="Calibri"/>
          <w:color w:val="auto"/>
        </w:rPr>
        <w:t>if applicable)</w:t>
      </w:r>
      <w:r w:rsidRPr="00155F25">
        <w:rPr>
          <w:rFonts w:asciiTheme="minorHAnsi" w:hAnsiTheme="minorHAnsi" w:cs="Calibri"/>
          <w:color w:val="auto"/>
        </w:rPr>
        <w:t xml:space="preserve">, as applicable, at the time of payment shall be made by the Bank. </w:t>
      </w:r>
    </w:p>
    <w:p w:rsidR="00240739" w:rsidRPr="00155F25" w:rsidRDefault="00240739" w:rsidP="005864C2">
      <w:pPr>
        <w:pStyle w:val="Default"/>
        <w:numPr>
          <w:ilvl w:val="0"/>
          <w:numId w:val="21"/>
        </w:numPr>
        <w:spacing w:line="360" w:lineRule="auto"/>
        <w:jc w:val="both"/>
        <w:rPr>
          <w:rFonts w:asciiTheme="minorHAnsi" w:hAnsiTheme="minorHAnsi" w:cs="Calibri"/>
          <w:color w:val="auto"/>
        </w:rPr>
      </w:pPr>
      <w:r w:rsidRPr="00155F25">
        <w:rPr>
          <w:rFonts w:asciiTheme="minorHAnsi" w:hAnsiTheme="minorHAnsi" w:cs="Calibri"/>
          <w:color w:val="auto"/>
        </w:rPr>
        <w:t xml:space="preserve">Date of opening of Commercial bid would be advised after completion of the process of evaluation of Technical Bid and presentations to the Bank by the successful bidders in technical bid. </w:t>
      </w:r>
    </w:p>
    <w:p w:rsidR="00240739" w:rsidRPr="00155F25" w:rsidRDefault="00240739" w:rsidP="005864C2">
      <w:pPr>
        <w:pStyle w:val="Default"/>
        <w:numPr>
          <w:ilvl w:val="0"/>
          <w:numId w:val="21"/>
        </w:numPr>
        <w:spacing w:line="360" w:lineRule="auto"/>
        <w:jc w:val="both"/>
        <w:rPr>
          <w:rFonts w:asciiTheme="minorHAnsi" w:hAnsiTheme="minorHAnsi" w:cs="Calibri"/>
          <w:color w:val="auto"/>
        </w:rPr>
      </w:pPr>
      <w:r w:rsidRPr="00155F25">
        <w:rPr>
          <w:rFonts w:asciiTheme="minorHAnsi" w:hAnsiTheme="minorHAnsi" w:cs="Calibri"/>
          <w:color w:val="auto"/>
        </w:rPr>
        <w:t xml:space="preserve">Bidders who score minimum </w:t>
      </w:r>
      <w:r w:rsidR="00E26BF4" w:rsidRPr="00155F25">
        <w:rPr>
          <w:rFonts w:asciiTheme="minorHAnsi" w:hAnsiTheme="minorHAnsi" w:cs="Calibri"/>
          <w:color w:val="auto"/>
        </w:rPr>
        <w:t>5</w:t>
      </w:r>
      <w:r w:rsidRPr="00155F25">
        <w:rPr>
          <w:rFonts w:asciiTheme="minorHAnsi" w:hAnsiTheme="minorHAnsi" w:cs="Calibri"/>
          <w:color w:val="auto"/>
        </w:rPr>
        <w:t>0</w:t>
      </w:r>
      <w:r w:rsidR="0032207C" w:rsidRPr="00155F25">
        <w:rPr>
          <w:rFonts w:asciiTheme="minorHAnsi" w:hAnsiTheme="minorHAnsi" w:cs="Calibri"/>
          <w:color w:val="auto"/>
        </w:rPr>
        <w:t xml:space="preserve"> </w:t>
      </w:r>
      <w:r w:rsidRPr="00155F25">
        <w:rPr>
          <w:rFonts w:asciiTheme="minorHAnsi" w:hAnsiTheme="minorHAnsi" w:cs="Calibri"/>
          <w:color w:val="auto"/>
        </w:rPr>
        <w:t xml:space="preserve">out of 100 marks on the technical evaluation criteria as mentioned above will only be considered. The Commercial bids of the applicants with technical marks less than </w:t>
      </w:r>
      <w:r w:rsidR="00E26BF4" w:rsidRPr="00155F25">
        <w:rPr>
          <w:rFonts w:asciiTheme="minorHAnsi" w:hAnsiTheme="minorHAnsi" w:cs="Calibri"/>
          <w:color w:val="auto"/>
        </w:rPr>
        <w:t>5</w:t>
      </w:r>
      <w:r w:rsidRPr="00155F25">
        <w:rPr>
          <w:rFonts w:asciiTheme="minorHAnsi" w:hAnsiTheme="minorHAnsi" w:cs="Calibri"/>
          <w:color w:val="auto"/>
        </w:rPr>
        <w:t>0</w:t>
      </w:r>
      <w:r w:rsidR="0032207C" w:rsidRPr="00155F25">
        <w:rPr>
          <w:rFonts w:asciiTheme="minorHAnsi" w:hAnsiTheme="minorHAnsi" w:cs="Calibri"/>
          <w:color w:val="auto"/>
        </w:rPr>
        <w:t xml:space="preserve"> </w:t>
      </w:r>
      <w:r w:rsidRPr="00155F25">
        <w:rPr>
          <w:rFonts w:asciiTheme="minorHAnsi" w:hAnsiTheme="minorHAnsi" w:cs="Calibri"/>
          <w:color w:val="auto"/>
        </w:rPr>
        <w:t xml:space="preserve">will not be considered for commercial/financial evaluation. </w:t>
      </w:r>
    </w:p>
    <w:p w:rsidR="0032207C" w:rsidRPr="00155F25" w:rsidRDefault="00240739" w:rsidP="005864C2">
      <w:pPr>
        <w:pStyle w:val="Default"/>
        <w:numPr>
          <w:ilvl w:val="0"/>
          <w:numId w:val="21"/>
        </w:numPr>
        <w:spacing w:line="360" w:lineRule="auto"/>
        <w:jc w:val="both"/>
        <w:rPr>
          <w:rFonts w:asciiTheme="minorHAnsi" w:hAnsiTheme="minorHAnsi" w:cs="Calibri"/>
          <w:color w:val="auto"/>
        </w:rPr>
      </w:pPr>
      <w:r w:rsidRPr="00155F25">
        <w:rPr>
          <w:rFonts w:asciiTheme="minorHAnsi" w:hAnsiTheme="minorHAnsi" w:cs="Calibri"/>
          <w:color w:val="auto"/>
        </w:rPr>
        <w:t xml:space="preserve">In case the number of bidders qualifying in the technical evaluation stage is less than </w:t>
      </w:r>
      <w:r w:rsidR="00043EAA" w:rsidRPr="00155F25">
        <w:rPr>
          <w:rFonts w:asciiTheme="minorHAnsi" w:hAnsiTheme="minorHAnsi" w:cs="Calibri"/>
          <w:color w:val="auto"/>
        </w:rPr>
        <w:t>3</w:t>
      </w:r>
      <w:r w:rsidRPr="00155F25">
        <w:rPr>
          <w:rFonts w:asciiTheme="minorHAnsi" w:hAnsiTheme="minorHAnsi" w:cs="Calibri"/>
          <w:color w:val="auto"/>
        </w:rPr>
        <w:t xml:space="preserve">, then it is at Bank’s discretion, to choose the top </w:t>
      </w:r>
      <w:r w:rsidR="00043EAA" w:rsidRPr="00155F25">
        <w:rPr>
          <w:rFonts w:asciiTheme="minorHAnsi" w:hAnsiTheme="minorHAnsi" w:cs="Calibri"/>
          <w:color w:val="auto"/>
        </w:rPr>
        <w:t xml:space="preserve">3 </w:t>
      </w:r>
      <w:r w:rsidRPr="00155F25">
        <w:rPr>
          <w:rFonts w:asciiTheme="minorHAnsi" w:hAnsiTheme="minorHAnsi" w:cs="Calibri"/>
          <w:color w:val="auto"/>
        </w:rPr>
        <w:t xml:space="preserve">scorers </w:t>
      </w:r>
      <w:r w:rsidR="00043EAA" w:rsidRPr="00155F25">
        <w:rPr>
          <w:rFonts w:asciiTheme="minorHAnsi" w:hAnsiTheme="minorHAnsi" w:cs="Calibri"/>
          <w:color w:val="auto"/>
        </w:rPr>
        <w:t xml:space="preserve">subject to minimum </w:t>
      </w:r>
      <w:r w:rsidR="00E26BF4" w:rsidRPr="00155F25">
        <w:rPr>
          <w:rFonts w:asciiTheme="minorHAnsi" w:hAnsiTheme="minorHAnsi" w:cs="Calibri"/>
          <w:color w:val="auto"/>
        </w:rPr>
        <w:t>40</w:t>
      </w:r>
      <w:r w:rsidR="00043EAA" w:rsidRPr="00155F25">
        <w:rPr>
          <w:rFonts w:asciiTheme="minorHAnsi" w:hAnsiTheme="minorHAnsi" w:cs="Calibri"/>
          <w:color w:val="auto"/>
        </w:rPr>
        <w:t xml:space="preserve"> out of 100 marks on the technical evaluation </w:t>
      </w:r>
      <w:r w:rsidRPr="00155F25">
        <w:rPr>
          <w:rFonts w:asciiTheme="minorHAnsi" w:hAnsiTheme="minorHAnsi" w:cs="Calibri"/>
          <w:color w:val="auto"/>
        </w:rPr>
        <w:t>or discontinue the evaluation process or re-tender.</w:t>
      </w:r>
    </w:p>
    <w:p w:rsidR="00240739" w:rsidRPr="00155F25" w:rsidRDefault="00FB205F" w:rsidP="00FB205F">
      <w:pPr>
        <w:pStyle w:val="Heading1"/>
        <w:tabs>
          <w:tab w:val="clear" w:pos="1136"/>
        </w:tabs>
        <w:ind w:hanging="1352"/>
        <w:rPr>
          <w:color w:val="auto"/>
        </w:rPr>
      </w:pPr>
      <w:bookmarkStart w:id="111" w:name="_Toc501704540"/>
      <w:r w:rsidRPr="00155F25">
        <w:rPr>
          <w:color w:val="auto"/>
        </w:rPr>
        <w:t>General terms and conditions to contract</w:t>
      </w:r>
      <w:bookmarkEnd w:id="111"/>
    </w:p>
    <w:p w:rsidR="00F47416" w:rsidRPr="00155F25" w:rsidRDefault="00F47416" w:rsidP="00193BF6">
      <w:pPr>
        <w:pStyle w:val="RfPPara"/>
      </w:pPr>
      <w:r w:rsidRPr="00155F25">
        <w:t xml:space="preserve">Bidder should examine the documents constituting this RFP in detail to prepare the Proposal. In case of deficiencies in the information required/ requested, the proposal may be rejected. </w:t>
      </w:r>
    </w:p>
    <w:p w:rsidR="00F47416" w:rsidRPr="00155F25" w:rsidRDefault="00F47416" w:rsidP="00193BF6">
      <w:pPr>
        <w:pStyle w:val="Heading2"/>
        <w:tabs>
          <w:tab w:val="clear" w:pos="2216"/>
          <w:tab w:val="num" w:pos="1134"/>
        </w:tabs>
        <w:ind w:left="1134" w:hanging="1134"/>
        <w:rPr>
          <w:rFonts w:cs="Calibri"/>
          <w:color w:val="auto"/>
        </w:rPr>
      </w:pPr>
      <w:bookmarkStart w:id="112" w:name="_Toc501704541"/>
      <w:r w:rsidRPr="00155F25">
        <w:rPr>
          <w:rFonts w:cs="Calibri"/>
          <w:color w:val="auto"/>
        </w:rPr>
        <w:t>Non transferable bid</w:t>
      </w:r>
      <w:bookmarkEnd w:id="112"/>
      <w:r w:rsidRPr="00155F25">
        <w:rPr>
          <w:rFonts w:cs="Calibri"/>
          <w:color w:val="auto"/>
        </w:rPr>
        <w:t xml:space="preserve"> </w:t>
      </w:r>
    </w:p>
    <w:p w:rsidR="00F47416" w:rsidRPr="00155F25" w:rsidRDefault="00F47416" w:rsidP="00193BF6">
      <w:pPr>
        <w:pStyle w:val="RfPPara"/>
      </w:pPr>
      <w:r w:rsidRPr="00155F25">
        <w:t xml:space="preserve">This bid document is not transferable. Only the bidder, who has purchased this bid form, is entitled to quote and to execute the job, if allotted. There will not be any type of outsourcing. </w:t>
      </w:r>
    </w:p>
    <w:p w:rsidR="00F47416" w:rsidRPr="00155F25" w:rsidRDefault="00F47416" w:rsidP="00193BF6">
      <w:pPr>
        <w:pStyle w:val="RfPPara"/>
        <w:rPr>
          <w:rFonts w:ascii="Times New Roman" w:hAnsi="Times New Roman"/>
          <w:sz w:val="22"/>
          <w:szCs w:val="22"/>
        </w:rPr>
      </w:pPr>
      <w:r w:rsidRPr="00155F25">
        <w:rPr>
          <w:i/>
          <w:iCs/>
        </w:rPr>
        <w:t xml:space="preserve">The bidder should also submit an undertaking on the letter head to the effect that he has not made any modification in the original copy of RFP and his bid would be liable for rejection for any violation of the above. </w:t>
      </w:r>
    </w:p>
    <w:p w:rsidR="00F47416" w:rsidRPr="00155F25" w:rsidRDefault="00F47416" w:rsidP="00F47416">
      <w:pPr>
        <w:pStyle w:val="Default"/>
        <w:rPr>
          <w:rFonts w:cs="Mangal"/>
          <w:color w:val="auto"/>
        </w:rPr>
      </w:pPr>
    </w:p>
    <w:p w:rsidR="00F47416" w:rsidRPr="00155F25" w:rsidRDefault="00F47416" w:rsidP="008F2DBB">
      <w:pPr>
        <w:pStyle w:val="Heading2"/>
        <w:tabs>
          <w:tab w:val="clear" w:pos="2216"/>
          <w:tab w:val="num" w:pos="1134"/>
        </w:tabs>
        <w:ind w:left="1134" w:hanging="1134"/>
        <w:rPr>
          <w:rFonts w:cs="Calibri"/>
          <w:color w:val="auto"/>
        </w:rPr>
      </w:pPr>
      <w:bookmarkStart w:id="113" w:name="_Toc501704542"/>
      <w:r w:rsidRPr="00155F25">
        <w:rPr>
          <w:rFonts w:cs="Calibri"/>
          <w:color w:val="auto"/>
        </w:rPr>
        <w:t>Format and signing of Bid</w:t>
      </w:r>
      <w:bookmarkEnd w:id="113"/>
      <w:r w:rsidRPr="00155F25">
        <w:rPr>
          <w:rFonts w:cs="Calibri"/>
          <w:color w:val="auto"/>
        </w:rPr>
        <w:t xml:space="preserve"> </w:t>
      </w:r>
    </w:p>
    <w:p w:rsidR="00F47416" w:rsidRPr="00155F25" w:rsidRDefault="00F47416" w:rsidP="0045777D">
      <w:pPr>
        <w:pStyle w:val="RfPPara"/>
      </w:pPr>
      <w:r w:rsidRPr="00155F25">
        <w:t xml:space="preserve">Each page of the bid shall be made in a legal name of the bidder and shall be signed and duly stamped by the bidder or a person duly authorized to sign on behalf of the bidder. </w:t>
      </w:r>
    </w:p>
    <w:p w:rsidR="00F47416" w:rsidRPr="00155F25" w:rsidRDefault="00F47416" w:rsidP="00D862B3">
      <w:pPr>
        <w:pStyle w:val="Heading2"/>
        <w:tabs>
          <w:tab w:val="clear" w:pos="2216"/>
          <w:tab w:val="num" w:pos="1134"/>
        </w:tabs>
        <w:ind w:left="1134" w:hanging="1134"/>
        <w:rPr>
          <w:rFonts w:cs="Calibri"/>
          <w:color w:val="auto"/>
        </w:rPr>
      </w:pPr>
      <w:bookmarkStart w:id="114" w:name="_Toc501704543"/>
      <w:r w:rsidRPr="00155F25">
        <w:rPr>
          <w:rFonts w:cs="Calibri"/>
          <w:color w:val="auto"/>
        </w:rPr>
        <w:t>Process of Final selection</w:t>
      </w:r>
      <w:bookmarkEnd w:id="114"/>
      <w:r w:rsidRPr="00155F25">
        <w:rPr>
          <w:rFonts w:cs="Calibri"/>
          <w:color w:val="auto"/>
        </w:rPr>
        <w:t xml:space="preserve"> </w:t>
      </w:r>
    </w:p>
    <w:p w:rsidR="00F47416" w:rsidRPr="00155F25" w:rsidRDefault="00F47416" w:rsidP="00193BF6">
      <w:pPr>
        <w:pStyle w:val="RfPPara"/>
      </w:pPr>
      <w:r w:rsidRPr="00155F25">
        <w:t xml:space="preserve">Bidders who achieve overall score of </w:t>
      </w:r>
      <w:r w:rsidR="00F84ACD" w:rsidRPr="00155F25">
        <w:t>5</w:t>
      </w:r>
      <w:r w:rsidRPr="00155F25">
        <w:t xml:space="preserve">0% &amp; above in Technical Evaluation will qualify for the next stage of evaluation (Commercial bid evaluation). The weightage for the technical </w:t>
      </w:r>
      <w:r w:rsidR="000961DE" w:rsidRPr="00155F25">
        <w:t>(</w:t>
      </w:r>
      <w:r w:rsidR="00361FCB" w:rsidRPr="00155F25">
        <w:t>including presentation</w:t>
      </w:r>
      <w:r w:rsidRPr="00155F25">
        <w:t xml:space="preserve"> scoring</w:t>
      </w:r>
      <w:r w:rsidR="000961DE" w:rsidRPr="00155F25">
        <w:t>)</w:t>
      </w:r>
      <w:r w:rsidRPr="00155F25">
        <w:t xml:space="preserve"> and Commercial scoring will be 7</w:t>
      </w:r>
      <w:r w:rsidR="00F84ACD" w:rsidRPr="00155F25">
        <w:t>5</w:t>
      </w:r>
      <w:r w:rsidRPr="00155F25">
        <w:t xml:space="preserve"> and </w:t>
      </w:r>
      <w:r w:rsidR="00F84ACD" w:rsidRPr="00155F25">
        <w:t>25</w:t>
      </w:r>
      <w:r w:rsidRPr="00155F25">
        <w:t xml:space="preserve"> respectively. </w:t>
      </w:r>
    </w:p>
    <w:p w:rsidR="00F47416" w:rsidRPr="00155F25" w:rsidRDefault="00F47416" w:rsidP="00193BF6">
      <w:pPr>
        <w:pStyle w:val="RfPPara"/>
      </w:pPr>
      <w:r w:rsidRPr="00155F25">
        <w:t xml:space="preserve">In respect of all qualified bidders, in whose case the commercial bid has been opened, a combined techno commercial evaluation will be done by the bank as per clause </w:t>
      </w:r>
      <w:r w:rsidR="002206EA" w:rsidRPr="00155F25">
        <w:t xml:space="preserve">6 </w:t>
      </w:r>
      <w:r w:rsidRPr="00155F25">
        <w:t xml:space="preserve">of RFP. </w:t>
      </w:r>
    </w:p>
    <w:p w:rsidR="00F47416" w:rsidRPr="00155F25" w:rsidRDefault="00F47416" w:rsidP="00D862B3">
      <w:pPr>
        <w:pStyle w:val="Heading2"/>
        <w:tabs>
          <w:tab w:val="clear" w:pos="2216"/>
          <w:tab w:val="num" w:pos="1134"/>
        </w:tabs>
        <w:ind w:left="1134" w:hanging="1134"/>
        <w:rPr>
          <w:rFonts w:cs="Calibri"/>
          <w:color w:val="auto"/>
        </w:rPr>
      </w:pPr>
      <w:bookmarkStart w:id="115" w:name="_Toc501704544"/>
      <w:r w:rsidRPr="00155F25">
        <w:rPr>
          <w:rFonts w:cs="Calibri"/>
          <w:color w:val="auto"/>
        </w:rPr>
        <w:t>Award of Contract</w:t>
      </w:r>
      <w:bookmarkEnd w:id="115"/>
    </w:p>
    <w:p w:rsidR="00F47416" w:rsidRPr="00155F25" w:rsidRDefault="00F47416" w:rsidP="00193BF6">
      <w:pPr>
        <w:pStyle w:val="RfPPara"/>
      </w:pPr>
      <w:r w:rsidRPr="00155F25">
        <w:t xml:space="preserve">In the case of tie between two or more bidders, a fresh commercial bid will be called upon from these bidders for evaluation and selection of the consultant. </w:t>
      </w:r>
    </w:p>
    <w:p w:rsidR="00842D3B" w:rsidRPr="00155F25" w:rsidRDefault="00842D3B" w:rsidP="00193BF6">
      <w:pPr>
        <w:pStyle w:val="RfPPara"/>
      </w:pPr>
    </w:p>
    <w:p w:rsidR="00A72A5B" w:rsidRPr="00155F25" w:rsidRDefault="00A72A5B" w:rsidP="00193BF6">
      <w:pPr>
        <w:pStyle w:val="RfPPara"/>
      </w:pPr>
    </w:p>
    <w:p w:rsidR="00F47416" w:rsidRPr="00155F25" w:rsidRDefault="00F47416" w:rsidP="00D862B3">
      <w:pPr>
        <w:pStyle w:val="Heading2"/>
        <w:tabs>
          <w:tab w:val="clear" w:pos="2216"/>
          <w:tab w:val="num" w:pos="1134"/>
        </w:tabs>
        <w:ind w:left="1134" w:hanging="1134"/>
        <w:rPr>
          <w:rFonts w:cs="Calibri"/>
          <w:color w:val="auto"/>
        </w:rPr>
      </w:pPr>
      <w:bookmarkStart w:id="116" w:name="_Toc501704545"/>
      <w:r w:rsidRPr="00155F25">
        <w:rPr>
          <w:rFonts w:cs="Calibri"/>
          <w:color w:val="auto"/>
        </w:rPr>
        <w:t>Clarification of Bids</w:t>
      </w:r>
      <w:bookmarkEnd w:id="116"/>
      <w:r w:rsidRPr="00155F25">
        <w:rPr>
          <w:rFonts w:cs="Calibri"/>
          <w:color w:val="auto"/>
        </w:rPr>
        <w:t xml:space="preserve"> </w:t>
      </w:r>
    </w:p>
    <w:p w:rsidR="00240739" w:rsidRPr="00155F25" w:rsidRDefault="00F47416" w:rsidP="00193BF6">
      <w:pPr>
        <w:pStyle w:val="RfPPara"/>
      </w:pPr>
      <w:r w:rsidRPr="00155F25">
        <w:t>During evaluation of bids, if found necessary, Bank may seek clarification of the bid from the</w:t>
      </w:r>
      <w:r w:rsidR="00361FCB" w:rsidRPr="00155F25">
        <w:t xml:space="preserve"> </w:t>
      </w:r>
      <w:r w:rsidRPr="00155F25">
        <w:t>bidder. The request for clarification and the response shall be in writing.</w:t>
      </w:r>
    </w:p>
    <w:p w:rsidR="00F47416" w:rsidRPr="00155F25" w:rsidRDefault="00F47416" w:rsidP="00D862B3">
      <w:pPr>
        <w:pStyle w:val="Heading2"/>
        <w:tabs>
          <w:tab w:val="clear" w:pos="2216"/>
          <w:tab w:val="num" w:pos="1134"/>
        </w:tabs>
        <w:ind w:left="1134" w:hanging="1134"/>
        <w:rPr>
          <w:rFonts w:cs="Calibri"/>
          <w:color w:val="auto"/>
        </w:rPr>
      </w:pPr>
      <w:bookmarkStart w:id="117" w:name="_Toc501704546"/>
      <w:r w:rsidRPr="00155F25">
        <w:rPr>
          <w:rFonts w:cs="Calibri"/>
          <w:color w:val="auto"/>
        </w:rPr>
        <w:t>Notification of Awards</w:t>
      </w:r>
      <w:bookmarkEnd w:id="117"/>
      <w:r w:rsidRPr="00155F25">
        <w:rPr>
          <w:rFonts w:cs="Calibri"/>
          <w:color w:val="auto"/>
        </w:rPr>
        <w:t xml:space="preserve"> </w:t>
      </w:r>
    </w:p>
    <w:p w:rsidR="00F47416" w:rsidRPr="00155F25" w:rsidRDefault="00F47416" w:rsidP="00193BF6">
      <w:pPr>
        <w:pStyle w:val="RfPPara"/>
      </w:pPr>
      <w:r w:rsidRPr="00155F25">
        <w:t xml:space="preserve">The acceptance of a bid, subject to contract, technical compliance, commercial considerations &amp; compliance with all the terms and conditions will be communicated in writing by means of offer of contract / service order at the address supplied by the bidder in the tender response. </w:t>
      </w:r>
    </w:p>
    <w:p w:rsidR="00F47416" w:rsidRPr="00155F25" w:rsidRDefault="00F47416" w:rsidP="00193BF6">
      <w:pPr>
        <w:pStyle w:val="RfPPara"/>
      </w:pPr>
      <w:r w:rsidRPr="00155F25">
        <w:t xml:space="preserve">Any change of address of the Bidder, should therefore be promptly notified to: </w:t>
      </w:r>
    </w:p>
    <w:p w:rsidR="00F3020C" w:rsidRPr="00155F25" w:rsidRDefault="00F3020C" w:rsidP="000961DE">
      <w:pPr>
        <w:tabs>
          <w:tab w:val="center" w:pos="4320"/>
          <w:tab w:val="right" w:pos="8640"/>
        </w:tabs>
        <w:spacing w:after="0" w:line="240" w:lineRule="auto"/>
        <w:ind w:firstLine="810"/>
        <w:rPr>
          <w:rFonts w:ascii="Arial" w:hAnsi="Arial"/>
          <w:b/>
          <w:bCs/>
          <w:szCs w:val="22"/>
        </w:rPr>
      </w:pPr>
      <w:r w:rsidRPr="00155F25">
        <w:rPr>
          <w:rFonts w:ascii="Arial" w:hAnsi="Arial"/>
          <w:b/>
          <w:bCs/>
          <w:szCs w:val="22"/>
        </w:rPr>
        <w:t>General Manager (</w:t>
      </w:r>
      <w:r w:rsidRPr="00155F25">
        <w:rPr>
          <w:rFonts w:ascii="Arial" w:hAnsi="Arial" w:hint="cs"/>
          <w:b/>
          <w:bCs/>
          <w:szCs w:val="22"/>
        </w:rPr>
        <w:t>CAV</w:t>
      </w:r>
      <w:r w:rsidRPr="00155F25">
        <w:rPr>
          <w:rFonts w:ascii="Arial" w:hAnsi="Arial"/>
          <w:b/>
          <w:bCs/>
          <w:szCs w:val="22"/>
        </w:rPr>
        <w:t>)</w:t>
      </w:r>
    </w:p>
    <w:p w:rsidR="00F3020C" w:rsidRPr="00155F25" w:rsidRDefault="00F3020C" w:rsidP="000961DE">
      <w:pPr>
        <w:tabs>
          <w:tab w:val="center" w:pos="4320"/>
          <w:tab w:val="right" w:pos="8640"/>
        </w:tabs>
        <w:spacing w:after="0" w:line="240" w:lineRule="auto"/>
        <w:ind w:firstLine="810"/>
        <w:rPr>
          <w:rFonts w:ascii="Calibri" w:eastAsia="Times New Roman" w:hAnsi="Calibri" w:cs="Times New Roman"/>
          <w:sz w:val="24"/>
          <w:szCs w:val="24"/>
          <w:lang w:bidi="ar-SA"/>
        </w:rPr>
      </w:pPr>
      <w:r w:rsidRPr="00155F25">
        <w:rPr>
          <w:rFonts w:ascii="Calibri" w:eastAsia="Times New Roman" w:hAnsi="Calibri" w:cs="Times New Roman"/>
          <w:sz w:val="24"/>
          <w:szCs w:val="24"/>
          <w:lang w:bidi="ar-SA"/>
        </w:rPr>
        <w:t>Small Industries Development Bank of India</w:t>
      </w:r>
    </w:p>
    <w:p w:rsidR="00F3020C" w:rsidRPr="00155F25" w:rsidRDefault="00173608" w:rsidP="000961DE">
      <w:pPr>
        <w:tabs>
          <w:tab w:val="center" w:pos="4320"/>
          <w:tab w:val="right" w:pos="8640"/>
        </w:tabs>
        <w:spacing w:after="0" w:line="240" w:lineRule="auto"/>
        <w:ind w:firstLine="810"/>
        <w:rPr>
          <w:rFonts w:ascii="Calibri" w:eastAsia="Times New Roman" w:hAnsi="Calibri" w:cs="Times New Roman"/>
          <w:sz w:val="24"/>
          <w:szCs w:val="24"/>
          <w:lang w:bidi="ar-SA"/>
        </w:rPr>
      </w:pPr>
      <w:r w:rsidRPr="00155F25">
        <w:rPr>
          <w:rFonts w:ascii="Calibri" w:eastAsia="Times New Roman" w:hAnsi="Calibri" w:cs="Times New Roman" w:hint="cs"/>
          <w:sz w:val="24"/>
          <w:szCs w:val="24"/>
          <w:lang w:bidi="ar-SA"/>
        </w:rPr>
        <w:t>4th</w:t>
      </w:r>
      <w:r w:rsidR="00F3020C" w:rsidRPr="00155F25">
        <w:rPr>
          <w:rFonts w:ascii="Calibri" w:eastAsia="Times New Roman" w:hAnsi="Calibri" w:cs="Times New Roman"/>
          <w:sz w:val="24"/>
          <w:szCs w:val="24"/>
          <w:lang w:bidi="ar-SA"/>
        </w:rPr>
        <w:t xml:space="preserve"> Floor, </w:t>
      </w:r>
      <w:r w:rsidRPr="00155F25">
        <w:rPr>
          <w:rFonts w:ascii="Arial" w:eastAsia="MS Mincho" w:hAnsi="Arial" w:cs="Helv"/>
          <w:szCs w:val="22"/>
          <w:lang w:eastAsia="ja-JP"/>
        </w:rPr>
        <w:t>Corporate accounts</w:t>
      </w:r>
      <w:r w:rsidR="00950E02" w:rsidRPr="00155F25">
        <w:rPr>
          <w:rFonts w:ascii="Arial" w:eastAsia="MS Mincho" w:hAnsi="Arial" w:cs="Helv"/>
          <w:szCs w:val="22"/>
          <w:lang w:eastAsia="ja-JP"/>
        </w:rPr>
        <w:t xml:space="preserve"> Vertical</w:t>
      </w:r>
    </w:p>
    <w:p w:rsidR="00F3020C" w:rsidRPr="00155F25" w:rsidRDefault="00F3020C" w:rsidP="000961DE">
      <w:pPr>
        <w:tabs>
          <w:tab w:val="center" w:pos="4320"/>
          <w:tab w:val="right" w:pos="8640"/>
        </w:tabs>
        <w:spacing w:after="0" w:line="240" w:lineRule="auto"/>
        <w:ind w:firstLine="810"/>
        <w:rPr>
          <w:rFonts w:ascii="Calibri" w:eastAsia="Times New Roman" w:hAnsi="Calibri" w:cs="Times New Roman"/>
          <w:sz w:val="24"/>
          <w:szCs w:val="24"/>
          <w:lang w:bidi="ar-SA"/>
        </w:rPr>
      </w:pPr>
      <w:r w:rsidRPr="00155F25">
        <w:rPr>
          <w:rFonts w:ascii="Calibri" w:eastAsia="Times New Roman" w:hAnsi="Calibri" w:cs="Times New Roman"/>
          <w:sz w:val="24"/>
          <w:szCs w:val="24"/>
          <w:lang w:bidi="ar-SA"/>
        </w:rPr>
        <w:t>MSME Development Centre</w:t>
      </w:r>
    </w:p>
    <w:p w:rsidR="00F3020C" w:rsidRPr="00155F25" w:rsidRDefault="00F3020C" w:rsidP="000961DE">
      <w:pPr>
        <w:tabs>
          <w:tab w:val="center" w:pos="4320"/>
          <w:tab w:val="right" w:pos="8640"/>
        </w:tabs>
        <w:spacing w:after="0" w:line="240" w:lineRule="auto"/>
        <w:ind w:firstLine="810"/>
        <w:rPr>
          <w:rFonts w:ascii="Calibri" w:eastAsia="Times New Roman" w:hAnsi="Calibri" w:cs="Times New Roman"/>
          <w:sz w:val="24"/>
          <w:szCs w:val="24"/>
          <w:lang w:bidi="ar-SA"/>
        </w:rPr>
      </w:pPr>
      <w:r w:rsidRPr="00155F25">
        <w:rPr>
          <w:rFonts w:ascii="Calibri" w:eastAsia="Times New Roman" w:hAnsi="Calibri" w:cs="Times New Roman"/>
          <w:sz w:val="24"/>
          <w:szCs w:val="24"/>
          <w:lang w:bidi="ar-SA"/>
        </w:rPr>
        <w:t>Plot No. C-</w:t>
      </w:r>
      <w:smartTag w:uri="urn:schemas-microsoft-com:office:smarttags" w:element="metricconverter">
        <w:smartTagPr>
          <w:attr w:name="ProductID" w:val="11, G"/>
        </w:smartTagPr>
        <w:r w:rsidRPr="00155F25">
          <w:rPr>
            <w:rFonts w:ascii="Calibri" w:eastAsia="Times New Roman" w:hAnsi="Calibri" w:cs="Times New Roman"/>
            <w:sz w:val="24"/>
            <w:szCs w:val="24"/>
            <w:lang w:bidi="ar-SA"/>
          </w:rPr>
          <w:t>11, G</w:t>
        </w:r>
      </w:smartTag>
      <w:r w:rsidRPr="00155F25">
        <w:rPr>
          <w:rFonts w:ascii="Calibri" w:eastAsia="Times New Roman" w:hAnsi="Calibri" w:cs="Times New Roman"/>
          <w:sz w:val="24"/>
          <w:szCs w:val="24"/>
          <w:lang w:bidi="ar-SA"/>
        </w:rPr>
        <w:t xml:space="preserve"> Block, Bandra Kurla Complex </w:t>
      </w:r>
    </w:p>
    <w:p w:rsidR="00F3020C" w:rsidRPr="00155F25" w:rsidRDefault="00F3020C" w:rsidP="000961DE">
      <w:pPr>
        <w:tabs>
          <w:tab w:val="center" w:pos="4320"/>
          <w:tab w:val="right" w:pos="8640"/>
        </w:tabs>
        <w:spacing w:after="0" w:line="240" w:lineRule="auto"/>
        <w:ind w:firstLine="810"/>
        <w:rPr>
          <w:rFonts w:ascii="Calibri" w:eastAsia="Times New Roman" w:hAnsi="Calibri" w:cs="Times New Roman"/>
          <w:sz w:val="24"/>
          <w:szCs w:val="24"/>
          <w:lang w:bidi="ar-SA"/>
        </w:rPr>
      </w:pPr>
      <w:r w:rsidRPr="00155F25">
        <w:rPr>
          <w:rFonts w:ascii="Calibri" w:eastAsia="Times New Roman" w:hAnsi="Calibri" w:cs="Times New Roman"/>
          <w:sz w:val="24"/>
          <w:szCs w:val="24"/>
          <w:lang w:bidi="ar-SA"/>
        </w:rPr>
        <w:t>Bandra (E)</w:t>
      </w:r>
      <w:r w:rsidRPr="00155F25">
        <w:rPr>
          <w:rFonts w:ascii="Calibri" w:eastAsia="Times New Roman" w:hAnsi="Calibri" w:cs="Times New Roman" w:hint="cs"/>
          <w:sz w:val="24"/>
          <w:szCs w:val="24"/>
          <w:cs/>
        </w:rPr>
        <w:t xml:space="preserve">, </w:t>
      </w:r>
      <w:r w:rsidRPr="00155F25">
        <w:rPr>
          <w:rFonts w:ascii="Calibri" w:eastAsia="Times New Roman" w:hAnsi="Calibri" w:cs="Times New Roman"/>
          <w:sz w:val="24"/>
          <w:szCs w:val="24"/>
          <w:lang w:bidi="ar-SA"/>
        </w:rPr>
        <w:t>Mumbai- 400 051</w:t>
      </w:r>
    </w:p>
    <w:p w:rsidR="00F47416" w:rsidRPr="00155F25" w:rsidRDefault="00F47416" w:rsidP="00F3020C">
      <w:pPr>
        <w:pStyle w:val="RfPPara"/>
      </w:pPr>
      <w:r w:rsidRPr="00155F25">
        <w:t xml:space="preserve">The written offer of contract / order issued to the successful bidder would need to be accepted by the bidder in writing within 7 days from the date of issue of the offer. </w:t>
      </w:r>
    </w:p>
    <w:p w:rsidR="00F47416" w:rsidRPr="00155F25" w:rsidRDefault="00F47416" w:rsidP="00D862B3">
      <w:pPr>
        <w:pStyle w:val="Heading2"/>
        <w:tabs>
          <w:tab w:val="clear" w:pos="2216"/>
          <w:tab w:val="num" w:pos="1134"/>
        </w:tabs>
        <w:ind w:left="1134" w:hanging="1134"/>
        <w:rPr>
          <w:rFonts w:cs="Calibri"/>
          <w:color w:val="auto"/>
        </w:rPr>
      </w:pPr>
      <w:bookmarkStart w:id="118" w:name="_Toc501704547"/>
      <w:r w:rsidRPr="00155F25">
        <w:rPr>
          <w:rFonts w:cs="Calibri"/>
          <w:color w:val="auto"/>
        </w:rPr>
        <w:t xml:space="preserve">Acceptance of </w:t>
      </w:r>
      <w:r w:rsidR="002206EA" w:rsidRPr="00155F25">
        <w:rPr>
          <w:rFonts w:cs="Calibri"/>
          <w:color w:val="auto"/>
        </w:rPr>
        <w:t>Work O</w:t>
      </w:r>
      <w:r w:rsidRPr="00155F25">
        <w:rPr>
          <w:rFonts w:cs="Calibri"/>
          <w:color w:val="auto"/>
        </w:rPr>
        <w:t>rder</w:t>
      </w:r>
      <w:bookmarkEnd w:id="118"/>
      <w:r w:rsidRPr="00155F25">
        <w:rPr>
          <w:rFonts w:cs="Calibri"/>
          <w:color w:val="auto"/>
        </w:rPr>
        <w:t xml:space="preserve"> </w:t>
      </w:r>
    </w:p>
    <w:p w:rsidR="00F47416" w:rsidRPr="00155F25" w:rsidRDefault="00F47416" w:rsidP="00193BF6">
      <w:pPr>
        <w:pStyle w:val="RfPPara"/>
      </w:pPr>
      <w:r w:rsidRPr="00155F25">
        <w:t xml:space="preserve">The successful bidder / consultant will be required to accept the </w:t>
      </w:r>
      <w:r w:rsidR="002206EA" w:rsidRPr="00155F25">
        <w:t xml:space="preserve">work </w:t>
      </w:r>
      <w:r w:rsidRPr="00155F25">
        <w:t>order issued by the Bank with</w:t>
      </w:r>
      <w:r w:rsidR="002206EA" w:rsidRPr="00155F25">
        <w:t>in</w:t>
      </w:r>
      <w:r w:rsidRPr="00155F25">
        <w:t xml:space="preserve"> 7 days of </w:t>
      </w:r>
      <w:r w:rsidR="002206EA" w:rsidRPr="00155F25">
        <w:t xml:space="preserve">work </w:t>
      </w:r>
      <w:r w:rsidRPr="00155F25">
        <w:t xml:space="preserve">order and deliver the acceptance copy to the Bank. The failure, delay or evasion on the part of the successful bidder / consultant to accept the </w:t>
      </w:r>
      <w:r w:rsidR="00B4343D" w:rsidRPr="00155F25">
        <w:t xml:space="preserve">work </w:t>
      </w:r>
      <w:r w:rsidRPr="00155F25">
        <w:t xml:space="preserve">order will result in cancellation </w:t>
      </w:r>
      <w:r w:rsidR="00B4343D" w:rsidRPr="00155F25">
        <w:t xml:space="preserve">work </w:t>
      </w:r>
      <w:r w:rsidRPr="00155F25">
        <w:t xml:space="preserve">order and Bank retains its right to issue </w:t>
      </w:r>
      <w:r w:rsidR="00B4343D" w:rsidRPr="00155F25">
        <w:t xml:space="preserve">work </w:t>
      </w:r>
      <w:r w:rsidRPr="00155F25">
        <w:t xml:space="preserve">order to the next highest scorer or may start the entire RFP process a fresh. </w:t>
      </w:r>
    </w:p>
    <w:p w:rsidR="00842D3B" w:rsidRPr="00155F25" w:rsidRDefault="00842D3B" w:rsidP="00193BF6">
      <w:pPr>
        <w:pStyle w:val="RfPPara"/>
      </w:pPr>
    </w:p>
    <w:p w:rsidR="00842D3B" w:rsidRPr="00155F25" w:rsidRDefault="00842D3B" w:rsidP="00193BF6">
      <w:pPr>
        <w:pStyle w:val="RfPPara"/>
      </w:pPr>
    </w:p>
    <w:p w:rsidR="00842D3B" w:rsidRPr="00155F25" w:rsidRDefault="00842D3B" w:rsidP="00193BF6">
      <w:pPr>
        <w:pStyle w:val="RfPPara"/>
      </w:pPr>
    </w:p>
    <w:p w:rsidR="00842D3B" w:rsidRPr="00155F25" w:rsidRDefault="00842D3B" w:rsidP="00193BF6">
      <w:pPr>
        <w:pStyle w:val="RfPPara"/>
      </w:pPr>
    </w:p>
    <w:p w:rsidR="00A03EAF" w:rsidRPr="00155F25" w:rsidRDefault="00A03EAF" w:rsidP="00193BF6">
      <w:pPr>
        <w:pStyle w:val="RfPPara"/>
      </w:pPr>
    </w:p>
    <w:p w:rsidR="00F47416" w:rsidRPr="00155F25" w:rsidRDefault="00F47416" w:rsidP="00D862B3">
      <w:pPr>
        <w:pStyle w:val="Heading2"/>
        <w:tabs>
          <w:tab w:val="clear" w:pos="2216"/>
          <w:tab w:val="num" w:pos="1134"/>
        </w:tabs>
        <w:ind w:left="1134" w:hanging="1134"/>
        <w:rPr>
          <w:rFonts w:cs="Calibri"/>
          <w:color w:val="auto"/>
        </w:rPr>
      </w:pPr>
      <w:bookmarkStart w:id="119" w:name="_Toc501704548"/>
      <w:r w:rsidRPr="00155F25">
        <w:rPr>
          <w:rFonts w:cs="Calibri"/>
          <w:color w:val="auto"/>
        </w:rPr>
        <w:t>Payment Terms</w:t>
      </w:r>
      <w:bookmarkEnd w:id="119"/>
      <w:r w:rsidRPr="00155F25">
        <w:rPr>
          <w:rFonts w:cs="Calibri"/>
          <w:color w:val="auto"/>
        </w:rPr>
        <w:t xml:space="preserve"> </w:t>
      </w:r>
    </w:p>
    <w:p w:rsidR="00716757" w:rsidRPr="00155F25" w:rsidRDefault="00716757" w:rsidP="00716757">
      <w:pPr>
        <w:rPr>
          <w:rFonts w:ascii="Calibri" w:eastAsia="Times New Roman" w:hAnsi="Calibri" w:cs="Times New Roman"/>
          <w:sz w:val="24"/>
          <w:szCs w:val="24"/>
          <w:lang w:bidi="ar-SA"/>
        </w:rPr>
      </w:pPr>
      <w:r w:rsidRPr="00155F25">
        <w:rPr>
          <w:rFonts w:ascii="Calibri" w:eastAsia="Times New Roman" w:hAnsi="Calibri" w:cs="Times New Roman"/>
          <w:sz w:val="24"/>
          <w:szCs w:val="24"/>
          <w:lang w:bidi="ar-SA"/>
        </w:rPr>
        <w:t xml:space="preserve">Bank will release payment of the agreed professional fees to the selected bidder after deduction of applicable taxes at source. The payment schedule will be as follows: </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40"/>
        <w:gridCol w:w="1530"/>
      </w:tblGrid>
      <w:tr w:rsidR="00716757" w:rsidRPr="00155F25" w:rsidTr="00262CD1">
        <w:trPr>
          <w:trHeight w:val="298"/>
        </w:trPr>
        <w:tc>
          <w:tcPr>
            <w:tcW w:w="4140" w:type="dxa"/>
          </w:tcPr>
          <w:p w:rsidR="00716757" w:rsidRPr="00155F25" w:rsidRDefault="00716757" w:rsidP="00716757">
            <w:pPr>
              <w:pStyle w:val="Default"/>
              <w:jc w:val="center"/>
              <w:rPr>
                <w:color w:val="auto"/>
                <w:sz w:val="27"/>
                <w:szCs w:val="27"/>
              </w:rPr>
            </w:pPr>
            <w:r w:rsidRPr="00155F25">
              <w:rPr>
                <w:b/>
                <w:bCs/>
                <w:color w:val="auto"/>
                <w:sz w:val="27"/>
                <w:szCs w:val="27"/>
              </w:rPr>
              <w:t>Particulars</w:t>
            </w:r>
          </w:p>
        </w:tc>
        <w:tc>
          <w:tcPr>
            <w:tcW w:w="1530" w:type="dxa"/>
          </w:tcPr>
          <w:p w:rsidR="00716757" w:rsidRPr="00155F25" w:rsidRDefault="00716757" w:rsidP="00716757">
            <w:pPr>
              <w:pStyle w:val="Default"/>
              <w:jc w:val="center"/>
              <w:rPr>
                <w:color w:val="auto"/>
                <w:sz w:val="23"/>
                <w:szCs w:val="23"/>
              </w:rPr>
            </w:pPr>
            <w:r w:rsidRPr="00155F25">
              <w:rPr>
                <w:b/>
                <w:bCs/>
                <w:color w:val="auto"/>
                <w:sz w:val="23"/>
                <w:szCs w:val="23"/>
              </w:rPr>
              <w:t>Percentage</w:t>
            </w:r>
          </w:p>
        </w:tc>
      </w:tr>
      <w:tr w:rsidR="00716757" w:rsidRPr="00155F25" w:rsidTr="00262CD1">
        <w:trPr>
          <w:trHeight w:val="298"/>
        </w:trPr>
        <w:tc>
          <w:tcPr>
            <w:tcW w:w="4140" w:type="dxa"/>
          </w:tcPr>
          <w:p w:rsidR="00716757" w:rsidRPr="00155F25" w:rsidRDefault="002D2E1D" w:rsidP="00716757">
            <w:pPr>
              <w:pStyle w:val="Default"/>
              <w:rPr>
                <w:rFonts w:ascii="Calibri" w:eastAsia="Times New Roman" w:hAnsi="Calibri" w:cs="Times New Roman"/>
                <w:color w:val="auto"/>
                <w:lang w:bidi="ar-SA"/>
              </w:rPr>
            </w:pPr>
            <w:r w:rsidRPr="00155F25">
              <w:rPr>
                <w:rFonts w:ascii="Calibri" w:eastAsia="Times New Roman" w:hAnsi="Calibri" w:cs="Times New Roman"/>
                <w:color w:val="auto"/>
                <w:lang w:bidi="ar-SA"/>
              </w:rPr>
              <w:t>On acceptance of assignment</w:t>
            </w:r>
            <w:r w:rsidR="00716757" w:rsidRPr="00155F25">
              <w:rPr>
                <w:rFonts w:ascii="Calibri" w:eastAsia="Times New Roman" w:hAnsi="Calibri" w:cs="Times New Roman"/>
                <w:color w:val="auto"/>
                <w:lang w:bidi="ar-SA"/>
              </w:rPr>
              <w:t xml:space="preserve"> </w:t>
            </w:r>
          </w:p>
        </w:tc>
        <w:tc>
          <w:tcPr>
            <w:tcW w:w="1530" w:type="dxa"/>
          </w:tcPr>
          <w:p w:rsidR="00716757" w:rsidRPr="00155F25" w:rsidRDefault="002D2E1D" w:rsidP="002D2E1D">
            <w:pPr>
              <w:jc w:val="center"/>
              <w:rPr>
                <w:rFonts w:ascii="Calibri" w:eastAsia="Times New Roman" w:hAnsi="Calibri" w:cs="Times New Roman"/>
                <w:sz w:val="24"/>
                <w:szCs w:val="24"/>
                <w:lang w:bidi="ar-SA"/>
              </w:rPr>
            </w:pPr>
            <w:r w:rsidRPr="00155F25">
              <w:rPr>
                <w:rFonts w:ascii="Calibri" w:eastAsia="Times New Roman" w:hAnsi="Calibri" w:cs="Times New Roman"/>
                <w:sz w:val="24"/>
                <w:szCs w:val="24"/>
                <w:lang w:bidi="ar-SA"/>
              </w:rPr>
              <w:t>2</w:t>
            </w:r>
            <w:r w:rsidR="00716757" w:rsidRPr="00155F25">
              <w:rPr>
                <w:rFonts w:ascii="Calibri" w:eastAsia="Times New Roman" w:hAnsi="Calibri" w:cs="Times New Roman"/>
                <w:sz w:val="24"/>
                <w:szCs w:val="24"/>
                <w:lang w:bidi="ar-SA"/>
              </w:rPr>
              <w:t>0%</w:t>
            </w:r>
          </w:p>
        </w:tc>
      </w:tr>
      <w:tr w:rsidR="00716757" w:rsidRPr="00155F25" w:rsidTr="00262CD1">
        <w:trPr>
          <w:trHeight w:val="298"/>
        </w:trPr>
        <w:tc>
          <w:tcPr>
            <w:tcW w:w="4140" w:type="dxa"/>
          </w:tcPr>
          <w:p w:rsidR="00716757" w:rsidRPr="00155F25" w:rsidRDefault="00F84ACD" w:rsidP="00716757">
            <w:pPr>
              <w:pStyle w:val="Default"/>
              <w:rPr>
                <w:rFonts w:ascii="Calibri" w:eastAsia="Times New Roman" w:hAnsi="Calibri" w:cs="Times New Roman"/>
                <w:color w:val="auto"/>
                <w:lang w:bidi="ar-SA"/>
              </w:rPr>
            </w:pPr>
            <w:r w:rsidRPr="00155F25">
              <w:rPr>
                <w:rFonts w:ascii="Calibri" w:eastAsia="Times New Roman" w:hAnsi="Calibri" w:cs="Times New Roman"/>
                <w:color w:val="auto"/>
                <w:lang w:bidi="ar-SA"/>
              </w:rPr>
              <w:t>On completion of training to the Staff of the Bank on key account line items in the financial statements documented and mapped</w:t>
            </w:r>
            <w:r w:rsidR="00716757" w:rsidRPr="00155F25">
              <w:rPr>
                <w:rFonts w:ascii="Calibri" w:eastAsia="Times New Roman" w:hAnsi="Calibri" w:cs="Times New Roman"/>
                <w:color w:val="auto"/>
                <w:lang w:bidi="ar-SA"/>
              </w:rPr>
              <w:t xml:space="preserve"> </w:t>
            </w:r>
          </w:p>
        </w:tc>
        <w:tc>
          <w:tcPr>
            <w:tcW w:w="1530" w:type="dxa"/>
          </w:tcPr>
          <w:p w:rsidR="00716757" w:rsidRPr="00155F25" w:rsidRDefault="00262CD1" w:rsidP="00262CD1">
            <w:pPr>
              <w:jc w:val="center"/>
              <w:rPr>
                <w:rFonts w:ascii="Calibri" w:eastAsia="Times New Roman" w:hAnsi="Calibri" w:cs="Times New Roman"/>
                <w:sz w:val="24"/>
                <w:szCs w:val="24"/>
                <w:lang w:bidi="ar-SA"/>
              </w:rPr>
            </w:pPr>
            <w:r w:rsidRPr="00155F25">
              <w:rPr>
                <w:rFonts w:ascii="Calibri" w:eastAsia="Times New Roman" w:hAnsi="Calibri" w:cs="Times New Roman"/>
                <w:sz w:val="24"/>
                <w:szCs w:val="24"/>
                <w:lang w:bidi="ar-SA"/>
              </w:rPr>
              <w:t>3</w:t>
            </w:r>
            <w:r w:rsidR="00716757" w:rsidRPr="00155F25">
              <w:rPr>
                <w:rFonts w:ascii="Calibri" w:eastAsia="Times New Roman" w:hAnsi="Calibri" w:cs="Times New Roman"/>
                <w:sz w:val="24"/>
                <w:szCs w:val="24"/>
                <w:lang w:bidi="ar-SA"/>
              </w:rPr>
              <w:t>0%</w:t>
            </w:r>
          </w:p>
        </w:tc>
      </w:tr>
      <w:tr w:rsidR="00716757" w:rsidRPr="00155F25" w:rsidTr="00262CD1">
        <w:trPr>
          <w:trHeight w:val="298"/>
        </w:trPr>
        <w:tc>
          <w:tcPr>
            <w:tcW w:w="4140" w:type="dxa"/>
          </w:tcPr>
          <w:p w:rsidR="00716757" w:rsidRPr="00155F25" w:rsidRDefault="00262CD1" w:rsidP="00716757">
            <w:pPr>
              <w:pStyle w:val="Default"/>
              <w:rPr>
                <w:rFonts w:ascii="Calibri" w:eastAsia="Times New Roman" w:hAnsi="Calibri" w:cs="Times New Roman"/>
                <w:color w:val="auto"/>
                <w:lang w:bidi="ar-SA"/>
              </w:rPr>
            </w:pPr>
            <w:r w:rsidRPr="00155F25">
              <w:rPr>
                <w:rFonts w:ascii="Calibri" w:eastAsia="Times New Roman" w:hAnsi="Calibri" w:cs="Times New Roman"/>
                <w:color w:val="auto"/>
                <w:lang w:bidi="ar-SA"/>
              </w:rPr>
              <w:t>On completion of the assignment to the satisfaction of the Bank</w:t>
            </w:r>
            <w:r w:rsidR="00716757" w:rsidRPr="00155F25">
              <w:rPr>
                <w:rFonts w:ascii="Calibri" w:eastAsia="Times New Roman" w:hAnsi="Calibri" w:cs="Times New Roman"/>
                <w:color w:val="auto"/>
                <w:lang w:bidi="ar-SA"/>
              </w:rPr>
              <w:t xml:space="preserve"> </w:t>
            </w:r>
          </w:p>
        </w:tc>
        <w:tc>
          <w:tcPr>
            <w:tcW w:w="1530" w:type="dxa"/>
          </w:tcPr>
          <w:p w:rsidR="00716757" w:rsidRPr="00155F25" w:rsidRDefault="00262CD1" w:rsidP="00262CD1">
            <w:pPr>
              <w:jc w:val="center"/>
              <w:rPr>
                <w:rFonts w:ascii="Calibri" w:eastAsia="Times New Roman" w:hAnsi="Calibri" w:cs="Times New Roman"/>
                <w:sz w:val="24"/>
                <w:szCs w:val="24"/>
                <w:lang w:bidi="ar-SA"/>
              </w:rPr>
            </w:pPr>
            <w:r w:rsidRPr="00155F25">
              <w:rPr>
                <w:rFonts w:ascii="Calibri" w:eastAsia="Times New Roman" w:hAnsi="Calibri" w:cs="Times New Roman"/>
                <w:sz w:val="24"/>
                <w:szCs w:val="24"/>
                <w:lang w:bidi="ar-SA"/>
              </w:rPr>
              <w:t>5</w:t>
            </w:r>
            <w:r w:rsidR="00B4343D" w:rsidRPr="00155F25">
              <w:rPr>
                <w:rFonts w:ascii="Calibri" w:eastAsia="Times New Roman" w:hAnsi="Calibri" w:cs="Times New Roman"/>
                <w:sz w:val="24"/>
                <w:szCs w:val="24"/>
                <w:lang w:bidi="ar-SA"/>
              </w:rPr>
              <w:t>0</w:t>
            </w:r>
            <w:r w:rsidR="00716757" w:rsidRPr="00155F25">
              <w:rPr>
                <w:rFonts w:ascii="Calibri" w:eastAsia="Times New Roman" w:hAnsi="Calibri" w:cs="Times New Roman"/>
                <w:sz w:val="24"/>
                <w:szCs w:val="24"/>
                <w:lang w:bidi="ar-SA"/>
              </w:rPr>
              <w:t>%</w:t>
            </w:r>
          </w:p>
        </w:tc>
      </w:tr>
      <w:tr w:rsidR="00262CD1" w:rsidRPr="00155F25" w:rsidTr="00262CD1">
        <w:trPr>
          <w:trHeight w:val="298"/>
        </w:trPr>
        <w:tc>
          <w:tcPr>
            <w:tcW w:w="4140" w:type="dxa"/>
          </w:tcPr>
          <w:p w:rsidR="00262CD1" w:rsidRPr="00155F25" w:rsidRDefault="00262CD1" w:rsidP="00716757">
            <w:pPr>
              <w:pStyle w:val="Default"/>
              <w:rPr>
                <w:rFonts w:ascii="Calibri" w:eastAsia="Times New Roman" w:hAnsi="Calibri" w:cs="Times New Roman"/>
                <w:color w:val="auto"/>
                <w:lang w:bidi="ar-SA"/>
              </w:rPr>
            </w:pPr>
            <w:r w:rsidRPr="00155F25">
              <w:rPr>
                <w:rFonts w:ascii="Calibri" w:eastAsia="Times New Roman" w:hAnsi="Calibri" w:cs="Times New Roman"/>
                <w:color w:val="auto"/>
                <w:lang w:bidi="ar-SA"/>
              </w:rPr>
              <w:t>TOTAL</w:t>
            </w:r>
          </w:p>
        </w:tc>
        <w:tc>
          <w:tcPr>
            <w:tcW w:w="1530" w:type="dxa"/>
          </w:tcPr>
          <w:p w:rsidR="00262CD1" w:rsidRPr="00155F25" w:rsidRDefault="00262CD1" w:rsidP="00262CD1">
            <w:pPr>
              <w:jc w:val="center"/>
              <w:rPr>
                <w:rFonts w:ascii="Calibri" w:eastAsia="Times New Roman" w:hAnsi="Calibri" w:cs="Times New Roman"/>
                <w:sz w:val="24"/>
                <w:szCs w:val="24"/>
                <w:lang w:bidi="ar-SA"/>
              </w:rPr>
            </w:pPr>
            <w:r w:rsidRPr="00155F25">
              <w:rPr>
                <w:rFonts w:ascii="Calibri" w:eastAsia="Times New Roman" w:hAnsi="Calibri" w:cs="Times New Roman"/>
                <w:sz w:val="24"/>
                <w:szCs w:val="24"/>
                <w:lang w:bidi="ar-SA"/>
              </w:rPr>
              <w:t>100%</w:t>
            </w:r>
          </w:p>
        </w:tc>
      </w:tr>
    </w:tbl>
    <w:p w:rsidR="00F47416" w:rsidRPr="00155F25" w:rsidRDefault="00F47416" w:rsidP="00D862B3">
      <w:pPr>
        <w:pStyle w:val="Heading2"/>
        <w:tabs>
          <w:tab w:val="clear" w:pos="2216"/>
          <w:tab w:val="num" w:pos="1134"/>
        </w:tabs>
        <w:ind w:left="1134" w:hanging="1134"/>
        <w:rPr>
          <w:rFonts w:cs="Calibri"/>
          <w:color w:val="auto"/>
        </w:rPr>
      </w:pPr>
      <w:bookmarkStart w:id="120" w:name="_Toc501704549"/>
      <w:r w:rsidRPr="00155F25">
        <w:rPr>
          <w:rFonts w:cs="Calibri"/>
          <w:color w:val="auto"/>
        </w:rPr>
        <w:t>Bank reserves the right to the following:</w:t>
      </w:r>
      <w:bookmarkEnd w:id="120"/>
      <w:r w:rsidRPr="00155F25">
        <w:rPr>
          <w:rFonts w:cs="Calibri"/>
          <w:color w:val="auto"/>
        </w:rPr>
        <w:t xml:space="preserve"> </w:t>
      </w:r>
    </w:p>
    <w:p w:rsidR="00F47416" w:rsidRPr="00155F25" w:rsidRDefault="00F47416" w:rsidP="00361FCB">
      <w:pPr>
        <w:pStyle w:val="RfPPara"/>
        <w:numPr>
          <w:ilvl w:val="1"/>
          <w:numId w:val="23"/>
        </w:numPr>
        <w:ind w:left="1170" w:hanging="270"/>
      </w:pPr>
      <w:r w:rsidRPr="00155F25">
        <w:rPr>
          <w:rFonts w:cs="Calibri"/>
        </w:rPr>
        <w:t xml:space="preserve">Reject any or all proposals received in response to the RFP without giving any reason whatsoever. </w:t>
      </w:r>
    </w:p>
    <w:p w:rsidR="00F47416" w:rsidRPr="00155F25" w:rsidRDefault="00F47416" w:rsidP="00361FCB">
      <w:pPr>
        <w:pStyle w:val="RfPPara"/>
        <w:numPr>
          <w:ilvl w:val="1"/>
          <w:numId w:val="23"/>
        </w:numPr>
        <w:ind w:left="1170" w:hanging="270"/>
      </w:pPr>
      <w:r w:rsidRPr="00155F25">
        <w:rPr>
          <w:rFonts w:cs="Calibri"/>
        </w:rPr>
        <w:t xml:space="preserve">Reject the proposals received in response to </w:t>
      </w:r>
      <w:r w:rsidRPr="00155F25">
        <w:t xml:space="preserve">the RFP containing any deviation </w:t>
      </w:r>
    </w:p>
    <w:p w:rsidR="00F47416" w:rsidRPr="00155F25" w:rsidRDefault="00F47416" w:rsidP="00361FCB">
      <w:pPr>
        <w:pStyle w:val="RfPPara"/>
        <w:numPr>
          <w:ilvl w:val="1"/>
          <w:numId w:val="23"/>
        </w:numPr>
        <w:ind w:left="1170" w:hanging="270"/>
      </w:pPr>
      <w:r w:rsidRPr="00155F25">
        <w:rPr>
          <w:rFonts w:cs="Calibri"/>
        </w:rPr>
        <w:t xml:space="preserve">Waive or Change any formalities, irregularities, or inconsistencies in proposal format delivery. </w:t>
      </w:r>
    </w:p>
    <w:p w:rsidR="00F47416" w:rsidRPr="00155F25" w:rsidRDefault="00F47416" w:rsidP="00361FCB">
      <w:pPr>
        <w:pStyle w:val="RfPPara"/>
        <w:numPr>
          <w:ilvl w:val="1"/>
          <w:numId w:val="23"/>
        </w:numPr>
        <w:ind w:left="1170" w:hanging="270"/>
        <w:rPr>
          <w:rFonts w:cs="Calibri"/>
        </w:rPr>
      </w:pPr>
      <w:r w:rsidRPr="00155F25">
        <w:rPr>
          <w:rFonts w:cs="Calibri"/>
        </w:rPr>
        <w:t xml:space="preserve">Extend the time for submission of proposal. </w:t>
      </w:r>
    </w:p>
    <w:p w:rsidR="00F47416" w:rsidRPr="00155F25" w:rsidRDefault="00F47416" w:rsidP="00361FCB">
      <w:pPr>
        <w:pStyle w:val="RfPPara"/>
        <w:numPr>
          <w:ilvl w:val="1"/>
          <w:numId w:val="23"/>
        </w:numPr>
        <w:ind w:left="1170" w:hanging="270"/>
      </w:pPr>
      <w:r w:rsidRPr="00155F25">
        <w:rPr>
          <w:rFonts w:cs="Calibri"/>
        </w:rPr>
        <w:t>Modify the RFP document, by an amendment that would be notified on the</w:t>
      </w:r>
      <w:r w:rsidRPr="00155F25">
        <w:t xml:space="preserve"> Bank’s website. </w:t>
      </w:r>
    </w:p>
    <w:p w:rsidR="00F47416" w:rsidRPr="00155F25" w:rsidRDefault="00F47416" w:rsidP="00361FCB">
      <w:pPr>
        <w:pStyle w:val="RfPPara"/>
        <w:numPr>
          <w:ilvl w:val="1"/>
          <w:numId w:val="23"/>
        </w:numPr>
        <w:ind w:left="1170" w:hanging="270"/>
        <w:rPr>
          <w:rFonts w:cs="Calibri"/>
        </w:rPr>
      </w:pPr>
      <w:r w:rsidRPr="00155F25">
        <w:rPr>
          <w:rFonts w:cs="Calibri"/>
        </w:rPr>
        <w:t xml:space="preserve">To independently ascertain information from the Banks and other institutions / companies to which the bidder has already extended services for similar assignment. </w:t>
      </w:r>
    </w:p>
    <w:p w:rsidR="001936AB" w:rsidRPr="00155F25" w:rsidRDefault="00F47416" w:rsidP="00361FCB">
      <w:pPr>
        <w:pStyle w:val="RfPPara"/>
        <w:numPr>
          <w:ilvl w:val="1"/>
          <w:numId w:val="23"/>
        </w:numPr>
        <w:ind w:left="1170" w:hanging="270"/>
      </w:pPr>
      <w:r w:rsidRPr="00155F25">
        <w:rPr>
          <w:rFonts w:cs="Calibri"/>
        </w:rPr>
        <w:t>Modify the time period stipulated in Clause 4 above for completion o</w:t>
      </w:r>
      <w:r w:rsidRPr="00155F25">
        <w:t xml:space="preserve">f assignment during the execution of assignment if it deems fit. </w:t>
      </w:r>
    </w:p>
    <w:p w:rsidR="001936AB" w:rsidRPr="00155F25" w:rsidRDefault="001936AB">
      <w:pPr>
        <w:rPr>
          <w:rFonts w:ascii="Calibri" w:eastAsia="Times New Roman" w:hAnsi="Calibri" w:cs="Times New Roman"/>
          <w:sz w:val="24"/>
          <w:szCs w:val="24"/>
          <w:lang w:bidi="ar-SA"/>
        </w:rPr>
      </w:pPr>
      <w:r w:rsidRPr="00155F25">
        <w:br w:type="page"/>
      </w:r>
    </w:p>
    <w:p w:rsidR="00F47416" w:rsidRPr="00155F25" w:rsidRDefault="00F47416" w:rsidP="00D862B3">
      <w:pPr>
        <w:pStyle w:val="Heading2"/>
        <w:tabs>
          <w:tab w:val="clear" w:pos="2216"/>
          <w:tab w:val="num" w:pos="1134"/>
        </w:tabs>
        <w:ind w:left="1134" w:hanging="1134"/>
        <w:rPr>
          <w:rFonts w:cs="Calibri"/>
          <w:color w:val="auto"/>
        </w:rPr>
      </w:pPr>
      <w:r w:rsidRPr="00155F25">
        <w:rPr>
          <w:rFonts w:cs="Calibri"/>
          <w:color w:val="auto"/>
        </w:rPr>
        <w:t xml:space="preserve"> </w:t>
      </w:r>
      <w:bookmarkStart w:id="121" w:name="_Toc501704550"/>
      <w:r w:rsidRPr="00155F25">
        <w:rPr>
          <w:rFonts w:cs="Calibri"/>
          <w:color w:val="auto"/>
        </w:rPr>
        <w:t>Other Terms:</w:t>
      </w:r>
      <w:bookmarkEnd w:id="121"/>
      <w:r w:rsidRPr="00155F25">
        <w:rPr>
          <w:rFonts w:cs="Calibri"/>
          <w:color w:val="auto"/>
        </w:rPr>
        <w:t xml:space="preserve"> </w:t>
      </w:r>
    </w:p>
    <w:p w:rsidR="00F47416" w:rsidRPr="00155F25" w:rsidRDefault="00F47416" w:rsidP="00193BF6">
      <w:pPr>
        <w:pStyle w:val="RfPPara"/>
      </w:pPr>
      <w:r w:rsidRPr="00155F25">
        <w:t xml:space="preserve">a. The proposals and related Annexure should be signed by the authorized representative/s of the successful Consultant. The executants’ authority to represent and bind the Consultation Firm must be confirmed by a written authority letter issued by the Competent Authority of the Consultant Firm accompanying the proposal. </w:t>
      </w:r>
    </w:p>
    <w:p w:rsidR="00F47416" w:rsidRPr="00155F25" w:rsidRDefault="00F47416" w:rsidP="00193BF6">
      <w:pPr>
        <w:pStyle w:val="RfPPara"/>
      </w:pPr>
      <w:r w:rsidRPr="00155F25">
        <w:t xml:space="preserve">b. The proposal should be submitted strictly in the formats provided in this RFP document. </w:t>
      </w:r>
    </w:p>
    <w:p w:rsidR="00F47416" w:rsidRPr="00155F25" w:rsidRDefault="00F47416" w:rsidP="001901BD">
      <w:pPr>
        <w:pStyle w:val="RfPPara"/>
      </w:pPr>
      <w:r w:rsidRPr="00155F25">
        <w:t xml:space="preserve">c. The key persons identified for the project should carry out their activities from the premises of the Bank at </w:t>
      </w:r>
      <w:r w:rsidR="00A6527F" w:rsidRPr="00155F25">
        <w:t>Mumbai</w:t>
      </w:r>
      <w:r w:rsidRPr="00155F25">
        <w:t>. The personnel involved for executing the assignment should be qualified as per the requirements mentioned in the Qualification Criteria and preferably should have been involved in a similar assignment. However</w:t>
      </w:r>
      <w:r w:rsidR="00095EE2" w:rsidRPr="00155F25">
        <w:t>,</w:t>
      </w:r>
      <w:r w:rsidRPr="00155F25">
        <w:t xml:space="preserve"> the Bank reserves the right to accept / reject / substitute the key personnel allocated for the project. </w:t>
      </w:r>
      <w:r w:rsidR="00095EE2" w:rsidRPr="00155F25">
        <w:t xml:space="preserve">The staff deployed / involved by the service provider shall never be deemed to be appointed by SIDBI nor shall they be </w:t>
      </w:r>
      <w:r w:rsidR="00A63EBD" w:rsidRPr="00155F25">
        <w:t>under its service conditions.</w:t>
      </w:r>
    </w:p>
    <w:p w:rsidR="001901BD" w:rsidRPr="00155F25" w:rsidRDefault="001901BD" w:rsidP="001901BD">
      <w:pPr>
        <w:pStyle w:val="RfPPara"/>
        <w:rPr>
          <w:sz w:val="28"/>
          <w:szCs w:val="28"/>
        </w:rPr>
      </w:pPr>
      <w:r w:rsidRPr="00155F25">
        <w:rPr>
          <w:sz w:val="28"/>
          <w:szCs w:val="28"/>
        </w:rPr>
        <w:t>d</w:t>
      </w:r>
      <w:r w:rsidRPr="00155F25">
        <w:t>. The bidder / consultant selected for the assignment should adhere to the quality standards, all applicable regulatory directions/ guidelines in this regard.</w:t>
      </w:r>
      <w:r w:rsidRPr="00155F25">
        <w:rPr>
          <w:sz w:val="28"/>
          <w:szCs w:val="28"/>
        </w:rPr>
        <w:t xml:space="preserve"> </w:t>
      </w:r>
    </w:p>
    <w:p w:rsidR="001901BD" w:rsidRPr="00155F25" w:rsidRDefault="001901BD" w:rsidP="001901BD">
      <w:pPr>
        <w:pStyle w:val="RfPPara"/>
      </w:pPr>
      <w:r w:rsidRPr="00155F25">
        <w:t xml:space="preserve">e. The bidder / consultant selected for the assignment should treat as confidential all data and information about the Bank obtained in the execution of the proposed assignment, hold it in strict confidence and should not reveal such data / information to any other party without the prior written approval of the Bank. </w:t>
      </w:r>
    </w:p>
    <w:p w:rsidR="00F47416" w:rsidRPr="00155F25" w:rsidRDefault="00F47416" w:rsidP="00193BF6">
      <w:pPr>
        <w:pStyle w:val="RfPPara"/>
      </w:pPr>
      <w:r w:rsidRPr="00155F25">
        <w:t xml:space="preserve"> f. The proposal should be free of overwriting/ corrections / alterations. </w:t>
      </w:r>
    </w:p>
    <w:p w:rsidR="00F47416" w:rsidRPr="00155F25" w:rsidRDefault="00F47416" w:rsidP="00193BF6">
      <w:pPr>
        <w:pStyle w:val="RfPPara"/>
      </w:pPr>
      <w:r w:rsidRPr="00155F25">
        <w:t xml:space="preserve">g. All bids and supporting documentation shall be submitted in English </w:t>
      </w:r>
      <w:r w:rsidR="00771B96" w:rsidRPr="00155F25">
        <w:t>or in Hindi</w:t>
      </w:r>
      <w:r w:rsidRPr="00155F25">
        <w:t xml:space="preserve">. </w:t>
      </w:r>
    </w:p>
    <w:p w:rsidR="00F47416" w:rsidRPr="00155F25" w:rsidRDefault="00F47416" w:rsidP="00193BF6">
      <w:pPr>
        <w:pStyle w:val="RfPPara"/>
      </w:pPr>
      <w:r w:rsidRPr="00155F25">
        <w:t xml:space="preserve">h. The Bank will not return the bids/responses to the RFP received. The information provided by the bidder/s to the Bank will be held in confidence and will be used for the sole purpose of evaluation of bids. </w:t>
      </w:r>
    </w:p>
    <w:p w:rsidR="00F47416" w:rsidRPr="00155F25" w:rsidRDefault="00F47416" w:rsidP="00193BF6">
      <w:pPr>
        <w:pStyle w:val="RfPPara"/>
      </w:pPr>
      <w:r w:rsidRPr="00155F25">
        <w:t>i. The Commercial Bid shall be opened in due course, after completion of technical bid evaluation, in the presence of Bidders / their representatives, who choose to attend.</w:t>
      </w:r>
      <w:r w:rsidR="00F57C71" w:rsidRPr="00155F25">
        <w:rPr>
          <w:sz w:val="28"/>
          <w:szCs w:val="28"/>
        </w:rPr>
        <w:t xml:space="preserve"> The authorization letter for attending the Bid Opening is given at Annexure – H. </w:t>
      </w:r>
      <w:r w:rsidRPr="00155F25">
        <w:t xml:space="preserve"> The date and venue for opening the commercial bid shall be separately informed to the bidders who come out successful in the technical evaluation process as per the methodology mentioned in the clause </w:t>
      </w:r>
      <w:r w:rsidR="00771B96" w:rsidRPr="00155F25">
        <w:t>6</w:t>
      </w:r>
      <w:r w:rsidRPr="00155F25">
        <w:t xml:space="preserve">. </w:t>
      </w:r>
    </w:p>
    <w:p w:rsidR="00F47416" w:rsidRPr="00155F25" w:rsidRDefault="00F47416" w:rsidP="00193BF6">
      <w:pPr>
        <w:pStyle w:val="RfPPara"/>
      </w:pPr>
      <w:r w:rsidRPr="00155F25">
        <w:t xml:space="preserve">j. It is hereby clarified that the Bid / response to the RFP should be submitted in the exact format given herein without making any changes/alterations to the RFP document. Any change/alteration made to the RFP document by the participant would make the respective Bid/ response to the RFP void and the same shall be liable to be rejected by the Bank without further going into the merits of the tender. </w:t>
      </w:r>
    </w:p>
    <w:p w:rsidR="00F47416" w:rsidRPr="00155F25" w:rsidRDefault="00F47416" w:rsidP="00193BF6">
      <w:pPr>
        <w:pStyle w:val="RfPPara"/>
        <w:rPr>
          <w:rFonts w:cs="Mangal"/>
        </w:rPr>
      </w:pPr>
      <w:r w:rsidRPr="00155F25">
        <w:t xml:space="preserve">k. It is also clarified that in case of any difference/change between Bid/ response to the RFP document submitted by the participant and the RFP document maintained by Bank, the </w:t>
      </w:r>
      <w:r w:rsidRPr="00155F25">
        <w:rPr>
          <w:rFonts w:cs="Mangal"/>
        </w:rPr>
        <w:t xml:space="preserve">RFP document maintained at the Bank, would be considered as authentic and binding on the participant. </w:t>
      </w:r>
    </w:p>
    <w:p w:rsidR="00F47416" w:rsidRPr="00155F25" w:rsidRDefault="00F47416" w:rsidP="00D862B3">
      <w:pPr>
        <w:pStyle w:val="Heading2"/>
        <w:tabs>
          <w:tab w:val="clear" w:pos="2216"/>
          <w:tab w:val="num" w:pos="1134"/>
        </w:tabs>
        <w:ind w:left="1134" w:hanging="1134"/>
        <w:rPr>
          <w:rFonts w:cs="Calibri"/>
          <w:color w:val="auto"/>
        </w:rPr>
      </w:pPr>
      <w:r w:rsidRPr="00155F25">
        <w:rPr>
          <w:rFonts w:cs="Calibri"/>
          <w:color w:val="auto"/>
        </w:rPr>
        <w:t xml:space="preserve"> </w:t>
      </w:r>
      <w:bookmarkStart w:id="122" w:name="_Toc501704551"/>
      <w:r w:rsidRPr="00155F25">
        <w:rPr>
          <w:rFonts w:cs="Calibri"/>
          <w:color w:val="auto"/>
        </w:rPr>
        <w:t>Compliance Confirmation</w:t>
      </w:r>
      <w:bookmarkEnd w:id="122"/>
      <w:r w:rsidRPr="00155F25">
        <w:rPr>
          <w:rFonts w:cs="Calibri"/>
          <w:color w:val="auto"/>
        </w:rPr>
        <w:t xml:space="preserve"> </w:t>
      </w:r>
    </w:p>
    <w:p w:rsidR="00F47416" w:rsidRPr="00155F25" w:rsidRDefault="00F47416" w:rsidP="00193BF6">
      <w:pPr>
        <w:pStyle w:val="RfPPara"/>
      </w:pPr>
      <w:r w:rsidRPr="00155F25">
        <w:t xml:space="preserve">The bidder must submit unconditional and unambiguous compliance confirmation to all the terms and conditions stipulated in the RFP </w:t>
      </w:r>
    </w:p>
    <w:p w:rsidR="00F47416" w:rsidRPr="00155F25" w:rsidRDefault="00F47416" w:rsidP="00D862B3">
      <w:pPr>
        <w:pStyle w:val="Heading2"/>
        <w:tabs>
          <w:tab w:val="clear" w:pos="2216"/>
          <w:tab w:val="num" w:pos="1134"/>
        </w:tabs>
        <w:ind w:left="1134" w:hanging="1134"/>
        <w:rPr>
          <w:rFonts w:cs="Calibri"/>
          <w:color w:val="auto"/>
        </w:rPr>
      </w:pPr>
      <w:bookmarkStart w:id="123" w:name="_Toc501704552"/>
      <w:r w:rsidRPr="00155F25">
        <w:rPr>
          <w:rFonts w:cs="Calibri"/>
          <w:color w:val="auto"/>
        </w:rPr>
        <w:t>Undertaking by Consultant</w:t>
      </w:r>
      <w:bookmarkEnd w:id="123"/>
      <w:r w:rsidRPr="00155F25">
        <w:rPr>
          <w:rFonts w:cs="Calibri"/>
          <w:color w:val="auto"/>
        </w:rPr>
        <w:t xml:space="preserve"> </w:t>
      </w:r>
    </w:p>
    <w:p w:rsidR="00F47416" w:rsidRPr="00155F25" w:rsidRDefault="00F47416" w:rsidP="00193BF6">
      <w:pPr>
        <w:pStyle w:val="RfPPara"/>
      </w:pPr>
      <w:r w:rsidRPr="00155F25">
        <w:t xml:space="preserve">The bidder / consultant shall furnish the following Undertaking as a part of the proposal. </w:t>
      </w:r>
    </w:p>
    <w:p w:rsidR="00F47416" w:rsidRPr="00155F25" w:rsidRDefault="00F47416" w:rsidP="00193BF6">
      <w:pPr>
        <w:pStyle w:val="RfPPara"/>
      </w:pPr>
      <w:r w:rsidRPr="00155F25">
        <w:rPr>
          <w:i/>
          <w:iCs/>
        </w:rPr>
        <w:t xml:space="preserve">“We certify that there has been no conviction by a Court of Law or contemplated by court for misconduct, guilty or indictment/adverse order by a regulatory authority for an offence against us or any of our </w:t>
      </w:r>
      <w:r w:rsidR="005212DB" w:rsidRPr="00155F25">
        <w:rPr>
          <w:i/>
          <w:iCs/>
        </w:rPr>
        <w:t>sisters</w:t>
      </w:r>
      <w:r w:rsidRPr="00155F25">
        <w:rPr>
          <w:i/>
          <w:iCs/>
        </w:rPr>
        <w:t xml:space="preserve"> concern or our </w:t>
      </w:r>
      <w:r w:rsidR="0018616C" w:rsidRPr="00155F25">
        <w:rPr>
          <w:i/>
          <w:iCs/>
        </w:rPr>
        <w:t xml:space="preserve">Partners, </w:t>
      </w:r>
      <w:r w:rsidRPr="00155F25">
        <w:rPr>
          <w:i/>
          <w:iCs/>
        </w:rPr>
        <w:t xml:space="preserve">CEO, Directors / Managers / Employees and if it arises we will intimate the Bank of the same”. </w:t>
      </w:r>
    </w:p>
    <w:p w:rsidR="00F47416" w:rsidRPr="00155F25" w:rsidRDefault="00F47416" w:rsidP="00193BF6">
      <w:pPr>
        <w:pStyle w:val="RfPPara"/>
      </w:pPr>
      <w:r w:rsidRPr="00155F25">
        <w:t xml:space="preserve">The bidder / consultant shall further ensure the compliance of the guidelines issued by Central Vigilance Commission for the purpose of selection and employment of consultants. </w:t>
      </w:r>
    </w:p>
    <w:p w:rsidR="00F47416" w:rsidRPr="00155F25" w:rsidRDefault="00F47416" w:rsidP="00193BF6">
      <w:pPr>
        <w:pStyle w:val="RfPPara"/>
      </w:pPr>
      <w:r w:rsidRPr="00155F25">
        <w:t xml:space="preserve">As per Central Vigilance Commission (CVC) directives, it is required that Bidders /Suppliers / Contractors observe the highest standard of ethics during the procurement and execution of contracts: </w:t>
      </w:r>
    </w:p>
    <w:p w:rsidR="00F47416" w:rsidRPr="00155F25" w:rsidRDefault="00F47416" w:rsidP="00193BF6">
      <w:pPr>
        <w:pStyle w:val="RfPPara"/>
      </w:pPr>
      <w:r w:rsidRPr="00155F25">
        <w:t xml:space="preserve">"Corrupt Practice" means the offering, giving, receiving or soliciting of anything of values to influence the action of an official in the procurement process or in contract execution AND </w:t>
      </w:r>
    </w:p>
    <w:p w:rsidR="00F47416" w:rsidRPr="00155F25" w:rsidRDefault="00F47416" w:rsidP="00193BF6">
      <w:pPr>
        <w:pStyle w:val="RfPPara"/>
      </w:pPr>
      <w:r w:rsidRPr="00155F25">
        <w:t xml:space="preserve">"Fraudulent Practice" means a misrepresentation of facts in order to influence a procurement process or the execution of contract to the detriment of the Bank and includes collusive practice among bidders (prior to or after bid submission) designed to establish bid prices at artificial non-competitive levels and to deprive the Bank of the benefits of free and open competition. </w:t>
      </w:r>
    </w:p>
    <w:p w:rsidR="00F47416" w:rsidRPr="00155F25" w:rsidRDefault="00F47416" w:rsidP="00193BF6">
      <w:pPr>
        <w:pStyle w:val="RfPPara"/>
        <w:rPr>
          <w:rFonts w:cs="Mangal"/>
        </w:rPr>
      </w:pPr>
      <w:r w:rsidRPr="00155F25">
        <w:t xml:space="preserve">The Bank reserves the right to reject a proposal for award if it determines that the bidder recommended for award has engaged in corrupt or fraudulent practices in competing for the contract in question. </w:t>
      </w:r>
    </w:p>
    <w:p w:rsidR="00F47416" w:rsidRPr="00155F25" w:rsidRDefault="00F47416" w:rsidP="00193BF6">
      <w:pPr>
        <w:pStyle w:val="RfPPara"/>
        <w:rPr>
          <w:rFonts w:cs="Mangal"/>
        </w:rPr>
      </w:pPr>
      <w:r w:rsidRPr="00155F25">
        <w:rPr>
          <w:rFonts w:cs="Mangal"/>
        </w:rPr>
        <w:t xml:space="preserve">The Bank reserves the right to declare a bidder ineligible, either indefinitely or for a stated period of time, to be awarded a contract if at any time it determines that the firm has engaged in corrupt or fraudulent practices in competing for or in executing the contract. </w:t>
      </w:r>
    </w:p>
    <w:p w:rsidR="00F47416" w:rsidRPr="00155F25" w:rsidRDefault="00F47416" w:rsidP="00D862B3">
      <w:pPr>
        <w:pStyle w:val="Heading2"/>
        <w:tabs>
          <w:tab w:val="clear" w:pos="2216"/>
          <w:tab w:val="num" w:pos="1134"/>
        </w:tabs>
        <w:ind w:left="1134" w:hanging="1134"/>
        <w:rPr>
          <w:rFonts w:cs="Calibri"/>
          <w:color w:val="auto"/>
        </w:rPr>
      </w:pPr>
      <w:r w:rsidRPr="00155F25">
        <w:rPr>
          <w:rFonts w:cs="Calibri"/>
          <w:color w:val="auto"/>
        </w:rPr>
        <w:t xml:space="preserve"> </w:t>
      </w:r>
      <w:bookmarkStart w:id="124" w:name="_Toc501704553"/>
      <w:r w:rsidRPr="00155F25">
        <w:rPr>
          <w:rFonts w:cs="Calibri"/>
          <w:color w:val="auto"/>
        </w:rPr>
        <w:t>Assignment</w:t>
      </w:r>
      <w:bookmarkEnd w:id="124"/>
      <w:r w:rsidRPr="00155F25">
        <w:rPr>
          <w:rFonts w:cs="Calibri"/>
          <w:color w:val="auto"/>
        </w:rPr>
        <w:t xml:space="preserve"> </w:t>
      </w:r>
    </w:p>
    <w:p w:rsidR="00F47416" w:rsidRPr="00155F25" w:rsidRDefault="00F47416" w:rsidP="00193BF6">
      <w:pPr>
        <w:pStyle w:val="RfPPara"/>
      </w:pPr>
      <w:r w:rsidRPr="00155F25">
        <w:t xml:space="preserve">The bidder shall not assign or outsource the works </w:t>
      </w:r>
      <w:r w:rsidR="0018616C" w:rsidRPr="00155F25">
        <w:t>awarded to</w:t>
      </w:r>
      <w:r w:rsidRPr="00155F25">
        <w:t xml:space="preserve"> them under this RFP</w:t>
      </w:r>
      <w:r w:rsidR="00A63EBD" w:rsidRPr="00155F25">
        <w:t>, whether actually or as the result of takeover, merger or other change of identity or character of the bidder upon any such assignment or transfer the engagement may be forthwith terminated by SIDBI.</w:t>
      </w:r>
    </w:p>
    <w:p w:rsidR="00F47416" w:rsidRPr="00155F25" w:rsidRDefault="00F47416" w:rsidP="00D862B3">
      <w:pPr>
        <w:pStyle w:val="Heading2"/>
        <w:tabs>
          <w:tab w:val="clear" w:pos="2216"/>
          <w:tab w:val="num" w:pos="1134"/>
        </w:tabs>
        <w:ind w:left="1134" w:hanging="1134"/>
        <w:rPr>
          <w:rFonts w:cs="Calibri"/>
          <w:color w:val="auto"/>
        </w:rPr>
      </w:pPr>
      <w:r w:rsidRPr="00155F25">
        <w:rPr>
          <w:rFonts w:cs="Calibri"/>
          <w:color w:val="auto"/>
        </w:rPr>
        <w:t xml:space="preserve"> </w:t>
      </w:r>
      <w:bookmarkStart w:id="125" w:name="_Toc501704554"/>
      <w:r w:rsidRPr="00155F25">
        <w:rPr>
          <w:rFonts w:cs="Calibri"/>
          <w:color w:val="auto"/>
        </w:rPr>
        <w:t>Indemnity</w:t>
      </w:r>
      <w:bookmarkEnd w:id="125"/>
      <w:r w:rsidRPr="00155F25">
        <w:rPr>
          <w:rFonts w:cs="Calibri"/>
          <w:color w:val="auto"/>
        </w:rPr>
        <w:t xml:space="preserve"> </w:t>
      </w:r>
    </w:p>
    <w:p w:rsidR="00F47416" w:rsidRPr="00155F25" w:rsidRDefault="00A63EBD" w:rsidP="00193BF6">
      <w:pPr>
        <w:pStyle w:val="RfPPara"/>
      </w:pPr>
      <w:r w:rsidRPr="00155F25">
        <w:t>The consultant shall exercise reasonable skill, care and diligence in the performance of the contract and  shall agree</w:t>
      </w:r>
      <w:r w:rsidR="00F47416" w:rsidRPr="00155F25">
        <w:t xml:space="preserve"> to indemnify and keep indemnified, defend and hold harmless the Bank and its officers, directors, employees and agents from and against any and all losses, liabilities, claims, obligations, costs, expenses (including, without litigation, reasonable attorney’s fees), arising before or after completion of implementation of the assignment, which result from, arise in connection with or are related in any way to claims by third parties arising out of or in connection with </w:t>
      </w:r>
    </w:p>
    <w:p w:rsidR="00F47416" w:rsidRPr="00155F25" w:rsidRDefault="00F47416" w:rsidP="00F81477">
      <w:pPr>
        <w:pStyle w:val="RfPPara"/>
        <w:numPr>
          <w:ilvl w:val="0"/>
          <w:numId w:val="24"/>
        </w:numPr>
      </w:pPr>
      <w:r w:rsidRPr="00155F25">
        <w:rPr>
          <w:rFonts w:cs="Calibri"/>
        </w:rPr>
        <w:t>The bidder’s breach of any of the terms and conditions, representations, warranties specified in the Agreement/Contract; infringement of Intellectual Property Rights of</w:t>
      </w:r>
      <w:r w:rsidRPr="00155F25">
        <w:t xml:space="preserve"> the Bank; infringement of intellectual property rights of any third party while implementing the project, acts or omissions of negligence, or misconduct by the bidder; or its professionals, representatives, agents, security analysts, consultants and advisors; </w:t>
      </w:r>
    </w:p>
    <w:p w:rsidR="00F47416" w:rsidRPr="00155F25" w:rsidRDefault="00F47416" w:rsidP="00F81477">
      <w:pPr>
        <w:pStyle w:val="RfPPara"/>
        <w:numPr>
          <w:ilvl w:val="0"/>
          <w:numId w:val="24"/>
        </w:numPr>
      </w:pPr>
      <w:r w:rsidRPr="00155F25">
        <w:rPr>
          <w:rFonts w:cs="Calibri"/>
        </w:rPr>
        <w:t xml:space="preserve">For the purpose of the Agreement, the bidder shall include the bidder, its personnel, employees, consultants, and / or other authorized persons. </w:t>
      </w:r>
    </w:p>
    <w:p w:rsidR="00F47416" w:rsidRPr="00155F25" w:rsidRDefault="00F47416" w:rsidP="00F81477">
      <w:pPr>
        <w:pStyle w:val="RfPPara"/>
        <w:numPr>
          <w:ilvl w:val="0"/>
          <w:numId w:val="24"/>
        </w:numPr>
      </w:pPr>
      <w:r w:rsidRPr="00155F25">
        <w:rPr>
          <w:rFonts w:cs="Calibri"/>
        </w:rPr>
        <w:t xml:space="preserve">The responsibility to indemnify set forth in this Clause shall survive the termination of this Agreement </w:t>
      </w:r>
      <w:r w:rsidRPr="00155F25">
        <w:t xml:space="preserve">for any reason with regard to any indemnity claims arising in relation to the performance hereof. </w:t>
      </w:r>
    </w:p>
    <w:p w:rsidR="00F47416" w:rsidRPr="00155F25" w:rsidRDefault="00F47416" w:rsidP="00F81477">
      <w:pPr>
        <w:pStyle w:val="RfPPara"/>
        <w:numPr>
          <w:ilvl w:val="0"/>
          <w:numId w:val="24"/>
        </w:numPr>
      </w:pPr>
      <w:r w:rsidRPr="00155F25">
        <w:rPr>
          <w:rFonts w:cs="Calibri"/>
        </w:rPr>
        <w:t xml:space="preserve">The selected bidder has to execute a Deed of Indemnity as per prescribed format. </w:t>
      </w:r>
    </w:p>
    <w:p w:rsidR="00D862B3" w:rsidRPr="00155F25" w:rsidRDefault="00D862B3" w:rsidP="00D862B3">
      <w:pPr>
        <w:pStyle w:val="Heading2"/>
        <w:tabs>
          <w:tab w:val="clear" w:pos="2216"/>
          <w:tab w:val="num" w:pos="1134"/>
        </w:tabs>
        <w:ind w:left="1134" w:hanging="1134"/>
        <w:rPr>
          <w:rFonts w:cs="Calibri"/>
          <w:color w:val="auto"/>
        </w:rPr>
      </w:pPr>
      <w:r w:rsidRPr="00155F25">
        <w:rPr>
          <w:rFonts w:cs="Calibri"/>
          <w:color w:val="auto"/>
        </w:rPr>
        <w:t xml:space="preserve"> </w:t>
      </w:r>
      <w:bookmarkStart w:id="126" w:name="_Toc501704555"/>
      <w:r w:rsidRPr="00155F25">
        <w:rPr>
          <w:rFonts w:cs="Calibri"/>
          <w:color w:val="auto"/>
        </w:rPr>
        <w:t>Representations and Warranties</w:t>
      </w:r>
      <w:bookmarkEnd w:id="126"/>
      <w:r w:rsidRPr="00155F25">
        <w:rPr>
          <w:rFonts w:cs="Calibri"/>
          <w:color w:val="auto"/>
        </w:rPr>
        <w:t xml:space="preserve"> </w:t>
      </w:r>
    </w:p>
    <w:p w:rsidR="00D862B3" w:rsidRPr="00155F25" w:rsidRDefault="00D862B3" w:rsidP="00D862B3">
      <w:pPr>
        <w:pStyle w:val="RfPPara"/>
      </w:pPr>
      <w:r w:rsidRPr="00155F25">
        <w:t xml:space="preserve">a) That the bidder is a Partnership firm/LLP/Company which has the requisite qualifications, skills, experience and expertise in providing Service(s) contemplated by this RFP, possesses the financial wherewithal, the power and the authority to enter into the Engagement and provide the Service(s) sought by Bank. </w:t>
      </w:r>
    </w:p>
    <w:p w:rsidR="00505FA9" w:rsidRPr="00155F25" w:rsidRDefault="00D862B3" w:rsidP="00D862B3">
      <w:pPr>
        <w:pStyle w:val="RfPPara"/>
      </w:pPr>
      <w:r w:rsidRPr="00155F25">
        <w:t xml:space="preserve">b) That the bidder is not involved in any litigation, potential, threatened and existing, that may have an impact of effecting or compromising the performance and delivery of </w:t>
      </w:r>
      <w:r w:rsidR="00505FA9" w:rsidRPr="00155F25">
        <w:t xml:space="preserve">Service(s) under the Engagement. </w:t>
      </w:r>
    </w:p>
    <w:p w:rsidR="00505FA9" w:rsidRPr="00155F25" w:rsidRDefault="00505FA9" w:rsidP="00193BF6">
      <w:pPr>
        <w:pStyle w:val="RfPPara"/>
      </w:pPr>
      <w:r w:rsidRPr="00155F25">
        <w:t xml:space="preserve">c) That the representations made by the bidder in its application are and shall continue to remain true and </w:t>
      </w:r>
      <w:r w:rsidR="00361FCB" w:rsidRPr="00155F25">
        <w:t>fulfill</w:t>
      </w:r>
      <w:r w:rsidRPr="00155F25">
        <w:t xml:space="preserve"> all the requirements as are necessary for executing the duties, obligations and responsibilities as laid down in the Engagement and the RFP Documents and unless Bank specifies to the contrary, the Applicant shall be bound by all the terms of the RFP. </w:t>
      </w:r>
    </w:p>
    <w:p w:rsidR="00505FA9" w:rsidRPr="00155F25" w:rsidRDefault="00505FA9" w:rsidP="00193BF6">
      <w:pPr>
        <w:pStyle w:val="RfPPara"/>
      </w:pPr>
      <w:r w:rsidRPr="00155F25">
        <w:t>d) That the Applicant has the professional skills, personnel and resources/</w:t>
      </w:r>
      <w:r w:rsidR="00361FCB" w:rsidRPr="00155F25">
        <w:t xml:space="preserve"> </w:t>
      </w:r>
      <w:r w:rsidRPr="00155F25">
        <w:t>authorizations/</w:t>
      </w:r>
      <w:r w:rsidR="00361FCB" w:rsidRPr="00155F25">
        <w:t xml:space="preserve"> </w:t>
      </w:r>
      <w:r w:rsidRPr="00155F25">
        <w:t>approvals/</w:t>
      </w:r>
      <w:r w:rsidR="00361FCB" w:rsidRPr="00155F25">
        <w:t xml:space="preserve"> </w:t>
      </w:r>
      <w:r w:rsidRPr="00155F25">
        <w:t xml:space="preserve">infrastructure that are necessary for providing all such services as are necessary to perform its obligations under the RFP and this Engagement. </w:t>
      </w:r>
    </w:p>
    <w:p w:rsidR="00505FA9" w:rsidRPr="00155F25" w:rsidRDefault="00505FA9" w:rsidP="00193BF6">
      <w:pPr>
        <w:pStyle w:val="RfPPara"/>
      </w:pPr>
      <w:r w:rsidRPr="00155F25">
        <w:t xml:space="preserve">e) That the Applicant shall use such assets of Bank as Bank may permit for the sole purpose of execution of its obligations under the terms of the RFP or the Engagement. The Applicant shall however, have no claim to any right, title, lien or other interest in any such property, and any possession of property for any duration whatsoever shall not create any right in equity or otherwise, merely by fact of such use or possession during or after the term hereof. </w:t>
      </w:r>
    </w:p>
    <w:p w:rsidR="00505FA9" w:rsidRPr="00155F25" w:rsidRDefault="00505FA9" w:rsidP="00193BF6">
      <w:pPr>
        <w:pStyle w:val="RfPPara"/>
      </w:pPr>
      <w:r w:rsidRPr="00155F25">
        <w:t xml:space="preserve">f) That the Applicant shall procure all the necessary permissions and adequate approvals and licenses for use of various software and any copyrighted process/product free from all claims, titles, interests and liens thereon and shall keep Bank, its directors, officers, employees, representatives, consultants and agents indemnified in relation thereto and in respect of any infringement of any of the intellectual property rights. </w:t>
      </w:r>
    </w:p>
    <w:p w:rsidR="00505FA9" w:rsidRPr="00155F25" w:rsidRDefault="00505FA9" w:rsidP="00193BF6">
      <w:pPr>
        <w:pStyle w:val="RfPPara"/>
        <w:rPr>
          <w:rFonts w:cs="Mangal"/>
        </w:rPr>
      </w:pPr>
      <w:r w:rsidRPr="00155F25">
        <w:t xml:space="preserve">g) That all the representations and warranties as have been made by the Applicant with respect to its RFP and Engagement, are true and </w:t>
      </w:r>
      <w:r w:rsidRPr="00155F25">
        <w:rPr>
          <w:rFonts w:cs="Mangal"/>
        </w:rPr>
        <w:t xml:space="preserve">correct, and shall continue to remain true and correct through the term of the Engagement. </w:t>
      </w:r>
    </w:p>
    <w:p w:rsidR="00505FA9" w:rsidRPr="00155F25" w:rsidRDefault="00505FA9" w:rsidP="00193BF6">
      <w:pPr>
        <w:pStyle w:val="RfPPara"/>
        <w:rPr>
          <w:rFonts w:cs="Mangal"/>
        </w:rPr>
      </w:pPr>
      <w:r w:rsidRPr="00155F25">
        <w:rPr>
          <w:rFonts w:cs="Mangal"/>
        </w:rPr>
        <w:t xml:space="preserve">h) That the execution of the Service(s) herein is and shall be in accordance and in compliance with all applicable laws. </w:t>
      </w:r>
    </w:p>
    <w:p w:rsidR="00505FA9" w:rsidRPr="00155F25" w:rsidRDefault="00505FA9" w:rsidP="00193BF6">
      <w:pPr>
        <w:pStyle w:val="RfPPara"/>
        <w:rPr>
          <w:rFonts w:cs="Mangal"/>
        </w:rPr>
      </w:pPr>
      <w:r w:rsidRPr="00155F25">
        <w:rPr>
          <w:rFonts w:cs="Mangal"/>
        </w:rPr>
        <w:t xml:space="preserve">i) That there are – </w:t>
      </w:r>
    </w:p>
    <w:p w:rsidR="00505FA9" w:rsidRPr="00155F25" w:rsidRDefault="00505FA9" w:rsidP="00CB6F7C">
      <w:pPr>
        <w:pStyle w:val="RfPPara"/>
        <w:ind w:left="630"/>
        <w:rPr>
          <w:rFonts w:cs="Mangal"/>
        </w:rPr>
      </w:pPr>
      <w:r w:rsidRPr="00155F25">
        <w:rPr>
          <w:rFonts w:cs="Mangal"/>
        </w:rPr>
        <w:t xml:space="preserve">(1) </w:t>
      </w:r>
      <w:r w:rsidR="00361FCB" w:rsidRPr="00155F25">
        <w:rPr>
          <w:rFonts w:cs="Mangal"/>
        </w:rPr>
        <w:t>N</w:t>
      </w:r>
      <w:r w:rsidRPr="00155F25">
        <w:rPr>
          <w:rFonts w:cs="Mangal"/>
        </w:rPr>
        <w:t xml:space="preserve">o legal proceedings pending or threatened against bidder or any of its partners or its team which adversely affect/may affect performance under this Engagement; and </w:t>
      </w:r>
    </w:p>
    <w:p w:rsidR="00505FA9" w:rsidRPr="00155F25" w:rsidRDefault="00505FA9" w:rsidP="00CB6F7C">
      <w:pPr>
        <w:pStyle w:val="RfPPara"/>
        <w:ind w:left="630"/>
        <w:rPr>
          <w:rFonts w:cs="Mangal"/>
        </w:rPr>
      </w:pPr>
      <w:r w:rsidRPr="00155F25">
        <w:rPr>
          <w:rFonts w:cs="Mangal"/>
        </w:rPr>
        <w:t xml:space="preserve">(2) </w:t>
      </w:r>
      <w:r w:rsidR="00361FCB" w:rsidRPr="00155F25">
        <w:rPr>
          <w:rFonts w:cs="Mangal"/>
        </w:rPr>
        <w:t>N</w:t>
      </w:r>
      <w:r w:rsidRPr="00155F25">
        <w:rPr>
          <w:rFonts w:cs="Mangal"/>
        </w:rPr>
        <w:t xml:space="preserve">o inquiries or investigations have been threatened, commenced or pending against the bidder or any of its Partners or its team members by any statutory or regulatory or investigative agencies. </w:t>
      </w:r>
    </w:p>
    <w:p w:rsidR="00505FA9" w:rsidRPr="00155F25" w:rsidRDefault="00505FA9" w:rsidP="00193BF6">
      <w:pPr>
        <w:pStyle w:val="RfPPara"/>
        <w:rPr>
          <w:rFonts w:cs="Mangal"/>
        </w:rPr>
      </w:pPr>
      <w:r w:rsidRPr="00155F25">
        <w:rPr>
          <w:rFonts w:cs="Mangal"/>
        </w:rPr>
        <w:t xml:space="preserve">j) That the Applicant has the corporate power to execute, deliver and perform the terms and provisions of the Engagement and has taken all necessary corporate action to authorize the execution, delivery and performance by it of the Engagement. </w:t>
      </w:r>
    </w:p>
    <w:p w:rsidR="00505FA9" w:rsidRPr="00155F25" w:rsidRDefault="00505FA9" w:rsidP="00193BF6">
      <w:pPr>
        <w:pStyle w:val="RfPPara"/>
        <w:rPr>
          <w:rFonts w:cs="Mangal"/>
        </w:rPr>
      </w:pPr>
      <w:r w:rsidRPr="00155F25">
        <w:rPr>
          <w:rFonts w:cs="Mangal"/>
        </w:rPr>
        <w:t xml:space="preserve">k) That all conditions precedent under the Engagement has been complied. </w:t>
      </w:r>
    </w:p>
    <w:p w:rsidR="00505FA9" w:rsidRPr="00155F25" w:rsidRDefault="00505FA9" w:rsidP="00193BF6">
      <w:pPr>
        <w:pStyle w:val="RfPPara"/>
        <w:rPr>
          <w:rFonts w:cs="Mangal"/>
        </w:rPr>
      </w:pPr>
      <w:r w:rsidRPr="00155F25">
        <w:rPr>
          <w:rFonts w:cs="Mangal"/>
        </w:rPr>
        <w:t xml:space="preserve">l) That </w:t>
      </w:r>
      <w:r w:rsidR="005212DB" w:rsidRPr="00155F25">
        <w:rPr>
          <w:rFonts w:cs="Mangal"/>
        </w:rPr>
        <w:t>neither the execution nor</w:t>
      </w:r>
      <w:r w:rsidRPr="00155F25">
        <w:rPr>
          <w:rFonts w:cs="Mangal"/>
        </w:rPr>
        <w:t xml:space="preserve"> delivery by the bidder of the Engagement nor the bidder’s compliance with or performance of the terms and provisions of the Engagement</w:t>
      </w:r>
      <w:r w:rsidR="00CB6F7C" w:rsidRPr="00155F25">
        <w:rPr>
          <w:rFonts w:cs="Mangal"/>
        </w:rPr>
        <w:t>:</w:t>
      </w:r>
      <w:r w:rsidRPr="00155F25">
        <w:rPr>
          <w:rFonts w:cs="Mangal"/>
        </w:rPr>
        <w:t xml:space="preserve"> </w:t>
      </w:r>
    </w:p>
    <w:p w:rsidR="00505FA9" w:rsidRPr="00155F25" w:rsidRDefault="00505FA9" w:rsidP="00CB6F7C">
      <w:pPr>
        <w:pStyle w:val="RfPPara"/>
        <w:ind w:left="630"/>
        <w:rPr>
          <w:rFonts w:cs="Mangal"/>
        </w:rPr>
      </w:pPr>
      <w:r w:rsidRPr="00155F25">
        <w:rPr>
          <w:rFonts w:cs="Mangal"/>
        </w:rPr>
        <w:t>(1) will contravene any provision of any applicable law or any order, writ, injunction or decree of any court or governmental authority binding on the bidder</w:t>
      </w:r>
      <w:r w:rsidR="00CB6F7C" w:rsidRPr="00155F25">
        <w:rPr>
          <w:rFonts w:cs="Mangal"/>
        </w:rPr>
        <w:t>.</w:t>
      </w:r>
      <w:r w:rsidRPr="00155F25">
        <w:rPr>
          <w:rFonts w:cs="Mangal"/>
        </w:rPr>
        <w:t xml:space="preserve"> </w:t>
      </w:r>
    </w:p>
    <w:p w:rsidR="00F47416" w:rsidRPr="00155F25" w:rsidRDefault="00505FA9" w:rsidP="00CB6F7C">
      <w:pPr>
        <w:pStyle w:val="RfPPara"/>
        <w:ind w:left="630"/>
        <w:rPr>
          <w:rFonts w:cs="Mangal"/>
        </w:rPr>
      </w:pPr>
      <w:r w:rsidRPr="00155F25">
        <w:rPr>
          <w:rFonts w:cs="Mangal"/>
        </w:rPr>
        <w:t>(2) will conflict or be inconsistent with or result in any breach of any or the terms, covenants, conditions or provisions of, or constitute a default under any agreement, contract or instrument to which the bidder is a party or by which it or any of its property or assets is bound or to which it may be subject</w:t>
      </w:r>
      <w:r w:rsidR="00CB6F7C" w:rsidRPr="00155F25">
        <w:rPr>
          <w:rFonts w:cs="Mangal"/>
        </w:rPr>
        <w:t>.</w:t>
      </w:r>
    </w:p>
    <w:p w:rsidR="00922946" w:rsidRPr="00155F25" w:rsidRDefault="00922946" w:rsidP="00922946">
      <w:pPr>
        <w:pStyle w:val="Heading2"/>
        <w:tabs>
          <w:tab w:val="clear" w:pos="2216"/>
          <w:tab w:val="num" w:pos="1134"/>
        </w:tabs>
        <w:ind w:left="1134" w:hanging="1134"/>
        <w:rPr>
          <w:rFonts w:cs="Calibri"/>
          <w:color w:val="auto"/>
        </w:rPr>
      </w:pPr>
      <w:r w:rsidRPr="00155F25">
        <w:rPr>
          <w:rFonts w:cs="Calibri"/>
          <w:color w:val="auto"/>
        </w:rPr>
        <w:t xml:space="preserve"> </w:t>
      </w:r>
      <w:bookmarkStart w:id="127" w:name="_Toc501704556"/>
      <w:r w:rsidRPr="00155F25">
        <w:rPr>
          <w:rFonts w:cs="Calibri"/>
          <w:color w:val="auto"/>
        </w:rPr>
        <w:t>Confidentiality Clause</w:t>
      </w:r>
      <w:bookmarkEnd w:id="127"/>
      <w:r w:rsidRPr="00155F25">
        <w:rPr>
          <w:rFonts w:cs="Calibri"/>
          <w:color w:val="auto"/>
        </w:rPr>
        <w:t xml:space="preserve"> </w:t>
      </w:r>
    </w:p>
    <w:p w:rsidR="00922946" w:rsidRPr="00155F25" w:rsidRDefault="00922946" w:rsidP="00922946">
      <w:pPr>
        <w:pStyle w:val="RfPPara"/>
      </w:pPr>
      <w:r w:rsidRPr="00155F25">
        <w:t xml:space="preserve">The bidder shall hold in confidence all information, documentation etc which come to their knowledge ('Confidential Information') and shall not disclose or divulge confidential information to any third party or use Confidential Information or any part thereof without prior written consent of bank. </w:t>
      </w:r>
    </w:p>
    <w:p w:rsidR="00922946" w:rsidRPr="00155F25" w:rsidRDefault="00922946" w:rsidP="00922946">
      <w:pPr>
        <w:pStyle w:val="RfPPara"/>
      </w:pPr>
      <w:r w:rsidRPr="00155F25">
        <w:t xml:space="preserve">Confidential Information means information which is by its nature confidential or is designated by the bank as confidential and includes: </w:t>
      </w:r>
    </w:p>
    <w:p w:rsidR="00922946" w:rsidRPr="00155F25" w:rsidRDefault="00922946" w:rsidP="00922946">
      <w:pPr>
        <w:pStyle w:val="RfPPara"/>
      </w:pPr>
      <w:r w:rsidRPr="00155F25">
        <w:t xml:space="preserve">a) All information marked or otherwise designated as confidential; </w:t>
      </w:r>
    </w:p>
    <w:p w:rsidR="00505FA9" w:rsidRPr="00155F25" w:rsidRDefault="00505FA9" w:rsidP="00193BF6">
      <w:pPr>
        <w:pStyle w:val="RfPPara"/>
      </w:pPr>
      <w:r w:rsidRPr="00155F25">
        <w:t xml:space="preserve">b) Information which relates to the financial position; the internal management structure, the Personnel, policies and strategies of bank, </w:t>
      </w:r>
    </w:p>
    <w:p w:rsidR="00505FA9" w:rsidRPr="00155F25" w:rsidRDefault="00505FA9" w:rsidP="00193BF6">
      <w:pPr>
        <w:pStyle w:val="RfPPara"/>
      </w:pPr>
      <w:r w:rsidRPr="00155F25">
        <w:t xml:space="preserve">c) Bank Data, customer lists, customer information, account information, and business information regarding business planning and operations of Bank, its Subsidiary and Associate or other information or data whether such data is permanent or otherwise; </w:t>
      </w:r>
    </w:p>
    <w:p w:rsidR="00505FA9" w:rsidRPr="00155F25" w:rsidRDefault="00505FA9" w:rsidP="00193BF6">
      <w:pPr>
        <w:pStyle w:val="RfPPara"/>
      </w:pPr>
      <w:r w:rsidRPr="00155F25">
        <w:t xml:space="preserve">d) Any other information which the parties specifically declared as confidential. </w:t>
      </w:r>
    </w:p>
    <w:p w:rsidR="00505FA9" w:rsidRPr="00155F25" w:rsidRDefault="00505FA9" w:rsidP="00193BF6">
      <w:pPr>
        <w:pStyle w:val="RfPPara"/>
      </w:pPr>
      <w:r w:rsidRPr="00155F25">
        <w:t xml:space="preserve">The restriction imposed in this clause does not apply to any disclosure of information: </w:t>
      </w:r>
    </w:p>
    <w:p w:rsidR="00505FA9" w:rsidRPr="00155F25" w:rsidRDefault="002D5061" w:rsidP="00CB6F7C">
      <w:pPr>
        <w:pStyle w:val="RfPPara"/>
        <w:ind w:left="360"/>
      </w:pPr>
      <w:r w:rsidRPr="00155F25">
        <w:t>i</w:t>
      </w:r>
      <w:r w:rsidR="00505FA9" w:rsidRPr="00155F25">
        <w:t xml:space="preserve">) Which at the material time was in the public domain other than by breach of this clause; or </w:t>
      </w:r>
    </w:p>
    <w:p w:rsidR="00505FA9" w:rsidRPr="00155F25" w:rsidRDefault="002D5061" w:rsidP="00CB6F7C">
      <w:pPr>
        <w:pStyle w:val="RfPPara"/>
        <w:ind w:left="360"/>
      </w:pPr>
      <w:r w:rsidRPr="00155F25">
        <w:t>ii</w:t>
      </w:r>
      <w:r w:rsidR="00505FA9" w:rsidRPr="00155F25">
        <w:t xml:space="preserve">) Which is required by law to be communicated to a person who is authorized by law to receive that information. </w:t>
      </w:r>
    </w:p>
    <w:p w:rsidR="00505FA9" w:rsidRPr="00155F25" w:rsidRDefault="00505FA9" w:rsidP="00193BF6">
      <w:pPr>
        <w:pStyle w:val="RfPPara"/>
      </w:pPr>
      <w:r w:rsidRPr="00155F25">
        <w:t xml:space="preserve">The selector bidder shall execute separate non-disclosure agreement in Annexure </w:t>
      </w:r>
      <w:r w:rsidR="00A63EBD" w:rsidRPr="00155F25">
        <w:t>N</w:t>
      </w:r>
      <w:r w:rsidRPr="00155F25">
        <w:t xml:space="preserve"> format immediately after the selection.</w:t>
      </w:r>
    </w:p>
    <w:p w:rsidR="00505FA9" w:rsidRPr="00155F25" w:rsidRDefault="00505FA9" w:rsidP="00922946">
      <w:pPr>
        <w:pStyle w:val="Heading2"/>
        <w:tabs>
          <w:tab w:val="clear" w:pos="2216"/>
          <w:tab w:val="num" w:pos="1134"/>
        </w:tabs>
        <w:ind w:left="1134" w:hanging="1134"/>
        <w:rPr>
          <w:rFonts w:cs="Calibri"/>
          <w:color w:val="auto"/>
        </w:rPr>
      </w:pPr>
      <w:bookmarkStart w:id="128" w:name="_Toc501704557"/>
      <w:r w:rsidRPr="00155F25">
        <w:rPr>
          <w:rFonts w:cs="Calibri"/>
          <w:color w:val="auto"/>
        </w:rPr>
        <w:t>Termination of Contract</w:t>
      </w:r>
      <w:bookmarkEnd w:id="128"/>
      <w:r w:rsidRPr="00155F25">
        <w:rPr>
          <w:rFonts w:cs="Calibri"/>
          <w:color w:val="auto"/>
        </w:rPr>
        <w:t xml:space="preserve"> </w:t>
      </w:r>
    </w:p>
    <w:p w:rsidR="00BE7B01" w:rsidRPr="00155F25" w:rsidRDefault="00A63EBD">
      <w:pPr>
        <w:pStyle w:val="RfPPara"/>
        <w:numPr>
          <w:ilvl w:val="0"/>
          <w:numId w:val="43"/>
        </w:numPr>
        <w:ind w:left="450" w:hanging="270"/>
        <w:rPr>
          <w:rFonts w:cs="Mangal"/>
        </w:rPr>
      </w:pPr>
      <w:r w:rsidRPr="00155F25">
        <w:rPr>
          <w:rFonts w:cs="Mangal"/>
        </w:rPr>
        <w:t xml:space="preserve">SIDBI may at its sole discretion and at any time terminate the contract and inform the consultant by written instructions. Normally there will be notice period </w:t>
      </w:r>
      <w:r w:rsidR="00B20954" w:rsidRPr="00155F25">
        <w:rPr>
          <w:rFonts w:cs="Mangal"/>
        </w:rPr>
        <w:t>for termination. I</w:t>
      </w:r>
      <w:r w:rsidR="00847537" w:rsidRPr="00155F25">
        <w:rPr>
          <w:rFonts w:cs="Mangal"/>
        </w:rPr>
        <w:t xml:space="preserve">n the event of the contract being so terminated the consultant shall take such steps, as are necessary to bring the services to an end in a cost effective, timely and orderly manner. </w:t>
      </w:r>
    </w:p>
    <w:p w:rsidR="00BE7B01" w:rsidRPr="00155F25" w:rsidRDefault="00505FA9">
      <w:pPr>
        <w:pStyle w:val="RfPPara"/>
        <w:numPr>
          <w:ilvl w:val="0"/>
          <w:numId w:val="43"/>
        </w:numPr>
        <w:ind w:left="450" w:hanging="270"/>
        <w:rPr>
          <w:rFonts w:cs="Mangal"/>
        </w:rPr>
      </w:pPr>
      <w:r w:rsidRPr="00155F25">
        <w:t xml:space="preserve">Bank also reserves its right to terminate the contract in the event of one or more of the following situations: </w:t>
      </w:r>
    </w:p>
    <w:p w:rsidR="00505FA9" w:rsidRPr="00155F25" w:rsidRDefault="00505FA9" w:rsidP="00193BF6">
      <w:pPr>
        <w:pStyle w:val="RfPPara"/>
      </w:pPr>
      <w:r w:rsidRPr="00155F25">
        <w:t xml:space="preserve">a) Unnecessary or unwarranted delay in execution of the work allotted. </w:t>
      </w:r>
    </w:p>
    <w:p w:rsidR="00505FA9" w:rsidRPr="00155F25" w:rsidRDefault="00505FA9" w:rsidP="00193BF6">
      <w:pPr>
        <w:pStyle w:val="RfPPara"/>
      </w:pPr>
      <w:r w:rsidRPr="00155F25">
        <w:t xml:space="preserve">b) Delay in providing the requisite manpower at the Bank’s site. </w:t>
      </w:r>
    </w:p>
    <w:p w:rsidR="00505FA9" w:rsidRPr="00155F25" w:rsidRDefault="00505FA9" w:rsidP="00193BF6">
      <w:pPr>
        <w:pStyle w:val="RfPPara"/>
      </w:pPr>
      <w:r w:rsidRPr="00155F25">
        <w:t xml:space="preserve">c) Delay in submission of reports beyond the stipulated periods. </w:t>
      </w:r>
    </w:p>
    <w:p w:rsidR="00505FA9" w:rsidRPr="00155F25" w:rsidRDefault="00505FA9" w:rsidP="00193BF6">
      <w:pPr>
        <w:pStyle w:val="RfPPara"/>
      </w:pPr>
      <w:r w:rsidRPr="00155F25">
        <w:t xml:space="preserve">d) Breach of trust is noticed during any stage of the consultancy assignment. </w:t>
      </w:r>
    </w:p>
    <w:p w:rsidR="00505FA9" w:rsidRPr="00155F25" w:rsidRDefault="00505FA9" w:rsidP="00193BF6">
      <w:pPr>
        <w:pStyle w:val="RfPPara"/>
      </w:pPr>
      <w:r w:rsidRPr="00155F25">
        <w:t xml:space="preserve">In addition to the cancellation of order, the order shall be passed to next qualified bidder. </w:t>
      </w:r>
    </w:p>
    <w:p w:rsidR="00505FA9" w:rsidRPr="00155F25" w:rsidRDefault="00505FA9" w:rsidP="00922946">
      <w:pPr>
        <w:pStyle w:val="Heading2"/>
        <w:tabs>
          <w:tab w:val="clear" w:pos="2216"/>
          <w:tab w:val="num" w:pos="1134"/>
        </w:tabs>
        <w:ind w:left="1134" w:hanging="1134"/>
        <w:rPr>
          <w:rFonts w:cs="Calibri"/>
          <w:color w:val="auto"/>
        </w:rPr>
      </w:pPr>
      <w:bookmarkStart w:id="129" w:name="_Toc501704558"/>
      <w:r w:rsidRPr="00155F25">
        <w:rPr>
          <w:rFonts w:cs="Calibri"/>
          <w:color w:val="auto"/>
        </w:rPr>
        <w:t>Publicity</w:t>
      </w:r>
      <w:bookmarkEnd w:id="129"/>
      <w:r w:rsidRPr="00155F25">
        <w:rPr>
          <w:rFonts w:cs="Calibri"/>
          <w:color w:val="auto"/>
        </w:rPr>
        <w:t xml:space="preserve"> </w:t>
      </w:r>
    </w:p>
    <w:p w:rsidR="00505FA9" w:rsidRPr="00155F25" w:rsidRDefault="00505FA9" w:rsidP="00193BF6">
      <w:pPr>
        <w:pStyle w:val="RfPPara"/>
      </w:pPr>
      <w:r w:rsidRPr="00155F25">
        <w:t xml:space="preserve">Any publicity by the bidder in which the name of Bank is to be used should be done only with the explicitly written permission of Bank </w:t>
      </w:r>
    </w:p>
    <w:p w:rsidR="005212DB" w:rsidRPr="00155F25" w:rsidRDefault="005212DB" w:rsidP="00193BF6">
      <w:pPr>
        <w:pStyle w:val="RfPPara"/>
      </w:pPr>
    </w:p>
    <w:p w:rsidR="00505FA9" w:rsidRPr="00155F25" w:rsidRDefault="00505FA9" w:rsidP="00922946">
      <w:pPr>
        <w:pStyle w:val="Heading2"/>
        <w:tabs>
          <w:tab w:val="clear" w:pos="2216"/>
          <w:tab w:val="num" w:pos="1134"/>
        </w:tabs>
        <w:ind w:left="1134" w:hanging="1134"/>
        <w:rPr>
          <w:rFonts w:cs="Calibri"/>
          <w:color w:val="auto"/>
        </w:rPr>
      </w:pPr>
      <w:bookmarkStart w:id="130" w:name="_Toc501704559"/>
      <w:r w:rsidRPr="00155F25">
        <w:rPr>
          <w:rFonts w:cs="Calibri"/>
          <w:color w:val="auto"/>
        </w:rPr>
        <w:t>Force Majeure</w:t>
      </w:r>
      <w:bookmarkEnd w:id="130"/>
      <w:r w:rsidRPr="00155F25">
        <w:rPr>
          <w:rFonts w:cs="Calibri"/>
          <w:color w:val="auto"/>
        </w:rPr>
        <w:t xml:space="preserve"> </w:t>
      </w:r>
    </w:p>
    <w:p w:rsidR="00505FA9" w:rsidRPr="00155F25" w:rsidRDefault="00505FA9" w:rsidP="00193BF6">
      <w:pPr>
        <w:pStyle w:val="RfPPara"/>
      </w:pPr>
      <w:r w:rsidRPr="00155F25">
        <w:t xml:space="preserve">The bidder shall not be liable for forfeiture of its performance security,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bidder and not involving the bidder’s fault or negligence and not foreseeable. Such events may include, but are not limited to, Acts of God or of public enemy, acts of Government of India in their sovereign capacity, acts of war. </w:t>
      </w:r>
    </w:p>
    <w:p w:rsidR="00505FA9" w:rsidRPr="00155F25" w:rsidRDefault="00505FA9" w:rsidP="00193BF6">
      <w:pPr>
        <w:pStyle w:val="RfPPara"/>
      </w:pPr>
      <w:r w:rsidRPr="00155F25">
        <w:t>If a Force Majeure situation arises, the bidder shall promptly notify Bank in writing of such conditions</w:t>
      </w:r>
      <w:r w:rsidR="00DB6D21" w:rsidRPr="00155F25">
        <w:t>,</w:t>
      </w:r>
      <w:r w:rsidRPr="00155F25">
        <w:t xml:space="preserve"> the cause thereof </w:t>
      </w:r>
      <w:r w:rsidR="00DB6D21" w:rsidRPr="00155F25">
        <w:t>and the change that is necessitated due to the conditions</w:t>
      </w:r>
      <w:r w:rsidRPr="00155F25">
        <w:t xml:space="preserve">. Unless otherwise directed by Bank in writing, the bidder shall continue to perform its obligations under the Contract as far as it is reasonably practical, and shall seek all reasonable alternative means for performance not prevented by the Force Majeure event. </w:t>
      </w:r>
      <w:r w:rsidR="00DB6D21" w:rsidRPr="00155F25">
        <w:t>SIDBI may terminate the contract or suspend its performance</w:t>
      </w:r>
      <w:r w:rsidR="00B20954" w:rsidRPr="00155F25">
        <w:t>. In such an event the consultant</w:t>
      </w:r>
      <w:r w:rsidR="00DB6D21" w:rsidRPr="00155F25">
        <w:t xml:space="preserve"> shall take such steps, as are necessary, to bring the service to an end, in a cost effective, timely and orderly manner. </w:t>
      </w:r>
    </w:p>
    <w:p w:rsidR="00505FA9" w:rsidRPr="00155F25" w:rsidRDefault="006E1770" w:rsidP="00922946">
      <w:pPr>
        <w:pStyle w:val="Heading2"/>
        <w:tabs>
          <w:tab w:val="clear" w:pos="2216"/>
          <w:tab w:val="num" w:pos="1134"/>
        </w:tabs>
        <w:ind w:left="1134" w:hanging="1134"/>
        <w:rPr>
          <w:rFonts w:cs="Calibri"/>
          <w:color w:val="auto"/>
        </w:rPr>
      </w:pPr>
      <w:bookmarkStart w:id="131" w:name="_Toc501704560"/>
      <w:r w:rsidRPr="00155F25">
        <w:rPr>
          <w:rFonts w:cs="Calibri"/>
          <w:color w:val="auto"/>
        </w:rPr>
        <w:t>Liquidated Damage</w:t>
      </w:r>
      <w:r w:rsidR="004E6D14" w:rsidRPr="00155F25">
        <w:rPr>
          <w:rFonts w:cs="Calibri"/>
          <w:color w:val="auto"/>
        </w:rPr>
        <w:t>s</w:t>
      </w:r>
      <w:bookmarkEnd w:id="131"/>
      <w:r w:rsidRPr="00155F25">
        <w:rPr>
          <w:rFonts w:cs="Calibri"/>
          <w:color w:val="auto"/>
        </w:rPr>
        <w:t xml:space="preserve"> </w:t>
      </w:r>
      <w:r w:rsidR="00505FA9" w:rsidRPr="00155F25">
        <w:rPr>
          <w:rFonts w:cs="Calibri"/>
          <w:color w:val="auto"/>
        </w:rPr>
        <w:t xml:space="preserve"> </w:t>
      </w:r>
    </w:p>
    <w:p w:rsidR="00B463F3" w:rsidRPr="00155F25" w:rsidRDefault="00B463F3" w:rsidP="00B463F3">
      <w:pPr>
        <w:pStyle w:val="Default"/>
        <w:rPr>
          <w:color w:val="auto"/>
        </w:rPr>
      </w:pPr>
    </w:p>
    <w:p w:rsidR="00B463F3" w:rsidRPr="00155F25" w:rsidRDefault="00B463F3" w:rsidP="00B463F3">
      <w:pPr>
        <w:pStyle w:val="RfPPara"/>
      </w:pPr>
      <w:r w:rsidRPr="00155F25">
        <w:t xml:space="preserve">If the selected bidder fails to complete the project within stipulated time, SIDBI will impose a penalty of 0.5% of the order value for each weeks delay or part thereof attributable to the bidder, subject to maximum of 10% of the order value. Fraction of week is to be construed as one full week for arriving at the delay in terms of weeks. </w:t>
      </w:r>
      <w:r w:rsidR="00650AF7" w:rsidRPr="00155F25">
        <w:t>Once the maximum is reached Bank may consider cancellation of the order and the performance security submitted may be invoked.</w:t>
      </w:r>
    </w:p>
    <w:p w:rsidR="00B463F3" w:rsidRPr="00155F25" w:rsidRDefault="00B463F3" w:rsidP="00B463F3">
      <w:pPr>
        <w:pStyle w:val="RfPPara"/>
      </w:pPr>
      <w:r w:rsidRPr="00155F25">
        <w:t xml:space="preserve">2. Penalty would not be applicable for delay due to reasons attributable to the Bank and Force Majeure. However, it is responsibility of the selected bidder to prove that the delay is attributed to the Bank or Force Majeure. </w:t>
      </w:r>
    </w:p>
    <w:p w:rsidR="00B463F3" w:rsidRPr="00155F25" w:rsidRDefault="00B463F3" w:rsidP="00B463F3">
      <w:pPr>
        <w:pStyle w:val="RfPPara"/>
      </w:pPr>
      <w:r w:rsidRPr="00155F25">
        <w:t xml:space="preserve">3. Bank reserves the right to adjust the penalty and Liquidity damages if any against any amount payable to the bidder or PBG. </w:t>
      </w:r>
    </w:p>
    <w:p w:rsidR="00505FA9" w:rsidRPr="00155F25" w:rsidRDefault="00505FA9" w:rsidP="00782B0C">
      <w:pPr>
        <w:pStyle w:val="Heading2"/>
        <w:tabs>
          <w:tab w:val="clear" w:pos="2216"/>
          <w:tab w:val="num" w:pos="1134"/>
        </w:tabs>
        <w:ind w:left="1134" w:hanging="1134"/>
        <w:rPr>
          <w:rFonts w:cs="Calibri"/>
          <w:color w:val="auto"/>
        </w:rPr>
      </w:pPr>
      <w:bookmarkStart w:id="132" w:name="_Toc501704561"/>
      <w:r w:rsidRPr="00155F25">
        <w:rPr>
          <w:rFonts w:cs="Calibri"/>
          <w:color w:val="auto"/>
        </w:rPr>
        <w:t>Resolution of Disputes</w:t>
      </w:r>
      <w:bookmarkEnd w:id="132"/>
      <w:r w:rsidRPr="00155F25">
        <w:rPr>
          <w:rFonts w:cs="Calibri"/>
          <w:color w:val="auto"/>
        </w:rPr>
        <w:t xml:space="preserve"> </w:t>
      </w:r>
    </w:p>
    <w:p w:rsidR="00013341" w:rsidRPr="00155F25" w:rsidRDefault="00013341" w:rsidP="00013341">
      <w:pPr>
        <w:pStyle w:val="Default"/>
        <w:rPr>
          <w:color w:val="auto"/>
        </w:rPr>
      </w:pPr>
    </w:p>
    <w:p w:rsidR="00013341" w:rsidRPr="00155F25" w:rsidRDefault="00DB6D21" w:rsidP="00013341">
      <w:pPr>
        <w:pStyle w:val="RfPPara"/>
      </w:pPr>
      <w:r w:rsidRPr="00155F25">
        <w:t xml:space="preserve">1. </w:t>
      </w:r>
      <w:r w:rsidR="00013341" w:rsidRPr="00155F25">
        <w:t xml:space="preserve">It will be the Bank’s endeavor to resolve amicably any disputes or differences that may arise between the Bank and the Bidder from misconstruing the meaning and operation of the Tender and the breach that may result. </w:t>
      </w:r>
    </w:p>
    <w:p w:rsidR="00013341" w:rsidRPr="00155F25" w:rsidRDefault="00013341" w:rsidP="00013341">
      <w:pPr>
        <w:pStyle w:val="RfPPara"/>
      </w:pPr>
      <w:r w:rsidRPr="00155F25">
        <w:t xml:space="preserve">2. In case of Dispute or difference arising between the Bank and a Bidder relating to any matter arising out of or connected with this agreement, such disputes or difference shall be settled in accordance with the Arbitration and Conciliation Act, 1996. The Arbitrators shall be chosen by mutual discussion between the Bank and the Bidder OR in case of disagreement each party may appoint an arbitrator and such arbitrators may appoint an Umpire before entering on the reference. The decision of the </w:t>
      </w:r>
      <w:r w:rsidR="00F07BFC" w:rsidRPr="00155F25">
        <w:t>arbitrator shall</w:t>
      </w:r>
      <w:r w:rsidRPr="00155F25">
        <w:t xml:space="preserve"> be final. </w:t>
      </w:r>
    </w:p>
    <w:p w:rsidR="00013341" w:rsidRPr="00155F25" w:rsidRDefault="00013341" w:rsidP="00013341">
      <w:pPr>
        <w:pStyle w:val="RfPPara"/>
      </w:pPr>
      <w:r w:rsidRPr="00155F25">
        <w:t xml:space="preserve">3. The Bidder shall continue work under the Contract during the arbitration proceedings unless otherwise directed in writing by the Bank or unless the matter is such that the work cannot possibly be continued until the decision of the Arbitrator or the umpire, as the case may be, is obtained. </w:t>
      </w:r>
    </w:p>
    <w:p w:rsidR="00013341" w:rsidRPr="00155F25" w:rsidRDefault="00013341" w:rsidP="00013341">
      <w:pPr>
        <w:pStyle w:val="RfPPara"/>
      </w:pPr>
      <w:r w:rsidRPr="00155F25">
        <w:t xml:space="preserve">4. Arbitration proceedings shall be held at Mumbai, India, and the language of the arbitration proceedings and that of all documents and communications between the parties shall be English. </w:t>
      </w:r>
    </w:p>
    <w:p w:rsidR="00013341" w:rsidRPr="00155F25" w:rsidRDefault="00013341" w:rsidP="00013341">
      <w:pPr>
        <w:pStyle w:val="RfPPara"/>
      </w:pPr>
      <w:r w:rsidRPr="00155F25">
        <w:t xml:space="preserve">5. Notwithstanding anything contained above, in case of dispute, claim &amp; legal action arising out of the contract, the parties shall be subject to the jurisdiction of courts at Mumbai, India only. </w:t>
      </w:r>
    </w:p>
    <w:p w:rsidR="00013341" w:rsidRPr="00155F25" w:rsidRDefault="00013341" w:rsidP="00013341">
      <w:pPr>
        <w:pStyle w:val="RfPPara"/>
      </w:pPr>
      <w:r w:rsidRPr="00155F25">
        <w:t xml:space="preserve">6. Any notice given by one party to the other pursuant to this Contract shall be sent to the other party in writing or by fax and confirmed in writing to the other party’s specified address. The same has to be acknowledged by the receiver in writing. </w:t>
      </w:r>
    </w:p>
    <w:p w:rsidR="00013341" w:rsidRPr="00155F25" w:rsidRDefault="00013341" w:rsidP="00013341">
      <w:pPr>
        <w:pStyle w:val="RfPPara"/>
      </w:pPr>
      <w:r w:rsidRPr="00155F25">
        <w:t xml:space="preserve">7. A notice shall be effective when delivered or on the notice’s effective date, whichever is later. </w:t>
      </w:r>
    </w:p>
    <w:p w:rsidR="00013341" w:rsidRPr="00155F25" w:rsidRDefault="00013341" w:rsidP="00013341">
      <w:pPr>
        <w:pStyle w:val="RfPPara"/>
      </w:pPr>
      <w:r w:rsidRPr="00155F25">
        <w:t xml:space="preserve">8. No conflict between Bidder and SIDBI will cause cessation of services. Only by mutual consent the services will be withdrawn. </w:t>
      </w:r>
    </w:p>
    <w:p w:rsidR="00505FA9" w:rsidRPr="00155F25" w:rsidRDefault="00505FA9" w:rsidP="00782B0C">
      <w:pPr>
        <w:pStyle w:val="Heading2"/>
        <w:tabs>
          <w:tab w:val="clear" w:pos="2216"/>
          <w:tab w:val="num" w:pos="1134"/>
        </w:tabs>
        <w:ind w:left="1134" w:hanging="1134"/>
        <w:rPr>
          <w:rFonts w:cs="Calibri"/>
          <w:color w:val="auto"/>
        </w:rPr>
      </w:pPr>
      <w:bookmarkStart w:id="133" w:name="_Toc501704562"/>
      <w:r w:rsidRPr="00155F25">
        <w:rPr>
          <w:rFonts w:cs="Calibri"/>
          <w:color w:val="auto"/>
        </w:rPr>
        <w:t>Governing Language</w:t>
      </w:r>
      <w:bookmarkEnd w:id="133"/>
      <w:r w:rsidRPr="00155F25">
        <w:rPr>
          <w:rFonts w:cs="Calibri"/>
          <w:color w:val="auto"/>
        </w:rPr>
        <w:t xml:space="preserve"> </w:t>
      </w:r>
    </w:p>
    <w:p w:rsidR="00505FA9" w:rsidRPr="00155F25" w:rsidRDefault="00505FA9" w:rsidP="00193BF6">
      <w:pPr>
        <w:pStyle w:val="RfPPara"/>
      </w:pPr>
      <w:r w:rsidRPr="00155F25">
        <w:t xml:space="preserve">The contract shall be written in English. All correspondence and other documents pertaining to contract that are exchanged between the parties shall be written in English. </w:t>
      </w:r>
    </w:p>
    <w:p w:rsidR="00505FA9" w:rsidRPr="00155F25" w:rsidRDefault="00505FA9" w:rsidP="00782B0C">
      <w:pPr>
        <w:pStyle w:val="Heading2"/>
        <w:tabs>
          <w:tab w:val="clear" w:pos="2216"/>
          <w:tab w:val="num" w:pos="1134"/>
        </w:tabs>
        <w:ind w:left="1134" w:hanging="1134"/>
        <w:rPr>
          <w:rFonts w:cs="Calibri"/>
          <w:color w:val="auto"/>
        </w:rPr>
      </w:pPr>
      <w:r w:rsidRPr="00155F25">
        <w:rPr>
          <w:rFonts w:cs="Calibri"/>
          <w:color w:val="auto"/>
        </w:rPr>
        <w:t xml:space="preserve"> </w:t>
      </w:r>
      <w:bookmarkStart w:id="134" w:name="_Toc501704563"/>
      <w:r w:rsidRPr="00155F25">
        <w:rPr>
          <w:rFonts w:cs="Calibri"/>
          <w:color w:val="auto"/>
        </w:rPr>
        <w:t>Governing Law/Jurisdiction</w:t>
      </w:r>
      <w:bookmarkEnd w:id="134"/>
      <w:r w:rsidRPr="00155F25">
        <w:rPr>
          <w:rFonts w:cs="Calibri"/>
          <w:color w:val="auto"/>
        </w:rPr>
        <w:t xml:space="preserve"> </w:t>
      </w:r>
    </w:p>
    <w:p w:rsidR="00505FA9" w:rsidRPr="00155F25" w:rsidRDefault="00505FA9" w:rsidP="00193BF6">
      <w:pPr>
        <w:pStyle w:val="RfPPara"/>
      </w:pPr>
      <w:r w:rsidRPr="00155F25">
        <w:t>The Agreement / Contract shall be governed by and construed in accordance with the laws in India and shall be subject to the exclusive jurisdi</w:t>
      </w:r>
      <w:r w:rsidR="00782B0C" w:rsidRPr="00155F25">
        <w:t>ction of the Courts of Mumbai</w:t>
      </w:r>
      <w:r w:rsidRPr="00155F25">
        <w:t>.</w:t>
      </w:r>
    </w:p>
    <w:p w:rsidR="004B1F79" w:rsidRPr="00155F25" w:rsidRDefault="00587CD3">
      <w:pPr>
        <w:pStyle w:val="Heading2"/>
        <w:tabs>
          <w:tab w:val="clear" w:pos="2216"/>
          <w:tab w:val="num" w:pos="1134"/>
        </w:tabs>
        <w:ind w:left="1134" w:hanging="1134"/>
        <w:rPr>
          <w:rFonts w:cs="Calibri"/>
          <w:color w:val="auto"/>
        </w:rPr>
      </w:pPr>
      <w:bookmarkStart w:id="135" w:name="_Toc501704564"/>
      <w:r w:rsidRPr="00155F25">
        <w:rPr>
          <w:rFonts w:cs="Calibri"/>
          <w:color w:val="auto"/>
        </w:rPr>
        <w:t>Performance Bank Guarantee (PBG)</w:t>
      </w:r>
      <w:bookmarkEnd w:id="135"/>
      <w:r w:rsidRPr="00155F25">
        <w:rPr>
          <w:rFonts w:cs="Calibri"/>
          <w:color w:val="auto"/>
        </w:rPr>
        <w:t xml:space="preserve"> </w:t>
      </w:r>
    </w:p>
    <w:p w:rsidR="004B1F79" w:rsidRPr="00155F25" w:rsidRDefault="004C1158" w:rsidP="00CA6985">
      <w:pPr>
        <w:pStyle w:val="RfPPara"/>
      </w:pPr>
      <w:r w:rsidRPr="00155F25">
        <w:t xml:space="preserve">1. The successful Bidder shall provide an unconditional and irrevocable performance bank guarantee in the form and manner provided by the Bank </w:t>
      </w:r>
      <w:r w:rsidR="00BE7B01" w:rsidRPr="00155F25">
        <w:t xml:space="preserve">as per Annexure P </w:t>
      </w:r>
      <w:r w:rsidRPr="00155F25">
        <w:t xml:space="preserve">equivalent to 10% of the contract value with BG validity up to </w:t>
      </w:r>
      <w:r w:rsidR="00587CD3" w:rsidRPr="00155F25">
        <w:rPr>
          <w:b/>
          <w:bCs/>
        </w:rPr>
        <w:t>3</w:t>
      </w:r>
      <w:r w:rsidR="00FA62D0" w:rsidRPr="00155F25">
        <w:rPr>
          <w:b/>
          <w:bCs/>
        </w:rPr>
        <w:t>1</w:t>
      </w:r>
      <w:r w:rsidR="00587CD3" w:rsidRPr="00155F25">
        <w:rPr>
          <w:b/>
          <w:bCs/>
        </w:rPr>
        <w:t>/0</w:t>
      </w:r>
      <w:r w:rsidR="00FA62D0" w:rsidRPr="00155F25">
        <w:rPr>
          <w:b/>
          <w:bCs/>
        </w:rPr>
        <w:t>3</w:t>
      </w:r>
      <w:r w:rsidR="00587CD3" w:rsidRPr="00155F25">
        <w:rPr>
          <w:b/>
          <w:bCs/>
        </w:rPr>
        <w:t xml:space="preserve">/2020 with a claim period of 3 </w:t>
      </w:r>
      <w:r w:rsidR="00233DC8" w:rsidRPr="00155F25">
        <w:rPr>
          <w:b/>
          <w:bCs/>
        </w:rPr>
        <w:t>months</w:t>
      </w:r>
      <w:r w:rsidR="00233DC8" w:rsidRPr="00155F25">
        <w:t xml:space="preserve"> from</w:t>
      </w:r>
      <w:r w:rsidRPr="00155F25">
        <w:t xml:space="preserve"> the date of signing of agreement/project kickoff. </w:t>
      </w:r>
    </w:p>
    <w:p w:rsidR="004B1F79" w:rsidRPr="00155F25" w:rsidRDefault="004C1158" w:rsidP="00CA6985">
      <w:pPr>
        <w:pStyle w:val="RfPPara"/>
      </w:pPr>
      <w:r w:rsidRPr="00155F25">
        <w:t xml:space="preserve">2. In the event of non-performance of obligation or failure to meet terms of this </w:t>
      </w:r>
      <w:r w:rsidR="00C64A3E" w:rsidRPr="00155F25">
        <w:t>RFP</w:t>
      </w:r>
      <w:r w:rsidRPr="00155F25">
        <w:t xml:space="preserve">/Contract, the Bank shall be entitled to invoke the performance guarantee without notice or right of demur to the Bidder. The guarantee should be from a scheduled commercial bank only. </w:t>
      </w:r>
    </w:p>
    <w:p w:rsidR="004B1F79" w:rsidRPr="00155F25" w:rsidRDefault="004C1158" w:rsidP="00CA6985">
      <w:pPr>
        <w:pStyle w:val="RfPPara"/>
      </w:pPr>
      <w:r w:rsidRPr="00155F25">
        <w:t xml:space="preserve">3. The Bank Guarantee shall be released at the end of period of assignment. </w:t>
      </w:r>
    </w:p>
    <w:p w:rsidR="004B1F79" w:rsidRPr="00155F25" w:rsidRDefault="004C1158" w:rsidP="00CA6985">
      <w:pPr>
        <w:pStyle w:val="RfPPara"/>
      </w:pPr>
      <w:r w:rsidRPr="00155F25">
        <w:t xml:space="preserve">4. In case of expiry of BG prior to project completion, the bidder will be required to renew the BG for further period as per plan. If the performance bank guarantee is not submitted within the time stipulated by SIDBI, the Bank reserves the right to cancel the order and forfeit the EMD. </w:t>
      </w:r>
    </w:p>
    <w:p w:rsidR="004B1F79" w:rsidRPr="00155F25" w:rsidRDefault="004C1158" w:rsidP="00CA6985">
      <w:pPr>
        <w:pStyle w:val="RfPPara"/>
      </w:pPr>
      <w:r w:rsidRPr="00155F25">
        <w:t xml:space="preserve">5. Notwithstanding anything to the contrary contained in the contract, SIDBI shall be at liberty to invoke the Performance Bank Guarantee in addition to other remedies available to it under the contract / order or otherwise if the Successful Bidder fails to fulfill any of the terms of contract / order or commits breach of any terms and conditions of the contract. </w:t>
      </w:r>
    </w:p>
    <w:p w:rsidR="004B1F79" w:rsidRPr="00155F25" w:rsidRDefault="004C1158" w:rsidP="00CA6985">
      <w:pPr>
        <w:pStyle w:val="RfPPara"/>
      </w:pPr>
      <w:r w:rsidRPr="00155F25">
        <w:t xml:space="preserve">6. Time shall be the essence of the contract / order, therefore, no extension of time is anticipated, but if untoward or extraordinary circumstances should arise beyond the control of the Bidder, which in the opinion of SIDBI should entitle the Bidder to a reasonable extension of time, such extension may be considered by SIDBI at its sole and absolute discretion, however such extension shall not operate to relieve the Bidder of any of its obligations. SIDBI shall not be liable for any extra financial commitment due to such extension of time. In case of any such extension, the Bidder would be required to extend the validity period of the performance guarantee accordingly. </w:t>
      </w:r>
    </w:p>
    <w:p w:rsidR="004C1158" w:rsidRPr="00155F25" w:rsidRDefault="004C1158" w:rsidP="004C1158">
      <w:pPr>
        <w:pStyle w:val="Default"/>
        <w:rPr>
          <w:color w:val="auto"/>
          <w:sz w:val="22"/>
          <w:szCs w:val="22"/>
        </w:rPr>
      </w:pPr>
    </w:p>
    <w:p w:rsidR="004B1F79" w:rsidRPr="00155F25" w:rsidRDefault="00587CD3">
      <w:pPr>
        <w:pStyle w:val="Heading2"/>
        <w:tabs>
          <w:tab w:val="clear" w:pos="2216"/>
          <w:tab w:val="num" w:pos="1134"/>
        </w:tabs>
        <w:ind w:left="1134" w:hanging="1134"/>
        <w:rPr>
          <w:rFonts w:cs="Calibri"/>
          <w:color w:val="auto"/>
        </w:rPr>
      </w:pPr>
      <w:r w:rsidRPr="00155F25">
        <w:rPr>
          <w:rFonts w:cs="Calibri"/>
          <w:color w:val="auto"/>
        </w:rPr>
        <w:t xml:space="preserve"> </w:t>
      </w:r>
      <w:bookmarkStart w:id="136" w:name="_Toc501704565"/>
      <w:r w:rsidRPr="00155F25">
        <w:rPr>
          <w:rFonts w:cs="Calibri"/>
          <w:color w:val="auto"/>
        </w:rPr>
        <w:t>Forfeiture of performance security</w:t>
      </w:r>
      <w:bookmarkEnd w:id="136"/>
      <w:r w:rsidRPr="00155F25">
        <w:rPr>
          <w:rFonts w:cs="Calibri"/>
          <w:color w:val="auto"/>
        </w:rPr>
        <w:t xml:space="preserve"> </w:t>
      </w:r>
    </w:p>
    <w:p w:rsidR="004B1F79" w:rsidRPr="00155F25" w:rsidRDefault="004C1158" w:rsidP="00CA6985">
      <w:pPr>
        <w:pStyle w:val="RfPPara"/>
      </w:pPr>
      <w:r w:rsidRPr="00155F25">
        <w:rPr>
          <w:szCs w:val="22"/>
        </w:rPr>
        <w:t xml:space="preserve">1. </w:t>
      </w:r>
      <w:r w:rsidR="00587CD3" w:rsidRPr="00155F25">
        <w:t xml:space="preserve">The Bank shall be at liberty to set off/adjust the proceeds of the performance guarantee towards the loss, if any, sustained due to the bidder’s failure to complete its obligations under the contract. This is without prejudice to the Bank’s right to proceed against the Bidder in the event of the security being not enough to fully cover the loss/damage. </w:t>
      </w:r>
    </w:p>
    <w:p w:rsidR="004B1F79" w:rsidRPr="00155F25" w:rsidRDefault="00587CD3" w:rsidP="00CA6985">
      <w:pPr>
        <w:pStyle w:val="RfPPara"/>
      </w:pPr>
      <w:r w:rsidRPr="00155F25">
        <w:t xml:space="preserve">2. In the event of non-performance of obligation or failure to meet terms of this </w:t>
      </w:r>
      <w:r w:rsidR="00C64A3E" w:rsidRPr="00155F25">
        <w:t>RFP</w:t>
      </w:r>
      <w:r w:rsidRPr="00155F25">
        <w:t xml:space="preserve">/Contract, the Bank shall be entitled to invoke the performance guarantee without notice or right of demur to the Bidder. </w:t>
      </w:r>
    </w:p>
    <w:p w:rsidR="004C1158" w:rsidRPr="00155F25" w:rsidRDefault="004C1158" w:rsidP="00193BF6">
      <w:pPr>
        <w:pStyle w:val="RfPPara"/>
      </w:pPr>
    </w:p>
    <w:p w:rsidR="00950E02" w:rsidRPr="00155F25" w:rsidRDefault="00950E02">
      <w:pPr>
        <w:rPr>
          <w:rFonts w:ascii="Calibri" w:eastAsia="Times New Roman" w:hAnsi="Calibri" w:cs="Times New Roman"/>
          <w:sz w:val="24"/>
          <w:szCs w:val="24"/>
          <w:lang w:bidi="ar-SA"/>
        </w:rPr>
      </w:pPr>
      <w:r w:rsidRPr="00155F25">
        <w:br w:type="page"/>
      </w:r>
    </w:p>
    <w:p w:rsidR="00950E02" w:rsidRPr="00155F25" w:rsidRDefault="00950E02" w:rsidP="00950E02">
      <w:pPr>
        <w:pStyle w:val="Heading1"/>
        <w:tabs>
          <w:tab w:val="clear" w:pos="1136"/>
        </w:tabs>
        <w:ind w:hanging="1352"/>
        <w:rPr>
          <w:color w:val="auto"/>
        </w:rPr>
      </w:pPr>
      <w:bookmarkStart w:id="137" w:name="_Toc501704566"/>
      <w:r w:rsidRPr="00155F25">
        <w:rPr>
          <w:color w:val="auto"/>
        </w:rPr>
        <w:t>Annexures and Appendix</w:t>
      </w:r>
      <w:bookmarkEnd w:id="137"/>
    </w:p>
    <w:p w:rsidR="00950E02" w:rsidRPr="00155F25" w:rsidRDefault="00950E02" w:rsidP="00950E02">
      <w:pPr>
        <w:pStyle w:val="Heading2"/>
        <w:tabs>
          <w:tab w:val="clear" w:pos="2216"/>
          <w:tab w:val="num" w:pos="1134"/>
        </w:tabs>
        <w:ind w:left="1134" w:hanging="1134"/>
        <w:rPr>
          <w:rFonts w:cs="Calibri"/>
          <w:color w:val="auto"/>
        </w:rPr>
      </w:pPr>
      <w:bookmarkStart w:id="138" w:name="_Toc501704567"/>
      <w:r w:rsidRPr="00155F25">
        <w:rPr>
          <w:rFonts w:cs="Calibri"/>
          <w:color w:val="auto"/>
        </w:rPr>
        <w:t>Annexure: A</w:t>
      </w:r>
      <w:r w:rsidR="004B29A6" w:rsidRPr="00155F25">
        <w:rPr>
          <w:rFonts w:cs="Calibri"/>
          <w:color w:val="auto"/>
        </w:rPr>
        <w:t xml:space="preserve"> (Covering letter) Technical Offer</w:t>
      </w:r>
      <w:bookmarkEnd w:id="138"/>
    </w:p>
    <w:p w:rsidR="00950E02" w:rsidRPr="00155F25" w:rsidRDefault="004B29A6" w:rsidP="00950E02">
      <w:pPr>
        <w:pStyle w:val="Default"/>
        <w:jc w:val="center"/>
        <w:rPr>
          <w:color w:val="auto"/>
          <w:sz w:val="28"/>
          <w:szCs w:val="28"/>
        </w:rPr>
      </w:pPr>
      <w:r w:rsidRPr="00155F25" w:rsidDel="004B29A6">
        <w:rPr>
          <w:b/>
          <w:bCs/>
          <w:color w:val="auto"/>
          <w:sz w:val="28"/>
          <w:szCs w:val="28"/>
        </w:rPr>
        <w:t xml:space="preserve"> </w:t>
      </w:r>
      <w:r w:rsidR="00950E02" w:rsidRPr="00155F25">
        <w:rPr>
          <w:color w:val="auto"/>
          <w:sz w:val="28"/>
          <w:szCs w:val="28"/>
        </w:rPr>
        <w:t>(Letter to the Bank on the Consultant’s letterhead)</w:t>
      </w:r>
    </w:p>
    <w:p w:rsidR="00BA1F02" w:rsidRPr="00155F25" w:rsidRDefault="00BA1F02" w:rsidP="00950E02">
      <w:pPr>
        <w:pStyle w:val="Default"/>
        <w:jc w:val="right"/>
        <w:rPr>
          <w:color w:val="auto"/>
          <w:sz w:val="28"/>
          <w:szCs w:val="28"/>
        </w:rPr>
      </w:pPr>
    </w:p>
    <w:p w:rsidR="00950E02" w:rsidRPr="00155F25" w:rsidRDefault="00950E02" w:rsidP="00950E02">
      <w:pPr>
        <w:pStyle w:val="Default"/>
        <w:jc w:val="right"/>
        <w:rPr>
          <w:color w:val="auto"/>
          <w:sz w:val="28"/>
          <w:szCs w:val="28"/>
        </w:rPr>
      </w:pPr>
      <w:r w:rsidRPr="00155F25">
        <w:rPr>
          <w:color w:val="auto"/>
          <w:sz w:val="28"/>
          <w:szCs w:val="28"/>
        </w:rPr>
        <w:t>Date: …………….</w:t>
      </w:r>
    </w:p>
    <w:p w:rsidR="00BA1F02" w:rsidRPr="00155F25" w:rsidRDefault="00BA1F02" w:rsidP="00BA1F02">
      <w:pPr>
        <w:tabs>
          <w:tab w:val="center" w:pos="4320"/>
          <w:tab w:val="right" w:pos="8640"/>
        </w:tabs>
        <w:spacing w:after="0" w:line="240" w:lineRule="auto"/>
        <w:rPr>
          <w:rFonts w:ascii="Arial" w:hAnsi="Arial"/>
          <w:b/>
          <w:bCs/>
          <w:szCs w:val="22"/>
        </w:rPr>
      </w:pPr>
      <w:r w:rsidRPr="00155F25">
        <w:rPr>
          <w:rFonts w:ascii="Arial" w:hAnsi="Arial"/>
          <w:b/>
          <w:bCs/>
          <w:szCs w:val="22"/>
        </w:rPr>
        <w:t>To,</w:t>
      </w:r>
    </w:p>
    <w:p w:rsidR="00BA1F02" w:rsidRPr="00155F25" w:rsidRDefault="00BA1F02" w:rsidP="00BA1F02">
      <w:pPr>
        <w:tabs>
          <w:tab w:val="center" w:pos="4320"/>
          <w:tab w:val="right" w:pos="8640"/>
        </w:tabs>
        <w:spacing w:after="0" w:line="240" w:lineRule="auto"/>
        <w:rPr>
          <w:rFonts w:ascii="Arial" w:hAnsi="Arial"/>
          <w:b/>
          <w:bCs/>
          <w:szCs w:val="22"/>
        </w:rPr>
      </w:pPr>
    </w:p>
    <w:p w:rsidR="00BA1F02" w:rsidRPr="00155F25" w:rsidRDefault="00BA1F02" w:rsidP="00BA1F02">
      <w:pPr>
        <w:tabs>
          <w:tab w:val="center" w:pos="4320"/>
          <w:tab w:val="right" w:pos="8640"/>
        </w:tabs>
        <w:spacing w:after="0" w:line="240" w:lineRule="auto"/>
        <w:rPr>
          <w:rFonts w:ascii="Arial" w:hAnsi="Arial" w:cs="Arial"/>
          <w:sz w:val="28"/>
          <w:szCs w:val="28"/>
        </w:rPr>
      </w:pPr>
      <w:r w:rsidRPr="00155F25">
        <w:rPr>
          <w:rFonts w:ascii="Arial" w:hAnsi="Arial" w:cs="Arial"/>
          <w:sz w:val="28"/>
          <w:szCs w:val="28"/>
        </w:rPr>
        <w:t>General Manager (</w:t>
      </w:r>
      <w:r w:rsidRPr="00155F25">
        <w:rPr>
          <w:rFonts w:ascii="Arial" w:hAnsi="Arial" w:cs="Arial" w:hint="cs"/>
          <w:sz w:val="28"/>
          <w:szCs w:val="28"/>
        </w:rPr>
        <w:t>CAV</w:t>
      </w:r>
      <w:r w:rsidRPr="00155F25">
        <w:rPr>
          <w:rFonts w:ascii="Arial" w:hAnsi="Arial" w:cs="Arial"/>
          <w:sz w:val="28"/>
          <w:szCs w:val="28"/>
        </w:rPr>
        <w:t>)</w:t>
      </w:r>
    </w:p>
    <w:p w:rsidR="00BA1F02" w:rsidRPr="00155F25" w:rsidRDefault="00BA1F02" w:rsidP="00BA1F02">
      <w:pPr>
        <w:tabs>
          <w:tab w:val="center" w:pos="4320"/>
          <w:tab w:val="right" w:pos="8640"/>
        </w:tabs>
        <w:spacing w:after="0" w:line="240" w:lineRule="auto"/>
        <w:rPr>
          <w:rFonts w:ascii="Arial" w:hAnsi="Arial" w:cs="Arial"/>
          <w:sz w:val="28"/>
          <w:szCs w:val="28"/>
        </w:rPr>
      </w:pPr>
      <w:r w:rsidRPr="00155F25">
        <w:rPr>
          <w:rFonts w:ascii="Arial" w:hAnsi="Arial" w:cs="Arial"/>
          <w:sz w:val="28"/>
          <w:szCs w:val="28"/>
        </w:rPr>
        <w:t>Small Industries Development Bank of India</w:t>
      </w:r>
    </w:p>
    <w:p w:rsidR="00BA1F02" w:rsidRPr="00155F25" w:rsidRDefault="004B29A6" w:rsidP="00BA1F02">
      <w:pPr>
        <w:tabs>
          <w:tab w:val="center" w:pos="4320"/>
          <w:tab w:val="right" w:pos="8640"/>
        </w:tabs>
        <w:spacing w:after="0" w:line="240" w:lineRule="auto"/>
        <w:rPr>
          <w:rFonts w:ascii="Arial" w:hAnsi="Arial" w:cs="Arial"/>
          <w:sz w:val="28"/>
          <w:szCs w:val="28"/>
        </w:rPr>
      </w:pPr>
      <w:r w:rsidRPr="00155F25">
        <w:rPr>
          <w:rFonts w:ascii="Arial" w:hAnsi="Arial" w:cs="Arial" w:hint="cs"/>
          <w:sz w:val="28"/>
          <w:szCs w:val="28"/>
        </w:rPr>
        <w:t>4</w:t>
      </w:r>
      <w:r w:rsidRPr="00155F25">
        <w:rPr>
          <w:rFonts w:ascii="Arial" w:hAnsi="Arial" w:cs="Arial"/>
          <w:sz w:val="28"/>
          <w:szCs w:val="28"/>
        </w:rPr>
        <w:t xml:space="preserve">th </w:t>
      </w:r>
      <w:r w:rsidR="00BA1F02" w:rsidRPr="00155F25">
        <w:rPr>
          <w:rFonts w:ascii="Arial" w:hAnsi="Arial" w:cs="Arial"/>
          <w:sz w:val="28"/>
          <w:szCs w:val="28"/>
        </w:rPr>
        <w:t xml:space="preserve">Floor, </w:t>
      </w:r>
      <w:r w:rsidR="00173608" w:rsidRPr="00155F25">
        <w:rPr>
          <w:rFonts w:ascii="Arial" w:hAnsi="Arial" w:cs="Arial"/>
          <w:sz w:val="28"/>
          <w:szCs w:val="28"/>
        </w:rPr>
        <w:t>Corporate accounts</w:t>
      </w:r>
      <w:r w:rsidR="00BA1F02" w:rsidRPr="00155F25">
        <w:rPr>
          <w:rFonts w:ascii="Arial" w:hAnsi="Arial" w:cs="Arial"/>
          <w:sz w:val="28"/>
          <w:szCs w:val="28"/>
        </w:rPr>
        <w:t xml:space="preserve"> Vertical </w:t>
      </w:r>
    </w:p>
    <w:p w:rsidR="00BA1F02" w:rsidRPr="00155F25" w:rsidRDefault="00BA1F02" w:rsidP="00BA1F02">
      <w:pPr>
        <w:tabs>
          <w:tab w:val="center" w:pos="4320"/>
          <w:tab w:val="right" w:pos="8640"/>
        </w:tabs>
        <w:spacing w:after="0" w:line="240" w:lineRule="auto"/>
        <w:rPr>
          <w:rFonts w:ascii="Arial" w:hAnsi="Arial" w:cs="Arial"/>
          <w:sz w:val="28"/>
          <w:szCs w:val="28"/>
        </w:rPr>
      </w:pPr>
      <w:r w:rsidRPr="00155F25">
        <w:rPr>
          <w:rFonts w:ascii="Arial" w:hAnsi="Arial" w:cs="Arial"/>
          <w:sz w:val="28"/>
          <w:szCs w:val="28"/>
        </w:rPr>
        <w:t>MSME Development Centre</w:t>
      </w:r>
    </w:p>
    <w:p w:rsidR="00BA1F02" w:rsidRPr="00155F25" w:rsidRDefault="00BA1F02" w:rsidP="00BA1F02">
      <w:pPr>
        <w:tabs>
          <w:tab w:val="center" w:pos="4320"/>
          <w:tab w:val="right" w:pos="8640"/>
        </w:tabs>
        <w:spacing w:after="0" w:line="240" w:lineRule="auto"/>
        <w:rPr>
          <w:rFonts w:ascii="Arial" w:hAnsi="Arial" w:cs="Arial"/>
          <w:sz w:val="28"/>
          <w:szCs w:val="28"/>
        </w:rPr>
      </w:pPr>
      <w:r w:rsidRPr="00155F25">
        <w:rPr>
          <w:rFonts w:ascii="Arial" w:hAnsi="Arial" w:cs="Arial"/>
          <w:sz w:val="28"/>
          <w:szCs w:val="28"/>
        </w:rPr>
        <w:t>Plot No. C-</w:t>
      </w:r>
      <w:smartTag w:uri="urn:schemas-microsoft-com:office:smarttags" w:element="metricconverter">
        <w:smartTagPr>
          <w:attr w:name="ProductID" w:val="11, G"/>
        </w:smartTagPr>
        <w:r w:rsidRPr="00155F25">
          <w:rPr>
            <w:rFonts w:ascii="Arial" w:hAnsi="Arial" w:cs="Arial"/>
            <w:sz w:val="28"/>
            <w:szCs w:val="28"/>
          </w:rPr>
          <w:t>11, G</w:t>
        </w:r>
      </w:smartTag>
      <w:r w:rsidRPr="00155F25">
        <w:rPr>
          <w:rFonts w:ascii="Arial" w:hAnsi="Arial" w:cs="Arial"/>
          <w:sz w:val="28"/>
          <w:szCs w:val="28"/>
        </w:rPr>
        <w:t xml:space="preserve"> Block, Bandra Kurla Complex </w:t>
      </w:r>
    </w:p>
    <w:p w:rsidR="00BA1F02" w:rsidRPr="00155F25" w:rsidRDefault="00BA1F02" w:rsidP="00BA1F02">
      <w:pPr>
        <w:tabs>
          <w:tab w:val="center" w:pos="4320"/>
          <w:tab w:val="right" w:pos="8640"/>
        </w:tabs>
        <w:spacing w:after="0" w:line="240" w:lineRule="auto"/>
        <w:rPr>
          <w:rFonts w:ascii="Arial" w:hAnsi="Arial" w:cs="Arial"/>
          <w:sz w:val="28"/>
          <w:szCs w:val="28"/>
        </w:rPr>
      </w:pPr>
      <w:r w:rsidRPr="00155F25">
        <w:rPr>
          <w:rFonts w:ascii="Arial" w:hAnsi="Arial" w:cs="Arial"/>
          <w:sz w:val="28"/>
          <w:szCs w:val="28"/>
        </w:rPr>
        <w:t>Bandra (E)</w:t>
      </w:r>
      <w:r w:rsidRPr="00155F25">
        <w:rPr>
          <w:rFonts w:ascii="Arial" w:hAnsi="Arial" w:cs="Arial" w:hint="cs"/>
          <w:sz w:val="28"/>
          <w:szCs w:val="28"/>
          <w:cs/>
        </w:rPr>
        <w:t xml:space="preserve">, </w:t>
      </w:r>
      <w:r w:rsidRPr="00155F25">
        <w:rPr>
          <w:rFonts w:ascii="Arial" w:hAnsi="Arial" w:cs="Arial"/>
          <w:sz w:val="28"/>
          <w:szCs w:val="28"/>
        </w:rPr>
        <w:t>Mumbai- 400 051</w:t>
      </w:r>
    </w:p>
    <w:p w:rsidR="00950E02" w:rsidRPr="00155F25" w:rsidRDefault="00950E02" w:rsidP="00950E02">
      <w:pPr>
        <w:pStyle w:val="Default"/>
        <w:rPr>
          <w:color w:val="auto"/>
          <w:sz w:val="28"/>
          <w:szCs w:val="28"/>
        </w:rPr>
      </w:pPr>
    </w:p>
    <w:p w:rsidR="00950E02" w:rsidRPr="00155F25" w:rsidRDefault="00950E02" w:rsidP="00950E02">
      <w:pPr>
        <w:pStyle w:val="Default"/>
        <w:rPr>
          <w:color w:val="auto"/>
          <w:sz w:val="28"/>
          <w:szCs w:val="28"/>
        </w:rPr>
      </w:pPr>
      <w:r w:rsidRPr="00155F25">
        <w:rPr>
          <w:color w:val="auto"/>
          <w:sz w:val="28"/>
          <w:szCs w:val="28"/>
        </w:rPr>
        <w:t xml:space="preserve">Dear Sir, </w:t>
      </w:r>
    </w:p>
    <w:p w:rsidR="00950E02" w:rsidRPr="00155F25" w:rsidRDefault="00950E02" w:rsidP="00950E02">
      <w:pPr>
        <w:pStyle w:val="Default"/>
        <w:rPr>
          <w:color w:val="auto"/>
          <w:sz w:val="28"/>
          <w:szCs w:val="28"/>
        </w:rPr>
      </w:pPr>
    </w:p>
    <w:p w:rsidR="00950E02" w:rsidRPr="00155F25" w:rsidRDefault="00950E02" w:rsidP="00950E02">
      <w:pPr>
        <w:pStyle w:val="Default"/>
        <w:jc w:val="center"/>
        <w:rPr>
          <w:b/>
          <w:bCs/>
          <w:color w:val="auto"/>
          <w:sz w:val="28"/>
          <w:szCs w:val="28"/>
        </w:rPr>
      </w:pPr>
      <w:r w:rsidRPr="00155F25">
        <w:rPr>
          <w:b/>
          <w:bCs/>
          <w:color w:val="auto"/>
          <w:sz w:val="28"/>
          <w:szCs w:val="28"/>
        </w:rPr>
        <w:t xml:space="preserve">Sub: Your RFP for Appointment of Consultants </w:t>
      </w:r>
      <w:r w:rsidR="001765AF" w:rsidRPr="00155F25">
        <w:rPr>
          <w:b/>
          <w:bCs/>
          <w:color w:val="auto"/>
          <w:sz w:val="28"/>
          <w:szCs w:val="28"/>
        </w:rPr>
        <w:t xml:space="preserve">to review, recommend and implement a smooth closing process for the Bank </w:t>
      </w:r>
    </w:p>
    <w:p w:rsidR="000A53BA" w:rsidRPr="00155F25" w:rsidRDefault="000A53BA" w:rsidP="00950E02">
      <w:pPr>
        <w:pStyle w:val="Default"/>
        <w:jc w:val="center"/>
        <w:rPr>
          <w:color w:val="auto"/>
          <w:sz w:val="28"/>
          <w:szCs w:val="28"/>
        </w:rPr>
      </w:pPr>
    </w:p>
    <w:p w:rsidR="00950E02" w:rsidRPr="00155F25" w:rsidRDefault="00950E02" w:rsidP="00950E02">
      <w:pPr>
        <w:pStyle w:val="Default"/>
        <w:jc w:val="both"/>
        <w:rPr>
          <w:color w:val="auto"/>
        </w:rPr>
      </w:pPr>
      <w:r w:rsidRPr="00155F25">
        <w:rPr>
          <w:color w:val="auto"/>
        </w:rPr>
        <w:t xml:space="preserve">With reference to the above RFP, having examined and understood the instructions, terms and conditions forming part of the RFP, we hereby enclose our offer to provide our services for comprehensive assessment and road map </w:t>
      </w:r>
      <w:r w:rsidR="001765AF" w:rsidRPr="00155F25">
        <w:rPr>
          <w:color w:val="auto"/>
        </w:rPr>
        <w:t xml:space="preserve">to </w:t>
      </w:r>
      <w:r w:rsidR="00233DC8" w:rsidRPr="00155F25">
        <w:rPr>
          <w:color w:val="auto"/>
        </w:rPr>
        <w:t>review</w:t>
      </w:r>
      <w:r w:rsidR="001765AF" w:rsidRPr="00155F25">
        <w:rPr>
          <w:color w:val="auto"/>
        </w:rPr>
        <w:t xml:space="preserve"> recommend and implement a smooth closing process for the Bank </w:t>
      </w:r>
      <w:r w:rsidRPr="00155F25">
        <w:rPr>
          <w:color w:val="auto"/>
        </w:rPr>
        <w:t xml:space="preserve">framework and compliance requirements in SIDBI as detailed in your above referred RFP. </w:t>
      </w:r>
    </w:p>
    <w:p w:rsidR="00950E02" w:rsidRPr="00155F25" w:rsidRDefault="00950E02" w:rsidP="00950E02">
      <w:pPr>
        <w:pStyle w:val="Default"/>
        <w:jc w:val="both"/>
        <w:rPr>
          <w:color w:val="auto"/>
        </w:rPr>
      </w:pPr>
    </w:p>
    <w:p w:rsidR="00950E02" w:rsidRPr="00155F25" w:rsidRDefault="00950E02" w:rsidP="00950E02">
      <w:pPr>
        <w:pStyle w:val="Default"/>
        <w:jc w:val="both"/>
        <w:rPr>
          <w:color w:val="auto"/>
        </w:rPr>
      </w:pPr>
      <w:r w:rsidRPr="00155F25">
        <w:rPr>
          <w:color w:val="auto"/>
        </w:rPr>
        <w:t xml:space="preserve">We agree to all the terms and conditions mentioned in the RFP. We hereby submit our Technical Offer in a sealed envelope. The offer shall be binding on us up to </w:t>
      </w:r>
      <w:r w:rsidR="004C1158" w:rsidRPr="00155F25">
        <w:rPr>
          <w:color w:val="auto"/>
        </w:rPr>
        <w:t>180</w:t>
      </w:r>
      <w:r w:rsidR="00587CD3" w:rsidRPr="00155F25">
        <w:rPr>
          <w:color w:val="auto"/>
        </w:rPr>
        <w:t xml:space="preserve"> days</w:t>
      </w:r>
      <w:r w:rsidRPr="00155F25">
        <w:rPr>
          <w:color w:val="auto"/>
        </w:rPr>
        <w:t xml:space="preserve"> and subject to the modifications resulting from contract negotiations. </w:t>
      </w:r>
    </w:p>
    <w:p w:rsidR="00950E02" w:rsidRPr="00155F25" w:rsidRDefault="00950E02" w:rsidP="00950E02">
      <w:pPr>
        <w:pStyle w:val="Default"/>
        <w:rPr>
          <w:color w:val="auto"/>
          <w:sz w:val="28"/>
          <w:szCs w:val="28"/>
        </w:rPr>
      </w:pPr>
    </w:p>
    <w:p w:rsidR="00950E02" w:rsidRPr="00155F25" w:rsidRDefault="00950E02" w:rsidP="00950E02">
      <w:pPr>
        <w:pStyle w:val="Default"/>
        <w:rPr>
          <w:color w:val="auto"/>
          <w:sz w:val="28"/>
          <w:szCs w:val="28"/>
        </w:rPr>
      </w:pPr>
    </w:p>
    <w:p w:rsidR="00950E02" w:rsidRPr="00155F25" w:rsidRDefault="00950E02" w:rsidP="00950E02">
      <w:pPr>
        <w:pStyle w:val="Default"/>
        <w:rPr>
          <w:color w:val="auto"/>
          <w:sz w:val="28"/>
          <w:szCs w:val="28"/>
        </w:rPr>
      </w:pPr>
      <w:r w:rsidRPr="00155F25">
        <w:rPr>
          <w:color w:val="auto"/>
          <w:sz w:val="28"/>
          <w:szCs w:val="28"/>
        </w:rPr>
        <w:t xml:space="preserve">Yours faithfully, </w:t>
      </w:r>
    </w:p>
    <w:p w:rsidR="00950E02" w:rsidRPr="00155F25" w:rsidRDefault="00950E02" w:rsidP="00950E02">
      <w:pPr>
        <w:pStyle w:val="Default"/>
        <w:rPr>
          <w:color w:val="auto"/>
          <w:sz w:val="28"/>
          <w:szCs w:val="28"/>
        </w:rPr>
      </w:pPr>
      <w:r w:rsidRPr="00155F25">
        <w:rPr>
          <w:color w:val="auto"/>
          <w:sz w:val="28"/>
          <w:szCs w:val="28"/>
        </w:rPr>
        <w:t xml:space="preserve">(Name and Designation, seal of the firm) </w:t>
      </w:r>
    </w:p>
    <w:p w:rsidR="00950E02" w:rsidRPr="00155F25" w:rsidRDefault="00950E02" w:rsidP="00950E02">
      <w:pPr>
        <w:rPr>
          <w:b/>
          <w:bCs/>
          <w:sz w:val="28"/>
          <w:szCs w:val="28"/>
        </w:rPr>
      </w:pPr>
      <w:r w:rsidRPr="00155F25">
        <w:rPr>
          <w:sz w:val="28"/>
          <w:szCs w:val="28"/>
        </w:rPr>
        <w:t>Encl: Technical Offer in sealed envelope.</w:t>
      </w:r>
    </w:p>
    <w:p w:rsidR="009212C5" w:rsidRPr="00155F25" w:rsidRDefault="009212C5">
      <w:pPr>
        <w:rPr>
          <w:lang w:val="en-GB" w:bidi="ar-SA"/>
        </w:rPr>
      </w:pPr>
      <w:r w:rsidRPr="00155F25">
        <w:rPr>
          <w:lang w:val="en-GB" w:bidi="ar-SA"/>
        </w:rPr>
        <w:br w:type="page"/>
      </w:r>
    </w:p>
    <w:p w:rsidR="00A40742" w:rsidRPr="00155F25" w:rsidRDefault="00A40742" w:rsidP="00A40742">
      <w:pPr>
        <w:pStyle w:val="Heading2"/>
        <w:tabs>
          <w:tab w:val="clear" w:pos="2216"/>
          <w:tab w:val="num" w:pos="1134"/>
        </w:tabs>
        <w:ind w:left="1134" w:hanging="1134"/>
        <w:rPr>
          <w:rFonts w:cs="Calibri"/>
          <w:color w:val="auto"/>
        </w:rPr>
      </w:pPr>
      <w:bookmarkStart w:id="139" w:name="_Toc501704568"/>
      <w:r w:rsidRPr="00155F25">
        <w:rPr>
          <w:rFonts w:cs="Calibri"/>
          <w:color w:val="auto"/>
        </w:rPr>
        <w:t xml:space="preserve">Annexure B </w:t>
      </w:r>
      <w:r w:rsidR="004B29A6" w:rsidRPr="00155F25">
        <w:rPr>
          <w:rFonts w:cs="Calibri"/>
          <w:color w:val="auto"/>
        </w:rPr>
        <w:t>–Proposal Form</w:t>
      </w:r>
      <w:bookmarkEnd w:id="139"/>
    </w:p>
    <w:p w:rsidR="00A40742" w:rsidRPr="00155F25" w:rsidRDefault="00A40742" w:rsidP="00A40742">
      <w:pPr>
        <w:pStyle w:val="Default"/>
        <w:rPr>
          <w:b/>
          <w:bCs/>
          <w:color w:val="auto"/>
          <w:sz w:val="28"/>
          <w:szCs w:val="28"/>
        </w:rPr>
      </w:pPr>
    </w:p>
    <w:p w:rsidR="00A40742" w:rsidRPr="00155F25" w:rsidRDefault="004B29A6" w:rsidP="00A40742">
      <w:pPr>
        <w:pStyle w:val="Default"/>
        <w:jc w:val="center"/>
        <w:rPr>
          <w:color w:val="auto"/>
          <w:sz w:val="28"/>
          <w:szCs w:val="28"/>
        </w:rPr>
      </w:pPr>
      <w:r w:rsidRPr="00155F25" w:rsidDel="004B29A6">
        <w:rPr>
          <w:b/>
          <w:bCs/>
          <w:color w:val="auto"/>
          <w:sz w:val="28"/>
          <w:szCs w:val="28"/>
        </w:rPr>
        <w:t xml:space="preserve"> </w:t>
      </w:r>
      <w:r w:rsidR="00A40742" w:rsidRPr="00155F25">
        <w:rPr>
          <w:b/>
          <w:bCs/>
          <w:color w:val="auto"/>
          <w:sz w:val="28"/>
          <w:szCs w:val="28"/>
        </w:rPr>
        <w:t>(To be included in Technical Proposal Envelope)</w:t>
      </w:r>
    </w:p>
    <w:p w:rsidR="00A718B8" w:rsidRPr="00155F25" w:rsidRDefault="00A718B8" w:rsidP="00A40742">
      <w:pPr>
        <w:pStyle w:val="Default"/>
        <w:jc w:val="right"/>
        <w:rPr>
          <w:color w:val="auto"/>
          <w:sz w:val="28"/>
          <w:szCs w:val="28"/>
        </w:rPr>
      </w:pPr>
    </w:p>
    <w:p w:rsidR="00A40742" w:rsidRPr="00155F25" w:rsidRDefault="00A40742" w:rsidP="00A40742">
      <w:pPr>
        <w:pStyle w:val="Default"/>
        <w:jc w:val="right"/>
        <w:rPr>
          <w:color w:val="auto"/>
          <w:sz w:val="28"/>
          <w:szCs w:val="28"/>
        </w:rPr>
      </w:pPr>
      <w:r w:rsidRPr="00155F25">
        <w:rPr>
          <w:color w:val="auto"/>
          <w:sz w:val="28"/>
          <w:szCs w:val="28"/>
        </w:rPr>
        <w:t xml:space="preserve">Date:_____________ </w:t>
      </w:r>
    </w:p>
    <w:p w:rsidR="004B29A6" w:rsidRPr="00155F25" w:rsidRDefault="004B29A6" w:rsidP="004B29A6">
      <w:pPr>
        <w:tabs>
          <w:tab w:val="center" w:pos="4320"/>
          <w:tab w:val="right" w:pos="8640"/>
        </w:tabs>
        <w:spacing w:after="0" w:line="240" w:lineRule="auto"/>
        <w:rPr>
          <w:rFonts w:ascii="Arial" w:hAnsi="Arial"/>
          <w:b/>
          <w:bCs/>
          <w:szCs w:val="22"/>
        </w:rPr>
      </w:pPr>
      <w:r w:rsidRPr="00155F25">
        <w:rPr>
          <w:rFonts w:ascii="Arial" w:hAnsi="Arial"/>
          <w:b/>
          <w:bCs/>
          <w:szCs w:val="22"/>
        </w:rPr>
        <w:t>To,</w:t>
      </w:r>
    </w:p>
    <w:p w:rsidR="004B29A6" w:rsidRPr="00155F25" w:rsidRDefault="004B29A6" w:rsidP="004B29A6">
      <w:pPr>
        <w:tabs>
          <w:tab w:val="center" w:pos="4320"/>
          <w:tab w:val="right" w:pos="8640"/>
        </w:tabs>
        <w:spacing w:after="0" w:line="240" w:lineRule="auto"/>
        <w:rPr>
          <w:rFonts w:ascii="Arial" w:hAnsi="Arial"/>
          <w:b/>
          <w:bCs/>
          <w:szCs w:val="22"/>
        </w:rPr>
      </w:pPr>
    </w:p>
    <w:p w:rsidR="004B29A6" w:rsidRPr="00155F25" w:rsidRDefault="004B29A6" w:rsidP="004B29A6">
      <w:pPr>
        <w:tabs>
          <w:tab w:val="center" w:pos="4320"/>
          <w:tab w:val="right" w:pos="8640"/>
        </w:tabs>
        <w:spacing w:after="0" w:line="240" w:lineRule="auto"/>
        <w:rPr>
          <w:rFonts w:ascii="Arial" w:hAnsi="Arial" w:cs="Arial"/>
          <w:sz w:val="28"/>
          <w:szCs w:val="28"/>
        </w:rPr>
      </w:pPr>
      <w:r w:rsidRPr="00155F25">
        <w:rPr>
          <w:rFonts w:ascii="Arial" w:hAnsi="Arial" w:cs="Arial"/>
          <w:sz w:val="28"/>
          <w:szCs w:val="28"/>
        </w:rPr>
        <w:t>General Manager (</w:t>
      </w:r>
      <w:r w:rsidRPr="00155F25">
        <w:rPr>
          <w:rFonts w:ascii="Arial" w:hAnsi="Arial" w:cs="Arial" w:hint="cs"/>
          <w:sz w:val="28"/>
          <w:szCs w:val="28"/>
        </w:rPr>
        <w:t>CAV</w:t>
      </w:r>
      <w:r w:rsidRPr="00155F25">
        <w:rPr>
          <w:rFonts w:ascii="Arial" w:hAnsi="Arial" w:cs="Arial"/>
          <w:sz w:val="28"/>
          <w:szCs w:val="28"/>
        </w:rPr>
        <w:t>)</w:t>
      </w:r>
    </w:p>
    <w:p w:rsidR="004B29A6" w:rsidRPr="00155F25" w:rsidRDefault="004B29A6" w:rsidP="004B29A6">
      <w:pPr>
        <w:tabs>
          <w:tab w:val="center" w:pos="4320"/>
          <w:tab w:val="right" w:pos="8640"/>
        </w:tabs>
        <w:spacing w:after="0" w:line="240" w:lineRule="auto"/>
        <w:rPr>
          <w:rFonts w:ascii="Arial" w:hAnsi="Arial" w:cs="Arial"/>
          <w:sz w:val="28"/>
          <w:szCs w:val="28"/>
        </w:rPr>
      </w:pPr>
      <w:r w:rsidRPr="00155F25">
        <w:rPr>
          <w:rFonts w:ascii="Arial" w:hAnsi="Arial" w:cs="Arial"/>
          <w:sz w:val="28"/>
          <w:szCs w:val="28"/>
        </w:rPr>
        <w:t>Small Industries Development Bank of India</w:t>
      </w:r>
    </w:p>
    <w:p w:rsidR="004B29A6" w:rsidRPr="00155F25" w:rsidRDefault="004B29A6" w:rsidP="004B29A6">
      <w:pPr>
        <w:tabs>
          <w:tab w:val="center" w:pos="4320"/>
          <w:tab w:val="right" w:pos="8640"/>
        </w:tabs>
        <w:spacing w:after="0" w:line="240" w:lineRule="auto"/>
        <w:rPr>
          <w:rFonts w:ascii="Arial" w:hAnsi="Arial" w:cs="Arial"/>
          <w:sz w:val="28"/>
          <w:szCs w:val="28"/>
        </w:rPr>
      </w:pPr>
      <w:r w:rsidRPr="00155F25">
        <w:rPr>
          <w:rFonts w:ascii="Arial" w:hAnsi="Arial" w:cs="Arial" w:hint="cs"/>
          <w:sz w:val="28"/>
          <w:szCs w:val="28"/>
        </w:rPr>
        <w:t>4</w:t>
      </w:r>
      <w:r w:rsidRPr="00155F25">
        <w:rPr>
          <w:rFonts w:ascii="Arial" w:hAnsi="Arial" w:cs="Arial"/>
          <w:sz w:val="28"/>
          <w:szCs w:val="28"/>
        </w:rPr>
        <w:t xml:space="preserve">th Floor, </w:t>
      </w:r>
      <w:r w:rsidR="00173608" w:rsidRPr="00155F25">
        <w:rPr>
          <w:rFonts w:ascii="Arial" w:hAnsi="Arial" w:cs="Arial"/>
          <w:sz w:val="28"/>
          <w:szCs w:val="28"/>
        </w:rPr>
        <w:t>Corporate accounts</w:t>
      </w:r>
      <w:r w:rsidRPr="00155F25">
        <w:rPr>
          <w:rFonts w:ascii="Arial" w:hAnsi="Arial" w:cs="Arial"/>
          <w:sz w:val="28"/>
          <w:szCs w:val="28"/>
        </w:rPr>
        <w:t xml:space="preserve"> Vertical </w:t>
      </w:r>
    </w:p>
    <w:p w:rsidR="004B29A6" w:rsidRPr="00155F25" w:rsidRDefault="004B29A6" w:rsidP="004B29A6">
      <w:pPr>
        <w:tabs>
          <w:tab w:val="center" w:pos="4320"/>
          <w:tab w:val="right" w:pos="8640"/>
        </w:tabs>
        <w:spacing w:after="0" w:line="240" w:lineRule="auto"/>
        <w:rPr>
          <w:rFonts w:ascii="Arial" w:hAnsi="Arial" w:cs="Arial"/>
          <w:sz w:val="28"/>
          <w:szCs w:val="28"/>
        </w:rPr>
      </w:pPr>
      <w:r w:rsidRPr="00155F25">
        <w:rPr>
          <w:rFonts w:ascii="Arial" w:hAnsi="Arial" w:cs="Arial"/>
          <w:sz w:val="28"/>
          <w:szCs w:val="28"/>
        </w:rPr>
        <w:t>MSME Development Centre</w:t>
      </w:r>
    </w:p>
    <w:p w:rsidR="004B29A6" w:rsidRPr="00155F25" w:rsidRDefault="004B29A6" w:rsidP="004B29A6">
      <w:pPr>
        <w:tabs>
          <w:tab w:val="center" w:pos="4320"/>
          <w:tab w:val="right" w:pos="8640"/>
        </w:tabs>
        <w:spacing w:after="0" w:line="240" w:lineRule="auto"/>
        <w:rPr>
          <w:rFonts w:ascii="Arial" w:hAnsi="Arial" w:cs="Arial"/>
          <w:sz w:val="28"/>
          <w:szCs w:val="28"/>
        </w:rPr>
      </w:pPr>
      <w:r w:rsidRPr="00155F25">
        <w:rPr>
          <w:rFonts w:ascii="Arial" w:hAnsi="Arial" w:cs="Arial"/>
          <w:sz w:val="28"/>
          <w:szCs w:val="28"/>
        </w:rPr>
        <w:t>Plot No. C-</w:t>
      </w:r>
      <w:smartTag w:uri="urn:schemas-microsoft-com:office:smarttags" w:element="metricconverter">
        <w:smartTagPr>
          <w:attr w:name="ProductID" w:val="11, G"/>
        </w:smartTagPr>
        <w:r w:rsidRPr="00155F25">
          <w:rPr>
            <w:rFonts w:ascii="Arial" w:hAnsi="Arial" w:cs="Arial"/>
            <w:sz w:val="28"/>
            <w:szCs w:val="28"/>
          </w:rPr>
          <w:t>11, G</w:t>
        </w:r>
      </w:smartTag>
      <w:r w:rsidRPr="00155F25">
        <w:rPr>
          <w:rFonts w:ascii="Arial" w:hAnsi="Arial" w:cs="Arial"/>
          <w:sz w:val="28"/>
          <w:szCs w:val="28"/>
        </w:rPr>
        <w:t xml:space="preserve"> Block, Bandra Kurla Complex </w:t>
      </w:r>
    </w:p>
    <w:p w:rsidR="004B29A6" w:rsidRPr="00155F25" w:rsidRDefault="004B29A6" w:rsidP="004B29A6">
      <w:pPr>
        <w:tabs>
          <w:tab w:val="center" w:pos="4320"/>
          <w:tab w:val="right" w:pos="8640"/>
        </w:tabs>
        <w:spacing w:after="0" w:line="240" w:lineRule="auto"/>
        <w:rPr>
          <w:rFonts w:ascii="Arial" w:hAnsi="Arial" w:cs="Arial"/>
          <w:sz w:val="28"/>
          <w:szCs w:val="28"/>
        </w:rPr>
      </w:pPr>
      <w:r w:rsidRPr="00155F25">
        <w:rPr>
          <w:rFonts w:ascii="Arial" w:hAnsi="Arial" w:cs="Arial"/>
          <w:sz w:val="28"/>
          <w:szCs w:val="28"/>
        </w:rPr>
        <w:t>Bandra (E)</w:t>
      </w:r>
      <w:r w:rsidRPr="00155F25">
        <w:rPr>
          <w:rFonts w:ascii="Arial" w:hAnsi="Arial" w:cs="Arial" w:hint="cs"/>
          <w:sz w:val="28"/>
          <w:szCs w:val="28"/>
          <w:cs/>
        </w:rPr>
        <w:t xml:space="preserve">, </w:t>
      </w:r>
      <w:r w:rsidRPr="00155F25">
        <w:rPr>
          <w:rFonts w:ascii="Arial" w:hAnsi="Arial" w:cs="Arial"/>
          <w:sz w:val="28"/>
          <w:szCs w:val="28"/>
        </w:rPr>
        <w:t>Mumbai- 400 051</w:t>
      </w:r>
    </w:p>
    <w:p w:rsidR="004B29A6" w:rsidRPr="00155F25" w:rsidRDefault="004B29A6" w:rsidP="00A40742">
      <w:pPr>
        <w:pStyle w:val="Default"/>
        <w:rPr>
          <w:color w:val="auto"/>
          <w:sz w:val="28"/>
          <w:szCs w:val="28"/>
        </w:rPr>
      </w:pPr>
    </w:p>
    <w:p w:rsidR="00A40742" w:rsidRPr="00155F25" w:rsidRDefault="00A40742" w:rsidP="00A40742">
      <w:pPr>
        <w:pStyle w:val="Default"/>
        <w:rPr>
          <w:color w:val="auto"/>
          <w:sz w:val="28"/>
          <w:szCs w:val="28"/>
        </w:rPr>
      </w:pPr>
      <w:r w:rsidRPr="00155F25">
        <w:rPr>
          <w:color w:val="auto"/>
          <w:sz w:val="28"/>
          <w:szCs w:val="28"/>
        </w:rPr>
        <w:t xml:space="preserve">Sir, </w:t>
      </w:r>
    </w:p>
    <w:p w:rsidR="00A718B8" w:rsidRPr="00155F25" w:rsidRDefault="00A718B8" w:rsidP="00A40742">
      <w:pPr>
        <w:pStyle w:val="Default"/>
        <w:rPr>
          <w:b/>
          <w:bCs/>
          <w:color w:val="auto"/>
          <w:sz w:val="28"/>
          <w:szCs w:val="28"/>
        </w:rPr>
      </w:pPr>
    </w:p>
    <w:p w:rsidR="00A40742" w:rsidRPr="00155F25" w:rsidRDefault="00C64A3E" w:rsidP="00A40742">
      <w:pPr>
        <w:pStyle w:val="Default"/>
        <w:rPr>
          <w:color w:val="auto"/>
          <w:sz w:val="28"/>
          <w:szCs w:val="28"/>
        </w:rPr>
      </w:pPr>
      <w:r w:rsidRPr="00155F25">
        <w:rPr>
          <w:b/>
          <w:bCs/>
          <w:color w:val="auto"/>
          <w:sz w:val="28"/>
          <w:szCs w:val="28"/>
        </w:rPr>
        <w:t xml:space="preserve">RFP </w:t>
      </w:r>
      <w:r w:rsidR="00A40742" w:rsidRPr="00155F25">
        <w:rPr>
          <w:b/>
          <w:bCs/>
          <w:color w:val="auto"/>
          <w:sz w:val="28"/>
          <w:szCs w:val="28"/>
        </w:rPr>
        <w:t xml:space="preserve">–Appointment of Consultant </w:t>
      </w:r>
      <w:r w:rsidR="001765AF" w:rsidRPr="00155F25">
        <w:rPr>
          <w:b/>
          <w:bCs/>
          <w:color w:val="auto"/>
          <w:sz w:val="28"/>
          <w:szCs w:val="28"/>
        </w:rPr>
        <w:t xml:space="preserve">to review, recommend and implement a smooth closing process for the Bank </w:t>
      </w:r>
    </w:p>
    <w:p w:rsidR="008C73BD" w:rsidRPr="00155F25" w:rsidRDefault="008C73BD" w:rsidP="00A40742">
      <w:pPr>
        <w:pStyle w:val="Default"/>
        <w:rPr>
          <w:b/>
          <w:bCs/>
          <w:color w:val="auto"/>
          <w:sz w:val="28"/>
          <w:szCs w:val="28"/>
        </w:rPr>
      </w:pPr>
    </w:p>
    <w:p w:rsidR="00A40742" w:rsidRPr="00155F25" w:rsidRDefault="00D21438" w:rsidP="00D21438">
      <w:pPr>
        <w:pStyle w:val="Default"/>
        <w:jc w:val="center"/>
        <w:rPr>
          <w:color w:val="auto"/>
          <w:sz w:val="22"/>
          <w:szCs w:val="22"/>
        </w:rPr>
      </w:pPr>
      <w:r w:rsidRPr="00155F25">
        <w:rPr>
          <w:color w:val="auto"/>
          <w:szCs w:val="22"/>
        </w:rPr>
        <w:t xml:space="preserve">RFP No. </w:t>
      </w:r>
      <w:r w:rsidRPr="00155F25">
        <w:rPr>
          <w:rFonts w:asciiTheme="minorHAnsi" w:hAnsiTheme="minorHAnsi"/>
          <w:color w:val="auto"/>
          <w:szCs w:val="22"/>
        </w:rPr>
        <w:t xml:space="preserve">400/2018/1298/BYO/CAV </w:t>
      </w:r>
      <w:r w:rsidRPr="00155F25">
        <w:rPr>
          <w:color w:val="auto"/>
          <w:sz w:val="22"/>
          <w:szCs w:val="22"/>
        </w:rPr>
        <w:t>dated December 22, 2017</w:t>
      </w:r>
    </w:p>
    <w:p w:rsidR="00D21438" w:rsidRPr="00155F25" w:rsidRDefault="00D21438" w:rsidP="00D21438">
      <w:pPr>
        <w:pStyle w:val="Default"/>
        <w:jc w:val="center"/>
        <w:rPr>
          <w:color w:val="auto"/>
          <w:sz w:val="28"/>
          <w:szCs w:val="28"/>
        </w:rPr>
      </w:pPr>
    </w:p>
    <w:p w:rsidR="00A40742" w:rsidRPr="00155F25" w:rsidRDefault="00A40742" w:rsidP="00A40742">
      <w:pPr>
        <w:pStyle w:val="Default"/>
        <w:jc w:val="both"/>
        <w:rPr>
          <w:color w:val="auto"/>
        </w:rPr>
      </w:pPr>
      <w:r w:rsidRPr="00155F25">
        <w:rPr>
          <w:color w:val="auto"/>
        </w:rPr>
        <w:t xml:space="preserve">Having examined the RFP Document, we, the undersigned, offer our services to provide Consultancy </w:t>
      </w:r>
      <w:r w:rsidR="002C24C8" w:rsidRPr="00155F25">
        <w:rPr>
          <w:color w:val="auto"/>
        </w:rPr>
        <w:t xml:space="preserve">to review, recommend and implement a smooth closing process for the Bank in SIDBI </w:t>
      </w:r>
      <w:r w:rsidRPr="00155F25">
        <w:rPr>
          <w:color w:val="auto"/>
        </w:rPr>
        <w:t xml:space="preserve">in conformity with the requirements mentioned in said RFP documents. </w:t>
      </w:r>
    </w:p>
    <w:p w:rsidR="00A40742" w:rsidRPr="00155F25" w:rsidRDefault="00A40742" w:rsidP="00A40742">
      <w:pPr>
        <w:pStyle w:val="Default"/>
        <w:jc w:val="both"/>
        <w:rPr>
          <w:color w:val="auto"/>
        </w:rPr>
      </w:pPr>
    </w:p>
    <w:p w:rsidR="00A40742" w:rsidRPr="00155F25" w:rsidRDefault="00A40742" w:rsidP="00A40742">
      <w:pPr>
        <w:pStyle w:val="Default"/>
        <w:jc w:val="both"/>
        <w:rPr>
          <w:color w:val="auto"/>
        </w:rPr>
      </w:pPr>
      <w:r w:rsidRPr="00155F25">
        <w:rPr>
          <w:color w:val="auto"/>
        </w:rPr>
        <w:t xml:space="preserve">We undertake, if our bid / Proposal is accepted, to carry out the work as per the scope of work, deliverables and in accordance with the time frames specified in the RFP document as well as on the payment terms mentioned therein. </w:t>
      </w:r>
    </w:p>
    <w:p w:rsidR="00A40742" w:rsidRPr="00155F25" w:rsidRDefault="00A40742" w:rsidP="00A40742">
      <w:pPr>
        <w:pStyle w:val="Default"/>
        <w:jc w:val="both"/>
        <w:rPr>
          <w:color w:val="auto"/>
        </w:rPr>
      </w:pPr>
    </w:p>
    <w:p w:rsidR="00A40742" w:rsidRPr="00155F25" w:rsidRDefault="00A40742" w:rsidP="00A40742">
      <w:pPr>
        <w:pStyle w:val="Default"/>
        <w:jc w:val="both"/>
        <w:rPr>
          <w:color w:val="auto"/>
        </w:rPr>
      </w:pPr>
      <w:r w:rsidRPr="00155F25">
        <w:rPr>
          <w:color w:val="auto"/>
        </w:rPr>
        <w:t xml:space="preserve">We confirm that the information submitted by us in our Bid/Proposal is true and correct. We agree to abide by the Bid/ Proposal. </w:t>
      </w:r>
    </w:p>
    <w:p w:rsidR="00A40742" w:rsidRPr="00155F25" w:rsidRDefault="00A40742" w:rsidP="00A40742">
      <w:pPr>
        <w:pStyle w:val="Default"/>
        <w:jc w:val="both"/>
        <w:rPr>
          <w:color w:val="auto"/>
        </w:rPr>
      </w:pPr>
    </w:p>
    <w:p w:rsidR="00A40742" w:rsidRPr="00155F25" w:rsidRDefault="00A40742" w:rsidP="00A40742">
      <w:pPr>
        <w:pStyle w:val="Default"/>
        <w:jc w:val="both"/>
        <w:rPr>
          <w:color w:val="auto"/>
        </w:rPr>
      </w:pPr>
      <w:r w:rsidRPr="00155F25">
        <w:rPr>
          <w:color w:val="auto"/>
        </w:rPr>
        <w:t xml:space="preserve">We declare that we have not made any alterations/changes whatsoever in the RFP document and we are fully aware that in the event of any change, the RFP document maintained at the Bank will be treated as authentic and binding and the Bid/Proposal submitted by us will be liable to be rejected by the Bank in the event of any alteration made in the RFP document. </w:t>
      </w:r>
    </w:p>
    <w:p w:rsidR="00A40742" w:rsidRPr="00155F25" w:rsidRDefault="00A40742" w:rsidP="00A40742">
      <w:pPr>
        <w:pStyle w:val="Default"/>
        <w:jc w:val="both"/>
        <w:rPr>
          <w:color w:val="auto"/>
        </w:rPr>
      </w:pPr>
    </w:p>
    <w:p w:rsidR="00A40742" w:rsidRPr="00155F25" w:rsidRDefault="00A40742" w:rsidP="00A40742">
      <w:pPr>
        <w:pStyle w:val="Default"/>
        <w:jc w:val="both"/>
        <w:rPr>
          <w:color w:val="auto"/>
        </w:rPr>
      </w:pPr>
      <w:r w:rsidRPr="00155F25">
        <w:rPr>
          <w:color w:val="auto"/>
        </w:rPr>
        <w:t xml:space="preserve">We certify that there has been no conviction by a Court of Law or contemplated by court for misconduct, guilty or indictment/adverse order by a regulatory authority for an offence against us or any of our </w:t>
      </w:r>
      <w:r w:rsidR="00233DC8" w:rsidRPr="00155F25">
        <w:rPr>
          <w:color w:val="auto"/>
        </w:rPr>
        <w:t>sisters</w:t>
      </w:r>
      <w:r w:rsidRPr="00155F25">
        <w:rPr>
          <w:color w:val="auto"/>
        </w:rPr>
        <w:t xml:space="preserve"> concern or our CEO, Directors / </w:t>
      </w:r>
      <w:r w:rsidR="008B6C48" w:rsidRPr="00155F25">
        <w:rPr>
          <w:color w:val="auto"/>
        </w:rPr>
        <w:t xml:space="preserve">Partner / </w:t>
      </w:r>
      <w:r w:rsidRPr="00155F25">
        <w:rPr>
          <w:color w:val="auto"/>
        </w:rPr>
        <w:t xml:space="preserve">Managers / Employees and if it arises we will intimate the Bank of the same. </w:t>
      </w:r>
    </w:p>
    <w:p w:rsidR="002C24C8" w:rsidRPr="00155F25" w:rsidRDefault="002C24C8" w:rsidP="00A40742">
      <w:pPr>
        <w:pStyle w:val="Default"/>
        <w:jc w:val="both"/>
        <w:rPr>
          <w:color w:val="auto"/>
        </w:rPr>
      </w:pPr>
    </w:p>
    <w:p w:rsidR="00A40742" w:rsidRPr="00155F25" w:rsidRDefault="00A40742" w:rsidP="00B47223">
      <w:pPr>
        <w:pStyle w:val="Default"/>
        <w:jc w:val="both"/>
        <w:rPr>
          <w:color w:val="auto"/>
        </w:rPr>
      </w:pPr>
      <w:r w:rsidRPr="00155F25">
        <w:rPr>
          <w:color w:val="auto"/>
        </w:rPr>
        <w:t xml:space="preserve">We undertake that, in competing for and, if the award is made to us, in executing the above contract, we will strictly observe the laws against fraud and corruption in force in India namely “Prevention of Corruption Act, 1988”. </w:t>
      </w:r>
    </w:p>
    <w:p w:rsidR="00A40742" w:rsidRPr="00155F25" w:rsidRDefault="00A40742" w:rsidP="00A40742">
      <w:pPr>
        <w:pStyle w:val="Default"/>
        <w:jc w:val="both"/>
        <w:rPr>
          <w:color w:val="auto"/>
        </w:rPr>
      </w:pPr>
    </w:p>
    <w:p w:rsidR="00A40742" w:rsidRPr="00155F25" w:rsidRDefault="00A40742" w:rsidP="00A40742">
      <w:pPr>
        <w:pStyle w:val="Default"/>
        <w:jc w:val="both"/>
        <w:rPr>
          <w:color w:val="auto"/>
        </w:rPr>
      </w:pPr>
      <w:r w:rsidRPr="00155F25">
        <w:rPr>
          <w:color w:val="auto"/>
        </w:rPr>
        <w:t xml:space="preserve">We understand that </w:t>
      </w:r>
      <w:r w:rsidR="00711999" w:rsidRPr="00155F25">
        <w:rPr>
          <w:color w:val="auto"/>
        </w:rPr>
        <w:t>SIDBI</w:t>
      </w:r>
      <w:r w:rsidRPr="00155F25">
        <w:rPr>
          <w:color w:val="auto"/>
        </w:rPr>
        <w:t xml:space="preserve"> is not bound to accept our request for participation in the process or bound to accept our bid, or give any reason for rejection of any bid. We also agree and confirm that we will not claim any expenses incurred by us in preparing of bid documents and that </w:t>
      </w:r>
      <w:r w:rsidR="009212C5" w:rsidRPr="00155F25">
        <w:rPr>
          <w:color w:val="auto"/>
        </w:rPr>
        <w:t xml:space="preserve">SIDBI </w:t>
      </w:r>
      <w:r w:rsidRPr="00155F25">
        <w:rPr>
          <w:color w:val="auto"/>
        </w:rPr>
        <w:t xml:space="preserve">will not defray any expenses incurred by us in proposal. </w:t>
      </w:r>
    </w:p>
    <w:p w:rsidR="00A40742" w:rsidRPr="00155F25" w:rsidRDefault="00A40742" w:rsidP="00A40742">
      <w:pPr>
        <w:pStyle w:val="Default"/>
        <w:jc w:val="both"/>
        <w:rPr>
          <w:color w:val="auto"/>
        </w:rPr>
      </w:pPr>
    </w:p>
    <w:p w:rsidR="00A40742" w:rsidRPr="00155F25" w:rsidRDefault="00A40742" w:rsidP="00A40742">
      <w:pPr>
        <w:pStyle w:val="Default"/>
        <w:jc w:val="both"/>
        <w:rPr>
          <w:color w:val="auto"/>
        </w:rPr>
      </w:pPr>
      <w:r w:rsidRPr="00155F25">
        <w:rPr>
          <w:color w:val="auto"/>
        </w:rPr>
        <w:t>We are also aware that S</w:t>
      </w:r>
      <w:r w:rsidR="00A718B8" w:rsidRPr="00155F25">
        <w:rPr>
          <w:color w:val="auto"/>
        </w:rPr>
        <w:t>IDBI</w:t>
      </w:r>
      <w:r w:rsidRPr="00155F25">
        <w:rPr>
          <w:color w:val="auto"/>
        </w:rPr>
        <w:t xml:space="preserve"> has also right to re-issue / re-commence the bidding process, to which we do not have right to object and have no reservation in this regard; the decision of </w:t>
      </w:r>
      <w:r w:rsidR="00590B46" w:rsidRPr="00155F25">
        <w:rPr>
          <w:color w:val="auto"/>
        </w:rPr>
        <w:t>SIDBI</w:t>
      </w:r>
      <w:r w:rsidRPr="00155F25">
        <w:rPr>
          <w:color w:val="auto"/>
        </w:rPr>
        <w:t xml:space="preserve"> in this regard shall be final, conclusive and binding upon us. </w:t>
      </w:r>
    </w:p>
    <w:p w:rsidR="00A40742" w:rsidRPr="00155F25" w:rsidRDefault="00A40742" w:rsidP="00A40742">
      <w:pPr>
        <w:pStyle w:val="Default"/>
        <w:jc w:val="both"/>
        <w:rPr>
          <w:color w:val="auto"/>
        </w:rPr>
      </w:pPr>
    </w:p>
    <w:p w:rsidR="00A40742" w:rsidRPr="00155F25" w:rsidRDefault="00A40742" w:rsidP="00A40742">
      <w:pPr>
        <w:pStyle w:val="Default"/>
        <w:jc w:val="both"/>
        <w:rPr>
          <w:color w:val="auto"/>
        </w:rPr>
      </w:pPr>
      <w:r w:rsidRPr="00155F25">
        <w:rPr>
          <w:color w:val="auto"/>
        </w:rPr>
        <w:t xml:space="preserve">We understand that </w:t>
      </w:r>
      <w:r w:rsidR="00711999" w:rsidRPr="00155F25">
        <w:rPr>
          <w:color w:val="auto"/>
        </w:rPr>
        <w:t>SIDBI</w:t>
      </w:r>
      <w:r w:rsidRPr="00155F25">
        <w:rPr>
          <w:color w:val="auto"/>
        </w:rPr>
        <w:t xml:space="preserve"> is not bound to accept the lowest, or an</w:t>
      </w:r>
      <w:r w:rsidR="00711999" w:rsidRPr="00155F25">
        <w:rPr>
          <w:color w:val="auto"/>
        </w:rPr>
        <w:t>y other Proposal, SIDBI</w:t>
      </w:r>
      <w:r w:rsidRPr="00155F25">
        <w:rPr>
          <w:color w:val="auto"/>
        </w:rPr>
        <w:t xml:space="preserve"> may receive. </w:t>
      </w:r>
    </w:p>
    <w:p w:rsidR="00A40742" w:rsidRPr="00155F25" w:rsidRDefault="00A40742" w:rsidP="00A40742">
      <w:pPr>
        <w:pStyle w:val="Default"/>
        <w:jc w:val="both"/>
        <w:rPr>
          <w:color w:val="auto"/>
          <w:sz w:val="28"/>
          <w:szCs w:val="28"/>
        </w:rPr>
      </w:pPr>
      <w:r w:rsidRPr="00155F25">
        <w:rPr>
          <w:color w:val="auto"/>
          <w:sz w:val="28"/>
          <w:szCs w:val="28"/>
        </w:rPr>
        <w:t>Dated this ….... day of …......................... 201</w:t>
      </w:r>
      <w:r w:rsidR="0010112A" w:rsidRPr="00155F25">
        <w:rPr>
          <w:color w:val="auto"/>
          <w:sz w:val="28"/>
          <w:szCs w:val="28"/>
        </w:rPr>
        <w:t>8</w:t>
      </w:r>
      <w:r w:rsidRPr="00155F25">
        <w:rPr>
          <w:color w:val="auto"/>
          <w:sz w:val="28"/>
          <w:szCs w:val="28"/>
        </w:rPr>
        <w:t xml:space="preserve"> </w:t>
      </w:r>
    </w:p>
    <w:p w:rsidR="00A40742" w:rsidRPr="00155F25" w:rsidRDefault="00A40742" w:rsidP="00A40742">
      <w:pPr>
        <w:pStyle w:val="Default"/>
        <w:rPr>
          <w:color w:val="auto"/>
          <w:sz w:val="28"/>
          <w:szCs w:val="28"/>
        </w:rPr>
      </w:pPr>
      <w:r w:rsidRPr="00155F25">
        <w:rPr>
          <w:color w:val="auto"/>
          <w:sz w:val="28"/>
          <w:szCs w:val="28"/>
        </w:rPr>
        <w:t xml:space="preserve">_________________________________ ______ </w:t>
      </w:r>
    </w:p>
    <w:p w:rsidR="00A718B8" w:rsidRPr="00155F25" w:rsidRDefault="00A718B8" w:rsidP="00A40742">
      <w:pPr>
        <w:pStyle w:val="Default"/>
        <w:rPr>
          <w:color w:val="auto"/>
          <w:sz w:val="28"/>
          <w:szCs w:val="28"/>
        </w:rPr>
      </w:pPr>
    </w:p>
    <w:p w:rsidR="00A718B8" w:rsidRPr="00155F25" w:rsidRDefault="00A718B8" w:rsidP="00A40742">
      <w:pPr>
        <w:pStyle w:val="Default"/>
        <w:rPr>
          <w:color w:val="auto"/>
          <w:sz w:val="28"/>
          <w:szCs w:val="28"/>
        </w:rPr>
      </w:pPr>
    </w:p>
    <w:p w:rsidR="00A40742" w:rsidRPr="00155F25" w:rsidRDefault="00A40742" w:rsidP="00A40742">
      <w:pPr>
        <w:pStyle w:val="Default"/>
        <w:rPr>
          <w:color w:val="auto"/>
          <w:sz w:val="28"/>
          <w:szCs w:val="28"/>
        </w:rPr>
      </w:pPr>
      <w:r w:rsidRPr="00155F25">
        <w:rPr>
          <w:color w:val="auto"/>
          <w:sz w:val="28"/>
          <w:szCs w:val="28"/>
        </w:rPr>
        <w:t xml:space="preserve">__________________________ </w:t>
      </w:r>
    </w:p>
    <w:p w:rsidR="00A40742" w:rsidRPr="00155F25" w:rsidRDefault="00A40742" w:rsidP="00A40742">
      <w:pPr>
        <w:pStyle w:val="Default"/>
        <w:rPr>
          <w:color w:val="auto"/>
          <w:sz w:val="28"/>
          <w:szCs w:val="28"/>
        </w:rPr>
      </w:pPr>
      <w:r w:rsidRPr="00155F25">
        <w:rPr>
          <w:color w:val="auto"/>
          <w:sz w:val="28"/>
          <w:szCs w:val="28"/>
        </w:rPr>
        <w:t xml:space="preserve">(Signature) </w:t>
      </w:r>
    </w:p>
    <w:p w:rsidR="00A40742" w:rsidRPr="00155F25" w:rsidRDefault="00A40742" w:rsidP="00A40742">
      <w:pPr>
        <w:pStyle w:val="Default"/>
        <w:rPr>
          <w:color w:val="auto"/>
          <w:sz w:val="28"/>
          <w:szCs w:val="28"/>
        </w:rPr>
      </w:pPr>
      <w:r w:rsidRPr="00155F25">
        <w:rPr>
          <w:color w:val="auto"/>
          <w:sz w:val="28"/>
          <w:szCs w:val="28"/>
        </w:rPr>
        <w:t xml:space="preserve">(In the capacity of) </w:t>
      </w:r>
    </w:p>
    <w:p w:rsidR="00950E02" w:rsidRPr="00155F25" w:rsidRDefault="00A40742" w:rsidP="00A40742">
      <w:pPr>
        <w:rPr>
          <w:sz w:val="28"/>
          <w:szCs w:val="28"/>
        </w:rPr>
      </w:pPr>
      <w:r w:rsidRPr="00155F25">
        <w:rPr>
          <w:sz w:val="28"/>
          <w:szCs w:val="28"/>
        </w:rPr>
        <w:t>Duly authorized to sign Proposal for and on behalf of __________________________</w:t>
      </w:r>
    </w:p>
    <w:p w:rsidR="008C73BD" w:rsidRPr="00155F25" w:rsidRDefault="008C73BD">
      <w:pPr>
        <w:rPr>
          <w:sz w:val="28"/>
          <w:szCs w:val="28"/>
        </w:rPr>
      </w:pPr>
      <w:r w:rsidRPr="00155F25">
        <w:rPr>
          <w:sz w:val="28"/>
          <w:szCs w:val="28"/>
        </w:rPr>
        <w:br w:type="page"/>
      </w:r>
    </w:p>
    <w:p w:rsidR="008C73BD" w:rsidRPr="00155F25" w:rsidRDefault="008C73BD" w:rsidP="008C73BD">
      <w:pPr>
        <w:pStyle w:val="Heading2"/>
        <w:tabs>
          <w:tab w:val="clear" w:pos="2216"/>
          <w:tab w:val="num" w:pos="1134"/>
        </w:tabs>
        <w:ind w:left="1134" w:hanging="1134"/>
        <w:rPr>
          <w:rFonts w:cs="Calibri"/>
          <w:color w:val="auto"/>
        </w:rPr>
      </w:pPr>
      <w:bookmarkStart w:id="140" w:name="_Toc501704569"/>
      <w:r w:rsidRPr="00155F25">
        <w:rPr>
          <w:rFonts w:cs="Calibri"/>
          <w:color w:val="auto"/>
        </w:rPr>
        <w:t xml:space="preserve">Annexure C </w:t>
      </w:r>
      <w:r w:rsidR="00B47223" w:rsidRPr="00155F25">
        <w:rPr>
          <w:rFonts w:cs="Calibri"/>
          <w:color w:val="auto"/>
        </w:rPr>
        <w:t xml:space="preserve"> </w:t>
      </w:r>
      <w:r w:rsidR="007B74C8" w:rsidRPr="00155F25">
        <w:rPr>
          <w:rFonts w:cs="Calibri"/>
          <w:color w:val="auto"/>
        </w:rPr>
        <w:t>TECHNICAL BID</w:t>
      </w:r>
      <w:bookmarkEnd w:id="140"/>
    </w:p>
    <w:p w:rsidR="008C73BD" w:rsidRPr="00155F25" w:rsidRDefault="008C73BD" w:rsidP="008C73BD">
      <w:pPr>
        <w:pStyle w:val="Default"/>
        <w:jc w:val="center"/>
        <w:rPr>
          <w:b/>
          <w:bCs/>
          <w:color w:val="auto"/>
          <w:sz w:val="28"/>
          <w:szCs w:val="28"/>
        </w:rPr>
      </w:pPr>
    </w:p>
    <w:p w:rsidR="008C73BD" w:rsidRPr="00155F25" w:rsidRDefault="00C64A3E" w:rsidP="008C73BD">
      <w:pPr>
        <w:pStyle w:val="Default"/>
        <w:jc w:val="center"/>
        <w:rPr>
          <w:b/>
          <w:bCs/>
          <w:color w:val="auto"/>
          <w:sz w:val="28"/>
          <w:szCs w:val="28"/>
        </w:rPr>
      </w:pPr>
      <w:r w:rsidRPr="00155F25">
        <w:rPr>
          <w:b/>
          <w:bCs/>
          <w:color w:val="auto"/>
          <w:sz w:val="28"/>
          <w:szCs w:val="28"/>
        </w:rPr>
        <w:t>RFP</w:t>
      </w:r>
      <w:r w:rsidR="008C73BD" w:rsidRPr="00155F25">
        <w:rPr>
          <w:b/>
          <w:bCs/>
          <w:color w:val="auto"/>
          <w:sz w:val="28"/>
          <w:szCs w:val="28"/>
        </w:rPr>
        <w:t xml:space="preserve"> for appointment of</w:t>
      </w:r>
    </w:p>
    <w:p w:rsidR="0010112A" w:rsidRPr="00155F25" w:rsidRDefault="0010112A" w:rsidP="008C73BD">
      <w:pPr>
        <w:pStyle w:val="Default"/>
        <w:jc w:val="center"/>
        <w:rPr>
          <w:color w:val="auto"/>
          <w:sz w:val="28"/>
          <w:szCs w:val="28"/>
        </w:rPr>
      </w:pPr>
    </w:p>
    <w:p w:rsidR="0010112A" w:rsidRPr="00155F25" w:rsidRDefault="008C73BD" w:rsidP="0010112A">
      <w:pPr>
        <w:spacing w:after="0" w:line="240" w:lineRule="auto"/>
        <w:jc w:val="center"/>
        <w:rPr>
          <w:b/>
          <w:bCs/>
          <w:sz w:val="28"/>
          <w:szCs w:val="28"/>
        </w:rPr>
      </w:pPr>
      <w:r w:rsidRPr="00155F25">
        <w:rPr>
          <w:b/>
          <w:bCs/>
          <w:sz w:val="28"/>
          <w:szCs w:val="28"/>
        </w:rPr>
        <w:t xml:space="preserve">Consultant </w:t>
      </w:r>
      <w:r w:rsidR="001765AF" w:rsidRPr="00155F25">
        <w:rPr>
          <w:b/>
          <w:bCs/>
          <w:sz w:val="28"/>
          <w:szCs w:val="28"/>
        </w:rPr>
        <w:t xml:space="preserve">to review, recommend and implement a smooth </w:t>
      </w:r>
    </w:p>
    <w:p w:rsidR="008C73BD" w:rsidRPr="00155F25" w:rsidRDefault="0010112A" w:rsidP="0010112A">
      <w:pPr>
        <w:spacing w:after="0" w:line="240" w:lineRule="auto"/>
        <w:jc w:val="center"/>
        <w:rPr>
          <w:b/>
          <w:bCs/>
          <w:sz w:val="28"/>
          <w:szCs w:val="28"/>
        </w:rPr>
      </w:pPr>
      <w:r w:rsidRPr="00155F25">
        <w:rPr>
          <w:b/>
          <w:bCs/>
          <w:sz w:val="28"/>
          <w:szCs w:val="28"/>
        </w:rPr>
        <w:t>Closing</w:t>
      </w:r>
      <w:r w:rsidR="001765AF" w:rsidRPr="00155F25">
        <w:rPr>
          <w:b/>
          <w:bCs/>
          <w:sz w:val="28"/>
          <w:szCs w:val="28"/>
        </w:rPr>
        <w:t xml:space="preserve"> process for the Bank </w:t>
      </w:r>
    </w:p>
    <w:p w:rsidR="0010112A" w:rsidRPr="00155F25" w:rsidRDefault="0010112A" w:rsidP="0010112A">
      <w:pPr>
        <w:spacing w:after="0" w:line="240" w:lineRule="auto"/>
        <w:jc w:val="center"/>
        <w:rPr>
          <w:b/>
          <w:bCs/>
          <w:sz w:val="28"/>
          <w:szCs w:val="28"/>
        </w:rPr>
      </w:pPr>
    </w:p>
    <w:p w:rsidR="008C73BD" w:rsidRPr="00155F25" w:rsidRDefault="00D21438" w:rsidP="00D21438">
      <w:pPr>
        <w:pStyle w:val="Default"/>
        <w:ind w:left="1296" w:firstLine="144"/>
        <w:rPr>
          <w:color w:val="auto"/>
          <w:sz w:val="28"/>
          <w:szCs w:val="28"/>
        </w:rPr>
      </w:pPr>
      <w:r w:rsidRPr="00155F25">
        <w:rPr>
          <w:color w:val="auto"/>
          <w:szCs w:val="22"/>
        </w:rPr>
        <w:t xml:space="preserve">RFP No. </w:t>
      </w:r>
      <w:r w:rsidRPr="00155F25">
        <w:rPr>
          <w:rFonts w:asciiTheme="minorHAnsi" w:hAnsiTheme="minorHAnsi"/>
          <w:color w:val="auto"/>
          <w:szCs w:val="22"/>
        </w:rPr>
        <w:t xml:space="preserve">400/2018/1298/BYO/CAV </w:t>
      </w:r>
      <w:r w:rsidRPr="00155F25">
        <w:rPr>
          <w:color w:val="auto"/>
          <w:sz w:val="22"/>
          <w:szCs w:val="22"/>
        </w:rPr>
        <w:t>dated December 22, 2017</w:t>
      </w:r>
      <w:r w:rsidR="008C73BD" w:rsidRPr="00155F25">
        <w:rPr>
          <w:b/>
          <w:bCs/>
          <w:color w:val="auto"/>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91"/>
        <w:gridCol w:w="2815"/>
        <w:gridCol w:w="2750"/>
      </w:tblGrid>
      <w:tr w:rsidR="008C73BD" w:rsidRPr="00155F25" w:rsidTr="00B47223">
        <w:tc>
          <w:tcPr>
            <w:tcW w:w="4191" w:type="dxa"/>
          </w:tcPr>
          <w:p w:rsidR="008C73BD" w:rsidRPr="00155F25" w:rsidRDefault="008C73BD" w:rsidP="008C73BD">
            <w:pPr>
              <w:pStyle w:val="Default"/>
              <w:jc w:val="center"/>
              <w:rPr>
                <w:color w:val="auto"/>
                <w:sz w:val="28"/>
                <w:szCs w:val="28"/>
              </w:rPr>
            </w:pPr>
            <w:r w:rsidRPr="00155F25">
              <w:rPr>
                <w:b/>
                <w:bCs/>
                <w:color w:val="auto"/>
                <w:sz w:val="28"/>
                <w:szCs w:val="28"/>
              </w:rPr>
              <w:t xml:space="preserve">Particulars </w:t>
            </w:r>
          </w:p>
        </w:tc>
        <w:tc>
          <w:tcPr>
            <w:tcW w:w="2815" w:type="dxa"/>
          </w:tcPr>
          <w:p w:rsidR="008C73BD" w:rsidRPr="00155F25" w:rsidRDefault="008C73BD" w:rsidP="008C73BD">
            <w:pPr>
              <w:pStyle w:val="Default"/>
              <w:jc w:val="center"/>
              <w:rPr>
                <w:color w:val="auto"/>
                <w:sz w:val="28"/>
                <w:szCs w:val="28"/>
              </w:rPr>
            </w:pPr>
            <w:r w:rsidRPr="00155F25">
              <w:rPr>
                <w:b/>
                <w:bCs/>
                <w:color w:val="auto"/>
                <w:sz w:val="28"/>
                <w:szCs w:val="28"/>
              </w:rPr>
              <w:t xml:space="preserve">Details to be furnished for the Particulars </w:t>
            </w:r>
          </w:p>
        </w:tc>
        <w:tc>
          <w:tcPr>
            <w:tcW w:w="2750" w:type="dxa"/>
          </w:tcPr>
          <w:p w:rsidR="008C73BD" w:rsidRPr="00155F25" w:rsidRDefault="008C73BD" w:rsidP="008C73BD">
            <w:pPr>
              <w:pStyle w:val="Default"/>
              <w:jc w:val="center"/>
              <w:rPr>
                <w:color w:val="auto"/>
                <w:sz w:val="28"/>
                <w:szCs w:val="28"/>
              </w:rPr>
            </w:pPr>
            <w:r w:rsidRPr="00155F25">
              <w:rPr>
                <w:b/>
                <w:bCs/>
                <w:color w:val="auto"/>
                <w:sz w:val="28"/>
                <w:szCs w:val="28"/>
              </w:rPr>
              <w:t xml:space="preserve">Details of Enclosures to be submitted </w:t>
            </w:r>
          </w:p>
        </w:tc>
      </w:tr>
      <w:tr w:rsidR="008C73BD" w:rsidRPr="00155F25" w:rsidTr="00B47223">
        <w:tc>
          <w:tcPr>
            <w:tcW w:w="4191" w:type="dxa"/>
          </w:tcPr>
          <w:p w:rsidR="008C73BD" w:rsidRPr="00155F25" w:rsidRDefault="008C73BD" w:rsidP="008C73BD">
            <w:pPr>
              <w:pStyle w:val="Default"/>
              <w:rPr>
                <w:color w:val="auto"/>
                <w:sz w:val="23"/>
                <w:szCs w:val="23"/>
              </w:rPr>
            </w:pPr>
            <w:r w:rsidRPr="00155F25">
              <w:rPr>
                <w:color w:val="auto"/>
                <w:sz w:val="23"/>
                <w:szCs w:val="23"/>
              </w:rPr>
              <w:t xml:space="preserve">Name of the Bidder </w:t>
            </w:r>
          </w:p>
        </w:tc>
        <w:tc>
          <w:tcPr>
            <w:tcW w:w="2815" w:type="dxa"/>
          </w:tcPr>
          <w:p w:rsidR="008C73BD" w:rsidRPr="00155F25" w:rsidRDefault="008C73BD" w:rsidP="008C73BD">
            <w:pPr>
              <w:jc w:val="center"/>
              <w:rPr>
                <w:lang w:val="en-GB" w:bidi="ar-SA"/>
              </w:rPr>
            </w:pPr>
          </w:p>
        </w:tc>
        <w:tc>
          <w:tcPr>
            <w:tcW w:w="2750" w:type="dxa"/>
          </w:tcPr>
          <w:p w:rsidR="008C73BD" w:rsidRPr="00155F25" w:rsidRDefault="008C73BD" w:rsidP="008C73BD">
            <w:pPr>
              <w:jc w:val="center"/>
              <w:rPr>
                <w:lang w:val="en-GB" w:bidi="ar-SA"/>
              </w:rPr>
            </w:pPr>
          </w:p>
        </w:tc>
      </w:tr>
      <w:tr w:rsidR="008C73BD" w:rsidRPr="00155F25" w:rsidTr="00B47223">
        <w:trPr>
          <w:trHeight w:val="863"/>
        </w:trPr>
        <w:tc>
          <w:tcPr>
            <w:tcW w:w="4191" w:type="dxa"/>
          </w:tcPr>
          <w:p w:rsidR="008C73BD" w:rsidRPr="00155F25" w:rsidRDefault="008C73BD" w:rsidP="008C73BD">
            <w:pPr>
              <w:pStyle w:val="Default"/>
              <w:rPr>
                <w:color w:val="auto"/>
                <w:sz w:val="23"/>
                <w:szCs w:val="23"/>
              </w:rPr>
            </w:pPr>
            <w:r w:rsidRPr="00155F25">
              <w:rPr>
                <w:color w:val="auto"/>
                <w:sz w:val="23"/>
                <w:szCs w:val="23"/>
              </w:rPr>
              <w:t xml:space="preserve">Address of Registered Office </w:t>
            </w:r>
          </w:p>
        </w:tc>
        <w:tc>
          <w:tcPr>
            <w:tcW w:w="2815" w:type="dxa"/>
          </w:tcPr>
          <w:p w:rsidR="008C73BD" w:rsidRPr="00155F25" w:rsidRDefault="008C73BD" w:rsidP="008C73BD">
            <w:pPr>
              <w:jc w:val="center"/>
              <w:rPr>
                <w:lang w:val="en-GB" w:bidi="ar-SA"/>
              </w:rPr>
            </w:pPr>
          </w:p>
        </w:tc>
        <w:tc>
          <w:tcPr>
            <w:tcW w:w="2750" w:type="dxa"/>
          </w:tcPr>
          <w:p w:rsidR="008C73BD" w:rsidRPr="00155F25" w:rsidRDefault="008C73BD" w:rsidP="008C73BD">
            <w:pPr>
              <w:jc w:val="center"/>
              <w:rPr>
                <w:lang w:val="en-GB" w:bidi="ar-SA"/>
              </w:rPr>
            </w:pPr>
          </w:p>
        </w:tc>
      </w:tr>
      <w:tr w:rsidR="008C73BD" w:rsidRPr="00155F25" w:rsidTr="00B47223">
        <w:tc>
          <w:tcPr>
            <w:tcW w:w="4191" w:type="dxa"/>
          </w:tcPr>
          <w:p w:rsidR="008C73BD" w:rsidRPr="00155F25" w:rsidRDefault="008C73BD" w:rsidP="008C73BD">
            <w:pPr>
              <w:pStyle w:val="Default"/>
              <w:rPr>
                <w:color w:val="auto"/>
                <w:sz w:val="23"/>
                <w:szCs w:val="23"/>
              </w:rPr>
            </w:pPr>
            <w:r w:rsidRPr="00155F25">
              <w:rPr>
                <w:color w:val="auto"/>
                <w:sz w:val="23"/>
                <w:szCs w:val="23"/>
              </w:rPr>
              <w:t xml:space="preserve">Country of incorporation </w:t>
            </w:r>
          </w:p>
        </w:tc>
        <w:tc>
          <w:tcPr>
            <w:tcW w:w="2815" w:type="dxa"/>
          </w:tcPr>
          <w:p w:rsidR="008C73BD" w:rsidRPr="00155F25" w:rsidRDefault="008C73BD" w:rsidP="008C73BD">
            <w:pPr>
              <w:jc w:val="center"/>
              <w:rPr>
                <w:lang w:val="en-GB" w:bidi="ar-SA"/>
              </w:rPr>
            </w:pPr>
          </w:p>
        </w:tc>
        <w:tc>
          <w:tcPr>
            <w:tcW w:w="2750" w:type="dxa"/>
          </w:tcPr>
          <w:p w:rsidR="008C73BD" w:rsidRPr="00155F25" w:rsidRDefault="008C73BD" w:rsidP="008C73BD">
            <w:pPr>
              <w:jc w:val="center"/>
              <w:rPr>
                <w:lang w:val="en-GB" w:bidi="ar-SA"/>
              </w:rPr>
            </w:pPr>
          </w:p>
        </w:tc>
      </w:tr>
      <w:tr w:rsidR="008C73BD" w:rsidRPr="00155F25" w:rsidTr="00B47223">
        <w:tc>
          <w:tcPr>
            <w:tcW w:w="4191" w:type="dxa"/>
          </w:tcPr>
          <w:p w:rsidR="008C73BD" w:rsidRPr="00155F25" w:rsidRDefault="008C73BD" w:rsidP="008C73BD">
            <w:pPr>
              <w:pStyle w:val="Default"/>
              <w:rPr>
                <w:color w:val="auto"/>
                <w:sz w:val="23"/>
                <w:szCs w:val="23"/>
              </w:rPr>
            </w:pPr>
            <w:r w:rsidRPr="00155F25">
              <w:rPr>
                <w:color w:val="auto"/>
                <w:sz w:val="23"/>
                <w:szCs w:val="23"/>
              </w:rPr>
              <w:t>Telephone / mobile and Fax number</w:t>
            </w:r>
          </w:p>
        </w:tc>
        <w:tc>
          <w:tcPr>
            <w:tcW w:w="2815" w:type="dxa"/>
          </w:tcPr>
          <w:p w:rsidR="008C73BD" w:rsidRPr="00155F25" w:rsidRDefault="008C73BD" w:rsidP="008C73BD">
            <w:pPr>
              <w:jc w:val="center"/>
              <w:rPr>
                <w:lang w:val="en-GB" w:bidi="ar-SA"/>
              </w:rPr>
            </w:pPr>
          </w:p>
        </w:tc>
        <w:tc>
          <w:tcPr>
            <w:tcW w:w="2750" w:type="dxa"/>
          </w:tcPr>
          <w:p w:rsidR="008C73BD" w:rsidRPr="00155F25" w:rsidRDefault="008C73BD" w:rsidP="008C73BD">
            <w:pPr>
              <w:jc w:val="center"/>
              <w:rPr>
                <w:lang w:val="en-GB" w:bidi="ar-SA"/>
              </w:rPr>
            </w:pPr>
          </w:p>
        </w:tc>
      </w:tr>
      <w:tr w:rsidR="008C73BD" w:rsidRPr="00155F25" w:rsidTr="00B47223">
        <w:tc>
          <w:tcPr>
            <w:tcW w:w="4191" w:type="dxa"/>
          </w:tcPr>
          <w:p w:rsidR="008C73BD" w:rsidRPr="00155F25" w:rsidRDefault="008C73BD" w:rsidP="00753F24">
            <w:pPr>
              <w:pStyle w:val="Default"/>
              <w:jc w:val="both"/>
              <w:rPr>
                <w:color w:val="auto"/>
                <w:sz w:val="23"/>
                <w:szCs w:val="23"/>
              </w:rPr>
            </w:pPr>
            <w:r w:rsidRPr="00155F25">
              <w:rPr>
                <w:color w:val="auto"/>
                <w:sz w:val="23"/>
                <w:szCs w:val="23"/>
              </w:rPr>
              <w:t xml:space="preserve">Name and designation of the person authorized to make commitments to the Bank </w:t>
            </w:r>
          </w:p>
        </w:tc>
        <w:tc>
          <w:tcPr>
            <w:tcW w:w="2815" w:type="dxa"/>
          </w:tcPr>
          <w:p w:rsidR="008C73BD" w:rsidRPr="00155F25" w:rsidRDefault="008C73BD" w:rsidP="008C73BD">
            <w:pPr>
              <w:jc w:val="center"/>
              <w:rPr>
                <w:lang w:val="en-GB" w:bidi="ar-SA"/>
              </w:rPr>
            </w:pPr>
          </w:p>
        </w:tc>
        <w:tc>
          <w:tcPr>
            <w:tcW w:w="2750" w:type="dxa"/>
          </w:tcPr>
          <w:p w:rsidR="008C73BD" w:rsidRPr="00155F25" w:rsidRDefault="008C73BD" w:rsidP="008C73BD">
            <w:pPr>
              <w:jc w:val="center"/>
              <w:rPr>
                <w:lang w:val="en-GB" w:bidi="ar-SA"/>
              </w:rPr>
            </w:pPr>
          </w:p>
        </w:tc>
      </w:tr>
      <w:tr w:rsidR="008C73BD" w:rsidRPr="00155F25" w:rsidTr="00B47223">
        <w:tc>
          <w:tcPr>
            <w:tcW w:w="4191" w:type="dxa"/>
          </w:tcPr>
          <w:p w:rsidR="008C73BD" w:rsidRPr="00155F25" w:rsidRDefault="008C73BD" w:rsidP="00753F24">
            <w:pPr>
              <w:pStyle w:val="Default"/>
              <w:jc w:val="both"/>
              <w:rPr>
                <w:color w:val="auto"/>
                <w:sz w:val="23"/>
                <w:szCs w:val="23"/>
              </w:rPr>
            </w:pPr>
            <w:r w:rsidRPr="00155F25">
              <w:rPr>
                <w:color w:val="auto"/>
                <w:sz w:val="23"/>
                <w:szCs w:val="23"/>
              </w:rPr>
              <w:t xml:space="preserve">Date of incorporation of the Bidder </w:t>
            </w:r>
          </w:p>
        </w:tc>
        <w:tc>
          <w:tcPr>
            <w:tcW w:w="2815" w:type="dxa"/>
          </w:tcPr>
          <w:p w:rsidR="008C73BD" w:rsidRPr="00155F25" w:rsidRDefault="008C73BD" w:rsidP="008C73BD">
            <w:pPr>
              <w:jc w:val="center"/>
              <w:rPr>
                <w:lang w:val="en-GB" w:bidi="ar-SA"/>
              </w:rPr>
            </w:pPr>
          </w:p>
        </w:tc>
        <w:tc>
          <w:tcPr>
            <w:tcW w:w="2750" w:type="dxa"/>
          </w:tcPr>
          <w:p w:rsidR="008C73BD" w:rsidRPr="00155F25" w:rsidRDefault="008C73BD" w:rsidP="008C73BD">
            <w:pPr>
              <w:jc w:val="center"/>
              <w:rPr>
                <w:lang w:val="en-GB" w:bidi="ar-SA"/>
              </w:rPr>
            </w:pPr>
          </w:p>
        </w:tc>
      </w:tr>
      <w:tr w:rsidR="008C73BD" w:rsidRPr="00155F25" w:rsidTr="00B47223">
        <w:tc>
          <w:tcPr>
            <w:tcW w:w="4191" w:type="dxa"/>
          </w:tcPr>
          <w:p w:rsidR="008C73BD" w:rsidRPr="00155F25" w:rsidRDefault="008C73BD" w:rsidP="00753F24">
            <w:pPr>
              <w:pStyle w:val="Default"/>
              <w:jc w:val="both"/>
              <w:rPr>
                <w:color w:val="auto"/>
                <w:sz w:val="23"/>
                <w:szCs w:val="23"/>
              </w:rPr>
            </w:pPr>
            <w:r w:rsidRPr="00155F25">
              <w:rPr>
                <w:color w:val="auto"/>
                <w:sz w:val="23"/>
                <w:szCs w:val="23"/>
              </w:rPr>
              <w:t xml:space="preserve">E mail address </w:t>
            </w:r>
          </w:p>
        </w:tc>
        <w:tc>
          <w:tcPr>
            <w:tcW w:w="2815" w:type="dxa"/>
          </w:tcPr>
          <w:p w:rsidR="008C73BD" w:rsidRPr="00155F25" w:rsidRDefault="008C73BD" w:rsidP="008C73BD">
            <w:pPr>
              <w:jc w:val="center"/>
              <w:rPr>
                <w:lang w:val="en-GB" w:bidi="ar-SA"/>
              </w:rPr>
            </w:pPr>
          </w:p>
        </w:tc>
        <w:tc>
          <w:tcPr>
            <w:tcW w:w="2750" w:type="dxa"/>
          </w:tcPr>
          <w:p w:rsidR="008C73BD" w:rsidRPr="00155F25" w:rsidRDefault="008C73BD" w:rsidP="008C73BD">
            <w:pPr>
              <w:jc w:val="center"/>
              <w:rPr>
                <w:lang w:val="en-GB" w:bidi="ar-SA"/>
              </w:rPr>
            </w:pPr>
          </w:p>
        </w:tc>
      </w:tr>
      <w:tr w:rsidR="008C73BD" w:rsidRPr="00155F25" w:rsidTr="00B47223">
        <w:tc>
          <w:tcPr>
            <w:tcW w:w="4191" w:type="dxa"/>
          </w:tcPr>
          <w:p w:rsidR="008C73BD" w:rsidRPr="00155F25" w:rsidRDefault="008C73BD" w:rsidP="00753F24">
            <w:pPr>
              <w:pStyle w:val="Default"/>
              <w:jc w:val="both"/>
              <w:rPr>
                <w:color w:val="auto"/>
                <w:sz w:val="23"/>
                <w:szCs w:val="23"/>
              </w:rPr>
            </w:pPr>
            <w:r w:rsidRPr="00155F25">
              <w:rPr>
                <w:color w:val="auto"/>
                <w:sz w:val="23"/>
                <w:szCs w:val="23"/>
              </w:rPr>
              <w:t xml:space="preserve">Presence/locations of Offices in India </w:t>
            </w:r>
          </w:p>
        </w:tc>
        <w:tc>
          <w:tcPr>
            <w:tcW w:w="2815" w:type="dxa"/>
          </w:tcPr>
          <w:p w:rsidR="008C73BD" w:rsidRPr="00155F25" w:rsidRDefault="008C73BD" w:rsidP="008C73BD">
            <w:pPr>
              <w:jc w:val="center"/>
              <w:rPr>
                <w:lang w:val="en-GB" w:bidi="ar-SA"/>
              </w:rPr>
            </w:pPr>
          </w:p>
        </w:tc>
        <w:tc>
          <w:tcPr>
            <w:tcW w:w="2750" w:type="dxa"/>
          </w:tcPr>
          <w:p w:rsidR="008C73BD" w:rsidRPr="00155F25" w:rsidRDefault="008C73BD" w:rsidP="008C73BD">
            <w:pPr>
              <w:jc w:val="center"/>
              <w:rPr>
                <w:lang w:val="en-GB" w:bidi="ar-SA"/>
              </w:rPr>
            </w:pPr>
          </w:p>
        </w:tc>
      </w:tr>
      <w:tr w:rsidR="008C73BD" w:rsidRPr="00155F25" w:rsidTr="00B47223">
        <w:tc>
          <w:tcPr>
            <w:tcW w:w="4191" w:type="dxa"/>
          </w:tcPr>
          <w:p w:rsidR="008C73BD" w:rsidRPr="00155F25" w:rsidRDefault="008C73BD" w:rsidP="00753F24">
            <w:pPr>
              <w:pStyle w:val="Default"/>
              <w:jc w:val="both"/>
              <w:rPr>
                <w:color w:val="auto"/>
                <w:sz w:val="23"/>
                <w:szCs w:val="23"/>
              </w:rPr>
            </w:pPr>
          </w:p>
        </w:tc>
        <w:tc>
          <w:tcPr>
            <w:tcW w:w="2815" w:type="dxa"/>
          </w:tcPr>
          <w:p w:rsidR="008C73BD" w:rsidRPr="00155F25" w:rsidRDefault="008C73BD" w:rsidP="008C73BD">
            <w:pPr>
              <w:jc w:val="center"/>
              <w:rPr>
                <w:lang w:val="en-GB" w:bidi="ar-SA"/>
              </w:rPr>
            </w:pPr>
          </w:p>
        </w:tc>
        <w:tc>
          <w:tcPr>
            <w:tcW w:w="2750" w:type="dxa"/>
          </w:tcPr>
          <w:p w:rsidR="008C73BD" w:rsidRPr="00155F25" w:rsidRDefault="008C73BD" w:rsidP="008C73BD">
            <w:pPr>
              <w:jc w:val="center"/>
              <w:rPr>
                <w:lang w:val="en-GB" w:bidi="ar-SA"/>
              </w:rPr>
            </w:pPr>
          </w:p>
        </w:tc>
      </w:tr>
      <w:tr w:rsidR="008C73BD" w:rsidRPr="00155F25" w:rsidTr="00B47223">
        <w:tc>
          <w:tcPr>
            <w:tcW w:w="4191" w:type="dxa"/>
          </w:tcPr>
          <w:p w:rsidR="008C73BD" w:rsidRPr="00155F25" w:rsidRDefault="008C73BD" w:rsidP="00753F24">
            <w:pPr>
              <w:pStyle w:val="Default"/>
              <w:jc w:val="both"/>
              <w:rPr>
                <w:color w:val="auto"/>
                <w:sz w:val="23"/>
                <w:szCs w:val="23"/>
              </w:rPr>
            </w:pPr>
          </w:p>
        </w:tc>
        <w:tc>
          <w:tcPr>
            <w:tcW w:w="2815" w:type="dxa"/>
          </w:tcPr>
          <w:p w:rsidR="008C73BD" w:rsidRPr="00155F25" w:rsidRDefault="008C73BD" w:rsidP="008C73BD">
            <w:pPr>
              <w:rPr>
                <w:lang w:val="en-GB" w:bidi="ar-SA"/>
              </w:rPr>
            </w:pPr>
          </w:p>
        </w:tc>
        <w:tc>
          <w:tcPr>
            <w:tcW w:w="2750" w:type="dxa"/>
          </w:tcPr>
          <w:p w:rsidR="008C73BD" w:rsidRPr="00155F25" w:rsidRDefault="008C73BD" w:rsidP="00753F24">
            <w:pPr>
              <w:jc w:val="both"/>
              <w:rPr>
                <w:lang w:val="en-GB" w:bidi="ar-SA"/>
              </w:rPr>
            </w:pPr>
          </w:p>
        </w:tc>
      </w:tr>
      <w:tr w:rsidR="008C73BD" w:rsidRPr="00155F25" w:rsidTr="00B47223">
        <w:tc>
          <w:tcPr>
            <w:tcW w:w="4191" w:type="dxa"/>
          </w:tcPr>
          <w:p w:rsidR="008C73BD" w:rsidRPr="00155F25" w:rsidRDefault="008C73BD" w:rsidP="00753F24">
            <w:pPr>
              <w:pStyle w:val="Default"/>
              <w:jc w:val="both"/>
              <w:rPr>
                <w:color w:val="auto"/>
                <w:sz w:val="23"/>
                <w:szCs w:val="23"/>
              </w:rPr>
            </w:pPr>
          </w:p>
        </w:tc>
        <w:tc>
          <w:tcPr>
            <w:tcW w:w="2815" w:type="dxa"/>
          </w:tcPr>
          <w:p w:rsidR="008C73BD" w:rsidRPr="00155F25" w:rsidRDefault="008C73BD" w:rsidP="008C73BD">
            <w:pPr>
              <w:jc w:val="center"/>
              <w:rPr>
                <w:lang w:val="en-GB" w:bidi="ar-SA"/>
              </w:rPr>
            </w:pPr>
          </w:p>
        </w:tc>
        <w:tc>
          <w:tcPr>
            <w:tcW w:w="2750" w:type="dxa"/>
          </w:tcPr>
          <w:p w:rsidR="008C73BD" w:rsidRPr="00155F25" w:rsidRDefault="008C73BD" w:rsidP="00753F24">
            <w:pPr>
              <w:pStyle w:val="Default"/>
              <w:jc w:val="both"/>
              <w:rPr>
                <w:color w:val="auto"/>
                <w:sz w:val="23"/>
                <w:szCs w:val="23"/>
              </w:rPr>
            </w:pPr>
          </w:p>
        </w:tc>
      </w:tr>
      <w:tr w:rsidR="008C73BD" w:rsidRPr="00155F25" w:rsidTr="00B47223">
        <w:tc>
          <w:tcPr>
            <w:tcW w:w="4191" w:type="dxa"/>
          </w:tcPr>
          <w:p w:rsidR="008C73BD" w:rsidRPr="00155F25" w:rsidRDefault="008C73BD" w:rsidP="00753F24">
            <w:pPr>
              <w:pStyle w:val="Default"/>
              <w:jc w:val="both"/>
              <w:rPr>
                <w:color w:val="auto"/>
                <w:sz w:val="23"/>
                <w:szCs w:val="23"/>
              </w:rPr>
            </w:pPr>
            <w:r w:rsidRPr="00155F25">
              <w:rPr>
                <w:color w:val="auto"/>
                <w:sz w:val="23"/>
                <w:szCs w:val="23"/>
              </w:rPr>
              <w:t xml:space="preserve">Number of persons who are proposed to be associated for executing the assignment with names including that of the Team Leader. The Team Leader, once assigned to the Bank should not be replaced except under very exceptional circumstances and always with the consent from the Bank. </w:t>
            </w:r>
          </w:p>
        </w:tc>
        <w:tc>
          <w:tcPr>
            <w:tcW w:w="2815" w:type="dxa"/>
          </w:tcPr>
          <w:p w:rsidR="008C73BD" w:rsidRPr="00155F25" w:rsidRDefault="008C73BD" w:rsidP="008C73BD">
            <w:pPr>
              <w:jc w:val="center"/>
              <w:rPr>
                <w:lang w:val="en-GB" w:bidi="ar-SA"/>
              </w:rPr>
            </w:pPr>
          </w:p>
        </w:tc>
        <w:tc>
          <w:tcPr>
            <w:tcW w:w="2750" w:type="dxa"/>
          </w:tcPr>
          <w:p w:rsidR="008C73BD" w:rsidRPr="00155F25" w:rsidRDefault="008C73BD" w:rsidP="00753F24">
            <w:pPr>
              <w:pStyle w:val="Default"/>
              <w:jc w:val="both"/>
              <w:rPr>
                <w:color w:val="auto"/>
                <w:sz w:val="23"/>
                <w:szCs w:val="23"/>
              </w:rPr>
            </w:pPr>
            <w:r w:rsidRPr="00155F25">
              <w:rPr>
                <w:color w:val="auto"/>
                <w:sz w:val="23"/>
                <w:szCs w:val="23"/>
              </w:rPr>
              <w:t xml:space="preserve">Resume of the identified team persons in the format enclosed as CV format to this document </w:t>
            </w:r>
          </w:p>
          <w:p w:rsidR="008C73BD" w:rsidRPr="00155F25" w:rsidRDefault="008C73BD" w:rsidP="00753F24">
            <w:pPr>
              <w:pStyle w:val="Default"/>
              <w:jc w:val="both"/>
              <w:rPr>
                <w:color w:val="auto"/>
                <w:sz w:val="23"/>
                <w:szCs w:val="23"/>
              </w:rPr>
            </w:pPr>
          </w:p>
        </w:tc>
      </w:tr>
      <w:tr w:rsidR="00EA5344" w:rsidRPr="00155F25" w:rsidTr="00B47223">
        <w:tc>
          <w:tcPr>
            <w:tcW w:w="4191" w:type="dxa"/>
          </w:tcPr>
          <w:p w:rsidR="00EA5344" w:rsidRPr="00155F25" w:rsidRDefault="00EA5344" w:rsidP="00EA5344">
            <w:pPr>
              <w:pStyle w:val="Default"/>
              <w:rPr>
                <w:color w:val="auto"/>
                <w:sz w:val="23"/>
                <w:szCs w:val="23"/>
              </w:rPr>
            </w:pPr>
            <w:r w:rsidRPr="00155F25">
              <w:rPr>
                <w:color w:val="auto"/>
                <w:sz w:val="23"/>
                <w:szCs w:val="23"/>
              </w:rPr>
              <w:t xml:space="preserve">Details of bid amount paid </w:t>
            </w:r>
          </w:p>
          <w:p w:rsidR="00EA5344" w:rsidRPr="00155F25" w:rsidRDefault="00EA5344" w:rsidP="00EA5344">
            <w:pPr>
              <w:pStyle w:val="Default"/>
              <w:rPr>
                <w:color w:val="auto"/>
                <w:sz w:val="23"/>
                <w:szCs w:val="23"/>
              </w:rPr>
            </w:pPr>
            <w:r w:rsidRPr="00155F25">
              <w:rPr>
                <w:color w:val="auto"/>
                <w:sz w:val="23"/>
                <w:szCs w:val="23"/>
              </w:rPr>
              <w:t xml:space="preserve">DD/PO No…………………….dated </w:t>
            </w:r>
          </w:p>
          <w:p w:rsidR="00EA5344" w:rsidRPr="00155F25" w:rsidRDefault="00EA5344" w:rsidP="00EA5344">
            <w:pPr>
              <w:pStyle w:val="Default"/>
              <w:rPr>
                <w:color w:val="auto"/>
                <w:sz w:val="23"/>
                <w:szCs w:val="23"/>
              </w:rPr>
            </w:pPr>
            <w:r w:rsidRPr="00155F25">
              <w:rPr>
                <w:color w:val="auto"/>
                <w:sz w:val="23"/>
                <w:szCs w:val="23"/>
              </w:rPr>
              <w:t xml:space="preserve">Bank……………………………………… </w:t>
            </w:r>
          </w:p>
          <w:p w:rsidR="00EA5344" w:rsidRPr="00155F25" w:rsidRDefault="00EA5344" w:rsidP="00EA5344">
            <w:pPr>
              <w:pStyle w:val="Default"/>
              <w:rPr>
                <w:color w:val="auto"/>
                <w:sz w:val="23"/>
                <w:szCs w:val="23"/>
              </w:rPr>
            </w:pPr>
            <w:r w:rsidRPr="00155F25">
              <w:rPr>
                <w:color w:val="auto"/>
                <w:sz w:val="23"/>
                <w:szCs w:val="23"/>
              </w:rPr>
              <w:t xml:space="preserve">Drawn on (Branch)………………… </w:t>
            </w:r>
          </w:p>
          <w:p w:rsidR="00EA5344" w:rsidRPr="00155F25" w:rsidRDefault="00EA5344" w:rsidP="00EA5344">
            <w:pPr>
              <w:pStyle w:val="Default"/>
              <w:rPr>
                <w:color w:val="auto"/>
                <w:sz w:val="23"/>
                <w:szCs w:val="23"/>
              </w:rPr>
            </w:pPr>
            <w:r w:rsidRPr="00155F25">
              <w:rPr>
                <w:color w:val="auto"/>
                <w:sz w:val="23"/>
                <w:szCs w:val="23"/>
              </w:rPr>
              <w:t xml:space="preserve">Amount Rs……………………………. </w:t>
            </w:r>
          </w:p>
        </w:tc>
        <w:tc>
          <w:tcPr>
            <w:tcW w:w="2815" w:type="dxa"/>
          </w:tcPr>
          <w:p w:rsidR="00EA5344" w:rsidRPr="00155F25" w:rsidRDefault="00EA5344" w:rsidP="008C73BD">
            <w:pPr>
              <w:jc w:val="center"/>
              <w:rPr>
                <w:lang w:val="en-GB" w:bidi="ar-SA"/>
              </w:rPr>
            </w:pPr>
          </w:p>
        </w:tc>
        <w:tc>
          <w:tcPr>
            <w:tcW w:w="2750" w:type="dxa"/>
          </w:tcPr>
          <w:p w:rsidR="00EA5344" w:rsidRPr="00155F25" w:rsidRDefault="00EA5344" w:rsidP="008C73BD">
            <w:pPr>
              <w:pStyle w:val="Default"/>
              <w:jc w:val="center"/>
              <w:rPr>
                <w:color w:val="auto"/>
                <w:sz w:val="23"/>
                <w:szCs w:val="23"/>
              </w:rPr>
            </w:pPr>
          </w:p>
        </w:tc>
      </w:tr>
      <w:tr w:rsidR="00EA5344" w:rsidRPr="00155F25" w:rsidTr="00B47223">
        <w:tc>
          <w:tcPr>
            <w:tcW w:w="4191" w:type="dxa"/>
          </w:tcPr>
          <w:p w:rsidR="00EA5344" w:rsidRPr="00155F25" w:rsidRDefault="00EA5344" w:rsidP="00EA5344">
            <w:pPr>
              <w:pStyle w:val="Default"/>
              <w:rPr>
                <w:color w:val="auto"/>
                <w:sz w:val="23"/>
                <w:szCs w:val="23"/>
              </w:rPr>
            </w:pPr>
            <w:r w:rsidRPr="00155F25">
              <w:rPr>
                <w:color w:val="auto"/>
                <w:sz w:val="23"/>
                <w:szCs w:val="23"/>
              </w:rPr>
              <w:t xml:space="preserve">PAN number…………………………… </w:t>
            </w:r>
          </w:p>
          <w:p w:rsidR="00EA5344" w:rsidRPr="00155F25" w:rsidRDefault="007B74C8" w:rsidP="00EA5344">
            <w:pPr>
              <w:pStyle w:val="Default"/>
              <w:rPr>
                <w:color w:val="auto"/>
                <w:sz w:val="23"/>
                <w:szCs w:val="23"/>
              </w:rPr>
            </w:pPr>
            <w:r w:rsidRPr="00155F25">
              <w:rPr>
                <w:color w:val="auto"/>
                <w:sz w:val="23"/>
                <w:szCs w:val="23"/>
              </w:rPr>
              <w:t xml:space="preserve">Service </w:t>
            </w:r>
            <w:r w:rsidR="00EA5344" w:rsidRPr="00155F25">
              <w:rPr>
                <w:color w:val="auto"/>
                <w:sz w:val="23"/>
                <w:szCs w:val="23"/>
              </w:rPr>
              <w:t xml:space="preserve">tax number…………………. </w:t>
            </w:r>
          </w:p>
        </w:tc>
        <w:tc>
          <w:tcPr>
            <w:tcW w:w="2815" w:type="dxa"/>
          </w:tcPr>
          <w:p w:rsidR="00EA5344" w:rsidRPr="00155F25" w:rsidRDefault="00EA5344" w:rsidP="008C73BD">
            <w:pPr>
              <w:jc w:val="center"/>
              <w:rPr>
                <w:lang w:val="en-GB" w:bidi="ar-SA"/>
              </w:rPr>
            </w:pPr>
          </w:p>
        </w:tc>
        <w:tc>
          <w:tcPr>
            <w:tcW w:w="2750" w:type="dxa"/>
          </w:tcPr>
          <w:p w:rsidR="00EA5344" w:rsidRPr="00155F25" w:rsidRDefault="00EA5344" w:rsidP="008C73BD">
            <w:pPr>
              <w:pStyle w:val="Default"/>
              <w:jc w:val="center"/>
              <w:rPr>
                <w:color w:val="auto"/>
                <w:sz w:val="23"/>
                <w:szCs w:val="23"/>
              </w:rPr>
            </w:pPr>
          </w:p>
        </w:tc>
      </w:tr>
      <w:tr w:rsidR="00EA5344" w:rsidRPr="00155F25" w:rsidTr="00B47223">
        <w:tc>
          <w:tcPr>
            <w:tcW w:w="4191" w:type="dxa"/>
          </w:tcPr>
          <w:p w:rsidR="00EA5344" w:rsidRPr="00155F25" w:rsidRDefault="00EA5344" w:rsidP="00EA5344">
            <w:pPr>
              <w:pStyle w:val="Default"/>
              <w:rPr>
                <w:color w:val="auto"/>
                <w:sz w:val="23"/>
                <w:szCs w:val="23"/>
              </w:rPr>
            </w:pPr>
            <w:r w:rsidRPr="00155F25">
              <w:rPr>
                <w:color w:val="auto"/>
                <w:sz w:val="23"/>
                <w:szCs w:val="23"/>
              </w:rPr>
              <w:t xml:space="preserve">References of 4- 5 clients </w:t>
            </w:r>
          </w:p>
        </w:tc>
        <w:tc>
          <w:tcPr>
            <w:tcW w:w="2815" w:type="dxa"/>
          </w:tcPr>
          <w:p w:rsidR="00EA5344" w:rsidRPr="00155F25" w:rsidRDefault="00EA5344" w:rsidP="00EA5344">
            <w:pPr>
              <w:pStyle w:val="Default"/>
              <w:rPr>
                <w:color w:val="auto"/>
                <w:sz w:val="23"/>
                <w:szCs w:val="23"/>
              </w:rPr>
            </w:pPr>
            <w:r w:rsidRPr="00155F25">
              <w:rPr>
                <w:color w:val="auto"/>
                <w:sz w:val="23"/>
                <w:szCs w:val="23"/>
              </w:rPr>
              <w:t xml:space="preserve">Name- </w:t>
            </w:r>
          </w:p>
          <w:p w:rsidR="00EA5344" w:rsidRPr="00155F25" w:rsidRDefault="00EA5344" w:rsidP="00EA5344">
            <w:pPr>
              <w:pStyle w:val="Default"/>
              <w:rPr>
                <w:color w:val="auto"/>
                <w:sz w:val="23"/>
                <w:szCs w:val="23"/>
              </w:rPr>
            </w:pPr>
            <w:r w:rsidRPr="00155F25">
              <w:rPr>
                <w:color w:val="auto"/>
                <w:sz w:val="23"/>
                <w:szCs w:val="23"/>
              </w:rPr>
              <w:t xml:space="preserve">Address- </w:t>
            </w:r>
          </w:p>
          <w:p w:rsidR="00EA5344" w:rsidRPr="00155F25" w:rsidRDefault="00EA5344" w:rsidP="00EA5344">
            <w:pPr>
              <w:pStyle w:val="Default"/>
              <w:rPr>
                <w:color w:val="auto"/>
                <w:sz w:val="23"/>
                <w:szCs w:val="23"/>
              </w:rPr>
            </w:pPr>
            <w:r w:rsidRPr="00155F25">
              <w:rPr>
                <w:color w:val="auto"/>
                <w:sz w:val="23"/>
                <w:szCs w:val="23"/>
              </w:rPr>
              <w:t xml:space="preserve">Designation- </w:t>
            </w:r>
          </w:p>
          <w:p w:rsidR="00EA5344" w:rsidRPr="00155F25" w:rsidRDefault="00EA5344" w:rsidP="00EA5344">
            <w:pPr>
              <w:pStyle w:val="Default"/>
              <w:rPr>
                <w:color w:val="auto"/>
                <w:sz w:val="23"/>
                <w:szCs w:val="23"/>
              </w:rPr>
            </w:pPr>
            <w:r w:rsidRPr="00155F25">
              <w:rPr>
                <w:color w:val="auto"/>
                <w:sz w:val="23"/>
                <w:szCs w:val="23"/>
              </w:rPr>
              <w:t xml:space="preserve">Contact Phone Numbers- </w:t>
            </w:r>
          </w:p>
          <w:p w:rsidR="00EA5344" w:rsidRPr="00155F25" w:rsidRDefault="00EA5344" w:rsidP="00EA5344">
            <w:pPr>
              <w:rPr>
                <w:lang w:val="en-GB" w:bidi="ar-SA"/>
              </w:rPr>
            </w:pPr>
            <w:r w:rsidRPr="00155F25">
              <w:rPr>
                <w:sz w:val="23"/>
                <w:szCs w:val="23"/>
              </w:rPr>
              <w:t xml:space="preserve">e-mail id- </w:t>
            </w:r>
          </w:p>
        </w:tc>
        <w:tc>
          <w:tcPr>
            <w:tcW w:w="2750" w:type="dxa"/>
          </w:tcPr>
          <w:p w:rsidR="00EA5344" w:rsidRPr="00155F25" w:rsidRDefault="00EA5344" w:rsidP="00EA5344">
            <w:pPr>
              <w:pStyle w:val="Default"/>
              <w:jc w:val="both"/>
              <w:rPr>
                <w:color w:val="auto"/>
                <w:sz w:val="23"/>
                <w:szCs w:val="23"/>
              </w:rPr>
            </w:pPr>
            <w:r w:rsidRPr="00155F25">
              <w:rPr>
                <w:color w:val="auto"/>
                <w:sz w:val="23"/>
                <w:szCs w:val="23"/>
              </w:rPr>
              <w:t xml:space="preserve">Please enclose details in a separate sheet duly signed by the </w:t>
            </w:r>
            <w:r w:rsidR="00233DC8" w:rsidRPr="00155F25">
              <w:rPr>
                <w:color w:val="auto"/>
                <w:sz w:val="23"/>
                <w:szCs w:val="23"/>
              </w:rPr>
              <w:t>authorized</w:t>
            </w:r>
            <w:r w:rsidRPr="00155F25">
              <w:rPr>
                <w:color w:val="auto"/>
                <w:sz w:val="23"/>
                <w:szCs w:val="23"/>
              </w:rPr>
              <w:t xml:space="preserve"> signatory under the seal of the Firm/LLP/ </w:t>
            </w:r>
          </w:p>
          <w:p w:rsidR="00EA5344" w:rsidRPr="00155F25" w:rsidRDefault="00EA5344" w:rsidP="00EA5344">
            <w:pPr>
              <w:pStyle w:val="Default"/>
              <w:jc w:val="both"/>
              <w:rPr>
                <w:color w:val="auto"/>
                <w:sz w:val="23"/>
                <w:szCs w:val="23"/>
              </w:rPr>
            </w:pPr>
            <w:r w:rsidRPr="00155F25">
              <w:rPr>
                <w:color w:val="auto"/>
                <w:sz w:val="23"/>
                <w:szCs w:val="23"/>
              </w:rPr>
              <w:t xml:space="preserve">Company </w:t>
            </w:r>
          </w:p>
        </w:tc>
      </w:tr>
    </w:tbl>
    <w:p w:rsidR="001608F7" w:rsidRPr="00155F25" w:rsidRDefault="0081080C" w:rsidP="001608F7">
      <w:pPr>
        <w:spacing w:after="0" w:line="240" w:lineRule="auto"/>
        <w:ind w:firstLine="144"/>
      </w:pPr>
      <w:r w:rsidRPr="00155F25">
        <w:t xml:space="preserve">Particulars in respect of engagement </w:t>
      </w:r>
      <w:r w:rsidR="001608F7" w:rsidRPr="00155F25">
        <w:t xml:space="preserve">to </w:t>
      </w:r>
      <w:r w:rsidR="00233DC8" w:rsidRPr="00155F25">
        <w:t>review</w:t>
      </w:r>
      <w:r w:rsidR="001608F7" w:rsidRPr="00155F25">
        <w:t xml:space="preserve"> recommend and implement a smooth </w:t>
      </w:r>
    </w:p>
    <w:p w:rsidR="0081080C" w:rsidRPr="00155F25" w:rsidRDefault="001608F7" w:rsidP="001608F7">
      <w:pPr>
        <w:pStyle w:val="RfPPara"/>
        <w:rPr>
          <w:rFonts w:asciiTheme="minorHAnsi" w:eastAsiaTheme="minorEastAsia" w:hAnsiTheme="minorHAnsi" w:cstheme="minorBidi"/>
          <w:sz w:val="22"/>
          <w:szCs w:val="20"/>
          <w:lang w:bidi="hi-IN"/>
        </w:rPr>
      </w:pPr>
      <w:r w:rsidRPr="00155F25">
        <w:rPr>
          <w:rFonts w:asciiTheme="minorHAnsi" w:eastAsiaTheme="minorEastAsia" w:hAnsiTheme="minorHAnsi" w:cstheme="minorBidi"/>
          <w:sz w:val="22"/>
          <w:szCs w:val="20"/>
          <w:lang w:bidi="hi-IN"/>
        </w:rPr>
        <w:t xml:space="preserve">Closing process </w:t>
      </w:r>
      <w:r w:rsidR="0081080C" w:rsidRPr="00155F25">
        <w:rPr>
          <w:rFonts w:asciiTheme="minorHAnsi" w:eastAsiaTheme="minorEastAsia" w:hAnsiTheme="minorHAnsi" w:cstheme="minorBidi"/>
          <w:sz w:val="22"/>
          <w:szCs w:val="20"/>
          <w:lang w:bidi="hi-IN"/>
        </w:rPr>
        <w:t>during last Seven years as on 3</w:t>
      </w:r>
      <w:r w:rsidRPr="00155F25">
        <w:rPr>
          <w:rFonts w:asciiTheme="minorHAnsi" w:eastAsiaTheme="minorEastAsia" w:hAnsiTheme="minorHAnsi" w:cstheme="minorBidi"/>
          <w:sz w:val="22"/>
          <w:szCs w:val="20"/>
          <w:lang w:bidi="hi-IN"/>
        </w:rPr>
        <w:t>0.11.2017</w:t>
      </w:r>
    </w:p>
    <w:tbl>
      <w:tblPr>
        <w:tblStyle w:val="TableGrid"/>
        <w:tblW w:w="0" w:type="auto"/>
        <w:tblLook w:val="04A0"/>
      </w:tblPr>
      <w:tblGrid>
        <w:gridCol w:w="1182"/>
        <w:gridCol w:w="1793"/>
        <w:gridCol w:w="1769"/>
        <w:gridCol w:w="1311"/>
        <w:gridCol w:w="1336"/>
        <w:gridCol w:w="1282"/>
        <w:gridCol w:w="1083"/>
      </w:tblGrid>
      <w:tr w:rsidR="0081080C" w:rsidRPr="00155F25" w:rsidTr="0081080C">
        <w:tc>
          <w:tcPr>
            <w:tcW w:w="1265" w:type="dxa"/>
            <w:vMerge w:val="restart"/>
          </w:tcPr>
          <w:p w:rsidR="0081080C" w:rsidRPr="00155F25" w:rsidRDefault="0081080C" w:rsidP="004F7439">
            <w:pPr>
              <w:spacing w:after="200" w:line="276" w:lineRule="auto"/>
              <w:rPr>
                <w:rFonts w:ascii="Arial" w:hAnsi="Arial" w:cs="Arial"/>
                <w:b/>
                <w:bCs/>
              </w:rPr>
            </w:pPr>
            <w:r w:rsidRPr="00155F25">
              <w:rPr>
                <w:rFonts w:ascii="Arial" w:hAnsi="Arial" w:cs="Arial"/>
                <w:b/>
                <w:bCs/>
              </w:rPr>
              <w:t xml:space="preserve">Sr. No. </w:t>
            </w:r>
          </w:p>
        </w:tc>
        <w:tc>
          <w:tcPr>
            <w:tcW w:w="1631" w:type="dxa"/>
            <w:vMerge w:val="restart"/>
          </w:tcPr>
          <w:p w:rsidR="0081080C" w:rsidRPr="00155F25" w:rsidRDefault="0081080C" w:rsidP="004F7439">
            <w:pPr>
              <w:spacing w:after="200" w:line="276" w:lineRule="auto"/>
              <w:rPr>
                <w:rFonts w:ascii="Arial" w:hAnsi="Arial" w:cs="Arial"/>
                <w:b/>
                <w:bCs/>
              </w:rPr>
            </w:pPr>
            <w:r w:rsidRPr="00155F25">
              <w:rPr>
                <w:rFonts w:ascii="Arial" w:hAnsi="Arial" w:cs="Arial"/>
                <w:b/>
                <w:bCs/>
              </w:rPr>
              <w:t>Name of the Bank/Financial Institution/PSU</w:t>
            </w:r>
          </w:p>
        </w:tc>
        <w:tc>
          <w:tcPr>
            <w:tcW w:w="1595" w:type="dxa"/>
            <w:vMerge w:val="restart"/>
          </w:tcPr>
          <w:p w:rsidR="0081080C" w:rsidRPr="00155F25" w:rsidRDefault="0081080C" w:rsidP="004F7439">
            <w:pPr>
              <w:spacing w:after="200" w:line="276" w:lineRule="auto"/>
              <w:rPr>
                <w:rFonts w:ascii="Arial" w:hAnsi="Arial" w:cs="Arial"/>
                <w:b/>
                <w:bCs/>
              </w:rPr>
            </w:pPr>
            <w:r w:rsidRPr="00155F25">
              <w:rPr>
                <w:rFonts w:ascii="Arial" w:hAnsi="Arial" w:cs="Arial"/>
                <w:b/>
                <w:bCs/>
              </w:rPr>
              <w:t>Balance Sheet Size of the Bank/Financial Institution during the period of contract ( Rs. In crore)</w:t>
            </w:r>
          </w:p>
        </w:tc>
        <w:tc>
          <w:tcPr>
            <w:tcW w:w="1363" w:type="dxa"/>
            <w:vMerge w:val="restart"/>
          </w:tcPr>
          <w:p w:rsidR="0081080C" w:rsidRPr="00155F25" w:rsidRDefault="0081080C" w:rsidP="004F7439">
            <w:pPr>
              <w:spacing w:after="200" w:line="276" w:lineRule="auto"/>
              <w:rPr>
                <w:rFonts w:ascii="Arial" w:hAnsi="Arial" w:cs="Arial"/>
                <w:b/>
                <w:bCs/>
              </w:rPr>
            </w:pPr>
            <w:r w:rsidRPr="00155F25">
              <w:rPr>
                <w:rFonts w:ascii="Arial" w:hAnsi="Arial" w:cs="Arial"/>
                <w:b/>
                <w:bCs/>
              </w:rPr>
              <w:t xml:space="preserve">Brief Details of scope of work </w:t>
            </w:r>
          </w:p>
        </w:tc>
        <w:tc>
          <w:tcPr>
            <w:tcW w:w="1383" w:type="dxa"/>
            <w:vMerge w:val="restart"/>
          </w:tcPr>
          <w:p w:rsidR="0081080C" w:rsidRPr="00155F25" w:rsidRDefault="0081080C" w:rsidP="004F7439">
            <w:pPr>
              <w:spacing w:after="200" w:line="276" w:lineRule="auto"/>
              <w:rPr>
                <w:rFonts w:ascii="Arial" w:hAnsi="Arial" w:cs="Arial"/>
                <w:b/>
                <w:bCs/>
              </w:rPr>
            </w:pPr>
            <w:r w:rsidRPr="00155F25">
              <w:rPr>
                <w:rFonts w:ascii="Arial" w:hAnsi="Arial" w:cs="Arial"/>
                <w:b/>
                <w:bCs/>
              </w:rPr>
              <w:t>Name of Person in-charge from client side with contact no. and email id</w:t>
            </w:r>
          </w:p>
        </w:tc>
        <w:tc>
          <w:tcPr>
            <w:tcW w:w="2519" w:type="dxa"/>
            <w:gridSpan w:val="2"/>
          </w:tcPr>
          <w:p w:rsidR="0081080C" w:rsidRPr="00155F25" w:rsidRDefault="0081080C" w:rsidP="004F7439">
            <w:pPr>
              <w:jc w:val="center"/>
              <w:rPr>
                <w:rFonts w:ascii="Arial" w:hAnsi="Arial" w:cs="Arial"/>
                <w:b/>
                <w:bCs/>
              </w:rPr>
            </w:pPr>
            <w:r w:rsidRPr="00155F25">
              <w:rPr>
                <w:rFonts w:ascii="Arial" w:hAnsi="Arial" w:cs="Arial"/>
                <w:b/>
                <w:bCs/>
              </w:rPr>
              <w:t>Period</w:t>
            </w:r>
          </w:p>
        </w:tc>
      </w:tr>
      <w:tr w:rsidR="0081080C" w:rsidRPr="00155F25" w:rsidTr="0081080C">
        <w:tc>
          <w:tcPr>
            <w:tcW w:w="1265" w:type="dxa"/>
            <w:vMerge/>
          </w:tcPr>
          <w:p w:rsidR="0081080C" w:rsidRPr="00155F25" w:rsidRDefault="0081080C" w:rsidP="004F7439">
            <w:pPr>
              <w:rPr>
                <w:rFonts w:ascii="Arial" w:hAnsi="Arial" w:cs="Arial"/>
              </w:rPr>
            </w:pPr>
          </w:p>
        </w:tc>
        <w:tc>
          <w:tcPr>
            <w:tcW w:w="1631" w:type="dxa"/>
            <w:vMerge/>
          </w:tcPr>
          <w:p w:rsidR="0081080C" w:rsidRPr="00155F25" w:rsidRDefault="0081080C" w:rsidP="004F7439">
            <w:pPr>
              <w:rPr>
                <w:rFonts w:ascii="Arial" w:hAnsi="Arial" w:cs="Arial"/>
              </w:rPr>
            </w:pPr>
          </w:p>
        </w:tc>
        <w:tc>
          <w:tcPr>
            <w:tcW w:w="1595" w:type="dxa"/>
            <w:vMerge/>
          </w:tcPr>
          <w:p w:rsidR="0081080C" w:rsidRPr="00155F25" w:rsidRDefault="0081080C" w:rsidP="004F7439">
            <w:pPr>
              <w:rPr>
                <w:rFonts w:ascii="Arial" w:hAnsi="Arial" w:cs="Arial"/>
              </w:rPr>
            </w:pPr>
          </w:p>
        </w:tc>
        <w:tc>
          <w:tcPr>
            <w:tcW w:w="1363" w:type="dxa"/>
            <w:vMerge/>
          </w:tcPr>
          <w:p w:rsidR="0081080C" w:rsidRPr="00155F25" w:rsidRDefault="0081080C" w:rsidP="004F7439">
            <w:pPr>
              <w:rPr>
                <w:rFonts w:ascii="Arial" w:hAnsi="Arial" w:cs="Arial"/>
              </w:rPr>
            </w:pPr>
          </w:p>
        </w:tc>
        <w:tc>
          <w:tcPr>
            <w:tcW w:w="1383" w:type="dxa"/>
            <w:vMerge/>
          </w:tcPr>
          <w:p w:rsidR="0081080C" w:rsidRPr="00155F25" w:rsidRDefault="0081080C" w:rsidP="004F7439">
            <w:pPr>
              <w:rPr>
                <w:rFonts w:ascii="Arial" w:hAnsi="Arial" w:cs="Arial"/>
              </w:rPr>
            </w:pPr>
          </w:p>
        </w:tc>
        <w:tc>
          <w:tcPr>
            <w:tcW w:w="1353" w:type="dxa"/>
          </w:tcPr>
          <w:p w:rsidR="0081080C" w:rsidRPr="00155F25" w:rsidRDefault="0081080C" w:rsidP="004F7439">
            <w:pPr>
              <w:jc w:val="center"/>
              <w:rPr>
                <w:rFonts w:ascii="Arial" w:hAnsi="Arial" w:cs="Arial"/>
                <w:b/>
                <w:bCs/>
              </w:rPr>
            </w:pPr>
            <w:r w:rsidRPr="00155F25">
              <w:rPr>
                <w:rFonts w:ascii="Arial" w:hAnsi="Arial" w:cs="Arial"/>
                <w:b/>
                <w:bCs/>
              </w:rPr>
              <w:t>From</w:t>
            </w:r>
          </w:p>
        </w:tc>
        <w:tc>
          <w:tcPr>
            <w:tcW w:w="1166" w:type="dxa"/>
          </w:tcPr>
          <w:p w:rsidR="0081080C" w:rsidRPr="00155F25" w:rsidRDefault="0081080C" w:rsidP="004F7439">
            <w:pPr>
              <w:jc w:val="center"/>
              <w:rPr>
                <w:rFonts w:ascii="Arial" w:hAnsi="Arial" w:cs="Arial"/>
                <w:b/>
                <w:bCs/>
              </w:rPr>
            </w:pPr>
            <w:r w:rsidRPr="00155F25">
              <w:rPr>
                <w:rFonts w:ascii="Arial" w:hAnsi="Arial" w:cs="Arial"/>
                <w:b/>
                <w:bCs/>
              </w:rPr>
              <w:t>To</w:t>
            </w:r>
          </w:p>
        </w:tc>
      </w:tr>
      <w:tr w:rsidR="0081080C" w:rsidRPr="00155F25" w:rsidTr="0081080C">
        <w:tc>
          <w:tcPr>
            <w:tcW w:w="1265" w:type="dxa"/>
          </w:tcPr>
          <w:p w:rsidR="0081080C" w:rsidRPr="00155F25" w:rsidRDefault="0081080C" w:rsidP="004F7439"/>
        </w:tc>
        <w:tc>
          <w:tcPr>
            <w:tcW w:w="1631" w:type="dxa"/>
          </w:tcPr>
          <w:p w:rsidR="0081080C" w:rsidRPr="00155F25" w:rsidRDefault="0081080C" w:rsidP="004F7439"/>
        </w:tc>
        <w:tc>
          <w:tcPr>
            <w:tcW w:w="1595" w:type="dxa"/>
          </w:tcPr>
          <w:p w:rsidR="0081080C" w:rsidRPr="00155F25" w:rsidRDefault="0081080C" w:rsidP="004F7439"/>
        </w:tc>
        <w:tc>
          <w:tcPr>
            <w:tcW w:w="1363" w:type="dxa"/>
          </w:tcPr>
          <w:p w:rsidR="0081080C" w:rsidRPr="00155F25" w:rsidRDefault="0081080C" w:rsidP="004F7439"/>
        </w:tc>
        <w:tc>
          <w:tcPr>
            <w:tcW w:w="1383" w:type="dxa"/>
          </w:tcPr>
          <w:p w:rsidR="0081080C" w:rsidRPr="00155F25" w:rsidRDefault="0081080C" w:rsidP="004F7439"/>
        </w:tc>
        <w:tc>
          <w:tcPr>
            <w:tcW w:w="1353" w:type="dxa"/>
          </w:tcPr>
          <w:p w:rsidR="0081080C" w:rsidRPr="00155F25" w:rsidRDefault="0081080C" w:rsidP="004F7439"/>
        </w:tc>
        <w:tc>
          <w:tcPr>
            <w:tcW w:w="1166" w:type="dxa"/>
          </w:tcPr>
          <w:p w:rsidR="0081080C" w:rsidRPr="00155F25" w:rsidRDefault="0081080C" w:rsidP="004F7439"/>
        </w:tc>
      </w:tr>
      <w:tr w:rsidR="0081080C" w:rsidRPr="00155F25" w:rsidTr="0081080C">
        <w:tc>
          <w:tcPr>
            <w:tcW w:w="1265" w:type="dxa"/>
          </w:tcPr>
          <w:p w:rsidR="0081080C" w:rsidRPr="00155F25" w:rsidRDefault="0081080C" w:rsidP="004F7439"/>
        </w:tc>
        <w:tc>
          <w:tcPr>
            <w:tcW w:w="1631" w:type="dxa"/>
          </w:tcPr>
          <w:p w:rsidR="0081080C" w:rsidRPr="00155F25" w:rsidRDefault="0081080C" w:rsidP="004F7439"/>
        </w:tc>
        <w:tc>
          <w:tcPr>
            <w:tcW w:w="1595" w:type="dxa"/>
          </w:tcPr>
          <w:p w:rsidR="0081080C" w:rsidRPr="00155F25" w:rsidRDefault="0081080C" w:rsidP="004F7439"/>
        </w:tc>
        <w:tc>
          <w:tcPr>
            <w:tcW w:w="1363" w:type="dxa"/>
          </w:tcPr>
          <w:p w:rsidR="0081080C" w:rsidRPr="00155F25" w:rsidRDefault="0081080C" w:rsidP="004F7439"/>
        </w:tc>
        <w:tc>
          <w:tcPr>
            <w:tcW w:w="1383" w:type="dxa"/>
          </w:tcPr>
          <w:p w:rsidR="0081080C" w:rsidRPr="00155F25" w:rsidRDefault="0081080C" w:rsidP="004F7439"/>
        </w:tc>
        <w:tc>
          <w:tcPr>
            <w:tcW w:w="1353" w:type="dxa"/>
          </w:tcPr>
          <w:p w:rsidR="0081080C" w:rsidRPr="00155F25" w:rsidRDefault="0081080C" w:rsidP="004F7439"/>
        </w:tc>
        <w:tc>
          <w:tcPr>
            <w:tcW w:w="1166" w:type="dxa"/>
          </w:tcPr>
          <w:p w:rsidR="0081080C" w:rsidRPr="00155F25" w:rsidRDefault="0081080C" w:rsidP="004F7439"/>
        </w:tc>
      </w:tr>
      <w:tr w:rsidR="0081080C" w:rsidRPr="00155F25" w:rsidTr="0081080C">
        <w:tc>
          <w:tcPr>
            <w:tcW w:w="1265" w:type="dxa"/>
          </w:tcPr>
          <w:p w:rsidR="0081080C" w:rsidRPr="00155F25" w:rsidRDefault="0081080C" w:rsidP="004F7439"/>
        </w:tc>
        <w:tc>
          <w:tcPr>
            <w:tcW w:w="1631" w:type="dxa"/>
          </w:tcPr>
          <w:p w:rsidR="0081080C" w:rsidRPr="00155F25" w:rsidRDefault="0081080C" w:rsidP="004F7439"/>
        </w:tc>
        <w:tc>
          <w:tcPr>
            <w:tcW w:w="1595" w:type="dxa"/>
          </w:tcPr>
          <w:p w:rsidR="0081080C" w:rsidRPr="00155F25" w:rsidRDefault="0081080C" w:rsidP="004F7439"/>
        </w:tc>
        <w:tc>
          <w:tcPr>
            <w:tcW w:w="1363" w:type="dxa"/>
          </w:tcPr>
          <w:p w:rsidR="0081080C" w:rsidRPr="00155F25" w:rsidRDefault="0081080C" w:rsidP="004F7439"/>
        </w:tc>
        <w:tc>
          <w:tcPr>
            <w:tcW w:w="1383" w:type="dxa"/>
          </w:tcPr>
          <w:p w:rsidR="0081080C" w:rsidRPr="00155F25" w:rsidRDefault="0081080C" w:rsidP="004F7439"/>
        </w:tc>
        <w:tc>
          <w:tcPr>
            <w:tcW w:w="1353" w:type="dxa"/>
          </w:tcPr>
          <w:p w:rsidR="0081080C" w:rsidRPr="00155F25" w:rsidRDefault="0081080C" w:rsidP="004F7439"/>
        </w:tc>
        <w:tc>
          <w:tcPr>
            <w:tcW w:w="1166" w:type="dxa"/>
          </w:tcPr>
          <w:p w:rsidR="0081080C" w:rsidRPr="00155F25" w:rsidRDefault="0081080C" w:rsidP="004F7439"/>
        </w:tc>
      </w:tr>
    </w:tbl>
    <w:p w:rsidR="0081080C" w:rsidRPr="00155F25" w:rsidRDefault="0081080C" w:rsidP="0081080C"/>
    <w:p w:rsidR="0081080C" w:rsidRPr="00155F25" w:rsidRDefault="0081080C" w:rsidP="0081080C">
      <w:pPr>
        <w:pStyle w:val="RfPPara"/>
        <w:rPr>
          <w:rFonts w:ascii="Arial" w:hAnsi="Arial" w:cs="Arial"/>
          <w:w w:val="103"/>
        </w:rPr>
      </w:pPr>
      <w:r w:rsidRPr="00155F25">
        <w:rPr>
          <w:rFonts w:ascii="Arial" w:hAnsi="Arial" w:cs="Arial"/>
          <w:w w:val="103"/>
        </w:rPr>
        <w:t xml:space="preserve">Note: Client Certificate / Contract with Client in support of the information above should be submitted </w:t>
      </w:r>
    </w:p>
    <w:p w:rsidR="008C73BD" w:rsidRPr="00155F25" w:rsidRDefault="0051509C" w:rsidP="0051509C">
      <w:pPr>
        <w:rPr>
          <w:rFonts w:ascii="Arial" w:hAnsi="Arial" w:cs="Arial"/>
          <w:sz w:val="24"/>
          <w:szCs w:val="24"/>
        </w:rPr>
      </w:pPr>
      <w:r w:rsidRPr="00155F25">
        <w:rPr>
          <w:rFonts w:ascii="Arial" w:hAnsi="Arial" w:cs="Arial"/>
          <w:sz w:val="24"/>
          <w:szCs w:val="24"/>
        </w:rPr>
        <w:t>Details of Bidder/affiliates/group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8"/>
        <w:gridCol w:w="4770"/>
        <w:gridCol w:w="3708"/>
      </w:tblGrid>
      <w:tr w:rsidR="0051509C" w:rsidRPr="00155F25" w:rsidTr="00B47223">
        <w:tc>
          <w:tcPr>
            <w:tcW w:w="1278" w:type="dxa"/>
          </w:tcPr>
          <w:p w:rsidR="0051509C" w:rsidRPr="00155F25" w:rsidRDefault="0051509C" w:rsidP="0051509C">
            <w:pPr>
              <w:pStyle w:val="Default"/>
              <w:rPr>
                <w:b/>
                <w:bCs/>
                <w:color w:val="auto"/>
                <w:sz w:val="23"/>
                <w:szCs w:val="23"/>
              </w:rPr>
            </w:pPr>
            <w:r w:rsidRPr="00155F25">
              <w:rPr>
                <w:b/>
                <w:bCs/>
                <w:color w:val="auto"/>
                <w:sz w:val="23"/>
                <w:szCs w:val="23"/>
              </w:rPr>
              <w:t xml:space="preserve">S. No. </w:t>
            </w:r>
          </w:p>
        </w:tc>
        <w:tc>
          <w:tcPr>
            <w:tcW w:w="4770" w:type="dxa"/>
          </w:tcPr>
          <w:p w:rsidR="0051509C" w:rsidRPr="00155F25" w:rsidRDefault="0051509C" w:rsidP="0051509C">
            <w:pPr>
              <w:pStyle w:val="Default"/>
              <w:jc w:val="center"/>
              <w:rPr>
                <w:b/>
                <w:bCs/>
                <w:color w:val="auto"/>
                <w:sz w:val="23"/>
                <w:szCs w:val="23"/>
              </w:rPr>
            </w:pPr>
            <w:r w:rsidRPr="00155F25">
              <w:rPr>
                <w:b/>
                <w:bCs/>
                <w:color w:val="auto"/>
                <w:sz w:val="23"/>
                <w:szCs w:val="23"/>
              </w:rPr>
              <w:t>Name of the Member Firms/ Affiliates/ Group Companies</w:t>
            </w:r>
          </w:p>
        </w:tc>
        <w:tc>
          <w:tcPr>
            <w:tcW w:w="3708" w:type="dxa"/>
          </w:tcPr>
          <w:p w:rsidR="0051509C" w:rsidRPr="00155F25" w:rsidRDefault="0051509C" w:rsidP="0051509C">
            <w:pPr>
              <w:pStyle w:val="Default"/>
              <w:jc w:val="center"/>
              <w:rPr>
                <w:b/>
                <w:bCs/>
                <w:color w:val="auto"/>
                <w:sz w:val="23"/>
                <w:szCs w:val="23"/>
              </w:rPr>
            </w:pPr>
            <w:r w:rsidRPr="00155F25">
              <w:rPr>
                <w:b/>
                <w:bCs/>
                <w:color w:val="auto"/>
                <w:sz w:val="23"/>
                <w:szCs w:val="23"/>
              </w:rPr>
              <w:t>Registration Number with ICAI/ MCA as applicable*</w:t>
            </w:r>
          </w:p>
        </w:tc>
      </w:tr>
      <w:tr w:rsidR="0051509C" w:rsidRPr="00155F25" w:rsidTr="00B47223">
        <w:tc>
          <w:tcPr>
            <w:tcW w:w="1278" w:type="dxa"/>
          </w:tcPr>
          <w:p w:rsidR="0051509C" w:rsidRPr="00155F25" w:rsidRDefault="0051509C" w:rsidP="0051509C">
            <w:pPr>
              <w:rPr>
                <w:rFonts w:ascii="Arial" w:hAnsi="Arial" w:cs="Arial"/>
                <w:lang w:val="en-GB" w:bidi="ar-SA"/>
              </w:rPr>
            </w:pPr>
          </w:p>
        </w:tc>
        <w:tc>
          <w:tcPr>
            <w:tcW w:w="4770" w:type="dxa"/>
          </w:tcPr>
          <w:p w:rsidR="0051509C" w:rsidRPr="00155F25" w:rsidRDefault="0051509C" w:rsidP="0051509C">
            <w:pPr>
              <w:rPr>
                <w:rFonts w:ascii="Arial" w:hAnsi="Arial" w:cs="Arial"/>
                <w:lang w:val="en-GB" w:bidi="ar-SA"/>
              </w:rPr>
            </w:pPr>
          </w:p>
        </w:tc>
        <w:tc>
          <w:tcPr>
            <w:tcW w:w="3708" w:type="dxa"/>
          </w:tcPr>
          <w:p w:rsidR="0051509C" w:rsidRPr="00155F25" w:rsidRDefault="0051509C" w:rsidP="0051509C">
            <w:pPr>
              <w:rPr>
                <w:rFonts w:ascii="Arial" w:hAnsi="Arial" w:cs="Arial"/>
                <w:lang w:val="en-GB" w:bidi="ar-SA"/>
              </w:rPr>
            </w:pPr>
          </w:p>
        </w:tc>
      </w:tr>
      <w:tr w:rsidR="0051509C" w:rsidRPr="00155F25" w:rsidTr="00B47223">
        <w:tc>
          <w:tcPr>
            <w:tcW w:w="1278" w:type="dxa"/>
          </w:tcPr>
          <w:p w:rsidR="0051509C" w:rsidRPr="00155F25" w:rsidRDefault="0051509C" w:rsidP="0051509C">
            <w:pPr>
              <w:rPr>
                <w:rFonts w:ascii="Arial" w:hAnsi="Arial" w:cs="Arial"/>
                <w:lang w:val="en-GB" w:bidi="ar-SA"/>
              </w:rPr>
            </w:pPr>
          </w:p>
        </w:tc>
        <w:tc>
          <w:tcPr>
            <w:tcW w:w="4770" w:type="dxa"/>
          </w:tcPr>
          <w:p w:rsidR="0051509C" w:rsidRPr="00155F25" w:rsidRDefault="0051509C" w:rsidP="0051509C">
            <w:pPr>
              <w:rPr>
                <w:rFonts w:ascii="Arial" w:hAnsi="Arial" w:cs="Arial"/>
                <w:lang w:val="en-GB" w:bidi="ar-SA"/>
              </w:rPr>
            </w:pPr>
          </w:p>
        </w:tc>
        <w:tc>
          <w:tcPr>
            <w:tcW w:w="3708" w:type="dxa"/>
          </w:tcPr>
          <w:p w:rsidR="0051509C" w:rsidRPr="00155F25" w:rsidRDefault="0051509C" w:rsidP="0051509C">
            <w:pPr>
              <w:rPr>
                <w:rFonts w:ascii="Arial" w:hAnsi="Arial" w:cs="Arial"/>
                <w:lang w:val="en-GB" w:bidi="ar-SA"/>
              </w:rPr>
            </w:pPr>
          </w:p>
        </w:tc>
      </w:tr>
      <w:tr w:rsidR="0051509C" w:rsidRPr="00155F25" w:rsidTr="00B47223">
        <w:tc>
          <w:tcPr>
            <w:tcW w:w="1278" w:type="dxa"/>
          </w:tcPr>
          <w:p w:rsidR="0051509C" w:rsidRPr="00155F25" w:rsidRDefault="0051509C" w:rsidP="0051509C">
            <w:pPr>
              <w:rPr>
                <w:rFonts w:ascii="Arial" w:hAnsi="Arial" w:cs="Arial"/>
                <w:lang w:val="en-GB" w:bidi="ar-SA"/>
              </w:rPr>
            </w:pPr>
          </w:p>
        </w:tc>
        <w:tc>
          <w:tcPr>
            <w:tcW w:w="4770" w:type="dxa"/>
          </w:tcPr>
          <w:p w:rsidR="0051509C" w:rsidRPr="00155F25" w:rsidRDefault="0051509C" w:rsidP="0051509C">
            <w:pPr>
              <w:rPr>
                <w:rFonts w:ascii="Arial" w:hAnsi="Arial" w:cs="Arial"/>
                <w:lang w:val="en-GB" w:bidi="ar-SA"/>
              </w:rPr>
            </w:pPr>
          </w:p>
        </w:tc>
        <w:tc>
          <w:tcPr>
            <w:tcW w:w="3708" w:type="dxa"/>
          </w:tcPr>
          <w:p w:rsidR="0051509C" w:rsidRPr="00155F25" w:rsidRDefault="0051509C" w:rsidP="0051509C">
            <w:pPr>
              <w:rPr>
                <w:rFonts w:ascii="Arial" w:hAnsi="Arial" w:cs="Arial"/>
                <w:lang w:val="en-GB" w:bidi="ar-SA"/>
              </w:rPr>
            </w:pPr>
          </w:p>
        </w:tc>
      </w:tr>
    </w:tbl>
    <w:p w:rsidR="0051509C" w:rsidRPr="00155F25" w:rsidRDefault="0051509C" w:rsidP="0051509C">
      <w:pPr>
        <w:rPr>
          <w:rFonts w:ascii="Arial" w:hAnsi="Arial" w:cs="Arial"/>
          <w:lang w:val="en-GB" w:bidi="ar-SA"/>
        </w:rPr>
      </w:pPr>
    </w:p>
    <w:p w:rsidR="0051509C" w:rsidRPr="00155F25" w:rsidRDefault="0051509C" w:rsidP="0051509C">
      <w:pPr>
        <w:jc w:val="both"/>
        <w:rPr>
          <w:rFonts w:ascii="Arial" w:hAnsi="Arial" w:cs="Arial"/>
          <w:sz w:val="24"/>
          <w:szCs w:val="24"/>
        </w:rPr>
      </w:pPr>
      <w:r w:rsidRPr="00155F25">
        <w:rPr>
          <w:rFonts w:ascii="Arial" w:hAnsi="Arial" w:cs="Arial"/>
          <w:sz w:val="24"/>
          <w:szCs w:val="24"/>
        </w:rPr>
        <w:t>Details of Partners of the Bidder including its Affiliates/Group companies/ member firms working under the common brand name and engaged in similar activity of accounting advisory/ financial services in India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3510"/>
        <w:gridCol w:w="2439"/>
        <w:gridCol w:w="2439"/>
      </w:tblGrid>
      <w:tr w:rsidR="0051509C" w:rsidRPr="00155F25" w:rsidTr="00B47223">
        <w:tc>
          <w:tcPr>
            <w:tcW w:w="1368" w:type="dxa"/>
          </w:tcPr>
          <w:p w:rsidR="0051509C" w:rsidRPr="00155F25" w:rsidRDefault="0051509C" w:rsidP="0051509C">
            <w:pPr>
              <w:pStyle w:val="Default"/>
              <w:jc w:val="both"/>
              <w:rPr>
                <w:b/>
                <w:bCs/>
                <w:color w:val="auto"/>
                <w:sz w:val="23"/>
                <w:szCs w:val="23"/>
              </w:rPr>
            </w:pPr>
            <w:r w:rsidRPr="00155F25">
              <w:rPr>
                <w:b/>
                <w:bCs/>
                <w:color w:val="auto"/>
                <w:sz w:val="23"/>
                <w:szCs w:val="23"/>
              </w:rPr>
              <w:t xml:space="preserve">S. No. </w:t>
            </w:r>
          </w:p>
        </w:tc>
        <w:tc>
          <w:tcPr>
            <w:tcW w:w="3510" w:type="dxa"/>
          </w:tcPr>
          <w:p w:rsidR="0051509C" w:rsidRPr="00155F25" w:rsidRDefault="0051509C" w:rsidP="0051509C">
            <w:pPr>
              <w:pStyle w:val="Default"/>
              <w:jc w:val="both"/>
              <w:rPr>
                <w:b/>
                <w:bCs/>
                <w:color w:val="auto"/>
                <w:sz w:val="23"/>
                <w:szCs w:val="23"/>
              </w:rPr>
            </w:pPr>
            <w:r w:rsidRPr="00155F25">
              <w:rPr>
                <w:b/>
                <w:bCs/>
                <w:color w:val="auto"/>
                <w:sz w:val="23"/>
                <w:szCs w:val="23"/>
              </w:rPr>
              <w:t xml:space="preserve">Name of the Member Firms/ Affiliates/Group Companies </w:t>
            </w:r>
          </w:p>
        </w:tc>
        <w:tc>
          <w:tcPr>
            <w:tcW w:w="2439" w:type="dxa"/>
          </w:tcPr>
          <w:p w:rsidR="0051509C" w:rsidRPr="00155F25" w:rsidRDefault="0051509C" w:rsidP="0051509C">
            <w:pPr>
              <w:pStyle w:val="Default"/>
              <w:jc w:val="both"/>
              <w:rPr>
                <w:b/>
                <w:bCs/>
                <w:color w:val="auto"/>
                <w:sz w:val="23"/>
                <w:szCs w:val="23"/>
              </w:rPr>
            </w:pPr>
            <w:r w:rsidRPr="00155F25">
              <w:rPr>
                <w:b/>
                <w:bCs/>
                <w:color w:val="auto"/>
                <w:sz w:val="23"/>
                <w:szCs w:val="23"/>
              </w:rPr>
              <w:t xml:space="preserve">Name of the Partner </w:t>
            </w:r>
          </w:p>
          <w:p w:rsidR="0051509C" w:rsidRPr="00155F25" w:rsidRDefault="0051509C" w:rsidP="0051509C">
            <w:pPr>
              <w:jc w:val="both"/>
              <w:rPr>
                <w:rFonts w:ascii="Arial" w:hAnsi="Arial" w:cs="Arial"/>
                <w:b/>
                <w:bCs/>
                <w:sz w:val="24"/>
                <w:szCs w:val="24"/>
              </w:rPr>
            </w:pPr>
          </w:p>
        </w:tc>
        <w:tc>
          <w:tcPr>
            <w:tcW w:w="2439" w:type="dxa"/>
          </w:tcPr>
          <w:p w:rsidR="0051509C" w:rsidRPr="00155F25" w:rsidRDefault="0051509C" w:rsidP="00B053A2">
            <w:pPr>
              <w:pStyle w:val="Default"/>
              <w:jc w:val="both"/>
              <w:rPr>
                <w:b/>
                <w:bCs/>
                <w:color w:val="auto"/>
                <w:sz w:val="23"/>
                <w:szCs w:val="23"/>
              </w:rPr>
            </w:pPr>
            <w:r w:rsidRPr="00155F25">
              <w:rPr>
                <w:b/>
                <w:bCs/>
                <w:color w:val="auto"/>
                <w:sz w:val="23"/>
                <w:szCs w:val="23"/>
              </w:rPr>
              <w:t xml:space="preserve">Membership No. of Partner with ICAI* </w:t>
            </w:r>
          </w:p>
        </w:tc>
      </w:tr>
      <w:tr w:rsidR="0051509C" w:rsidRPr="00155F25" w:rsidTr="00B47223">
        <w:tc>
          <w:tcPr>
            <w:tcW w:w="1368" w:type="dxa"/>
          </w:tcPr>
          <w:p w:rsidR="0051509C" w:rsidRPr="00155F25" w:rsidRDefault="0051509C" w:rsidP="0051509C">
            <w:pPr>
              <w:jc w:val="both"/>
              <w:rPr>
                <w:rFonts w:ascii="Arial" w:hAnsi="Arial" w:cs="Arial"/>
                <w:sz w:val="24"/>
                <w:szCs w:val="24"/>
              </w:rPr>
            </w:pPr>
          </w:p>
        </w:tc>
        <w:tc>
          <w:tcPr>
            <w:tcW w:w="3510" w:type="dxa"/>
          </w:tcPr>
          <w:p w:rsidR="0051509C" w:rsidRPr="00155F25" w:rsidRDefault="0051509C" w:rsidP="0051509C">
            <w:pPr>
              <w:jc w:val="both"/>
              <w:rPr>
                <w:rFonts w:ascii="Arial" w:hAnsi="Arial" w:cs="Arial"/>
                <w:sz w:val="24"/>
                <w:szCs w:val="24"/>
              </w:rPr>
            </w:pPr>
          </w:p>
        </w:tc>
        <w:tc>
          <w:tcPr>
            <w:tcW w:w="2439" w:type="dxa"/>
          </w:tcPr>
          <w:p w:rsidR="0051509C" w:rsidRPr="00155F25" w:rsidRDefault="0051509C" w:rsidP="0051509C">
            <w:pPr>
              <w:jc w:val="both"/>
              <w:rPr>
                <w:rFonts w:ascii="Arial" w:hAnsi="Arial" w:cs="Arial"/>
                <w:sz w:val="24"/>
                <w:szCs w:val="24"/>
              </w:rPr>
            </w:pPr>
          </w:p>
        </w:tc>
        <w:tc>
          <w:tcPr>
            <w:tcW w:w="2439" w:type="dxa"/>
          </w:tcPr>
          <w:p w:rsidR="0051509C" w:rsidRPr="00155F25" w:rsidRDefault="0051509C" w:rsidP="0051509C">
            <w:pPr>
              <w:jc w:val="both"/>
              <w:rPr>
                <w:rFonts w:ascii="Arial" w:hAnsi="Arial" w:cs="Arial"/>
                <w:sz w:val="24"/>
                <w:szCs w:val="24"/>
              </w:rPr>
            </w:pPr>
          </w:p>
        </w:tc>
      </w:tr>
      <w:tr w:rsidR="0051509C" w:rsidRPr="00155F25" w:rsidTr="00B47223">
        <w:tc>
          <w:tcPr>
            <w:tcW w:w="1368" w:type="dxa"/>
          </w:tcPr>
          <w:p w:rsidR="0051509C" w:rsidRPr="00155F25" w:rsidRDefault="0051509C" w:rsidP="0051509C">
            <w:pPr>
              <w:jc w:val="both"/>
              <w:rPr>
                <w:rFonts w:ascii="Arial" w:hAnsi="Arial" w:cs="Arial"/>
                <w:sz w:val="24"/>
                <w:szCs w:val="24"/>
              </w:rPr>
            </w:pPr>
          </w:p>
        </w:tc>
        <w:tc>
          <w:tcPr>
            <w:tcW w:w="3510" w:type="dxa"/>
          </w:tcPr>
          <w:p w:rsidR="0051509C" w:rsidRPr="00155F25" w:rsidRDefault="0051509C" w:rsidP="0051509C">
            <w:pPr>
              <w:jc w:val="both"/>
              <w:rPr>
                <w:rFonts w:ascii="Arial" w:hAnsi="Arial" w:cs="Arial"/>
                <w:sz w:val="24"/>
                <w:szCs w:val="24"/>
              </w:rPr>
            </w:pPr>
          </w:p>
        </w:tc>
        <w:tc>
          <w:tcPr>
            <w:tcW w:w="2439" w:type="dxa"/>
          </w:tcPr>
          <w:p w:rsidR="0051509C" w:rsidRPr="00155F25" w:rsidRDefault="0051509C" w:rsidP="0051509C">
            <w:pPr>
              <w:jc w:val="both"/>
              <w:rPr>
                <w:rFonts w:ascii="Arial" w:hAnsi="Arial" w:cs="Arial"/>
                <w:sz w:val="24"/>
                <w:szCs w:val="24"/>
              </w:rPr>
            </w:pPr>
          </w:p>
        </w:tc>
        <w:tc>
          <w:tcPr>
            <w:tcW w:w="2439" w:type="dxa"/>
          </w:tcPr>
          <w:p w:rsidR="0051509C" w:rsidRPr="00155F25" w:rsidRDefault="0051509C" w:rsidP="0051509C">
            <w:pPr>
              <w:jc w:val="both"/>
              <w:rPr>
                <w:rFonts w:ascii="Arial" w:hAnsi="Arial" w:cs="Arial"/>
                <w:sz w:val="24"/>
                <w:szCs w:val="24"/>
              </w:rPr>
            </w:pPr>
          </w:p>
        </w:tc>
      </w:tr>
      <w:tr w:rsidR="0051509C" w:rsidRPr="00155F25" w:rsidTr="00B47223">
        <w:tc>
          <w:tcPr>
            <w:tcW w:w="1368" w:type="dxa"/>
          </w:tcPr>
          <w:p w:rsidR="0051509C" w:rsidRPr="00155F25" w:rsidRDefault="0051509C" w:rsidP="0051509C">
            <w:pPr>
              <w:jc w:val="both"/>
              <w:rPr>
                <w:rFonts w:ascii="Arial" w:hAnsi="Arial" w:cs="Arial"/>
                <w:sz w:val="24"/>
                <w:szCs w:val="24"/>
              </w:rPr>
            </w:pPr>
          </w:p>
        </w:tc>
        <w:tc>
          <w:tcPr>
            <w:tcW w:w="3510" w:type="dxa"/>
          </w:tcPr>
          <w:p w:rsidR="0051509C" w:rsidRPr="00155F25" w:rsidRDefault="0051509C" w:rsidP="0051509C">
            <w:pPr>
              <w:jc w:val="both"/>
              <w:rPr>
                <w:rFonts w:ascii="Arial" w:hAnsi="Arial" w:cs="Arial"/>
                <w:sz w:val="24"/>
                <w:szCs w:val="24"/>
              </w:rPr>
            </w:pPr>
          </w:p>
        </w:tc>
        <w:tc>
          <w:tcPr>
            <w:tcW w:w="2439" w:type="dxa"/>
          </w:tcPr>
          <w:p w:rsidR="0051509C" w:rsidRPr="00155F25" w:rsidRDefault="0051509C" w:rsidP="0051509C">
            <w:pPr>
              <w:jc w:val="both"/>
              <w:rPr>
                <w:rFonts w:ascii="Arial" w:hAnsi="Arial" w:cs="Arial"/>
                <w:sz w:val="24"/>
                <w:szCs w:val="24"/>
              </w:rPr>
            </w:pPr>
          </w:p>
        </w:tc>
        <w:tc>
          <w:tcPr>
            <w:tcW w:w="2439" w:type="dxa"/>
          </w:tcPr>
          <w:p w:rsidR="0051509C" w:rsidRPr="00155F25" w:rsidRDefault="0051509C" w:rsidP="0051509C">
            <w:pPr>
              <w:jc w:val="both"/>
              <w:rPr>
                <w:rFonts w:ascii="Arial" w:hAnsi="Arial" w:cs="Arial"/>
                <w:sz w:val="24"/>
                <w:szCs w:val="24"/>
              </w:rPr>
            </w:pPr>
          </w:p>
        </w:tc>
      </w:tr>
    </w:tbl>
    <w:p w:rsidR="00B053A2" w:rsidRPr="00155F25" w:rsidRDefault="00B053A2" w:rsidP="0051509C">
      <w:pPr>
        <w:jc w:val="both"/>
        <w:rPr>
          <w:rFonts w:ascii="Arial" w:hAnsi="Arial" w:cs="Arial"/>
          <w:sz w:val="24"/>
          <w:szCs w:val="24"/>
        </w:rPr>
      </w:pPr>
    </w:p>
    <w:p w:rsidR="0051509C" w:rsidRPr="00155F25" w:rsidRDefault="00B053A2" w:rsidP="0051509C">
      <w:pPr>
        <w:jc w:val="both"/>
        <w:rPr>
          <w:rFonts w:ascii="Arial" w:hAnsi="Arial" w:cs="Arial"/>
          <w:sz w:val="24"/>
          <w:szCs w:val="24"/>
        </w:rPr>
      </w:pPr>
      <w:r w:rsidRPr="00155F25">
        <w:rPr>
          <w:rFonts w:ascii="Arial" w:hAnsi="Arial" w:cs="Arial"/>
          <w:sz w:val="24"/>
          <w:szCs w:val="24"/>
        </w:rPr>
        <w:t>Details of full time professional staff of the Bidder including its Affiliates / Group companies/ member firms working under the common brand name and engaged in similar activity of accounting advisory/ financial services in India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3510"/>
        <w:gridCol w:w="2439"/>
        <w:gridCol w:w="2439"/>
      </w:tblGrid>
      <w:tr w:rsidR="00B053A2" w:rsidRPr="00155F25" w:rsidTr="00B47223">
        <w:tc>
          <w:tcPr>
            <w:tcW w:w="1368" w:type="dxa"/>
          </w:tcPr>
          <w:p w:rsidR="00B053A2" w:rsidRPr="00155F25" w:rsidRDefault="00B053A2" w:rsidP="00BB710A">
            <w:pPr>
              <w:pStyle w:val="Default"/>
              <w:jc w:val="both"/>
              <w:rPr>
                <w:b/>
                <w:bCs/>
                <w:color w:val="auto"/>
                <w:sz w:val="23"/>
                <w:szCs w:val="23"/>
              </w:rPr>
            </w:pPr>
            <w:r w:rsidRPr="00155F25">
              <w:rPr>
                <w:b/>
                <w:bCs/>
                <w:color w:val="auto"/>
                <w:sz w:val="23"/>
                <w:szCs w:val="23"/>
              </w:rPr>
              <w:t xml:space="preserve">S. No. </w:t>
            </w:r>
          </w:p>
        </w:tc>
        <w:tc>
          <w:tcPr>
            <w:tcW w:w="3510" w:type="dxa"/>
          </w:tcPr>
          <w:p w:rsidR="00B053A2" w:rsidRPr="00155F25" w:rsidRDefault="00B053A2" w:rsidP="00BB710A">
            <w:pPr>
              <w:pStyle w:val="Default"/>
              <w:jc w:val="both"/>
              <w:rPr>
                <w:b/>
                <w:bCs/>
                <w:color w:val="auto"/>
                <w:sz w:val="23"/>
                <w:szCs w:val="23"/>
              </w:rPr>
            </w:pPr>
            <w:r w:rsidRPr="00155F25">
              <w:rPr>
                <w:b/>
                <w:bCs/>
                <w:color w:val="auto"/>
                <w:sz w:val="23"/>
                <w:szCs w:val="23"/>
              </w:rPr>
              <w:t xml:space="preserve">Name of the Member Firms/ Affiliates/Group Companies </w:t>
            </w:r>
          </w:p>
        </w:tc>
        <w:tc>
          <w:tcPr>
            <w:tcW w:w="2439" w:type="dxa"/>
          </w:tcPr>
          <w:p w:rsidR="00B053A2" w:rsidRPr="00155F25" w:rsidRDefault="00B053A2" w:rsidP="00B053A2">
            <w:pPr>
              <w:pStyle w:val="Default"/>
              <w:jc w:val="both"/>
              <w:rPr>
                <w:b/>
                <w:bCs/>
                <w:color w:val="auto"/>
                <w:sz w:val="23"/>
                <w:szCs w:val="23"/>
              </w:rPr>
            </w:pPr>
            <w:r w:rsidRPr="00155F25">
              <w:rPr>
                <w:b/>
                <w:bCs/>
                <w:color w:val="auto"/>
                <w:sz w:val="23"/>
                <w:szCs w:val="23"/>
              </w:rPr>
              <w:t xml:space="preserve">Name of the Professional Staff </w:t>
            </w:r>
          </w:p>
          <w:p w:rsidR="00B053A2" w:rsidRPr="00155F25" w:rsidRDefault="00B053A2" w:rsidP="00BB710A">
            <w:pPr>
              <w:jc w:val="both"/>
              <w:rPr>
                <w:rFonts w:ascii="Arial" w:hAnsi="Arial" w:cs="Arial"/>
                <w:b/>
                <w:bCs/>
                <w:sz w:val="24"/>
                <w:szCs w:val="24"/>
              </w:rPr>
            </w:pPr>
          </w:p>
        </w:tc>
        <w:tc>
          <w:tcPr>
            <w:tcW w:w="2439" w:type="dxa"/>
          </w:tcPr>
          <w:p w:rsidR="00B053A2" w:rsidRPr="00155F25" w:rsidRDefault="00B053A2" w:rsidP="00B053A2">
            <w:pPr>
              <w:pStyle w:val="Default"/>
              <w:jc w:val="both"/>
              <w:rPr>
                <w:b/>
                <w:bCs/>
                <w:color w:val="auto"/>
                <w:sz w:val="23"/>
                <w:szCs w:val="23"/>
              </w:rPr>
            </w:pPr>
            <w:r w:rsidRPr="00155F25">
              <w:rPr>
                <w:b/>
                <w:bCs/>
                <w:color w:val="auto"/>
                <w:sz w:val="23"/>
                <w:szCs w:val="23"/>
              </w:rPr>
              <w:t xml:space="preserve">Membership No. with ICAI* </w:t>
            </w:r>
          </w:p>
          <w:p w:rsidR="00B053A2" w:rsidRPr="00155F25" w:rsidRDefault="00B053A2" w:rsidP="00BB710A">
            <w:pPr>
              <w:pStyle w:val="Default"/>
              <w:jc w:val="both"/>
              <w:rPr>
                <w:b/>
                <w:bCs/>
                <w:color w:val="auto"/>
                <w:sz w:val="23"/>
                <w:szCs w:val="23"/>
              </w:rPr>
            </w:pPr>
          </w:p>
        </w:tc>
      </w:tr>
      <w:tr w:rsidR="00B053A2" w:rsidRPr="00155F25" w:rsidTr="00B47223">
        <w:tc>
          <w:tcPr>
            <w:tcW w:w="1368" w:type="dxa"/>
          </w:tcPr>
          <w:p w:rsidR="00B053A2" w:rsidRPr="00155F25" w:rsidRDefault="00B053A2" w:rsidP="00BB710A">
            <w:pPr>
              <w:jc w:val="both"/>
              <w:rPr>
                <w:rFonts w:ascii="Arial" w:hAnsi="Arial" w:cs="Arial"/>
                <w:sz w:val="24"/>
                <w:szCs w:val="24"/>
              </w:rPr>
            </w:pPr>
          </w:p>
        </w:tc>
        <w:tc>
          <w:tcPr>
            <w:tcW w:w="3510" w:type="dxa"/>
          </w:tcPr>
          <w:p w:rsidR="00B053A2" w:rsidRPr="00155F25" w:rsidRDefault="00B053A2" w:rsidP="00BB710A">
            <w:pPr>
              <w:jc w:val="both"/>
              <w:rPr>
                <w:rFonts w:ascii="Arial" w:hAnsi="Arial" w:cs="Arial"/>
                <w:sz w:val="24"/>
                <w:szCs w:val="24"/>
              </w:rPr>
            </w:pPr>
          </w:p>
        </w:tc>
        <w:tc>
          <w:tcPr>
            <w:tcW w:w="2439" w:type="dxa"/>
          </w:tcPr>
          <w:p w:rsidR="00B053A2" w:rsidRPr="00155F25" w:rsidRDefault="00B053A2" w:rsidP="00BB710A">
            <w:pPr>
              <w:jc w:val="both"/>
              <w:rPr>
                <w:rFonts w:ascii="Arial" w:hAnsi="Arial" w:cs="Arial"/>
                <w:sz w:val="24"/>
                <w:szCs w:val="24"/>
              </w:rPr>
            </w:pPr>
          </w:p>
        </w:tc>
        <w:tc>
          <w:tcPr>
            <w:tcW w:w="2439" w:type="dxa"/>
          </w:tcPr>
          <w:p w:rsidR="00B053A2" w:rsidRPr="00155F25" w:rsidRDefault="00B053A2" w:rsidP="00BB710A">
            <w:pPr>
              <w:jc w:val="both"/>
              <w:rPr>
                <w:rFonts w:ascii="Arial" w:hAnsi="Arial" w:cs="Arial"/>
                <w:sz w:val="24"/>
                <w:szCs w:val="24"/>
              </w:rPr>
            </w:pPr>
          </w:p>
        </w:tc>
      </w:tr>
      <w:tr w:rsidR="00B053A2" w:rsidRPr="00155F25" w:rsidTr="00B47223">
        <w:tc>
          <w:tcPr>
            <w:tcW w:w="1368" w:type="dxa"/>
          </w:tcPr>
          <w:p w:rsidR="00B053A2" w:rsidRPr="00155F25" w:rsidRDefault="00B053A2" w:rsidP="00BB710A">
            <w:pPr>
              <w:jc w:val="both"/>
              <w:rPr>
                <w:rFonts w:ascii="Arial" w:hAnsi="Arial" w:cs="Arial"/>
                <w:sz w:val="24"/>
                <w:szCs w:val="24"/>
              </w:rPr>
            </w:pPr>
          </w:p>
        </w:tc>
        <w:tc>
          <w:tcPr>
            <w:tcW w:w="3510" w:type="dxa"/>
          </w:tcPr>
          <w:p w:rsidR="00B053A2" w:rsidRPr="00155F25" w:rsidRDefault="00B053A2" w:rsidP="00BB710A">
            <w:pPr>
              <w:jc w:val="both"/>
              <w:rPr>
                <w:rFonts w:ascii="Arial" w:hAnsi="Arial" w:cs="Arial"/>
                <w:sz w:val="24"/>
                <w:szCs w:val="24"/>
              </w:rPr>
            </w:pPr>
          </w:p>
        </w:tc>
        <w:tc>
          <w:tcPr>
            <w:tcW w:w="2439" w:type="dxa"/>
          </w:tcPr>
          <w:p w:rsidR="00B053A2" w:rsidRPr="00155F25" w:rsidRDefault="00B053A2" w:rsidP="00BB710A">
            <w:pPr>
              <w:jc w:val="both"/>
              <w:rPr>
                <w:rFonts w:ascii="Arial" w:hAnsi="Arial" w:cs="Arial"/>
                <w:sz w:val="24"/>
                <w:szCs w:val="24"/>
              </w:rPr>
            </w:pPr>
          </w:p>
        </w:tc>
        <w:tc>
          <w:tcPr>
            <w:tcW w:w="2439" w:type="dxa"/>
          </w:tcPr>
          <w:p w:rsidR="00B053A2" w:rsidRPr="00155F25" w:rsidRDefault="00B053A2" w:rsidP="00BB710A">
            <w:pPr>
              <w:jc w:val="both"/>
              <w:rPr>
                <w:rFonts w:ascii="Arial" w:hAnsi="Arial" w:cs="Arial"/>
                <w:sz w:val="24"/>
                <w:szCs w:val="24"/>
              </w:rPr>
            </w:pPr>
          </w:p>
        </w:tc>
      </w:tr>
      <w:tr w:rsidR="00B053A2" w:rsidRPr="00155F25" w:rsidTr="00B47223">
        <w:tc>
          <w:tcPr>
            <w:tcW w:w="1368" w:type="dxa"/>
          </w:tcPr>
          <w:p w:rsidR="00B053A2" w:rsidRPr="00155F25" w:rsidRDefault="00B053A2" w:rsidP="00BB710A">
            <w:pPr>
              <w:jc w:val="both"/>
              <w:rPr>
                <w:rFonts w:ascii="Arial" w:hAnsi="Arial" w:cs="Arial"/>
                <w:sz w:val="24"/>
                <w:szCs w:val="24"/>
              </w:rPr>
            </w:pPr>
          </w:p>
        </w:tc>
        <w:tc>
          <w:tcPr>
            <w:tcW w:w="3510" w:type="dxa"/>
          </w:tcPr>
          <w:p w:rsidR="00B053A2" w:rsidRPr="00155F25" w:rsidRDefault="00B053A2" w:rsidP="00BB710A">
            <w:pPr>
              <w:jc w:val="both"/>
              <w:rPr>
                <w:rFonts w:ascii="Arial" w:hAnsi="Arial" w:cs="Arial"/>
                <w:sz w:val="24"/>
                <w:szCs w:val="24"/>
              </w:rPr>
            </w:pPr>
          </w:p>
        </w:tc>
        <w:tc>
          <w:tcPr>
            <w:tcW w:w="2439" w:type="dxa"/>
          </w:tcPr>
          <w:p w:rsidR="00B053A2" w:rsidRPr="00155F25" w:rsidRDefault="00B053A2" w:rsidP="00BB710A">
            <w:pPr>
              <w:jc w:val="both"/>
              <w:rPr>
                <w:rFonts w:ascii="Arial" w:hAnsi="Arial" w:cs="Arial"/>
                <w:sz w:val="24"/>
                <w:szCs w:val="24"/>
              </w:rPr>
            </w:pPr>
          </w:p>
        </w:tc>
        <w:tc>
          <w:tcPr>
            <w:tcW w:w="2439" w:type="dxa"/>
          </w:tcPr>
          <w:p w:rsidR="00B053A2" w:rsidRPr="00155F25" w:rsidRDefault="00B053A2" w:rsidP="00BB710A">
            <w:pPr>
              <w:jc w:val="both"/>
              <w:rPr>
                <w:rFonts w:ascii="Arial" w:hAnsi="Arial" w:cs="Arial"/>
                <w:sz w:val="24"/>
                <w:szCs w:val="24"/>
              </w:rPr>
            </w:pPr>
          </w:p>
        </w:tc>
      </w:tr>
    </w:tbl>
    <w:p w:rsidR="00B053A2" w:rsidRPr="00155F25" w:rsidRDefault="00B053A2" w:rsidP="00B053A2">
      <w:pPr>
        <w:pStyle w:val="Default"/>
        <w:rPr>
          <w:color w:val="auto"/>
          <w:sz w:val="23"/>
          <w:szCs w:val="23"/>
        </w:rPr>
      </w:pPr>
    </w:p>
    <w:p w:rsidR="00B053A2" w:rsidRPr="00155F25" w:rsidRDefault="00B053A2" w:rsidP="00B053A2">
      <w:pPr>
        <w:pStyle w:val="Default"/>
        <w:rPr>
          <w:color w:val="auto"/>
          <w:sz w:val="23"/>
          <w:szCs w:val="23"/>
        </w:rPr>
      </w:pPr>
      <w:r w:rsidRPr="00155F25">
        <w:rPr>
          <w:color w:val="auto"/>
          <w:sz w:val="23"/>
          <w:szCs w:val="23"/>
        </w:rPr>
        <w:t xml:space="preserve">* ICAI – Institute of Chartered Accountants of India </w:t>
      </w:r>
    </w:p>
    <w:p w:rsidR="00B053A2" w:rsidRPr="00155F25" w:rsidRDefault="00B053A2" w:rsidP="00B053A2">
      <w:pPr>
        <w:pStyle w:val="Default"/>
        <w:rPr>
          <w:color w:val="auto"/>
          <w:sz w:val="23"/>
          <w:szCs w:val="23"/>
        </w:rPr>
      </w:pPr>
      <w:r w:rsidRPr="00155F25">
        <w:rPr>
          <w:color w:val="auto"/>
          <w:sz w:val="23"/>
          <w:szCs w:val="23"/>
        </w:rPr>
        <w:t xml:space="preserve">MCA – Ministry of Corporate Affairs </w:t>
      </w:r>
    </w:p>
    <w:p w:rsidR="00B053A2" w:rsidRPr="00155F25" w:rsidRDefault="00B053A2" w:rsidP="00B053A2">
      <w:pPr>
        <w:pStyle w:val="Default"/>
        <w:rPr>
          <w:color w:val="auto"/>
          <w:sz w:val="26"/>
          <w:szCs w:val="26"/>
        </w:rPr>
      </w:pPr>
      <w:r w:rsidRPr="00155F25">
        <w:rPr>
          <w:color w:val="auto"/>
          <w:sz w:val="26"/>
          <w:szCs w:val="26"/>
        </w:rPr>
        <w:t>Dated this ....... day of ............................ 201</w:t>
      </w:r>
      <w:r w:rsidR="00A16E4E" w:rsidRPr="00155F25">
        <w:rPr>
          <w:color w:val="auto"/>
          <w:sz w:val="26"/>
          <w:szCs w:val="26"/>
        </w:rPr>
        <w:t>8</w:t>
      </w:r>
      <w:r w:rsidRPr="00155F25">
        <w:rPr>
          <w:color w:val="auto"/>
          <w:sz w:val="26"/>
          <w:szCs w:val="26"/>
        </w:rPr>
        <w:t xml:space="preserve"> </w:t>
      </w:r>
    </w:p>
    <w:p w:rsidR="00B053A2" w:rsidRPr="00155F25" w:rsidRDefault="00B053A2" w:rsidP="00B053A2">
      <w:pPr>
        <w:pStyle w:val="Default"/>
        <w:rPr>
          <w:color w:val="auto"/>
          <w:sz w:val="26"/>
          <w:szCs w:val="26"/>
        </w:rPr>
      </w:pPr>
      <w:r w:rsidRPr="00155F25">
        <w:rPr>
          <w:color w:val="auto"/>
          <w:sz w:val="26"/>
          <w:szCs w:val="26"/>
        </w:rPr>
        <w:t xml:space="preserve">________________________ </w:t>
      </w:r>
    </w:p>
    <w:p w:rsidR="00B053A2" w:rsidRPr="00155F25" w:rsidRDefault="00B053A2" w:rsidP="00B053A2">
      <w:pPr>
        <w:pStyle w:val="Default"/>
        <w:rPr>
          <w:color w:val="auto"/>
          <w:sz w:val="26"/>
          <w:szCs w:val="26"/>
        </w:rPr>
      </w:pPr>
      <w:r w:rsidRPr="00155F25">
        <w:rPr>
          <w:color w:val="auto"/>
          <w:sz w:val="26"/>
          <w:szCs w:val="26"/>
        </w:rPr>
        <w:t xml:space="preserve">_________________________ </w:t>
      </w:r>
    </w:p>
    <w:p w:rsidR="00B053A2" w:rsidRPr="00155F25" w:rsidRDefault="00B053A2" w:rsidP="00B053A2">
      <w:pPr>
        <w:pStyle w:val="Default"/>
        <w:rPr>
          <w:color w:val="auto"/>
          <w:sz w:val="26"/>
          <w:szCs w:val="26"/>
        </w:rPr>
      </w:pPr>
      <w:r w:rsidRPr="00155F25">
        <w:rPr>
          <w:color w:val="auto"/>
          <w:sz w:val="26"/>
          <w:szCs w:val="26"/>
        </w:rPr>
        <w:t xml:space="preserve">(Signature) </w:t>
      </w:r>
    </w:p>
    <w:p w:rsidR="00B053A2" w:rsidRPr="00155F25" w:rsidRDefault="00B053A2" w:rsidP="00B053A2">
      <w:pPr>
        <w:pStyle w:val="Default"/>
        <w:rPr>
          <w:color w:val="auto"/>
          <w:sz w:val="26"/>
          <w:szCs w:val="26"/>
        </w:rPr>
      </w:pPr>
      <w:r w:rsidRPr="00155F25">
        <w:rPr>
          <w:color w:val="auto"/>
          <w:sz w:val="26"/>
          <w:szCs w:val="26"/>
        </w:rPr>
        <w:t xml:space="preserve">(In the capacity of) </w:t>
      </w:r>
    </w:p>
    <w:p w:rsidR="00233DC8" w:rsidRPr="00155F25" w:rsidRDefault="00B053A2">
      <w:pPr>
        <w:rPr>
          <w:sz w:val="28"/>
          <w:szCs w:val="28"/>
        </w:rPr>
      </w:pPr>
      <w:r w:rsidRPr="00155F25">
        <w:rPr>
          <w:sz w:val="28"/>
          <w:szCs w:val="28"/>
        </w:rPr>
        <w:t>Duly authorized to sign Proposal for and on behalf of _________________________</w:t>
      </w:r>
    </w:p>
    <w:p w:rsidR="00233DC8" w:rsidRPr="00155F25" w:rsidRDefault="00233DC8">
      <w:pPr>
        <w:rPr>
          <w:sz w:val="28"/>
          <w:szCs w:val="28"/>
        </w:rPr>
      </w:pPr>
      <w:r w:rsidRPr="00155F25">
        <w:rPr>
          <w:sz w:val="28"/>
          <w:szCs w:val="28"/>
        </w:rPr>
        <w:br w:type="page"/>
      </w:r>
    </w:p>
    <w:p w:rsidR="00B053A2" w:rsidRPr="00155F25" w:rsidRDefault="00B053A2" w:rsidP="00B053A2">
      <w:pPr>
        <w:pStyle w:val="Heading2"/>
        <w:tabs>
          <w:tab w:val="clear" w:pos="2216"/>
          <w:tab w:val="num" w:pos="1134"/>
        </w:tabs>
        <w:ind w:left="1134" w:hanging="1134"/>
        <w:rPr>
          <w:rFonts w:cs="Calibri"/>
          <w:color w:val="auto"/>
        </w:rPr>
      </w:pPr>
      <w:bookmarkStart w:id="141" w:name="_Toc501704570"/>
      <w:r w:rsidRPr="00155F25">
        <w:rPr>
          <w:rFonts w:cs="Calibri"/>
          <w:color w:val="auto"/>
        </w:rPr>
        <w:t xml:space="preserve">Annexure: D </w:t>
      </w:r>
      <w:r w:rsidR="004B2C39" w:rsidRPr="00155F25">
        <w:rPr>
          <w:rFonts w:cs="Calibri"/>
          <w:color w:val="auto"/>
        </w:rPr>
        <w:t>COMMERCIAL OFFER</w:t>
      </w:r>
      <w:bookmarkEnd w:id="141"/>
    </w:p>
    <w:p w:rsidR="00B053A2" w:rsidRPr="00155F25" w:rsidRDefault="00B053A2" w:rsidP="00B053A2">
      <w:pPr>
        <w:pStyle w:val="Default"/>
        <w:jc w:val="center"/>
        <w:rPr>
          <w:color w:val="auto"/>
          <w:sz w:val="28"/>
          <w:szCs w:val="28"/>
        </w:rPr>
      </w:pPr>
      <w:r w:rsidRPr="00155F25">
        <w:rPr>
          <w:b/>
          <w:bCs/>
          <w:color w:val="auto"/>
          <w:sz w:val="28"/>
          <w:szCs w:val="28"/>
        </w:rPr>
        <w:t xml:space="preserve">(to be furnished in the </w:t>
      </w:r>
      <w:r w:rsidR="008D2C8D" w:rsidRPr="00155F25">
        <w:rPr>
          <w:color w:val="auto"/>
          <w:sz w:val="28"/>
          <w:szCs w:val="28"/>
        </w:rPr>
        <w:t>Consultant</w:t>
      </w:r>
      <w:r w:rsidRPr="00155F25">
        <w:rPr>
          <w:b/>
          <w:bCs/>
          <w:color w:val="auto"/>
          <w:sz w:val="28"/>
          <w:szCs w:val="28"/>
        </w:rPr>
        <w:t>’s letter head)</w:t>
      </w:r>
    </w:p>
    <w:p w:rsidR="00B053A2" w:rsidRPr="00155F25" w:rsidRDefault="004B2C39" w:rsidP="00B053A2">
      <w:pPr>
        <w:pStyle w:val="Default"/>
        <w:jc w:val="center"/>
        <w:rPr>
          <w:color w:val="auto"/>
          <w:sz w:val="28"/>
          <w:szCs w:val="28"/>
        </w:rPr>
      </w:pPr>
      <w:r w:rsidRPr="00155F25" w:rsidDel="004B2C39">
        <w:rPr>
          <w:b/>
          <w:bCs/>
          <w:color w:val="auto"/>
          <w:sz w:val="28"/>
          <w:szCs w:val="28"/>
        </w:rPr>
        <w:t xml:space="preserve"> </w:t>
      </w:r>
      <w:r w:rsidR="00B053A2" w:rsidRPr="00155F25">
        <w:rPr>
          <w:color w:val="auto"/>
          <w:sz w:val="28"/>
          <w:szCs w:val="28"/>
        </w:rPr>
        <w:t>(to be submitted in sealed envelope)</w:t>
      </w:r>
    </w:p>
    <w:p w:rsidR="00B053A2" w:rsidRPr="00155F25" w:rsidRDefault="00B053A2" w:rsidP="00B053A2">
      <w:pPr>
        <w:pStyle w:val="Default"/>
        <w:jc w:val="center"/>
        <w:rPr>
          <w:color w:val="auto"/>
          <w:sz w:val="28"/>
          <w:szCs w:val="28"/>
        </w:rPr>
      </w:pPr>
    </w:p>
    <w:p w:rsidR="00B053A2" w:rsidRPr="00155F25" w:rsidRDefault="00B053A2" w:rsidP="00B053A2">
      <w:pPr>
        <w:pStyle w:val="Default"/>
        <w:jc w:val="right"/>
        <w:rPr>
          <w:color w:val="auto"/>
          <w:sz w:val="28"/>
          <w:szCs w:val="28"/>
        </w:rPr>
      </w:pPr>
      <w:r w:rsidRPr="00155F25">
        <w:rPr>
          <w:color w:val="auto"/>
          <w:sz w:val="28"/>
          <w:szCs w:val="28"/>
        </w:rPr>
        <w:t xml:space="preserve">Place  ………………..                 </w:t>
      </w:r>
    </w:p>
    <w:p w:rsidR="00B053A2" w:rsidRPr="00155F25" w:rsidRDefault="00B053A2" w:rsidP="00B053A2">
      <w:pPr>
        <w:pStyle w:val="Default"/>
        <w:jc w:val="right"/>
        <w:rPr>
          <w:color w:val="auto"/>
          <w:sz w:val="28"/>
          <w:szCs w:val="28"/>
        </w:rPr>
      </w:pPr>
      <w:r w:rsidRPr="00155F25">
        <w:rPr>
          <w:color w:val="auto"/>
          <w:sz w:val="28"/>
          <w:szCs w:val="28"/>
        </w:rPr>
        <w:t>Date ………………….</w:t>
      </w:r>
    </w:p>
    <w:p w:rsidR="00B053A2" w:rsidRPr="00155F25" w:rsidRDefault="00B053A2" w:rsidP="00B053A2">
      <w:pPr>
        <w:pStyle w:val="Default"/>
        <w:rPr>
          <w:color w:val="auto"/>
          <w:sz w:val="28"/>
          <w:szCs w:val="28"/>
        </w:rPr>
      </w:pPr>
      <w:r w:rsidRPr="00155F25">
        <w:rPr>
          <w:color w:val="auto"/>
          <w:sz w:val="28"/>
          <w:szCs w:val="28"/>
        </w:rPr>
        <w:t xml:space="preserve">To: </w:t>
      </w:r>
    </w:p>
    <w:p w:rsidR="00B053A2" w:rsidRPr="00155F25" w:rsidRDefault="00B053A2" w:rsidP="00B053A2">
      <w:pPr>
        <w:tabs>
          <w:tab w:val="center" w:pos="4320"/>
          <w:tab w:val="right" w:pos="8640"/>
        </w:tabs>
        <w:spacing w:after="0" w:line="240" w:lineRule="auto"/>
        <w:rPr>
          <w:rFonts w:ascii="Arial" w:hAnsi="Arial" w:cs="Arial"/>
          <w:sz w:val="28"/>
          <w:szCs w:val="28"/>
        </w:rPr>
      </w:pPr>
      <w:r w:rsidRPr="00155F25">
        <w:rPr>
          <w:rFonts w:ascii="Arial" w:hAnsi="Arial" w:cs="Arial"/>
          <w:sz w:val="28"/>
          <w:szCs w:val="28"/>
        </w:rPr>
        <w:t>General Manager (</w:t>
      </w:r>
      <w:r w:rsidRPr="00155F25">
        <w:rPr>
          <w:rFonts w:ascii="Arial" w:hAnsi="Arial" w:cs="Arial" w:hint="cs"/>
          <w:sz w:val="28"/>
          <w:szCs w:val="28"/>
        </w:rPr>
        <w:t>CAV</w:t>
      </w:r>
      <w:r w:rsidRPr="00155F25">
        <w:rPr>
          <w:rFonts w:ascii="Arial" w:hAnsi="Arial" w:cs="Arial"/>
          <w:sz w:val="28"/>
          <w:szCs w:val="28"/>
        </w:rPr>
        <w:t>)</w:t>
      </w:r>
    </w:p>
    <w:p w:rsidR="00B053A2" w:rsidRPr="00155F25" w:rsidRDefault="00B053A2" w:rsidP="00B053A2">
      <w:pPr>
        <w:tabs>
          <w:tab w:val="center" w:pos="4320"/>
          <w:tab w:val="right" w:pos="8640"/>
        </w:tabs>
        <w:spacing w:after="0" w:line="240" w:lineRule="auto"/>
        <w:rPr>
          <w:rFonts w:ascii="Arial" w:hAnsi="Arial" w:cs="Arial"/>
          <w:sz w:val="28"/>
          <w:szCs w:val="28"/>
        </w:rPr>
      </w:pPr>
      <w:r w:rsidRPr="00155F25">
        <w:rPr>
          <w:rFonts w:ascii="Arial" w:hAnsi="Arial" w:cs="Arial"/>
          <w:sz w:val="28"/>
          <w:szCs w:val="28"/>
        </w:rPr>
        <w:t>Small Industries Development Bank of India</w:t>
      </w:r>
    </w:p>
    <w:p w:rsidR="00B053A2" w:rsidRPr="00155F25" w:rsidRDefault="00173608" w:rsidP="00B053A2">
      <w:pPr>
        <w:tabs>
          <w:tab w:val="center" w:pos="4320"/>
          <w:tab w:val="right" w:pos="8640"/>
        </w:tabs>
        <w:spacing w:after="0" w:line="240" w:lineRule="auto"/>
        <w:rPr>
          <w:rFonts w:ascii="Arial" w:hAnsi="Arial" w:cs="Arial"/>
          <w:sz w:val="28"/>
          <w:szCs w:val="28"/>
        </w:rPr>
      </w:pPr>
      <w:r w:rsidRPr="00155F25">
        <w:rPr>
          <w:rFonts w:ascii="Arial" w:hAnsi="Arial" w:cs="Arial" w:hint="cs"/>
          <w:sz w:val="28"/>
          <w:szCs w:val="28"/>
        </w:rPr>
        <w:t>4th</w:t>
      </w:r>
      <w:r w:rsidR="00B053A2" w:rsidRPr="00155F25">
        <w:rPr>
          <w:rFonts w:ascii="Arial" w:hAnsi="Arial" w:cs="Arial"/>
          <w:sz w:val="28"/>
          <w:szCs w:val="28"/>
        </w:rPr>
        <w:t xml:space="preserve"> Floor, </w:t>
      </w:r>
      <w:r w:rsidRPr="00155F25">
        <w:rPr>
          <w:rFonts w:ascii="Arial" w:hAnsi="Arial" w:cs="Arial"/>
          <w:sz w:val="28"/>
          <w:szCs w:val="28"/>
        </w:rPr>
        <w:t>Corporate accounts</w:t>
      </w:r>
      <w:r w:rsidR="00B053A2" w:rsidRPr="00155F25">
        <w:rPr>
          <w:rFonts w:ascii="Arial" w:hAnsi="Arial" w:cs="Arial"/>
          <w:sz w:val="28"/>
          <w:szCs w:val="28"/>
        </w:rPr>
        <w:t xml:space="preserve"> Vertical </w:t>
      </w:r>
    </w:p>
    <w:p w:rsidR="00B053A2" w:rsidRPr="00155F25" w:rsidRDefault="00B053A2" w:rsidP="00B053A2">
      <w:pPr>
        <w:tabs>
          <w:tab w:val="center" w:pos="4320"/>
          <w:tab w:val="right" w:pos="8640"/>
        </w:tabs>
        <w:spacing w:after="0" w:line="240" w:lineRule="auto"/>
        <w:rPr>
          <w:rFonts w:ascii="Arial" w:hAnsi="Arial" w:cs="Arial"/>
          <w:sz w:val="28"/>
          <w:szCs w:val="28"/>
        </w:rPr>
      </w:pPr>
      <w:r w:rsidRPr="00155F25">
        <w:rPr>
          <w:rFonts w:ascii="Arial" w:hAnsi="Arial" w:cs="Arial"/>
          <w:sz w:val="28"/>
          <w:szCs w:val="28"/>
        </w:rPr>
        <w:t>MSME Development Centre</w:t>
      </w:r>
    </w:p>
    <w:p w:rsidR="00B053A2" w:rsidRPr="00155F25" w:rsidRDefault="00B053A2" w:rsidP="00B053A2">
      <w:pPr>
        <w:tabs>
          <w:tab w:val="center" w:pos="4320"/>
          <w:tab w:val="right" w:pos="8640"/>
        </w:tabs>
        <w:spacing w:after="0" w:line="240" w:lineRule="auto"/>
        <w:rPr>
          <w:rFonts w:ascii="Arial" w:hAnsi="Arial" w:cs="Arial"/>
          <w:sz w:val="28"/>
          <w:szCs w:val="28"/>
        </w:rPr>
      </w:pPr>
      <w:r w:rsidRPr="00155F25">
        <w:rPr>
          <w:rFonts w:ascii="Arial" w:hAnsi="Arial" w:cs="Arial"/>
          <w:sz w:val="28"/>
          <w:szCs w:val="28"/>
        </w:rPr>
        <w:t>Plot No. C-</w:t>
      </w:r>
      <w:smartTag w:uri="urn:schemas-microsoft-com:office:smarttags" w:element="metricconverter">
        <w:smartTagPr>
          <w:attr w:name="ProductID" w:val="11, G"/>
        </w:smartTagPr>
        <w:r w:rsidRPr="00155F25">
          <w:rPr>
            <w:rFonts w:ascii="Arial" w:hAnsi="Arial" w:cs="Arial"/>
            <w:sz w:val="28"/>
            <w:szCs w:val="28"/>
          </w:rPr>
          <w:t>11, G</w:t>
        </w:r>
      </w:smartTag>
      <w:r w:rsidRPr="00155F25">
        <w:rPr>
          <w:rFonts w:ascii="Arial" w:hAnsi="Arial" w:cs="Arial"/>
          <w:sz w:val="28"/>
          <w:szCs w:val="28"/>
        </w:rPr>
        <w:t xml:space="preserve"> Block, Bandra Kurla Complex </w:t>
      </w:r>
    </w:p>
    <w:p w:rsidR="00B053A2" w:rsidRPr="00155F25" w:rsidRDefault="00B053A2" w:rsidP="00B053A2">
      <w:pPr>
        <w:tabs>
          <w:tab w:val="center" w:pos="4320"/>
          <w:tab w:val="right" w:pos="8640"/>
        </w:tabs>
        <w:spacing w:after="0" w:line="240" w:lineRule="auto"/>
        <w:rPr>
          <w:rFonts w:ascii="Arial" w:hAnsi="Arial" w:cs="Arial"/>
          <w:sz w:val="28"/>
          <w:szCs w:val="28"/>
        </w:rPr>
      </w:pPr>
      <w:r w:rsidRPr="00155F25">
        <w:rPr>
          <w:rFonts w:ascii="Arial" w:hAnsi="Arial" w:cs="Arial"/>
          <w:sz w:val="28"/>
          <w:szCs w:val="28"/>
        </w:rPr>
        <w:t>Bandra (E)</w:t>
      </w:r>
      <w:r w:rsidRPr="00155F25">
        <w:rPr>
          <w:rFonts w:ascii="Arial" w:hAnsi="Arial" w:cs="Arial" w:hint="cs"/>
          <w:sz w:val="28"/>
          <w:szCs w:val="28"/>
          <w:cs/>
        </w:rPr>
        <w:t xml:space="preserve">, </w:t>
      </w:r>
      <w:r w:rsidRPr="00155F25">
        <w:rPr>
          <w:rFonts w:ascii="Arial" w:hAnsi="Arial" w:cs="Arial"/>
          <w:sz w:val="28"/>
          <w:szCs w:val="28"/>
        </w:rPr>
        <w:t>Mumbai- 400 051</w:t>
      </w:r>
    </w:p>
    <w:p w:rsidR="00B053A2" w:rsidRPr="00155F25" w:rsidRDefault="00B053A2" w:rsidP="00B053A2">
      <w:pPr>
        <w:jc w:val="both"/>
        <w:rPr>
          <w:sz w:val="28"/>
          <w:szCs w:val="28"/>
        </w:rPr>
      </w:pPr>
    </w:p>
    <w:p w:rsidR="00B053A2" w:rsidRPr="00155F25" w:rsidRDefault="00B053A2" w:rsidP="00B053A2">
      <w:pPr>
        <w:jc w:val="both"/>
        <w:rPr>
          <w:sz w:val="28"/>
          <w:szCs w:val="28"/>
        </w:rPr>
      </w:pPr>
      <w:r w:rsidRPr="00155F25">
        <w:rPr>
          <w:sz w:val="28"/>
          <w:szCs w:val="28"/>
        </w:rPr>
        <w:t>Sir,</w:t>
      </w:r>
    </w:p>
    <w:p w:rsidR="00B053A2" w:rsidRPr="00155F25" w:rsidRDefault="00B053A2" w:rsidP="00B053A2">
      <w:pPr>
        <w:pStyle w:val="Default"/>
        <w:jc w:val="both"/>
        <w:rPr>
          <w:color w:val="auto"/>
        </w:rPr>
      </w:pPr>
      <w:r w:rsidRPr="00155F25">
        <w:rPr>
          <w:color w:val="auto"/>
        </w:rPr>
        <w:t xml:space="preserve">We the undersigned offer to provide our services for consultancy </w:t>
      </w:r>
      <w:r w:rsidR="001765AF" w:rsidRPr="00155F25">
        <w:rPr>
          <w:color w:val="auto"/>
        </w:rPr>
        <w:t xml:space="preserve">to </w:t>
      </w:r>
      <w:r w:rsidR="00233DC8" w:rsidRPr="00155F25">
        <w:rPr>
          <w:color w:val="auto"/>
        </w:rPr>
        <w:t>review</w:t>
      </w:r>
      <w:r w:rsidR="001765AF" w:rsidRPr="00155F25">
        <w:rPr>
          <w:color w:val="auto"/>
        </w:rPr>
        <w:t xml:space="preserve"> recommend and implement a smooth closing process for the Bank </w:t>
      </w:r>
      <w:r w:rsidRPr="00155F25">
        <w:rPr>
          <w:color w:val="auto"/>
        </w:rPr>
        <w:t xml:space="preserve">in accordance with your RFP dated _____________. </w:t>
      </w:r>
    </w:p>
    <w:p w:rsidR="00B053A2" w:rsidRPr="00155F25" w:rsidRDefault="00B053A2" w:rsidP="00B053A2">
      <w:pPr>
        <w:pStyle w:val="Default"/>
        <w:jc w:val="both"/>
        <w:rPr>
          <w:color w:val="auto"/>
        </w:rPr>
      </w:pPr>
    </w:p>
    <w:p w:rsidR="00B053A2" w:rsidRPr="00155F25" w:rsidRDefault="00B053A2" w:rsidP="00B053A2">
      <w:pPr>
        <w:pStyle w:val="Default"/>
        <w:jc w:val="both"/>
        <w:rPr>
          <w:color w:val="auto"/>
        </w:rPr>
      </w:pPr>
      <w:r w:rsidRPr="00155F25">
        <w:rPr>
          <w:color w:val="auto"/>
        </w:rPr>
        <w:t xml:space="preserve">Our attached Commercial Offer is for the sum of </w:t>
      </w:r>
      <w:r w:rsidRPr="00155F25">
        <w:rPr>
          <w:rFonts w:ascii="Rupee Foradian" w:hAnsi="Rupee Foradian" w:cs="Rupee Foradian"/>
          <w:color w:val="auto"/>
        </w:rPr>
        <w:t>`</w:t>
      </w:r>
      <w:r w:rsidRPr="00155F25">
        <w:rPr>
          <w:color w:val="auto"/>
        </w:rPr>
        <w:t>______________________ (amount in words and figures)</w:t>
      </w:r>
      <w:r w:rsidR="00062103" w:rsidRPr="00155F25">
        <w:rPr>
          <w:color w:val="auto"/>
        </w:rPr>
        <w:t xml:space="preserve"> </w:t>
      </w:r>
      <w:r w:rsidR="0022048C" w:rsidRPr="00155F25">
        <w:rPr>
          <w:color w:val="auto"/>
        </w:rPr>
        <w:t>plus</w:t>
      </w:r>
      <w:r w:rsidR="00062103" w:rsidRPr="00155F25">
        <w:rPr>
          <w:color w:val="auto"/>
        </w:rPr>
        <w:t xml:space="preserve"> applicable service tax</w:t>
      </w:r>
      <w:r w:rsidR="000A0702" w:rsidRPr="00155F25">
        <w:rPr>
          <w:color w:val="auto"/>
        </w:rPr>
        <w:t xml:space="preserve"> </w:t>
      </w:r>
      <w:r w:rsidR="003E0082" w:rsidRPr="00155F25">
        <w:rPr>
          <w:color w:val="auto"/>
        </w:rPr>
        <w:t>(</w:t>
      </w:r>
      <w:r w:rsidR="000A0702" w:rsidRPr="00155F25">
        <w:rPr>
          <w:color w:val="auto"/>
        </w:rPr>
        <w:t>GST, if applicable</w:t>
      </w:r>
      <w:r w:rsidR="003E0082" w:rsidRPr="00155F25">
        <w:rPr>
          <w:color w:val="auto"/>
        </w:rPr>
        <w:t>)</w:t>
      </w:r>
      <w:r w:rsidR="00062103" w:rsidRPr="00155F25">
        <w:rPr>
          <w:color w:val="auto"/>
        </w:rPr>
        <w:t xml:space="preserve"> thereon</w:t>
      </w:r>
      <w:r w:rsidR="00D816D0" w:rsidRPr="00155F25">
        <w:rPr>
          <w:color w:val="auto"/>
        </w:rPr>
        <w:t xml:space="preserve"> The breakup is given below</w:t>
      </w:r>
      <w:r w:rsidR="00F62933" w:rsidRPr="00155F25">
        <w:rPr>
          <w:color w:val="auto"/>
        </w:rPr>
        <w:t xml:space="preserve"> for SIDBI :</w:t>
      </w:r>
    </w:p>
    <w:p w:rsidR="00F62933" w:rsidRPr="00155F25" w:rsidRDefault="00F62933" w:rsidP="00B053A2">
      <w:pPr>
        <w:pStyle w:val="Default"/>
        <w:jc w:val="both"/>
        <w:rPr>
          <w:color w:val="auto"/>
        </w:rPr>
      </w:pPr>
    </w:p>
    <w:tbl>
      <w:tblPr>
        <w:tblW w:w="0" w:type="auto"/>
        <w:tblInd w:w="2268" w:type="dxa"/>
        <w:tblLook w:val="04A0"/>
      </w:tblPr>
      <w:tblGrid>
        <w:gridCol w:w="990"/>
        <w:gridCol w:w="2610"/>
        <w:gridCol w:w="1260"/>
      </w:tblGrid>
      <w:tr w:rsidR="00416F96" w:rsidRPr="00155F25" w:rsidTr="004973AF">
        <w:tc>
          <w:tcPr>
            <w:tcW w:w="990" w:type="dxa"/>
            <w:tcBorders>
              <w:top w:val="single" w:sz="4" w:space="0" w:color="auto"/>
              <w:left w:val="single" w:sz="4" w:space="0" w:color="auto"/>
              <w:bottom w:val="single" w:sz="4" w:space="0" w:color="auto"/>
              <w:right w:val="single" w:sz="4" w:space="0" w:color="auto"/>
            </w:tcBorders>
          </w:tcPr>
          <w:p w:rsidR="00416F96" w:rsidRPr="00155F25" w:rsidRDefault="00416F96" w:rsidP="00B053A2">
            <w:pPr>
              <w:pStyle w:val="Default"/>
              <w:jc w:val="both"/>
              <w:rPr>
                <w:b/>
                <w:bCs/>
                <w:color w:val="auto"/>
              </w:rPr>
            </w:pPr>
            <w:r w:rsidRPr="00155F25">
              <w:rPr>
                <w:b/>
                <w:bCs/>
                <w:color w:val="auto"/>
              </w:rPr>
              <w:t>Sr No.</w:t>
            </w:r>
          </w:p>
        </w:tc>
        <w:tc>
          <w:tcPr>
            <w:tcW w:w="2610" w:type="dxa"/>
            <w:tcBorders>
              <w:top w:val="single" w:sz="4" w:space="0" w:color="auto"/>
              <w:left w:val="single" w:sz="4" w:space="0" w:color="auto"/>
              <w:bottom w:val="single" w:sz="4" w:space="0" w:color="auto"/>
              <w:right w:val="single" w:sz="4" w:space="0" w:color="auto"/>
            </w:tcBorders>
          </w:tcPr>
          <w:p w:rsidR="00416F96" w:rsidRPr="00155F25" w:rsidRDefault="00416F96" w:rsidP="00B053A2">
            <w:pPr>
              <w:pStyle w:val="Default"/>
              <w:jc w:val="both"/>
              <w:rPr>
                <w:b/>
                <w:bCs/>
                <w:color w:val="auto"/>
              </w:rPr>
            </w:pPr>
            <w:r w:rsidRPr="00155F25">
              <w:rPr>
                <w:b/>
                <w:bCs/>
                <w:color w:val="auto"/>
              </w:rPr>
              <w:t xml:space="preserve">Name </w:t>
            </w:r>
          </w:p>
        </w:tc>
        <w:tc>
          <w:tcPr>
            <w:tcW w:w="1260" w:type="dxa"/>
            <w:tcBorders>
              <w:top w:val="single" w:sz="4" w:space="0" w:color="auto"/>
              <w:left w:val="single" w:sz="4" w:space="0" w:color="auto"/>
              <w:bottom w:val="single" w:sz="4" w:space="0" w:color="auto"/>
              <w:right w:val="single" w:sz="4" w:space="0" w:color="auto"/>
            </w:tcBorders>
          </w:tcPr>
          <w:p w:rsidR="00416F96" w:rsidRPr="00155F25" w:rsidRDefault="00416F96" w:rsidP="00B053A2">
            <w:pPr>
              <w:pStyle w:val="Default"/>
              <w:jc w:val="both"/>
              <w:rPr>
                <w:b/>
                <w:bCs/>
                <w:color w:val="auto"/>
              </w:rPr>
            </w:pPr>
            <w:r w:rsidRPr="00155F25">
              <w:rPr>
                <w:b/>
                <w:bCs/>
                <w:color w:val="auto"/>
              </w:rPr>
              <w:t>Amount</w:t>
            </w:r>
          </w:p>
        </w:tc>
      </w:tr>
      <w:tr w:rsidR="00416F96" w:rsidRPr="00155F25" w:rsidTr="004973AF">
        <w:tc>
          <w:tcPr>
            <w:tcW w:w="990" w:type="dxa"/>
            <w:tcBorders>
              <w:top w:val="single" w:sz="4" w:space="0" w:color="auto"/>
              <w:left w:val="single" w:sz="4" w:space="0" w:color="auto"/>
              <w:bottom w:val="single" w:sz="4" w:space="0" w:color="auto"/>
              <w:right w:val="single" w:sz="4" w:space="0" w:color="auto"/>
            </w:tcBorders>
          </w:tcPr>
          <w:p w:rsidR="00416F96" w:rsidRPr="00155F25" w:rsidRDefault="00416F96" w:rsidP="004973AF">
            <w:pPr>
              <w:pStyle w:val="Default"/>
              <w:jc w:val="center"/>
              <w:rPr>
                <w:color w:val="auto"/>
              </w:rPr>
            </w:pPr>
            <w:r w:rsidRPr="00155F25">
              <w:rPr>
                <w:color w:val="auto"/>
              </w:rPr>
              <w:t>1</w:t>
            </w:r>
          </w:p>
        </w:tc>
        <w:tc>
          <w:tcPr>
            <w:tcW w:w="2610" w:type="dxa"/>
            <w:tcBorders>
              <w:top w:val="single" w:sz="4" w:space="0" w:color="auto"/>
              <w:left w:val="single" w:sz="4" w:space="0" w:color="auto"/>
              <w:bottom w:val="single" w:sz="4" w:space="0" w:color="auto"/>
              <w:right w:val="single" w:sz="4" w:space="0" w:color="auto"/>
            </w:tcBorders>
          </w:tcPr>
          <w:p w:rsidR="00416F96" w:rsidRPr="00155F25" w:rsidRDefault="00416F96" w:rsidP="00B053A2">
            <w:pPr>
              <w:pStyle w:val="Default"/>
              <w:jc w:val="both"/>
              <w:rPr>
                <w:color w:val="auto"/>
              </w:rPr>
            </w:pPr>
            <w:r w:rsidRPr="00155F25">
              <w:rPr>
                <w:color w:val="auto"/>
              </w:rPr>
              <w:t xml:space="preserve">SIDBI </w:t>
            </w:r>
          </w:p>
        </w:tc>
        <w:tc>
          <w:tcPr>
            <w:tcW w:w="1260" w:type="dxa"/>
            <w:tcBorders>
              <w:top w:val="single" w:sz="4" w:space="0" w:color="auto"/>
              <w:left w:val="single" w:sz="4" w:space="0" w:color="auto"/>
              <w:bottom w:val="single" w:sz="4" w:space="0" w:color="auto"/>
              <w:right w:val="single" w:sz="4" w:space="0" w:color="auto"/>
            </w:tcBorders>
          </w:tcPr>
          <w:p w:rsidR="00416F96" w:rsidRPr="00155F25" w:rsidRDefault="00416F96" w:rsidP="00B053A2">
            <w:pPr>
              <w:pStyle w:val="Default"/>
              <w:jc w:val="both"/>
              <w:rPr>
                <w:color w:val="auto"/>
              </w:rPr>
            </w:pPr>
          </w:p>
        </w:tc>
      </w:tr>
      <w:tr w:rsidR="00416F96" w:rsidRPr="00155F25" w:rsidTr="004973AF">
        <w:tc>
          <w:tcPr>
            <w:tcW w:w="990" w:type="dxa"/>
            <w:tcBorders>
              <w:top w:val="single" w:sz="4" w:space="0" w:color="auto"/>
              <w:left w:val="single" w:sz="4" w:space="0" w:color="auto"/>
              <w:bottom w:val="single" w:sz="4" w:space="0" w:color="auto"/>
              <w:right w:val="single" w:sz="4" w:space="0" w:color="auto"/>
            </w:tcBorders>
          </w:tcPr>
          <w:p w:rsidR="00416F96" w:rsidRPr="00155F25" w:rsidRDefault="00416F96" w:rsidP="004973AF">
            <w:pPr>
              <w:pStyle w:val="Default"/>
              <w:jc w:val="center"/>
              <w:rPr>
                <w:color w:val="auto"/>
              </w:rPr>
            </w:pPr>
            <w:r w:rsidRPr="00155F25">
              <w:rPr>
                <w:color w:val="auto"/>
              </w:rPr>
              <w:t>2</w:t>
            </w:r>
          </w:p>
        </w:tc>
        <w:tc>
          <w:tcPr>
            <w:tcW w:w="2610" w:type="dxa"/>
            <w:tcBorders>
              <w:top w:val="single" w:sz="4" w:space="0" w:color="auto"/>
              <w:left w:val="single" w:sz="4" w:space="0" w:color="auto"/>
              <w:bottom w:val="single" w:sz="4" w:space="0" w:color="auto"/>
              <w:right w:val="single" w:sz="4" w:space="0" w:color="auto"/>
            </w:tcBorders>
          </w:tcPr>
          <w:p w:rsidR="00416F96" w:rsidRPr="00155F25" w:rsidRDefault="00416F96" w:rsidP="00B053A2">
            <w:pPr>
              <w:pStyle w:val="Default"/>
              <w:jc w:val="both"/>
              <w:rPr>
                <w:color w:val="auto"/>
              </w:rPr>
            </w:pPr>
            <w:r w:rsidRPr="00155F25">
              <w:rPr>
                <w:color w:val="auto"/>
              </w:rPr>
              <w:t>MUDRA</w:t>
            </w:r>
          </w:p>
        </w:tc>
        <w:tc>
          <w:tcPr>
            <w:tcW w:w="1260" w:type="dxa"/>
            <w:tcBorders>
              <w:top w:val="single" w:sz="4" w:space="0" w:color="auto"/>
              <w:left w:val="single" w:sz="4" w:space="0" w:color="auto"/>
              <w:bottom w:val="single" w:sz="4" w:space="0" w:color="auto"/>
              <w:right w:val="single" w:sz="4" w:space="0" w:color="auto"/>
            </w:tcBorders>
          </w:tcPr>
          <w:p w:rsidR="00416F96" w:rsidRPr="00155F25" w:rsidRDefault="00416F96" w:rsidP="00B053A2">
            <w:pPr>
              <w:pStyle w:val="Default"/>
              <w:jc w:val="both"/>
              <w:rPr>
                <w:color w:val="auto"/>
              </w:rPr>
            </w:pPr>
          </w:p>
        </w:tc>
      </w:tr>
      <w:tr w:rsidR="00416F96" w:rsidRPr="00155F25" w:rsidTr="004973AF">
        <w:tc>
          <w:tcPr>
            <w:tcW w:w="990" w:type="dxa"/>
            <w:tcBorders>
              <w:top w:val="single" w:sz="4" w:space="0" w:color="auto"/>
              <w:left w:val="single" w:sz="4" w:space="0" w:color="auto"/>
              <w:bottom w:val="single" w:sz="4" w:space="0" w:color="auto"/>
              <w:right w:val="single" w:sz="4" w:space="0" w:color="auto"/>
            </w:tcBorders>
          </w:tcPr>
          <w:p w:rsidR="00416F96" w:rsidRPr="00155F25" w:rsidRDefault="00416F96" w:rsidP="004973AF">
            <w:pPr>
              <w:pStyle w:val="Default"/>
              <w:jc w:val="center"/>
              <w:rPr>
                <w:color w:val="auto"/>
              </w:rPr>
            </w:pPr>
            <w:r w:rsidRPr="00155F25">
              <w:rPr>
                <w:color w:val="auto"/>
              </w:rPr>
              <w:t>3</w:t>
            </w:r>
          </w:p>
        </w:tc>
        <w:tc>
          <w:tcPr>
            <w:tcW w:w="2610" w:type="dxa"/>
            <w:tcBorders>
              <w:top w:val="single" w:sz="4" w:space="0" w:color="auto"/>
              <w:left w:val="single" w:sz="4" w:space="0" w:color="auto"/>
              <w:bottom w:val="single" w:sz="4" w:space="0" w:color="auto"/>
              <w:right w:val="single" w:sz="4" w:space="0" w:color="auto"/>
            </w:tcBorders>
          </w:tcPr>
          <w:p w:rsidR="00416F96" w:rsidRPr="00155F25" w:rsidRDefault="00416F96" w:rsidP="00B053A2">
            <w:pPr>
              <w:pStyle w:val="Default"/>
              <w:jc w:val="both"/>
              <w:rPr>
                <w:color w:val="auto"/>
              </w:rPr>
            </w:pPr>
            <w:r w:rsidRPr="00155F25">
              <w:rPr>
                <w:color w:val="auto"/>
              </w:rPr>
              <w:t>SVCL</w:t>
            </w:r>
          </w:p>
        </w:tc>
        <w:tc>
          <w:tcPr>
            <w:tcW w:w="1260" w:type="dxa"/>
            <w:tcBorders>
              <w:top w:val="single" w:sz="4" w:space="0" w:color="auto"/>
              <w:left w:val="single" w:sz="4" w:space="0" w:color="auto"/>
              <w:bottom w:val="single" w:sz="4" w:space="0" w:color="auto"/>
              <w:right w:val="single" w:sz="4" w:space="0" w:color="auto"/>
            </w:tcBorders>
          </w:tcPr>
          <w:p w:rsidR="00416F96" w:rsidRPr="00155F25" w:rsidRDefault="00416F96" w:rsidP="00B053A2">
            <w:pPr>
              <w:pStyle w:val="Default"/>
              <w:jc w:val="both"/>
              <w:rPr>
                <w:color w:val="auto"/>
              </w:rPr>
            </w:pPr>
          </w:p>
        </w:tc>
      </w:tr>
      <w:tr w:rsidR="00416F96" w:rsidRPr="00155F25" w:rsidTr="004973AF">
        <w:tc>
          <w:tcPr>
            <w:tcW w:w="990" w:type="dxa"/>
            <w:tcBorders>
              <w:top w:val="single" w:sz="4" w:space="0" w:color="auto"/>
              <w:left w:val="single" w:sz="4" w:space="0" w:color="auto"/>
              <w:bottom w:val="single" w:sz="4" w:space="0" w:color="auto"/>
              <w:right w:val="single" w:sz="4" w:space="0" w:color="auto"/>
            </w:tcBorders>
          </w:tcPr>
          <w:p w:rsidR="00416F96" w:rsidRPr="00155F25" w:rsidRDefault="00416F96" w:rsidP="004973AF">
            <w:pPr>
              <w:pStyle w:val="Default"/>
              <w:jc w:val="center"/>
              <w:rPr>
                <w:color w:val="auto"/>
              </w:rPr>
            </w:pPr>
            <w:r w:rsidRPr="00155F25">
              <w:rPr>
                <w:color w:val="auto"/>
              </w:rPr>
              <w:t>4</w:t>
            </w:r>
          </w:p>
        </w:tc>
        <w:tc>
          <w:tcPr>
            <w:tcW w:w="2610" w:type="dxa"/>
            <w:tcBorders>
              <w:top w:val="single" w:sz="4" w:space="0" w:color="auto"/>
              <w:left w:val="single" w:sz="4" w:space="0" w:color="auto"/>
              <w:bottom w:val="single" w:sz="4" w:space="0" w:color="auto"/>
              <w:right w:val="single" w:sz="4" w:space="0" w:color="auto"/>
            </w:tcBorders>
          </w:tcPr>
          <w:p w:rsidR="00416F96" w:rsidRPr="00155F25" w:rsidRDefault="00416F96" w:rsidP="00B053A2">
            <w:pPr>
              <w:pStyle w:val="Default"/>
              <w:jc w:val="both"/>
              <w:rPr>
                <w:color w:val="auto"/>
              </w:rPr>
            </w:pPr>
            <w:r w:rsidRPr="00155F25">
              <w:rPr>
                <w:color w:val="auto"/>
              </w:rPr>
              <w:t>STCL</w:t>
            </w:r>
          </w:p>
        </w:tc>
        <w:tc>
          <w:tcPr>
            <w:tcW w:w="1260" w:type="dxa"/>
            <w:tcBorders>
              <w:top w:val="single" w:sz="4" w:space="0" w:color="auto"/>
              <w:left w:val="single" w:sz="4" w:space="0" w:color="auto"/>
              <w:bottom w:val="single" w:sz="4" w:space="0" w:color="auto"/>
              <w:right w:val="single" w:sz="4" w:space="0" w:color="auto"/>
            </w:tcBorders>
          </w:tcPr>
          <w:p w:rsidR="00416F96" w:rsidRPr="00155F25" w:rsidRDefault="00416F96" w:rsidP="00B053A2">
            <w:pPr>
              <w:pStyle w:val="Default"/>
              <w:jc w:val="both"/>
              <w:rPr>
                <w:color w:val="auto"/>
              </w:rPr>
            </w:pPr>
          </w:p>
        </w:tc>
      </w:tr>
      <w:tr w:rsidR="00416F96" w:rsidRPr="00155F25" w:rsidTr="004973AF">
        <w:tc>
          <w:tcPr>
            <w:tcW w:w="3600" w:type="dxa"/>
            <w:gridSpan w:val="2"/>
            <w:tcBorders>
              <w:top w:val="single" w:sz="4" w:space="0" w:color="auto"/>
              <w:left w:val="single" w:sz="4" w:space="0" w:color="auto"/>
              <w:bottom w:val="single" w:sz="4" w:space="0" w:color="auto"/>
              <w:right w:val="single" w:sz="4" w:space="0" w:color="auto"/>
            </w:tcBorders>
          </w:tcPr>
          <w:p w:rsidR="004B1F79" w:rsidRPr="00155F25" w:rsidRDefault="00416F96">
            <w:pPr>
              <w:pStyle w:val="Default"/>
              <w:jc w:val="center"/>
              <w:rPr>
                <w:b/>
                <w:bCs/>
                <w:color w:val="auto"/>
              </w:rPr>
            </w:pPr>
            <w:r w:rsidRPr="00155F25">
              <w:rPr>
                <w:b/>
                <w:bCs/>
                <w:color w:val="auto"/>
              </w:rPr>
              <w:t>Total</w:t>
            </w:r>
          </w:p>
        </w:tc>
        <w:tc>
          <w:tcPr>
            <w:tcW w:w="1260" w:type="dxa"/>
            <w:tcBorders>
              <w:top w:val="single" w:sz="4" w:space="0" w:color="auto"/>
              <w:left w:val="single" w:sz="4" w:space="0" w:color="auto"/>
              <w:bottom w:val="single" w:sz="4" w:space="0" w:color="auto"/>
              <w:right w:val="single" w:sz="4" w:space="0" w:color="auto"/>
            </w:tcBorders>
          </w:tcPr>
          <w:p w:rsidR="00416F96" w:rsidRPr="00155F25" w:rsidRDefault="00416F96" w:rsidP="00B053A2">
            <w:pPr>
              <w:pStyle w:val="Default"/>
              <w:jc w:val="both"/>
              <w:rPr>
                <w:color w:val="auto"/>
              </w:rPr>
            </w:pPr>
          </w:p>
        </w:tc>
      </w:tr>
    </w:tbl>
    <w:p w:rsidR="00D816D0" w:rsidRPr="00155F25" w:rsidRDefault="00D816D0" w:rsidP="00B053A2">
      <w:pPr>
        <w:pStyle w:val="Default"/>
        <w:jc w:val="both"/>
        <w:rPr>
          <w:color w:val="auto"/>
        </w:rPr>
      </w:pPr>
    </w:p>
    <w:p w:rsidR="00B053A2" w:rsidRPr="00155F25" w:rsidRDefault="00B053A2" w:rsidP="00B053A2">
      <w:pPr>
        <w:pStyle w:val="Default"/>
        <w:jc w:val="both"/>
        <w:rPr>
          <w:color w:val="auto"/>
        </w:rPr>
      </w:pPr>
      <w:r w:rsidRPr="00155F25">
        <w:rPr>
          <w:color w:val="auto"/>
        </w:rPr>
        <w:t>Our Commercial Offer shall be binding upon us and the same is also subject to modification resulting from contract negotiations, up to expiration of the validity period (</w:t>
      </w:r>
      <w:r w:rsidR="004C1158" w:rsidRPr="00155F25">
        <w:rPr>
          <w:color w:val="auto"/>
        </w:rPr>
        <w:t>180</w:t>
      </w:r>
      <w:r w:rsidRPr="00155F25">
        <w:rPr>
          <w:color w:val="auto"/>
        </w:rPr>
        <w:t xml:space="preserve"> days) of the proposal. </w:t>
      </w:r>
    </w:p>
    <w:p w:rsidR="00B053A2" w:rsidRPr="00155F25" w:rsidRDefault="00B053A2" w:rsidP="00B053A2">
      <w:pPr>
        <w:pStyle w:val="Default"/>
        <w:rPr>
          <w:color w:val="auto"/>
          <w:sz w:val="28"/>
          <w:szCs w:val="28"/>
        </w:rPr>
      </w:pPr>
    </w:p>
    <w:p w:rsidR="00B053A2" w:rsidRPr="00155F25" w:rsidRDefault="00B053A2" w:rsidP="00B053A2">
      <w:pPr>
        <w:pStyle w:val="Default"/>
        <w:rPr>
          <w:color w:val="auto"/>
          <w:sz w:val="28"/>
          <w:szCs w:val="28"/>
        </w:rPr>
      </w:pPr>
      <w:r w:rsidRPr="00155F25">
        <w:rPr>
          <w:color w:val="auto"/>
          <w:sz w:val="28"/>
          <w:szCs w:val="28"/>
        </w:rPr>
        <w:t xml:space="preserve">Yours faithfully, </w:t>
      </w:r>
    </w:p>
    <w:p w:rsidR="00B053A2" w:rsidRPr="00155F25" w:rsidRDefault="00B053A2" w:rsidP="00B053A2">
      <w:pPr>
        <w:pStyle w:val="Default"/>
        <w:rPr>
          <w:color w:val="auto"/>
          <w:sz w:val="28"/>
          <w:szCs w:val="28"/>
        </w:rPr>
      </w:pPr>
      <w:r w:rsidRPr="00155F25">
        <w:rPr>
          <w:color w:val="auto"/>
          <w:sz w:val="28"/>
          <w:szCs w:val="28"/>
        </w:rPr>
        <w:t xml:space="preserve">(Name &amp; designation, seal of the firm) </w:t>
      </w:r>
    </w:p>
    <w:p w:rsidR="00B053A2" w:rsidRPr="00155F25" w:rsidRDefault="00B053A2" w:rsidP="00B053A2">
      <w:pPr>
        <w:jc w:val="both"/>
        <w:rPr>
          <w:sz w:val="28"/>
          <w:szCs w:val="28"/>
        </w:rPr>
      </w:pPr>
      <w:r w:rsidRPr="00155F25">
        <w:rPr>
          <w:sz w:val="28"/>
          <w:szCs w:val="28"/>
        </w:rPr>
        <w:t>Encl: Commercial Offer in sealed envelope.</w:t>
      </w:r>
    </w:p>
    <w:p w:rsidR="009465AD" w:rsidRPr="00155F25" w:rsidRDefault="009465AD" w:rsidP="00062E2E">
      <w:pPr>
        <w:pStyle w:val="Heading2"/>
        <w:tabs>
          <w:tab w:val="clear" w:pos="2216"/>
          <w:tab w:val="num" w:pos="1134"/>
        </w:tabs>
        <w:ind w:left="1134" w:hanging="1134"/>
        <w:rPr>
          <w:rFonts w:cs="Calibri"/>
          <w:color w:val="auto"/>
        </w:rPr>
      </w:pPr>
      <w:bookmarkStart w:id="142" w:name="_Toc501704571"/>
      <w:r w:rsidRPr="00155F25">
        <w:rPr>
          <w:rFonts w:cs="Calibri"/>
          <w:color w:val="auto"/>
        </w:rPr>
        <w:t xml:space="preserve">Annexure E </w:t>
      </w:r>
      <w:r w:rsidR="004B2C39" w:rsidRPr="00155F25">
        <w:rPr>
          <w:rFonts w:cs="Calibri"/>
          <w:color w:val="auto"/>
        </w:rPr>
        <w:t>COMMERCIAL BID</w:t>
      </w:r>
      <w:bookmarkEnd w:id="142"/>
    </w:p>
    <w:p w:rsidR="009465AD" w:rsidRPr="00155F25" w:rsidRDefault="004B2C39" w:rsidP="00062E2E">
      <w:pPr>
        <w:pStyle w:val="Default"/>
        <w:jc w:val="center"/>
        <w:rPr>
          <w:color w:val="auto"/>
          <w:sz w:val="28"/>
          <w:szCs w:val="28"/>
        </w:rPr>
      </w:pPr>
      <w:r w:rsidRPr="00155F25" w:rsidDel="004B2C39">
        <w:rPr>
          <w:b/>
          <w:bCs/>
          <w:color w:val="auto"/>
          <w:sz w:val="28"/>
          <w:szCs w:val="28"/>
        </w:rPr>
        <w:t xml:space="preserve"> </w:t>
      </w:r>
      <w:r w:rsidR="009465AD" w:rsidRPr="00155F25">
        <w:rPr>
          <w:b/>
          <w:bCs/>
          <w:color w:val="auto"/>
          <w:sz w:val="28"/>
          <w:szCs w:val="28"/>
        </w:rPr>
        <w:t>(To be included in Commercial Proposal Envelop)</w:t>
      </w:r>
    </w:p>
    <w:p w:rsidR="009465AD" w:rsidRPr="00155F25" w:rsidRDefault="009465AD" w:rsidP="00062E2E">
      <w:pPr>
        <w:pStyle w:val="Default"/>
        <w:jc w:val="right"/>
        <w:rPr>
          <w:color w:val="auto"/>
          <w:sz w:val="28"/>
          <w:szCs w:val="28"/>
        </w:rPr>
      </w:pPr>
      <w:r w:rsidRPr="00155F25">
        <w:rPr>
          <w:b/>
          <w:bCs/>
          <w:color w:val="auto"/>
          <w:sz w:val="28"/>
          <w:szCs w:val="28"/>
        </w:rPr>
        <w:t xml:space="preserve">Date: .............................. </w:t>
      </w:r>
    </w:p>
    <w:p w:rsidR="00062E2E" w:rsidRPr="00155F25" w:rsidRDefault="00062E2E" w:rsidP="009465AD">
      <w:pPr>
        <w:pStyle w:val="Default"/>
        <w:rPr>
          <w:color w:val="auto"/>
          <w:sz w:val="28"/>
          <w:szCs w:val="28"/>
        </w:rPr>
      </w:pPr>
    </w:p>
    <w:p w:rsidR="009465AD" w:rsidRPr="00155F25" w:rsidRDefault="009465AD" w:rsidP="009465AD">
      <w:pPr>
        <w:pStyle w:val="Default"/>
        <w:rPr>
          <w:color w:val="auto"/>
          <w:sz w:val="28"/>
          <w:szCs w:val="28"/>
        </w:rPr>
      </w:pPr>
      <w:r w:rsidRPr="00155F25">
        <w:rPr>
          <w:color w:val="auto"/>
          <w:sz w:val="28"/>
          <w:szCs w:val="28"/>
        </w:rPr>
        <w:t xml:space="preserve">Sir, </w:t>
      </w:r>
    </w:p>
    <w:p w:rsidR="00062E2E" w:rsidRPr="00155F25" w:rsidRDefault="00C64A3E" w:rsidP="00062E2E">
      <w:pPr>
        <w:pStyle w:val="Default"/>
        <w:jc w:val="center"/>
        <w:rPr>
          <w:color w:val="auto"/>
          <w:sz w:val="28"/>
          <w:szCs w:val="28"/>
        </w:rPr>
      </w:pPr>
      <w:r w:rsidRPr="00155F25">
        <w:rPr>
          <w:b/>
          <w:bCs/>
          <w:color w:val="auto"/>
          <w:sz w:val="28"/>
          <w:szCs w:val="28"/>
        </w:rPr>
        <w:t>RFP</w:t>
      </w:r>
      <w:r w:rsidR="00062E2E" w:rsidRPr="00155F25">
        <w:rPr>
          <w:b/>
          <w:bCs/>
          <w:color w:val="auto"/>
          <w:sz w:val="28"/>
          <w:szCs w:val="28"/>
        </w:rPr>
        <w:t xml:space="preserve"> for appointment of</w:t>
      </w:r>
    </w:p>
    <w:p w:rsidR="00EE5435" w:rsidRPr="00155F25" w:rsidRDefault="00062E2E" w:rsidP="00EE5435">
      <w:pPr>
        <w:pStyle w:val="Default"/>
        <w:jc w:val="center"/>
        <w:rPr>
          <w:b/>
          <w:bCs/>
          <w:color w:val="auto"/>
          <w:sz w:val="28"/>
          <w:szCs w:val="28"/>
        </w:rPr>
      </w:pPr>
      <w:r w:rsidRPr="00155F25">
        <w:rPr>
          <w:b/>
          <w:bCs/>
          <w:color w:val="auto"/>
          <w:sz w:val="28"/>
          <w:szCs w:val="28"/>
        </w:rPr>
        <w:t xml:space="preserve">Consultant </w:t>
      </w:r>
      <w:r w:rsidR="00EE5435" w:rsidRPr="00155F25">
        <w:rPr>
          <w:b/>
          <w:bCs/>
          <w:color w:val="auto"/>
          <w:sz w:val="28"/>
          <w:szCs w:val="28"/>
        </w:rPr>
        <w:t xml:space="preserve">to review, recommend and implement </w:t>
      </w:r>
    </w:p>
    <w:p w:rsidR="00062E2E" w:rsidRPr="00155F25" w:rsidRDefault="00EE5435" w:rsidP="00EE5435">
      <w:pPr>
        <w:pStyle w:val="Default"/>
        <w:jc w:val="center"/>
        <w:rPr>
          <w:b/>
          <w:bCs/>
          <w:color w:val="auto"/>
          <w:sz w:val="28"/>
          <w:szCs w:val="28"/>
        </w:rPr>
      </w:pPr>
      <w:r w:rsidRPr="00155F25">
        <w:rPr>
          <w:b/>
          <w:bCs/>
          <w:color w:val="auto"/>
          <w:sz w:val="28"/>
          <w:szCs w:val="28"/>
        </w:rPr>
        <w:t>a smooth closing process for the Bank</w:t>
      </w:r>
    </w:p>
    <w:p w:rsidR="00EE5435" w:rsidRPr="00155F25" w:rsidRDefault="00EE5435" w:rsidP="00EE5435">
      <w:pPr>
        <w:pStyle w:val="Header"/>
        <w:jc w:val="center"/>
        <w:rPr>
          <w:b/>
          <w:bCs/>
          <w:sz w:val="28"/>
          <w:szCs w:val="28"/>
        </w:rPr>
      </w:pPr>
    </w:p>
    <w:p w:rsidR="00062E2E" w:rsidRPr="00155F25" w:rsidRDefault="00D21438" w:rsidP="00D21438">
      <w:pPr>
        <w:pStyle w:val="Default"/>
        <w:jc w:val="center"/>
        <w:rPr>
          <w:b/>
          <w:bCs/>
          <w:color w:val="auto"/>
          <w:sz w:val="22"/>
          <w:szCs w:val="22"/>
        </w:rPr>
      </w:pPr>
      <w:r w:rsidRPr="00155F25">
        <w:rPr>
          <w:b/>
          <w:bCs/>
          <w:color w:val="auto"/>
          <w:szCs w:val="22"/>
        </w:rPr>
        <w:t xml:space="preserve">RFP No. </w:t>
      </w:r>
      <w:r w:rsidRPr="00155F25">
        <w:rPr>
          <w:rFonts w:asciiTheme="minorHAnsi" w:hAnsiTheme="minorHAnsi"/>
          <w:b/>
          <w:bCs/>
          <w:color w:val="auto"/>
          <w:szCs w:val="22"/>
        </w:rPr>
        <w:t xml:space="preserve">400/2018/1298/BYO/CAV </w:t>
      </w:r>
      <w:r w:rsidRPr="00155F25">
        <w:rPr>
          <w:b/>
          <w:bCs/>
          <w:color w:val="auto"/>
          <w:sz w:val="22"/>
          <w:szCs w:val="22"/>
        </w:rPr>
        <w:t>dated December 22, 2017</w:t>
      </w:r>
    </w:p>
    <w:p w:rsidR="00D21438" w:rsidRPr="00155F25" w:rsidRDefault="00D21438" w:rsidP="00D21438">
      <w:pPr>
        <w:pStyle w:val="Default"/>
        <w:jc w:val="center"/>
        <w:rPr>
          <w:color w:val="auto"/>
          <w:sz w:val="28"/>
          <w:szCs w:val="28"/>
        </w:rPr>
      </w:pPr>
    </w:p>
    <w:p w:rsidR="009465AD" w:rsidRPr="00155F25" w:rsidRDefault="00062E2E" w:rsidP="0065142F">
      <w:pPr>
        <w:pStyle w:val="Default"/>
        <w:jc w:val="both"/>
        <w:rPr>
          <w:b/>
          <w:bCs/>
          <w:color w:val="auto"/>
          <w:sz w:val="28"/>
          <w:szCs w:val="28"/>
        </w:rPr>
      </w:pPr>
      <w:r w:rsidRPr="00155F25">
        <w:rPr>
          <w:color w:val="auto"/>
          <w:sz w:val="28"/>
          <w:szCs w:val="28"/>
        </w:rPr>
        <w:t xml:space="preserve">In terms of the above-mentioned RFP document we submit herewith the commercial bid (fees) for the assignment proposed by the Bank as Consultant. </w:t>
      </w:r>
      <w:r w:rsidR="009465AD" w:rsidRPr="00155F25">
        <w:rPr>
          <w:b/>
          <w:bCs/>
          <w:color w:val="auto"/>
          <w:sz w:val="28"/>
          <w:szCs w:val="28"/>
        </w:rPr>
        <w:t xml:space="preserve"> </w:t>
      </w:r>
    </w:p>
    <w:p w:rsidR="003747EA" w:rsidRPr="00155F25" w:rsidRDefault="003747EA" w:rsidP="009465AD">
      <w:pPr>
        <w:pStyle w:val="Default"/>
        <w:rPr>
          <w:color w:val="auto"/>
          <w:sz w:val="28"/>
          <w:szCs w:val="28"/>
        </w:rPr>
      </w:pPr>
    </w:p>
    <w:tbl>
      <w:tblPr>
        <w:tblW w:w="0" w:type="auto"/>
        <w:tblBorders>
          <w:top w:val="nil"/>
          <w:left w:val="nil"/>
          <w:bottom w:val="nil"/>
          <w:right w:val="nil"/>
        </w:tblBorders>
        <w:tblLayout w:type="fixed"/>
        <w:tblLook w:val="0000"/>
      </w:tblPr>
      <w:tblGrid>
        <w:gridCol w:w="6099"/>
      </w:tblGrid>
      <w:tr w:rsidR="009465AD" w:rsidRPr="00155F25">
        <w:trPr>
          <w:trHeight w:val="296"/>
        </w:trPr>
        <w:tc>
          <w:tcPr>
            <w:tcW w:w="6099"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5"/>
              <w:gridCol w:w="3893"/>
            </w:tblGrid>
            <w:tr w:rsidR="00EE07D3" w:rsidRPr="00155F25" w:rsidTr="00B47223">
              <w:tc>
                <w:tcPr>
                  <w:tcW w:w="1975" w:type="dxa"/>
                </w:tcPr>
                <w:p w:rsidR="00EE07D3" w:rsidRPr="00155F25" w:rsidRDefault="00EE07D3">
                  <w:pPr>
                    <w:pStyle w:val="Default"/>
                    <w:rPr>
                      <w:color w:val="auto"/>
                      <w:sz w:val="28"/>
                      <w:szCs w:val="28"/>
                    </w:rPr>
                  </w:pPr>
                </w:p>
              </w:tc>
              <w:tc>
                <w:tcPr>
                  <w:tcW w:w="3893" w:type="dxa"/>
                </w:tcPr>
                <w:p w:rsidR="003967C6" w:rsidRPr="00155F25" w:rsidRDefault="003747EA">
                  <w:pPr>
                    <w:pStyle w:val="Default"/>
                    <w:rPr>
                      <w:color w:val="auto"/>
                      <w:sz w:val="28"/>
                      <w:szCs w:val="28"/>
                    </w:rPr>
                  </w:pPr>
                  <w:r w:rsidRPr="00155F25">
                    <w:rPr>
                      <w:color w:val="auto"/>
                      <w:sz w:val="28"/>
                      <w:szCs w:val="28"/>
                    </w:rPr>
                    <w:t xml:space="preserve">Consultancy Fees Including Out Of Pocket Expenses </w:t>
                  </w:r>
                </w:p>
              </w:tc>
            </w:tr>
            <w:tr w:rsidR="00EE07D3" w:rsidRPr="00155F25" w:rsidTr="00B47223">
              <w:tc>
                <w:tcPr>
                  <w:tcW w:w="1975" w:type="dxa"/>
                </w:tcPr>
                <w:p w:rsidR="00EE07D3" w:rsidRPr="00155F25" w:rsidRDefault="003747EA">
                  <w:pPr>
                    <w:pStyle w:val="Default"/>
                    <w:rPr>
                      <w:color w:val="auto"/>
                      <w:sz w:val="28"/>
                      <w:szCs w:val="28"/>
                    </w:rPr>
                  </w:pPr>
                  <w:r w:rsidRPr="00155F25">
                    <w:rPr>
                      <w:color w:val="auto"/>
                      <w:sz w:val="28"/>
                      <w:szCs w:val="28"/>
                    </w:rPr>
                    <w:t xml:space="preserve">In figures </w:t>
                  </w:r>
                  <w:r w:rsidR="0038388C" w:rsidRPr="00155F25">
                    <w:rPr>
                      <w:color w:val="auto"/>
                      <w:sz w:val="28"/>
                      <w:szCs w:val="28"/>
                    </w:rPr>
                    <w:t>(</w:t>
                  </w:r>
                  <w:r w:rsidR="0038388C" w:rsidRPr="00155F25">
                    <w:rPr>
                      <w:rFonts w:ascii="Rupee Foradian" w:hAnsi="Rupee Foradian" w:cs="Rupee Foradian"/>
                      <w:color w:val="auto"/>
                      <w:sz w:val="28"/>
                      <w:szCs w:val="28"/>
                    </w:rPr>
                    <w:t>`</w:t>
                  </w:r>
                  <w:r w:rsidR="0038388C" w:rsidRPr="00155F25">
                    <w:rPr>
                      <w:color w:val="auto"/>
                      <w:sz w:val="28"/>
                      <w:szCs w:val="28"/>
                    </w:rPr>
                    <w:t>)</w:t>
                  </w:r>
                </w:p>
              </w:tc>
              <w:tc>
                <w:tcPr>
                  <w:tcW w:w="3893" w:type="dxa"/>
                </w:tcPr>
                <w:p w:rsidR="00EE07D3" w:rsidRPr="00155F25" w:rsidRDefault="00EE07D3">
                  <w:pPr>
                    <w:pStyle w:val="Default"/>
                    <w:rPr>
                      <w:color w:val="auto"/>
                      <w:sz w:val="28"/>
                      <w:szCs w:val="28"/>
                    </w:rPr>
                  </w:pPr>
                </w:p>
              </w:tc>
            </w:tr>
            <w:tr w:rsidR="00EE07D3" w:rsidRPr="00155F25" w:rsidTr="00B47223">
              <w:tc>
                <w:tcPr>
                  <w:tcW w:w="1975" w:type="dxa"/>
                </w:tcPr>
                <w:p w:rsidR="00EE07D3" w:rsidRPr="00155F25" w:rsidRDefault="003747EA">
                  <w:pPr>
                    <w:pStyle w:val="Default"/>
                    <w:rPr>
                      <w:color w:val="auto"/>
                      <w:sz w:val="28"/>
                      <w:szCs w:val="28"/>
                    </w:rPr>
                  </w:pPr>
                  <w:r w:rsidRPr="00155F25">
                    <w:rPr>
                      <w:color w:val="auto"/>
                      <w:sz w:val="28"/>
                      <w:szCs w:val="28"/>
                    </w:rPr>
                    <w:t xml:space="preserve">In words </w:t>
                  </w:r>
                  <w:r w:rsidR="0038388C" w:rsidRPr="00155F25">
                    <w:rPr>
                      <w:color w:val="auto"/>
                      <w:sz w:val="28"/>
                      <w:szCs w:val="28"/>
                    </w:rPr>
                    <w:t>(Rupees)</w:t>
                  </w:r>
                </w:p>
              </w:tc>
              <w:tc>
                <w:tcPr>
                  <w:tcW w:w="3893" w:type="dxa"/>
                </w:tcPr>
                <w:p w:rsidR="00EE07D3" w:rsidRPr="00155F25" w:rsidRDefault="00EE07D3">
                  <w:pPr>
                    <w:pStyle w:val="Default"/>
                    <w:rPr>
                      <w:color w:val="auto"/>
                      <w:sz w:val="28"/>
                      <w:szCs w:val="28"/>
                    </w:rPr>
                  </w:pPr>
                </w:p>
              </w:tc>
            </w:tr>
          </w:tbl>
          <w:p w:rsidR="009465AD" w:rsidRPr="00155F25" w:rsidRDefault="009465AD">
            <w:pPr>
              <w:pStyle w:val="Default"/>
              <w:rPr>
                <w:color w:val="auto"/>
                <w:sz w:val="28"/>
                <w:szCs w:val="28"/>
              </w:rPr>
            </w:pPr>
          </w:p>
        </w:tc>
      </w:tr>
      <w:tr w:rsidR="009465AD" w:rsidRPr="00155F25">
        <w:trPr>
          <w:trHeight w:val="131"/>
        </w:trPr>
        <w:tc>
          <w:tcPr>
            <w:tcW w:w="6099" w:type="dxa"/>
          </w:tcPr>
          <w:p w:rsidR="009465AD" w:rsidRPr="00155F25" w:rsidRDefault="009465AD">
            <w:pPr>
              <w:pStyle w:val="Default"/>
              <w:rPr>
                <w:color w:val="auto"/>
                <w:sz w:val="28"/>
                <w:szCs w:val="28"/>
              </w:rPr>
            </w:pPr>
          </w:p>
        </w:tc>
      </w:tr>
      <w:tr w:rsidR="009465AD" w:rsidRPr="00155F25">
        <w:trPr>
          <w:trHeight w:val="131"/>
        </w:trPr>
        <w:tc>
          <w:tcPr>
            <w:tcW w:w="6099" w:type="dxa"/>
          </w:tcPr>
          <w:p w:rsidR="009465AD" w:rsidRPr="00155F25" w:rsidRDefault="009465AD">
            <w:pPr>
              <w:pStyle w:val="Default"/>
              <w:rPr>
                <w:color w:val="auto"/>
                <w:sz w:val="28"/>
                <w:szCs w:val="28"/>
              </w:rPr>
            </w:pPr>
          </w:p>
        </w:tc>
      </w:tr>
    </w:tbl>
    <w:p w:rsidR="003747EA" w:rsidRPr="00155F25" w:rsidRDefault="003747EA" w:rsidP="0065142F">
      <w:pPr>
        <w:pStyle w:val="Default"/>
        <w:jc w:val="both"/>
        <w:rPr>
          <w:color w:val="auto"/>
        </w:rPr>
      </w:pPr>
      <w:r w:rsidRPr="00155F25">
        <w:rPr>
          <w:b/>
          <w:bCs/>
          <w:color w:val="auto"/>
          <w:sz w:val="28"/>
          <w:szCs w:val="28"/>
        </w:rPr>
        <w:t xml:space="preserve">TERMS AND CONDITIONS </w:t>
      </w:r>
    </w:p>
    <w:p w:rsidR="003747EA" w:rsidRPr="00155F25" w:rsidRDefault="003747EA" w:rsidP="0065142F">
      <w:pPr>
        <w:pStyle w:val="Default"/>
        <w:jc w:val="both"/>
        <w:rPr>
          <w:color w:val="auto"/>
        </w:rPr>
      </w:pPr>
      <w:r w:rsidRPr="00155F25">
        <w:rPr>
          <w:color w:val="auto"/>
        </w:rPr>
        <w:t xml:space="preserve">1) The above quoted fee is for the entire assignment. </w:t>
      </w:r>
    </w:p>
    <w:p w:rsidR="003747EA" w:rsidRPr="00155F25" w:rsidRDefault="003747EA" w:rsidP="0065142F">
      <w:pPr>
        <w:pStyle w:val="Default"/>
        <w:jc w:val="both"/>
        <w:rPr>
          <w:color w:val="auto"/>
        </w:rPr>
      </w:pPr>
      <w:r w:rsidRPr="00155F25">
        <w:rPr>
          <w:color w:val="auto"/>
        </w:rPr>
        <w:t xml:space="preserve">2) We undertake to deliver all the deliverables as envisaged in the proposal/agreement. </w:t>
      </w:r>
    </w:p>
    <w:p w:rsidR="009465AD" w:rsidRPr="00155F25" w:rsidRDefault="003747EA" w:rsidP="0065142F">
      <w:pPr>
        <w:pStyle w:val="Default"/>
        <w:jc w:val="both"/>
        <w:rPr>
          <w:color w:val="auto"/>
        </w:rPr>
      </w:pPr>
      <w:r w:rsidRPr="00155F25">
        <w:rPr>
          <w:color w:val="auto"/>
        </w:rPr>
        <w:t>3) Bank will deduct tax (TDS) while releasing payment, if applicable as per the law.</w:t>
      </w:r>
    </w:p>
    <w:p w:rsidR="003747EA" w:rsidRPr="00155F25" w:rsidRDefault="003747EA" w:rsidP="003747EA">
      <w:pPr>
        <w:jc w:val="both"/>
        <w:rPr>
          <w:sz w:val="23"/>
          <w:szCs w:val="23"/>
        </w:rPr>
      </w:pPr>
    </w:p>
    <w:p w:rsidR="003747EA" w:rsidRPr="00155F25" w:rsidRDefault="003747EA" w:rsidP="0065142F">
      <w:pPr>
        <w:pStyle w:val="Default"/>
        <w:jc w:val="both"/>
        <w:rPr>
          <w:color w:val="auto"/>
        </w:rPr>
      </w:pPr>
      <w:r w:rsidRPr="00155F25">
        <w:rPr>
          <w:color w:val="auto"/>
        </w:rPr>
        <w:t>Dated this ....... day of ............................ 201</w:t>
      </w:r>
      <w:r w:rsidR="00233DC8" w:rsidRPr="00155F25">
        <w:rPr>
          <w:color w:val="auto"/>
        </w:rPr>
        <w:t>8</w:t>
      </w:r>
      <w:r w:rsidRPr="00155F25">
        <w:rPr>
          <w:color w:val="auto"/>
        </w:rPr>
        <w:t xml:space="preserve"> </w:t>
      </w:r>
    </w:p>
    <w:p w:rsidR="003747EA" w:rsidRPr="00155F25" w:rsidRDefault="003747EA" w:rsidP="0065142F">
      <w:pPr>
        <w:pStyle w:val="Default"/>
        <w:jc w:val="both"/>
        <w:rPr>
          <w:color w:val="auto"/>
        </w:rPr>
      </w:pPr>
      <w:r w:rsidRPr="00155F25">
        <w:rPr>
          <w:color w:val="auto"/>
        </w:rPr>
        <w:t xml:space="preserve">___________________ ________________________________ </w:t>
      </w:r>
    </w:p>
    <w:p w:rsidR="003747EA" w:rsidRPr="00155F25" w:rsidRDefault="003747EA" w:rsidP="0065142F">
      <w:pPr>
        <w:pStyle w:val="Default"/>
        <w:jc w:val="both"/>
        <w:rPr>
          <w:color w:val="auto"/>
        </w:rPr>
      </w:pPr>
      <w:r w:rsidRPr="00155F25">
        <w:rPr>
          <w:color w:val="auto"/>
        </w:rPr>
        <w:t xml:space="preserve">(Signature) (in the capacity of) </w:t>
      </w:r>
    </w:p>
    <w:p w:rsidR="003747EA" w:rsidRPr="00155F25" w:rsidRDefault="003747EA" w:rsidP="0065142F">
      <w:pPr>
        <w:pStyle w:val="Default"/>
        <w:jc w:val="both"/>
        <w:rPr>
          <w:color w:val="auto"/>
        </w:rPr>
      </w:pPr>
      <w:r w:rsidRPr="00155F25">
        <w:rPr>
          <w:color w:val="auto"/>
        </w:rPr>
        <w:t>Duly authorized to sign Proposal for and on behalf of ________________</w:t>
      </w:r>
    </w:p>
    <w:p w:rsidR="0065142F" w:rsidRPr="00155F25" w:rsidRDefault="0065142F">
      <w:pPr>
        <w:rPr>
          <w:rFonts w:ascii="Arial" w:hAnsi="Arial" w:cs="Arial"/>
          <w:sz w:val="24"/>
          <w:szCs w:val="24"/>
        </w:rPr>
      </w:pPr>
      <w:r w:rsidRPr="00155F25">
        <w:br w:type="page"/>
      </w:r>
    </w:p>
    <w:p w:rsidR="0065142F" w:rsidRPr="00155F25" w:rsidRDefault="0065142F" w:rsidP="0065142F">
      <w:pPr>
        <w:pStyle w:val="Heading2"/>
        <w:tabs>
          <w:tab w:val="clear" w:pos="2216"/>
          <w:tab w:val="num" w:pos="1134"/>
        </w:tabs>
        <w:ind w:left="1134" w:hanging="1134"/>
        <w:rPr>
          <w:rFonts w:cs="Calibri"/>
          <w:color w:val="auto"/>
        </w:rPr>
      </w:pPr>
      <w:bookmarkStart w:id="143" w:name="_Toc501704572"/>
      <w:r w:rsidRPr="00155F25">
        <w:rPr>
          <w:rFonts w:cs="Calibri"/>
          <w:color w:val="auto"/>
        </w:rPr>
        <w:t xml:space="preserve">Annexure F </w:t>
      </w:r>
      <w:r w:rsidR="00226077" w:rsidRPr="00155F25">
        <w:rPr>
          <w:rFonts w:cs="Calibri"/>
          <w:color w:val="auto"/>
        </w:rPr>
        <w:t>UNDERTAKING</w:t>
      </w:r>
      <w:bookmarkEnd w:id="143"/>
    </w:p>
    <w:p w:rsidR="0065142F" w:rsidRPr="00155F25" w:rsidRDefault="0065142F" w:rsidP="0065142F">
      <w:pPr>
        <w:pStyle w:val="Default"/>
        <w:jc w:val="center"/>
        <w:rPr>
          <w:b/>
          <w:bCs/>
          <w:color w:val="auto"/>
          <w:sz w:val="28"/>
          <w:szCs w:val="28"/>
        </w:rPr>
      </w:pPr>
      <w:r w:rsidRPr="00155F25">
        <w:rPr>
          <w:b/>
          <w:bCs/>
          <w:color w:val="auto"/>
          <w:sz w:val="28"/>
          <w:szCs w:val="28"/>
        </w:rPr>
        <w:t>(</w:t>
      </w:r>
      <w:r w:rsidRPr="00155F25">
        <w:rPr>
          <w:color w:val="auto"/>
          <w:sz w:val="28"/>
          <w:szCs w:val="28"/>
        </w:rPr>
        <w:t xml:space="preserve">Undertaking from the bidder on </w:t>
      </w:r>
      <w:r w:rsidR="008D2C8D" w:rsidRPr="00155F25">
        <w:rPr>
          <w:color w:val="auto"/>
          <w:sz w:val="28"/>
          <w:szCs w:val="28"/>
        </w:rPr>
        <w:t>Consultant</w:t>
      </w:r>
      <w:r w:rsidRPr="00155F25">
        <w:rPr>
          <w:color w:val="auto"/>
          <w:sz w:val="28"/>
          <w:szCs w:val="28"/>
        </w:rPr>
        <w:t>’s letter head</w:t>
      </w:r>
      <w:r w:rsidRPr="00155F25">
        <w:rPr>
          <w:b/>
          <w:bCs/>
          <w:color w:val="auto"/>
          <w:sz w:val="28"/>
          <w:szCs w:val="28"/>
        </w:rPr>
        <w:t>)</w:t>
      </w:r>
    </w:p>
    <w:p w:rsidR="0065142F" w:rsidRPr="00155F25" w:rsidRDefault="0065142F" w:rsidP="0065142F">
      <w:pPr>
        <w:pStyle w:val="Default"/>
        <w:jc w:val="center"/>
        <w:rPr>
          <w:color w:val="auto"/>
          <w:sz w:val="28"/>
          <w:szCs w:val="28"/>
        </w:rPr>
      </w:pPr>
    </w:p>
    <w:p w:rsidR="0065142F" w:rsidRPr="00155F25" w:rsidRDefault="0065142F" w:rsidP="0065142F">
      <w:pPr>
        <w:pStyle w:val="Default"/>
        <w:jc w:val="both"/>
        <w:rPr>
          <w:color w:val="auto"/>
        </w:rPr>
      </w:pPr>
      <w:r w:rsidRPr="00155F25">
        <w:rPr>
          <w:color w:val="auto"/>
        </w:rPr>
        <w:t xml:space="preserve">We (and our employees) shall not, unless </w:t>
      </w:r>
      <w:r w:rsidR="00590B46" w:rsidRPr="00155F25">
        <w:rPr>
          <w:color w:val="auto"/>
        </w:rPr>
        <w:t>The Bank</w:t>
      </w:r>
      <w:r w:rsidRPr="00155F25">
        <w:rPr>
          <w:color w:val="auto"/>
        </w:rPr>
        <w:t xml:space="preserve"> gives permission in writing, disclose any part or whole of this RFP document, of the proposal, and / or contract, or any specification, plan, drawing, pattern, sample or information furnished by the Bank (including the users), in connection therewith to any person other than a person employed by the bidder in the performance of the proposal and/or contract. Disclosure to any such employed person shall be made in confidence and shall extend only as far as may be necessary for purposes of such performance. The employees engaged by us will maintain strict confidentiality. </w:t>
      </w:r>
    </w:p>
    <w:p w:rsidR="0065142F" w:rsidRPr="00155F25" w:rsidRDefault="0065142F" w:rsidP="0065142F">
      <w:pPr>
        <w:pStyle w:val="Default"/>
        <w:jc w:val="both"/>
        <w:rPr>
          <w:color w:val="auto"/>
        </w:rPr>
      </w:pPr>
    </w:p>
    <w:p w:rsidR="0065142F" w:rsidRPr="00155F25" w:rsidRDefault="0065142F" w:rsidP="0065142F">
      <w:pPr>
        <w:pStyle w:val="Default"/>
        <w:jc w:val="both"/>
        <w:rPr>
          <w:color w:val="auto"/>
        </w:rPr>
      </w:pPr>
      <w:r w:rsidRPr="00155F25">
        <w:rPr>
          <w:color w:val="auto"/>
        </w:rPr>
        <w:t xml:space="preserve">We (and our employees and agents) shall not without prior written consent from the Bank make use of any document or information given by the user, except for purposes of performing the contract award. </w:t>
      </w:r>
    </w:p>
    <w:p w:rsidR="0065142F" w:rsidRPr="00155F25" w:rsidRDefault="0065142F" w:rsidP="0065142F">
      <w:pPr>
        <w:pStyle w:val="Default"/>
        <w:jc w:val="both"/>
        <w:rPr>
          <w:color w:val="auto"/>
        </w:rPr>
      </w:pPr>
    </w:p>
    <w:p w:rsidR="0065142F" w:rsidRPr="00155F25" w:rsidRDefault="0065142F" w:rsidP="0065142F">
      <w:pPr>
        <w:pStyle w:val="Default"/>
        <w:jc w:val="both"/>
        <w:rPr>
          <w:color w:val="auto"/>
        </w:rPr>
      </w:pPr>
      <w:r w:rsidRPr="00155F25">
        <w:rPr>
          <w:color w:val="auto"/>
        </w:rPr>
        <w:t xml:space="preserve">We shall ensure the compliance of the guidelines of Central Vigilance Commission for the purpose of selection and employment of Consultants. </w:t>
      </w:r>
    </w:p>
    <w:p w:rsidR="00D85F52" w:rsidRPr="00155F25" w:rsidRDefault="00D85F52" w:rsidP="0065142F">
      <w:pPr>
        <w:pStyle w:val="Default"/>
        <w:jc w:val="both"/>
        <w:rPr>
          <w:color w:val="auto"/>
        </w:rPr>
      </w:pPr>
    </w:p>
    <w:p w:rsidR="0065142F" w:rsidRPr="00155F25" w:rsidRDefault="0065142F" w:rsidP="0065142F">
      <w:pPr>
        <w:pStyle w:val="Default"/>
        <w:jc w:val="both"/>
        <w:rPr>
          <w:color w:val="auto"/>
        </w:rPr>
      </w:pPr>
      <w:r w:rsidRPr="00155F25">
        <w:rPr>
          <w:color w:val="auto"/>
        </w:rPr>
        <w:t xml:space="preserve">In case of breach, the Bank shall take such legal action as deemed fit. </w:t>
      </w:r>
    </w:p>
    <w:p w:rsidR="0065142F" w:rsidRPr="00155F25" w:rsidRDefault="0065142F" w:rsidP="0065142F">
      <w:pPr>
        <w:pStyle w:val="Default"/>
        <w:jc w:val="both"/>
        <w:rPr>
          <w:color w:val="auto"/>
        </w:rPr>
      </w:pPr>
    </w:p>
    <w:p w:rsidR="0065142F" w:rsidRPr="00155F25" w:rsidRDefault="0065142F" w:rsidP="0065142F">
      <w:pPr>
        <w:pStyle w:val="Default"/>
        <w:jc w:val="both"/>
        <w:rPr>
          <w:color w:val="auto"/>
        </w:rPr>
      </w:pPr>
    </w:p>
    <w:p w:rsidR="00EF0C2B" w:rsidRPr="00155F25" w:rsidRDefault="00EF0C2B" w:rsidP="0065142F">
      <w:pPr>
        <w:pStyle w:val="Default"/>
        <w:jc w:val="both"/>
        <w:rPr>
          <w:color w:val="auto"/>
        </w:rPr>
      </w:pPr>
    </w:p>
    <w:p w:rsidR="0065142F" w:rsidRPr="00155F25" w:rsidRDefault="0065142F" w:rsidP="0065142F">
      <w:pPr>
        <w:pStyle w:val="Default"/>
        <w:rPr>
          <w:color w:val="auto"/>
          <w:sz w:val="28"/>
          <w:szCs w:val="28"/>
        </w:rPr>
      </w:pPr>
      <w:r w:rsidRPr="00155F25">
        <w:rPr>
          <w:color w:val="auto"/>
          <w:sz w:val="28"/>
          <w:szCs w:val="28"/>
        </w:rPr>
        <w:t xml:space="preserve">Signature and seal of authorized person </w:t>
      </w:r>
    </w:p>
    <w:p w:rsidR="0065142F" w:rsidRPr="00155F25" w:rsidRDefault="0065142F" w:rsidP="0065142F">
      <w:pPr>
        <w:pStyle w:val="Default"/>
        <w:rPr>
          <w:color w:val="auto"/>
          <w:sz w:val="28"/>
          <w:szCs w:val="28"/>
        </w:rPr>
      </w:pPr>
      <w:r w:rsidRPr="00155F25">
        <w:rPr>
          <w:color w:val="auto"/>
          <w:sz w:val="28"/>
          <w:szCs w:val="28"/>
        </w:rPr>
        <w:t xml:space="preserve">Date: </w:t>
      </w:r>
    </w:p>
    <w:p w:rsidR="0065142F" w:rsidRPr="00155F25" w:rsidRDefault="0065142F" w:rsidP="0065142F">
      <w:pPr>
        <w:pStyle w:val="Default"/>
        <w:jc w:val="both"/>
        <w:rPr>
          <w:color w:val="auto"/>
          <w:sz w:val="28"/>
          <w:szCs w:val="28"/>
        </w:rPr>
      </w:pPr>
      <w:r w:rsidRPr="00155F25">
        <w:rPr>
          <w:color w:val="auto"/>
          <w:sz w:val="28"/>
          <w:szCs w:val="28"/>
        </w:rPr>
        <w:t>Place:</w:t>
      </w:r>
    </w:p>
    <w:p w:rsidR="005C6041" w:rsidRPr="00155F25" w:rsidRDefault="005C6041" w:rsidP="0065142F">
      <w:pPr>
        <w:pStyle w:val="Default"/>
        <w:jc w:val="both"/>
        <w:rPr>
          <w:color w:val="auto"/>
          <w:sz w:val="28"/>
          <w:szCs w:val="28"/>
        </w:rPr>
      </w:pPr>
    </w:p>
    <w:p w:rsidR="005C6041" w:rsidRPr="00155F25" w:rsidRDefault="005C6041">
      <w:pPr>
        <w:rPr>
          <w:rFonts w:ascii="Arial" w:hAnsi="Arial" w:cs="Arial"/>
          <w:sz w:val="28"/>
          <w:szCs w:val="28"/>
        </w:rPr>
      </w:pPr>
      <w:r w:rsidRPr="00155F25">
        <w:rPr>
          <w:sz w:val="28"/>
          <w:szCs w:val="28"/>
        </w:rPr>
        <w:br w:type="page"/>
      </w:r>
    </w:p>
    <w:p w:rsidR="005C6041" w:rsidRPr="00155F25" w:rsidRDefault="005C6041" w:rsidP="005C6041">
      <w:pPr>
        <w:pStyle w:val="Heading2"/>
        <w:tabs>
          <w:tab w:val="clear" w:pos="2216"/>
          <w:tab w:val="num" w:pos="1134"/>
        </w:tabs>
        <w:ind w:left="1134" w:hanging="1134"/>
        <w:rPr>
          <w:rFonts w:cs="Calibri"/>
          <w:color w:val="auto"/>
        </w:rPr>
      </w:pPr>
      <w:bookmarkStart w:id="144" w:name="_Toc501704573"/>
      <w:r w:rsidRPr="00155F25">
        <w:rPr>
          <w:rFonts w:cs="Calibri"/>
          <w:color w:val="auto"/>
        </w:rPr>
        <w:t xml:space="preserve">Annexure G </w:t>
      </w:r>
      <w:r w:rsidR="00226077" w:rsidRPr="00155F25">
        <w:rPr>
          <w:rFonts w:cs="Calibri"/>
          <w:color w:val="auto"/>
        </w:rPr>
        <w:t>DETAILS OF PERSONS</w:t>
      </w:r>
      <w:bookmarkEnd w:id="144"/>
    </w:p>
    <w:p w:rsidR="005C6041" w:rsidRPr="00155F25" w:rsidRDefault="005C6041" w:rsidP="005C6041">
      <w:pPr>
        <w:pStyle w:val="Default"/>
        <w:jc w:val="center"/>
        <w:rPr>
          <w:b/>
          <w:bCs/>
          <w:color w:val="auto"/>
          <w:sz w:val="28"/>
          <w:szCs w:val="28"/>
        </w:rPr>
      </w:pPr>
      <w:r w:rsidRPr="00155F25">
        <w:rPr>
          <w:b/>
          <w:bCs/>
          <w:color w:val="auto"/>
          <w:sz w:val="28"/>
          <w:szCs w:val="28"/>
        </w:rPr>
        <w:t>Details of Persons who will form the team for the proposed assignment</w:t>
      </w:r>
    </w:p>
    <w:p w:rsidR="005C6041" w:rsidRPr="00155F25" w:rsidRDefault="005C6041" w:rsidP="005C6041">
      <w:pPr>
        <w:pStyle w:val="Default"/>
        <w:jc w:val="center"/>
        <w:rPr>
          <w:color w:val="auto"/>
          <w:sz w:val="28"/>
          <w:szCs w:val="28"/>
        </w:rPr>
      </w:pPr>
    </w:p>
    <w:p w:rsidR="005C6041" w:rsidRPr="00155F25" w:rsidRDefault="005C6041" w:rsidP="005C6041">
      <w:pPr>
        <w:pStyle w:val="Default"/>
        <w:spacing w:line="360" w:lineRule="auto"/>
        <w:rPr>
          <w:color w:val="auto"/>
          <w:sz w:val="28"/>
          <w:szCs w:val="28"/>
        </w:rPr>
      </w:pPr>
      <w:r w:rsidRPr="00155F25">
        <w:rPr>
          <w:color w:val="auto"/>
          <w:sz w:val="28"/>
          <w:szCs w:val="28"/>
        </w:rPr>
        <w:t xml:space="preserve">1. Name of the Person </w:t>
      </w:r>
      <w:r w:rsidRPr="00155F25">
        <w:rPr>
          <w:b/>
          <w:bCs/>
          <w:color w:val="auto"/>
          <w:sz w:val="28"/>
          <w:szCs w:val="28"/>
        </w:rPr>
        <w:t xml:space="preserve">: </w:t>
      </w:r>
    </w:p>
    <w:p w:rsidR="005C6041" w:rsidRPr="00155F25" w:rsidRDefault="005C6041" w:rsidP="005C6041">
      <w:pPr>
        <w:pStyle w:val="Default"/>
        <w:spacing w:line="360" w:lineRule="auto"/>
        <w:rPr>
          <w:color w:val="auto"/>
          <w:sz w:val="28"/>
          <w:szCs w:val="28"/>
        </w:rPr>
      </w:pPr>
      <w:r w:rsidRPr="00155F25">
        <w:rPr>
          <w:color w:val="auto"/>
          <w:sz w:val="28"/>
          <w:szCs w:val="28"/>
        </w:rPr>
        <w:t xml:space="preserve">2. Office Address </w:t>
      </w:r>
      <w:r w:rsidRPr="00155F25">
        <w:rPr>
          <w:b/>
          <w:bCs/>
          <w:color w:val="auto"/>
          <w:sz w:val="28"/>
          <w:szCs w:val="28"/>
        </w:rPr>
        <w:t xml:space="preserve">: </w:t>
      </w:r>
    </w:p>
    <w:p w:rsidR="005C6041" w:rsidRPr="00155F25" w:rsidRDefault="005C6041" w:rsidP="005C6041">
      <w:pPr>
        <w:pStyle w:val="Default"/>
        <w:spacing w:line="360" w:lineRule="auto"/>
        <w:rPr>
          <w:color w:val="auto"/>
          <w:sz w:val="28"/>
          <w:szCs w:val="28"/>
        </w:rPr>
      </w:pPr>
      <w:r w:rsidRPr="00155F25">
        <w:rPr>
          <w:color w:val="auto"/>
          <w:sz w:val="28"/>
          <w:szCs w:val="28"/>
        </w:rPr>
        <w:t xml:space="preserve">3. E-mail ID </w:t>
      </w:r>
      <w:r w:rsidRPr="00155F25">
        <w:rPr>
          <w:b/>
          <w:bCs/>
          <w:color w:val="auto"/>
          <w:sz w:val="28"/>
          <w:szCs w:val="28"/>
        </w:rPr>
        <w:t xml:space="preserve">: </w:t>
      </w:r>
    </w:p>
    <w:p w:rsidR="005C6041" w:rsidRPr="00155F25" w:rsidRDefault="005C6041" w:rsidP="005C6041">
      <w:pPr>
        <w:pStyle w:val="Default"/>
        <w:spacing w:line="360" w:lineRule="auto"/>
        <w:rPr>
          <w:color w:val="auto"/>
          <w:sz w:val="28"/>
          <w:szCs w:val="28"/>
        </w:rPr>
      </w:pPr>
      <w:r w:rsidRPr="00155F25">
        <w:rPr>
          <w:color w:val="auto"/>
          <w:sz w:val="28"/>
          <w:szCs w:val="28"/>
        </w:rPr>
        <w:t xml:space="preserve">4. Phone/Mobile Number Office </w:t>
      </w:r>
      <w:r w:rsidRPr="00155F25">
        <w:rPr>
          <w:b/>
          <w:bCs/>
          <w:color w:val="auto"/>
          <w:sz w:val="28"/>
          <w:szCs w:val="28"/>
        </w:rPr>
        <w:t xml:space="preserve">: </w:t>
      </w:r>
    </w:p>
    <w:p w:rsidR="005C6041" w:rsidRPr="00155F25" w:rsidRDefault="005C6041" w:rsidP="005C6041">
      <w:pPr>
        <w:pStyle w:val="Default"/>
        <w:spacing w:line="360" w:lineRule="auto"/>
        <w:rPr>
          <w:color w:val="auto"/>
          <w:sz w:val="28"/>
          <w:szCs w:val="28"/>
        </w:rPr>
      </w:pPr>
      <w:r w:rsidRPr="00155F25">
        <w:rPr>
          <w:color w:val="auto"/>
          <w:sz w:val="28"/>
          <w:szCs w:val="28"/>
        </w:rPr>
        <w:t>5. Date since working in the Firm</w:t>
      </w:r>
      <w:r w:rsidRPr="00155F25">
        <w:rPr>
          <w:b/>
          <w:bCs/>
          <w:color w:val="auto"/>
          <w:sz w:val="28"/>
          <w:szCs w:val="28"/>
        </w:rPr>
        <w:t xml:space="preserve">: </w:t>
      </w:r>
    </w:p>
    <w:p w:rsidR="005C6041" w:rsidRPr="00155F25" w:rsidRDefault="005C6041" w:rsidP="005C6041">
      <w:pPr>
        <w:pStyle w:val="Default"/>
        <w:spacing w:line="360" w:lineRule="auto"/>
        <w:rPr>
          <w:color w:val="auto"/>
          <w:sz w:val="28"/>
          <w:szCs w:val="28"/>
        </w:rPr>
      </w:pPr>
      <w:r w:rsidRPr="00155F25">
        <w:rPr>
          <w:color w:val="auto"/>
          <w:sz w:val="28"/>
          <w:szCs w:val="28"/>
        </w:rPr>
        <w:t xml:space="preserve">6. Professional </w:t>
      </w:r>
      <w:r w:rsidR="00233DC8" w:rsidRPr="00155F25">
        <w:rPr>
          <w:color w:val="auto"/>
          <w:sz w:val="28"/>
          <w:szCs w:val="28"/>
        </w:rPr>
        <w:t>Qualifications:</w:t>
      </w:r>
      <w:r w:rsidRPr="00155F25">
        <w:rPr>
          <w:b/>
          <w:bCs/>
          <w:color w:val="auto"/>
          <w:sz w:val="28"/>
          <w:szCs w:val="28"/>
        </w:rPr>
        <w:t xml:space="preserve"> </w:t>
      </w:r>
    </w:p>
    <w:p w:rsidR="005C6041" w:rsidRPr="00155F25" w:rsidRDefault="005C6041" w:rsidP="005C6041">
      <w:pPr>
        <w:pStyle w:val="Default"/>
        <w:spacing w:line="360" w:lineRule="auto"/>
        <w:rPr>
          <w:color w:val="auto"/>
          <w:sz w:val="28"/>
          <w:szCs w:val="28"/>
        </w:rPr>
      </w:pPr>
      <w:r w:rsidRPr="00155F25">
        <w:rPr>
          <w:color w:val="auto"/>
          <w:sz w:val="28"/>
          <w:szCs w:val="28"/>
        </w:rPr>
        <w:t xml:space="preserve">7. Present </w:t>
      </w:r>
      <w:r w:rsidR="00233DC8" w:rsidRPr="00155F25">
        <w:rPr>
          <w:color w:val="auto"/>
          <w:sz w:val="28"/>
          <w:szCs w:val="28"/>
        </w:rPr>
        <w:t>Designation:</w:t>
      </w:r>
      <w:r w:rsidRPr="00155F25">
        <w:rPr>
          <w:b/>
          <w:bCs/>
          <w:color w:val="auto"/>
          <w:sz w:val="28"/>
          <w:szCs w:val="28"/>
        </w:rPr>
        <w:t xml:space="preserve"> </w:t>
      </w:r>
    </w:p>
    <w:p w:rsidR="005C6041" w:rsidRPr="00155F25" w:rsidRDefault="005C6041" w:rsidP="005C6041">
      <w:pPr>
        <w:pStyle w:val="Default"/>
        <w:spacing w:line="360" w:lineRule="auto"/>
        <w:jc w:val="both"/>
        <w:rPr>
          <w:b/>
          <w:bCs/>
          <w:color w:val="auto"/>
          <w:sz w:val="28"/>
          <w:szCs w:val="28"/>
        </w:rPr>
      </w:pPr>
      <w:r w:rsidRPr="00155F25">
        <w:rPr>
          <w:color w:val="auto"/>
          <w:sz w:val="28"/>
          <w:szCs w:val="28"/>
        </w:rPr>
        <w:t xml:space="preserve">8. </w:t>
      </w:r>
      <w:r w:rsidR="00233DC8" w:rsidRPr="00155F25">
        <w:rPr>
          <w:color w:val="auto"/>
          <w:sz w:val="28"/>
          <w:szCs w:val="28"/>
        </w:rPr>
        <w:t>Experience:</w:t>
      </w:r>
    </w:p>
    <w:p w:rsidR="00435CC4" w:rsidRPr="00155F25" w:rsidRDefault="00435CC4" w:rsidP="005C6041">
      <w:pPr>
        <w:pStyle w:val="Default"/>
        <w:spacing w:line="360" w:lineRule="auto"/>
        <w:jc w:val="both"/>
        <w:rPr>
          <w:b/>
          <w:bCs/>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9"/>
        <w:gridCol w:w="2439"/>
        <w:gridCol w:w="2439"/>
        <w:gridCol w:w="1219"/>
        <w:gridCol w:w="1220"/>
      </w:tblGrid>
      <w:tr w:rsidR="00435CC4" w:rsidRPr="00155F25" w:rsidTr="00B47223">
        <w:trPr>
          <w:trHeight w:val="923"/>
        </w:trPr>
        <w:tc>
          <w:tcPr>
            <w:tcW w:w="2439" w:type="dxa"/>
            <w:vMerge w:val="restart"/>
          </w:tcPr>
          <w:p w:rsidR="00435CC4" w:rsidRPr="00155F25" w:rsidRDefault="00435CC4" w:rsidP="00435CC4">
            <w:pPr>
              <w:pStyle w:val="Default"/>
              <w:jc w:val="both"/>
              <w:rPr>
                <w:color w:val="auto"/>
                <w:sz w:val="23"/>
                <w:szCs w:val="23"/>
              </w:rPr>
            </w:pPr>
            <w:r w:rsidRPr="00155F25">
              <w:rPr>
                <w:b/>
                <w:bCs/>
                <w:color w:val="auto"/>
                <w:sz w:val="23"/>
                <w:szCs w:val="23"/>
              </w:rPr>
              <w:t xml:space="preserve">Sl. No </w:t>
            </w:r>
          </w:p>
        </w:tc>
        <w:tc>
          <w:tcPr>
            <w:tcW w:w="2439" w:type="dxa"/>
            <w:vMerge w:val="restart"/>
          </w:tcPr>
          <w:p w:rsidR="00435CC4" w:rsidRPr="00155F25" w:rsidRDefault="00435CC4" w:rsidP="00D85F52">
            <w:pPr>
              <w:pStyle w:val="Default"/>
              <w:jc w:val="both"/>
              <w:rPr>
                <w:color w:val="auto"/>
                <w:sz w:val="23"/>
                <w:szCs w:val="23"/>
              </w:rPr>
            </w:pPr>
            <w:r w:rsidRPr="00155F25">
              <w:rPr>
                <w:color w:val="auto"/>
                <w:sz w:val="23"/>
                <w:szCs w:val="23"/>
              </w:rPr>
              <w:t xml:space="preserve">Details of consultancy services undertaken in India </w:t>
            </w:r>
          </w:p>
        </w:tc>
        <w:tc>
          <w:tcPr>
            <w:tcW w:w="2439" w:type="dxa"/>
            <w:vMerge w:val="restart"/>
          </w:tcPr>
          <w:p w:rsidR="00435CC4" w:rsidRPr="00155F25" w:rsidRDefault="00435CC4" w:rsidP="00D85F52">
            <w:pPr>
              <w:pStyle w:val="Default"/>
              <w:jc w:val="both"/>
              <w:rPr>
                <w:color w:val="auto"/>
                <w:sz w:val="23"/>
                <w:szCs w:val="23"/>
              </w:rPr>
            </w:pPr>
            <w:r w:rsidRPr="00155F25">
              <w:rPr>
                <w:color w:val="auto"/>
                <w:sz w:val="23"/>
                <w:szCs w:val="23"/>
              </w:rPr>
              <w:t xml:space="preserve">Brief Details of the consultancy services undertaken in India and the Organization where assignment was undertaken </w:t>
            </w:r>
          </w:p>
        </w:tc>
        <w:tc>
          <w:tcPr>
            <w:tcW w:w="2439" w:type="dxa"/>
            <w:gridSpan w:val="2"/>
          </w:tcPr>
          <w:p w:rsidR="00435CC4" w:rsidRPr="00155F25" w:rsidRDefault="00435CC4" w:rsidP="00435CC4">
            <w:pPr>
              <w:pStyle w:val="Default"/>
              <w:jc w:val="center"/>
              <w:rPr>
                <w:color w:val="auto"/>
                <w:sz w:val="23"/>
                <w:szCs w:val="23"/>
              </w:rPr>
            </w:pPr>
            <w:r w:rsidRPr="00155F25">
              <w:rPr>
                <w:b/>
                <w:bCs/>
                <w:color w:val="auto"/>
                <w:sz w:val="23"/>
                <w:szCs w:val="23"/>
              </w:rPr>
              <w:t>Period</w:t>
            </w:r>
          </w:p>
          <w:p w:rsidR="00435CC4" w:rsidRPr="00155F25" w:rsidRDefault="00435CC4" w:rsidP="005C6041">
            <w:pPr>
              <w:pStyle w:val="Default"/>
              <w:spacing w:line="360" w:lineRule="auto"/>
              <w:jc w:val="both"/>
              <w:rPr>
                <w:color w:val="auto"/>
              </w:rPr>
            </w:pPr>
          </w:p>
        </w:tc>
      </w:tr>
      <w:tr w:rsidR="00435CC4" w:rsidRPr="00155F25" w:rsidTr="00B47223">
        <w:trPr>
          <w:trHeight w:val="922"/>
        </w:trPr>
        <w:tc>
          <w:tcPr>
            <w:tcW w:w="2439" w:type="dxa"/>
            <w:vMerge/>
          </w:tcPr>
          <w:p w:rsidR="00435CC4" w:rsidRPr="00155F25" w:rsidRDefault="00435CC4" w:rsidP="00435CC4">
            <w:pPr>
              <w:pStyle w:val="Default"/>
              <w:jc w:val="both"/>
              <w:rPr>
                <w:b/>
                <w:bCs/>
                <w:color w:val="auto"/>
                <w:sz w:val="23"/>
                <w:szCs w:val="23"/>
              </w:rPr>
            </w:pPr>
          </w:p>
        </w:tc>
        <w:tc>
          <w:tcPr>
            <w:tcW w:w="2439" w:type="dxa"/>
            <w:vMerge/>
          </w:tcPr>
          <w:p w:rsidR="00435CC4" w:rsidRPr="00155F25" w:rsidRDefault="00435CC4" w:rsidP="00435CC4">
            <w:pPr>
              <w:pStyle w:val="Default"/>
              <w:jc w:val="both"/>
              <w:rPr>
                <w:color w:val="auto"/>
                <w:sz w:val="23"/>
                <w:szCs w:val="23"/>
              </w:rPr>
            </w:pPr>
          </w:p>
        </w:tc>
        <w:tc>
          <w:tcPr>
            <w:tcW w:w="2439" w:type="dxa"/>
            <w:vMerge/>
          </w:tcPr>
          <w:p w:rsidR="00435CC4" w:rsidRPr="00155F25" w:rsidRDefault="00435CC4" w:rsidP="00435CC4">
            <w:pPr>
              <w:pStyle w:val="Default"/>
              <w:jc w:val="both"/>
              <w:rPr>
                <w:color w:val="auto"/>
                <w:sz w:val="23"/>
                <w:szCs w:val="23"/>
              </w:rPr>
            </w:pPr>
          </w:p>
        </w:tc>
        <w:tc>
          <w:tcPr>
            <w:tcW w:w="1219" w:type="dxa"/>
          </w:tcPr>
          <w:p w:rsidR="00435CC4" w:rsidRPr="00155F25" w:rsidRDefault="00435CC4" w:rsidP="00435CC4">
            <w:pPr>
              <w:pStyle w:val="Default"/>
              <w:jc w:val="both"/>
              <w:rPr>
                <w:b/>
                <w:bCs/>
                <w:color w:val="auto"/>
                <w:sz w:val="23"/>
                <w:szCs w:val="23"/>
              </w:rPr>
            </w:pPr>
            <w:r w:rsidRPr="00155F25">
              <w:rPr>
                <w:b/>
                <w:bCs/>
                <w:color w:val="auto"/>
                <w:sz w:val="23"/>
                <w:szCs w:val="23"/>
              </w:rPr>
              <w:t>From</w:t>
            </w:r>
          </w:p>
        </w:tc>
        <w:tc>
          <w:tcPr>
            <w:tcW w:w="1220" w:type="dxa"/>
          </w:tcPr>
          <w:p w:rsidR="00435CC4" w:rsidRPr="00155F25" w:rsidRDefault="00435CC4" w:rsidP="00435CC4">
            <w:pPr>
              <w:pStyle w:val="Default"/>
              <w:jc w:val="both"/>
              <w:rPr>
                <w:b/>
                <w:bCs/>
                <w:color w:val="auto"/>
                <w:sz w:val="23"/>
                <w:szCs w:val="23"/>
              </w:rPr>
            </w:pPr>
            <w:r w:rsidRPr="00155F25">
              <w:rPr>
                <w:b/>
                <w:bCs/>
                <w:color w:val="auto"/>
                <w:sz w:val="23"/>
                <w:szCs w:val="23"/>
              </w:rPr>
              <w:t>To</w:t>
            </w:r>
          </w:p>
        </w:tc>
      </w:tr>
      <w:tr w:rsidR="00435CC4" w:rsidRPr="00155F25" w:rsidTr="00B47223">
        <w:tc>
          <w:tcPr>
            <w:tcW w:w="2439" w:type="dxa"/>
          </w:tcPr>
          <w:p w:rsidR="00435CC4" w:rsidRPr="00155F25" w:rsidRDefault="00435CC4" w:rsidP="005C6041">
            <w:pPr>
              <w:pStyle w:val="Default"/>
              <w:spacing w:line="360" w:lineRule="auto"/>
              <w:jc w:val="both"/>
              <w:rPr>
                <w:color w:val="auto"/>
              </w:rPr>
            </w:pPr>
          </w:p>
        </w:tc>
        <w:tc>
          <w:tcPr>
            <w:tcW w:w="2439" w:type="dxa"/>
          </w:tcPr>
          <w:p w:rsidR="00435CC4" w:rsidRPr="00155F25" w:rsidRDefault="00435CC4" w:rsidP="005C6041">
            <w:pPr>
              <w:pStyle w:val="Default"/>
              <w:spacing w:line="360" w:lineRule="auto"/>
              <w:jc w:val="both"/>
              <w:rPr>
                <w:color w:val="auto"/>
              </w:rPr>
            </w:pPr>
          </w:p>
        </w:tc>
        <w:tc>
          <w:tcPr>
            <w:tcW w:w="2439" w:type="dxa"/>
          </w:tcPr>
          <w:p w:rsidR="00435CC4" w:rsidRPr="00155F25" w:rsidRDefault="00435CC4" w:rsidP="005C6041">
            <w:pPr>
              <w:pStyle w:val="Default"/>
              <w:spacing w:line="360" w:lineRule="auto"/>
              <w:jc w:val="both"/>
              <w:rPr>
                <w:color w:val="auto"/>
              </w:rPr>
            </w:pPr>
          </w:p>
        </w:tc>
        <w:tc>
          <w:tcPr>
            <w:tcW w:w="1219" w:type="dxa"/>
          </w:tcPr>
          <w:p w:rsidR="00435CC4" w:rsidRPr="00155F25" w:rsidRDefault="00435CC4" w:rsidP="005C6041">
            <w:pPr>
              <w:pStyle w:val="Default"/>
              <w:spacing w:line="360" w:lineRule="auto"/>
              <w:jc w:val="both"/>
              <w:rPr>
                <w:color w:val="auto"/>
              </w:rPr>
            </w:pPr>
          </w:p>
        </w:tc>
        <w:tc>
          <w:tcPr>
            <w:tcW w:w="1220" w:type="dxa"/>
          </w:tcPr>
          <w:p w:rsidR="00435CC4" w:rsidRPr="00155F25" w:rsidRDefault="00435CC4" w:rsidP="005C6041">
            <w:pPr>
              <w:pStyle w:val="Default"/>
              <w:spacing w:line="360" w:lineRule="auto"/>
              <w:jc w:val="both"/>
              <w:rPr>
                <w:color w:val="auto"/>
              </w:rPr>
            </w:pPr>
          </w:p>
        </w:tc>
      </w:tr>
      <w:tr w:rsidR="00435CC4" w:rsidRPr="00155F25" w:rsidTr="00B47223">
        <w:tc>
          <w:tcPr>
            <w:tcW w:w="2439" w:type="dxa"/>
          </w:tcPr>
          <w:p w:rsidR="00435CC4" w:rsidRPr="00155F25" w:rsidRDefault="00435CC4" w:rsidP="005C6041">
            <w:pPr>
              <w:pStyle w:val="Default"/>
              <w:spacing w:line="360" w:lineRule="auto"/>
              <w:jc w:val="both"/>
              <w:rPr>
                <w:color w:val="auto"/>
              </w:rPr>
            </w:pPr>
          </w:p>
        </w:tc>
        <w:tc>
          <w:tcPr>
            <w:tcW w:w="2439" w:type="dxa"/>
          </w:tcPr>
          <w:p w:rsidR="00435CC4" w:rsidRPr="00155F25" w:rsidRDefault="00435CC4" w:rsidP="005C6041">
            <w:pPr>
              <w:pStyle w:val="Default"/>
              <w:spacing w:line="360" w:lineRule="auto"/>
              <w:jc w:val="both"/>
              <w:rPr>
                <w:color w:val="auto"/>
              </w:rPr>
            </w:pPr>
          </w:p>
        </w:tc>
        <w:tc>
          <w:tcPr>
            <w:tcW w:w="2439" w:type="dxa"/>
          </w:tcPr>
          <w:p w:rsidR="00435CC4" w:rsidRPr="00155F25" w:rsidRDefault="00435CC4" w:rsidP="005C6041">
            <w:pPr>
              <w:pStyle w:val="Default"/>
              <w:spacing w:line="360" w:lineRule="auto"/>
              <w:jc w:val="both"/>
              <w:rPr>
                <w:color w:val="auto"/>
              </w:rPr>
            </w:pPr>
          </w:p>
        </w:tc>
        <w:tc>
          <w:tcPr>
            <w:tcW w:w="1219" w:type="dxa"/>
          </w:tcPr>
          <w:p w:rsidR="00435CC4" w:rsidRPr="00155F25" w:rsidRDefault="00435CC4" w:rsidP="005C6041">
            <w:pPr>
              <w:pStyle w:val="Default"/>
              <w:spacing w:line="360" w:lineRule="auto"/>
              <w:jc w:val="both"/>
              <w:rPr>
                <w:color w:val="auto"/>
              </w:rPr>
            </w:pPr>
          </w:p>
        </w:tc>
        <w:tc>
          <w:tcPr>
            <w:tcW w:w="1220" w:type="dxa"/>
          </w:tcPr>
          <w:p w:rsidR="00435CC4" w:rsidRPr="00155F25" w:rsidRDefault="00435CC4" w:rsidP="005C6041">
            <w:pPr>
              <w:pStyle w:val="Default"/>
              <w:spacing w:line="360" w:lineRule="auto"/>
              <w:jc w:val="both"/>
              <w:rPr>
                <w:color w:val="auto"/>
              </w:rPr>
            </w:pPr>
          </w:p>
        </w:tc>
      </w:tr>
      <w:tr w:rsidR="00435CC4" w:rsidRPr="00155F25" w:rsidTr="00B47223">
        <w:tc>
          <w:tcPr>
            <w:tcW w:w="2439" w:type="dxa"/>
          </w:tcPr>
          <w:p w:rsidR="00435CC4" w:rsidRPr="00155F25" w:rsidRDefault="00435CC4" w:rsidP="005C6041">
            <w:pPr>
              <w:pStyle w:val="Default"/>
              <w:spacing w:line="360" w:lineRule="auto"/>
              <w:jc w:val="both"/>
              <w:rPr>
                <w:color w:val="auto"/>
              </w:rPr>
            </w:pPr>
          </w:p>
        </w:tc>
        <w:tc>
          <w:tcPr>
            <w:tcW w:w="2439" w:type="dxa"/>
          </w:tcPr>
          <w:p w:rsidR="00435CC4" w:rsidRPr="00155F25" w:rsidRDefault="00435CC4" w:rsidP="005C6041">
            <w:pPr>
              <w:pStyle w:val="Default"/>
              <w:spacing w:line="360" w:lineRule="auto"/>
              <w:jc w:val="both"/>
              <w:rPr>
                <w:color w:val="auto"/>
              </w:rPr>
            </w:pPr>
          </w:p>
        </w:tc>
        <w:tc>
          <w:tcPr>
            <w:tcW w:w="2439" w:type="dxa"/>
          </w:tcPr>
          <w:p w:rsidR="00435CC4" w:rsidRPr="00155F25" w:rsidRDefault="00435CC4" w:rsidP="005C6041">
            <w:pPr>
              <w:pStyle w:val="Default"/>
              <w:spacing w:line="360" w:lineRule="auto"/>
              <w:jc w:val="both"/>
              <w:rPr>
                <w:color w:val="auto"/>
              </w:rPr>
            </w:pPr>
          </w:p>
        </w:tc>
        <w:tc>
          <w:tcPr>
            <w:tcW w:w="1219" w:type="dxa"/>
          </w:tcPr>
          <w:p w:rsidR="00435CC4" w:rsidRPr="00155F25" w:rsidRDefault="00435CC4" w:rsidP="005C6041">
            <w:pPr>
              <w:pStyle w:val="Default"/>
              <w:spacing w:line="360" w:lineRule="auto"/>
              <w:jc w:val="both"/>
              <w:rPr>
                <w:color w:val="auto"/>
              </w:rPr>
            </w:pPr>
          </w:p>
        </w:tc>
        <w:tc>
          <w:tcPr>
            <w:tcW w:w="1220" w:type="dxa"/>
          </w:tcPr>
          <w:p w:rsidR="00435CC4" w:rsidRPr="00155F25" w:rsidRDefault="00435CC4" w:rsidP="005C6041">
            <w:pPr>
              <w:pStyle w:val="Default"/>
              <w:spacing w:line="360" w:lineRule="auto"/>
              <w:jc w:val="both"/>
              <w:rPr>
                <w:color w:val="auto"/>
              </w:rPr>
            </w:pPr>
          </w:p>
        </w:tc>
      </w:tr>
    </w:tbl>
    <w:p w:rsidR="00E76C22" w:rsidRPr="00155F25" w:rsidRDefault="00E76C22" w:rsidP="00E76C22">
      <w:pPr>
        <w:pStyle w:val="Default"/>
        <w:rPr>
          <w:color w:val="auto"/>
          <w:sz w:val="23"/>
          <w:szCs w:val="23"/>
        </w:rPr>
      </w:pPr>
      <w:r w:rsidRPr="00155F25">
        <w:rPr>
          <w:color w:val="auto"/>
          <w:sz w:val="23"/>
          <w:szCs w:val="23"/>
        </w:rPr>
        <w:t xml:space="preserve">Note: - Format is of minimum requirements and is to be compulsorily furnished. </w:t>
      </w:r>
    </w:p>
    <w:p w:rsidR="00E76C22" w:rsidRPr="00155F25" w:rsidRDefault="00E76C22" w:rsidP="00E76C22">
      <w:pPr>
        <w:pStyle w:val="Default"/>
        <w:rPr>
          <w:color w:val="auto"/>
          <w:sz w:val="23"/>
          <w:szCs w:val="23"/>
        </w:rPr>
      </w:pPr>
    </w:p>
    <w:p w:rsidR="00E76C22" w:rsidRPr="00155F25" w:rsidRDefault="00E76C22" w:rsidP="00E76C22">
      <w:pPr>
        <w:pStyle w:val="Default"/>
        <w:rPr>
          <w:color w:val="auto"/>
          <w:sz w:val="23"/>
          <w:szCs w:val="23"/>
        </w:rPr>
      </w:pPr>
    </w:p>
    <w:p w:rsidR="00E76C22" w:rsidRPr="00155F25" w:rsidRDefault="00E76C22" w:rsidP="00E76C22">
      <w:pPr>
        <w:pStyle w:val="Default"/>
        <w:rPr>
          <w:color w:val="auto"/>
          <w:sz w:val="23"/>
          <w:szCs w:val="23"/>
        </w:rPr>
      </w:pPr>
      <w:r w:rsidRPr="00155F25">
        <w:rPr>
          <w:color w:val="auto"/>
          <w:sz w:val="23"/>
          <w:szCs w:val="23"/>
        </w:rPr>
        <w:t xml:space="preserve">Respondents may furnish additional details, if any. </w:t>
      </w:r>
    </w:p>
    <w:p w:rsidR="00E76C22" w:rsidRPr="00155F25" w:rsidRDefault="00E76C22" w:rsidP="00E76C22">
      <w:pPr>
        <w:pStyle w:val="Default"/>
        <w:rPr>
          <w:color w:val="auto"/>
          <w:sz w:val="23"/>
          <w:szCs w:val="23"/>
        </w:rPr>
      </w:pPr>
    </w:p>
    <w:p w:rsidR="00E76C22" w:rsidRPr="00155F25" w:rsidRDefault="00E76C22" w:rsidP="00E76C22">
      <w:pPr>
        <w:pStyle w:val="Default"/>
        <w:rPr>
          <w:color w:val="auto"/>
          <w:sz w:val="23"/>
          <w:szCs w:val="23"/>
        </w:rPr>
      </w:pPr>
    </w:p>
    <w:p w:rsidR="00E76C22" w:rsidRPr="00155F25" w:rsidRDefault="00E76C22" w:rsidP="00E76C22">
      <w:pPr>
        <w:pStyle w:val="Default"/>
        <w:rPr>
          <w:color w:val="auto"/>
          <w:sz w:val="23"/>
          <w:szCs w:val="23"/>
        </w:rPr>
      </w:pPr>
      <w:r w:rsidRPr="00155F25">
        <w:rPr>
          <w:color w:val="auto"/>
          <w:sz w:val="23"/>
          <w:szCs w:val="23"/>
        </w:rPr>
        <w:t>Dated this ......</w:t>
      </w:r>
      <w:r w:rsidR="006A5199" w:rsidRPr="00155F25">
        <w:rPr>
          <w:color w:val="auto"/>
          <w:sz w:val="23"/>
          <w:szCs w:val="23"/>
        </w:rPr>
        <w:t>...</w:t>
      </w:r>
      <w:r w:rsidRPr="00155F25">
        <w:rPr>
          <w:color w:val="auto"/>
          <w:sz w:val="23"/>
          <w:szCs w:val="23"/>
        </w:rPr>
        <w:t>. day of ............................ 201</w:t>
      </w:r>
      <w:r w:rsidR="00D85F52" w:rsidRPr="00155F25">
        <w:rPr>
          <w:color w:val="auto"/>
          <w:sz w:val="23"/>
          <w:szCs w:val="23"/>
        </w:rPr>
        <w:t>8</w:t>
      </w:r>
      <w:r w:rsidRPr="00155F25">
        <w:rPr>
          <w:color w:val="auto"/>
          <w:sz w:val="23"/>
          <w:szCs w:val="23"/>
        </w:rPr>
        <w:t xml:space="preserve"> </w:t>
      </w:r>
    </w:p>
    <w:p w:rsidR="00E76C22" w:rsidRPr="00155F25" w:rsidRDefault="00E76C22" w:rsidP="00E76C22">
      <w:pPr>
        <w:pStyle w:val="Default"/>
        <w:rPr>
          <w:i/>
          <w:iCs/>
          <w:color w:val="auto"/>
          <w:sz w:val="23"/>
          <w:szCs w:val="23"/>
        </w:rPr>
      </w:pPr>
    </w:p>
    <w:p w:rsidR="00E76C22" w:rsidRPr="00155F25" w:rsidRDefault="00E76C22" w:rsidP="00E76C22">
      <w:pPr>
        <w:pStyle w:val="Default"/>
        <w:rPr>
          <w:i/>
          <w:iCs/>
          <w:color w:val="auto"/>
          <w:sz w:val="23"/>
          <w:szCs w:val="23"/>
        </w:rPr>
      </w:pPr>
    </w:p>
    <w:p w:rsidR="00E76C22" w:rsidRPr="00155F25" w:rsidRDefault="00E76C22" w:rsidP="00E76C22">
      <w:pPr>
        <w:pStyle w:val="Default"/>
        <w:rPr>
          <w:color w:val="auto"/>
          <w:sz w:val="23"/>
          <w:szCs w:val="23"/>
        </w:rPr>
      </w:pPr>
      <w:r w:rsidRPr="00155F25">
        <w:rPr>
          <w:i/>
          <w:iCs/>
          <w:color w:val="auto"/>
          <w:sz w:val="23"/>
          <w:szCs w:val="23"/>
        </w:rPr>
        <w:t xml:space="preserve">(Signature) (In the capacity of) </w:t>
      </w:r>
    </w:p>
    <w:p w:rsidR="00435CC4" w:rsidRPr="00155F25" w:rsidRDefault="00E76C22" w:rsidP="00E76C22">
      <w:pPr>
        <w:pStyle w:val="Default"/>
        <w:spacing w:line="360" w:lineRule="auto"/>
        <w:jc w:val="both"/>
        <w:rPr>
          <w:color w:val="auto"/>
          <w:sz w:val="23"/>
          <w:szCs w:val="23"/>
        </w:rPr>
      </w:pPr>
      <w:r w:rsidRPr="00155F25">
        <w:rPr>
          <w:color w:val="auto"/>
          <w:sz w:val="23"/>
          <w:szCs w:val="23"/>
        </w:rPr>
        <w:t>Duly authorized to sign Proposal for and on behalf of __________________________</w:t>
      </w:r>
    </w:p>
    <w:p w:rsidR="009C4C6F" w:rsidRPr="00155F25" w:rsidRDefault="009C4C6F">
      <w:pPr>
        <w:rPr>
          <w:rFonts w:ascii="Arial" w:hAnsi="Arial" w:cs="Arial"/>
          <w:sz w:val="23"/>
          <w:szCs w:val="23"/>
        </w:rPr>
      </w:pPr>
      <w:r w:rsidRPr="00155F25">
        <w:rPr>
          <w:sz w:val="23"/>
          <w:szCs w:val="23"/>
        </w:rPr>
        <w:br w:type="page"/>
      </w:r>
    </w:p>
    <w:p w:rsidR="0034206C" w:rsidRPr="00155F25" w:rsidRDefault="0034206C" w:rsidP="0034206C">
      <w:pPr>
        <w:pStyle w:val="Heading2"/>
        <w:tabs>
          <w:tab w:val="clear" w:pos="2216"/>
          <w:tab w:val="num" w:pos="1134"/>
        </w:tabs>
        <w:ind w:left="1134" w:hanging="1134"/>
        <w:rPr>
          <w:rFonts w:cs="Calibri"/>
          <w:color w:val="auto"/>
        </w:rPr>
      </w:pPr>
      <w:bookmarkStart w:id="145" w:name="_Toc501704574"/>
      <w:r w:rsidRPr="00155F25">
        <w:rPr>
          <w:rFonts w:cs="Calibri"/>
          <w:color w:val="auto"/>
        </w:rPr>
        <w:t xml:space="preserve">Annexure: H </w:t>
      </w:r>
      <w:r w:rsidR="00226077" w:rsidRPr="00155F25">
        <w:rPr>
          <w:rFonts w:cs="Calibri"/>
          <w:color w:val="auto"/>
        </w:rPr>
        <w:t xml:space="preserve"> AUTHORIZATION LETTER FORMAT</w:t>
      </w:r>
      <w:bookmarkEnd w:id="145"/>
    </w:p>
    <w:p w:rsidR="0034206C" w:rsidRPr="00155F25" w:rsidRDefault="0034206C" w:rsidP="0034206C">
      <w:pPr>
        <w:pStyle w:val="Default"/>
        <w:jc w:val="center"/>
        <w:rPr>
          <w:color w:val="auto"/>
          <w:sz w:val="28"/>
          <w:szCs w:val="28"/>
        </w:rPr>
      </w:pPr>
      <w:r w:rsidRPr="00155F25">
        <w:rPr>
          <w:b/>
          <w:bCs/>
          <w:color w:val="auto"/>
          <w:sz w:val="28"/>
          <w:szCs w:val="28"/>
        </w:rPr>
        <w:t xml:space="preserve">(to be furnished in the </w:t>
      </w:r>
      <w:r w:rsidR="008D2C8D" w:rsidRPr="00155F25">
        <w:rPr>
          <w:b/>
          <w:bCs/>
          <w:color w:val="auto"/>
          <w:sz w:val="28"/>
          <w:szCs w:val="28"/>
        </w:rPr>
        <w:t>Consultant</w:t>
      </w:r>
      <w:r w:rsidRPr="00155F25">
        <w:rPr>
          <w:b/>
          <w:bCs/>
          <w:color w:val="auto"/>
          <w:sz w:val="28"/>
          <w:szCs w:val="28"/>
        </w:rPr>
        <w:t>’s letter head)</w:t>
      </w:r>
    </w:p>
    <w:p w:rsidR="0034206C" w:rsidRPr="00155F25" w:rsidRDefault="0034206C" w:rsidP="0034206C">
      <w:pPr>
        <w:pStyle w:val="Default"/>
        <w:jc w:val="right"/>
        <w:rPr>
          <w:color w:val="auto"/>
          <w:sz w:val="28"/>
          <w:szCs w:val="28"/>
        </w:rPr>
      </w:pPr>
      <w:r w:rsidRPr="00155F25">
        <w:rPr>
          <w:color w:val="auto"/>
          <w:sz w:val="28"/>
          <w:szCs w:val="28"/>
        </w:rPr>
        <w:t xml:space="preserve">Place…………… </w:t>
      </w:r>
    </w:p>
    <w:p w:rsidR="0034206C" w:rsidRPr="00155F25" w:rsidRDefault="0034206C" w:rsidP="0034206C">
      <w:pPr>
        <w:pStyle w:val="Default"/>
        <w:jc w:val="right"/>
        <w:rPr>
          <w:color w:val="auto"/>
          <w:sz w:val="28"/>
          <w:szCs w:val="28"/>
        </w:rPr>
      </w:pPr>
      <w:r w:rsidRPr="00155F25">
        <w:rPr>
          <w:color w:val="auto"/>
          <w:sz w:val="28"/>
          <w:szCs w:val="28"/>
        </w:rPr>
        <w:t xml:space="preserve">Date………………….. </w:t>
      </w:r>
    </w:p>
    <w:p w:rsidR="0034206C" w:rsidRPr="00155F25" w:rsidRDefault="0034206C" w:rsidP="0034206C">
      <w:pPr>
        <w:pStyle w:val="Default"/>
        <w:rPr>
          <w:color w:val="auto"/>
          <w:sz w:val="28"/>
          <w:szCs w:val="28"/>
        </w:rPr>
      </w:pPr>
      <w:r w:rsidRPr="00155F25">
        <w:rPr>
          <w:color w:val="auto"/>
          <w:sz w:val="28"/>
          <w:szCs w:val="28"/>
        </w:rPr>
        <w:t xml:space="preserve">To: </w:t>
      </w:r>
    </w:p>
    <w:p w:rsidR="0034206C" w:rsidRPr="00155F25" w:rsidRDefault="0034206C" w:rsidP="0034206C">
      <w:pPr>
        <w:tabs>
          <w:tab w:val="center" w:pos="4320"/>
          <w:tab w:val="right" w:pos="8640"/>
        </w:tabs>
        <w:spacing w:after="0" w:line="240" w:lineRule="auto"/>
        <w:rPr>
          <w:rFonts w:ascii="Arial" w:hAnsi="Arial" w:cs="Arial"/>
          <w:sz w:val="28"/>
          <w:szCs w:val="28"/>
        </w:rPr>
      </w:pPr>
      <w:r w:rsidRPr="00155F25">
        <w:rPr>
          <w:rFonts w:ascii="Arial" w:hAnsi="Arial" w:cs="Arial"/>
          <w:sz w:val="28"/>
          <w:szCs w:val="28"/>
        </w:rPr>
        <w:t>General Manager (</w:t>
      </w:r>
      <w:r w:rsidRPr="00155F25">
        <w:rPr>
          <w:rFonts w:ascii="Arial" w:hAnsi="Arial" w:cs="Arial" w:hint="cs"/>
          <w:sz w:val="28"/>
          <w:szCs w:val="28"/>
        </w:rPr>
        <w:t>CAV</w:t>
      </w:r>
      <w:r w:rsidRPr="00155F25">
        <w:rPr>
          <w:rFonts w:ascii="Arial" w:hAnsi="Arial" w:cs="Arial"/>
          <w:sz w:val="28"/>
          <w:szCs w:val="28"/>
        </w:rPr>
        <w:t>)</w:t>
      </w:r>
    </w:p>
    <w:p w:rsidR="0034206C" w:rsidRPr="00155F25" w:rsidRDefault="0034206C" w:rsidP="0034206C">
      <w:pPr>
        <w:tabs>
          <w:tab w:val="center" w:pos="4320"/>
          <w:tab w:val="right" w:pos="8640"/>
        </w:tabs>
        <w:spacing w:after="0" w:line="240" w:lineRule="auto"/>
        <w:rPr>
          <w:rFonts w:ascii="Arial" w:hAnsi="Arial" w:cs="Arial"/>
          <w:sz w:val="28"/>
          <w:szCs w:val="28"/>
        </w:rPr>
      </w:pPr>
      <w:r w:rsidRPr="00155F25">
        <w:rPr>
          <w:rFonts w:ascii="Arial" w:hAnsi="Arial" w:cs="Arial"/>
          <w:sz w:val="28"/>
          <w:szCs w:val="28"/>
        </w:rPr>
        <w:t>Small Industries Development Bank of India</w:t>
      </w:r>
    </w:p>
    <w:p w:rsidR="0034206C" w:rsidRPr="00155F25" w:rsidRDefault="00173608" w:rsidP="0034206C">
      <w:pPr>
        <w:tabs>
          <w:tab w:val="center" w:pos="4320"/>
          <w:tab w:val="right" w:pos="8640"/>
        </w:tabs>
        <w:spacing w:after="0" w:line="240" w:lineRule="auto"/>
        <w:rPr>
          <w:rFonts w:ascii="Arial" w:hAnsi="Arial" w:cs="Arial"/>
          <w:sz w:val="28"/>
          <w:szCs w:val="28"/>
        </w:rPr>
      </w:pPr>
      <w:r w:rsidRPr="00155F25">
        <w:rPr>
          <w:rFonts w:ascii="Arial" w:hAnsi="Arial" w:cs="Arial" w:hint="cs"/>
          <w:sz w:val="28"/>
          <w:szCs w:val="28"/>
        </w:rPr>
        <w:t>4th</w:t>
      </w:r>
      <w:r w:rsidR="0034206C" w:rsidRPr="00155F25">
        <w:rPr>
          <w:rFonts w:ascii="Arial" w:hAnsi="Arial" w:cs="Arial"/>
          <w:sz w:val="28"/>
          <w:szCs w:val="28"/>
        </w:rPr>
        <w:t xml:space="preserve"> Floor, </w:t>
      </w:r>
      <w:r w:rsidRPr="00155F25">
        <w:rPr>
          <w:rFonts w:ascii="Arial" w:hAnsi="Arial" w:cs="Arial"/>
          <w:sz w:val="28"/>
          <w:szCs w:val="28"/>
        </w:rPr>
        <w:t>Corporate accounts</w:t>
      </w:r>
      <w:r w:rsidR="0034206C" w:rsidRPr="00155F25">
        <w:rPr>
          <w:rFonts w:ascii="Arial" w:hAnsi="Arial" w:cs="Arial"/>
          <w:sz w:val="28"/>
          <w:szCs w:val="28"/>
        </w:rPr>
        <w:t xml:space="preserve"> Vertical </w:t>
      </w:r>
    </w:p>
    <w:p w:rsidR="0034206C" w:rsidRPr="00155F25" w:rsidRDefault="0034206C" w:rsidP="0034206C">
      <w:pPr>
        <w:tabs>
          <w:tab w:val="center" w:pos="4320"/>
          <w:tab w:val="right" w:pos="8640"/>
        </w:tabs>
        <w:spacing w:after="0" w:line="240" w:lineRule="auto"/>
        <w:rPr>
          <w:rFonts w:ascii="Arial" w:hAnsi="Arial" w:cs="Arial"/>
          <w:sz w:val="28"/>
          <w:szCs w:val="28"/>
        </w:rPr>
      </w:pPr>
      <w:r w:rsidRPr="00155F25">
        <w:rPr>
          <w:rFonts w:ascii="Arial" w:hAnsi="Arial" w:cs="Arial"/>
          <w:sz w:val="28"/>
          <w:szCs w:val="28"/>
        </w:rPr>
        <w:t>MSME Development Centre</w:t>
      </w:r>
    </w:p>
    <w:p w:rsidR="0034206C" w:rsidRPr="00155F25" w:rsidRDefault="0034206C" w:rsidP="0034206C">
      <w:pPr>
        <w:tabs>
          <w:tab w:val="center" w:pos="4320"/>
          <w:tab w:val="right" w:pos="8640"/>
        </w:tabs>
        <w:spacing w:after="0" w:line="240" w:lineRule="auto"/>
        <w:rPr>
          <w:rFonts w:ascii="Arial" w:hAnsi="Arial" w:cs="Arial"/>
          <w:sz w:val="28"/>
          <w:szCs w:val="28"/>
        </w:rPr>
      </w:pPr>
      <w:r w:rsidRPr="00155F25">
        <w:rPr>
          <w:rFonts w:ascii="Arial" w:hAnsi="Arial" w:cs="Arial"/>
          <w:sz w:val="28"/>
          <w:szCs w:val="28"/>
        </w:rPr>
        <w:t>Plot No. C-</w:t>
      </w:r>
      <w:smartTag w:uri="urn:schemas-microsoft-com:office:smarttags" w:element="metricconverter">
        <w:smartTagPr>
          <w:attr w:name="ProductID" w:val="11, G"/>
        </w:smartTagPr>
        <w:r w:rsidRPr="00155F25">
          <w:rPr>
            <w:rFonts w:ascii="Arial" w:hAnsi="Arial" w:cs="Arial"/>
            <w:sz w:val="28"/>
            <w:szCs w:val="28"/>
          </w:rPr>
          <w:t>11, G</w:t>
        </w:r>
      </w:smartTag>
      <w:r w:rsidRPr="00155F25">
        <w:rPr>
          <w:rFonts w:ascii="Arial" w:hAnsi="Arial" w:cs="Arial"/>
          <w:sz w:val="28"/>
          <w:szCs w:val="28"/>
        </w:rPr>
        <w:t xml:space="preserve"> Block, Bandra Kurla Complex </w:t>
      </w:r>
    </w:p>
    <w:p w:rsidR="009C4C6F" w:rsidRPr="00155F25" w:rsidRDefault="0034206C" w:rsidP="0034206C">
      <w:pPr>
        <w:pStyle w:val="Default"/>
        <w:spacing w:line="360" w:lineRule="auto"/>
        <w:jc w:val="both"/>
        <w:rPr>
          <w:color w:val="auto"/>
          <w:sz w:val="28"/>
          <w:szCs w:val="28"/>
        </w:rPr>
      </w:pPr>
      <w:r w:rsidRPr="00155F25">
        <w:rPr>
          <w:color w:val="auto"/>
          <w:sz w:val="28"/>
          <w:szCs w:val="28"/>
        </w:rPr>
        <w:t>Bandra (E)</w:t>
      </w:r>
      <w:r w:rsidRPr="00155F25">
        <w:rPr>
          <w:rFonts w:hint="cs"/>
          <w:color w:val="auto"/>
          <w:sz w:val="28"/>
          <w:szCs w:val="28"/>
          <w:cs/>
        </w:rPr>
        <w:t xml:space="preserve">, </w:t>
      </w:r>
      <w:r w:rsidRPr="00155F25">
        <w:rPr>
          <w:color w:val="auto"/>
          <w:sz w:val="28"/>
          <w:szCs w:val="28"/>
        </w:rPr>
        <w:t>Mumbai- 400 051</w:t>
      </w:r>
    </w:p>
    <w:p w:rsidR="0034206C" w:rsidRPr="00155F25" w:rsidRDefault="0034206C" w:rsidP="0034206C">
      <w:pPr>
        <w:pStyle w:val="Default"/>
        <w:rPr>
          <w:color w:val="auto"/>
          <w:sz w:val="28"/>
          <w:szCs w:val="28"/>
        </w:rPr>
      </w:pPr>
      <w:r w:rsidRPr="00155F25">
        <w:rPr>
          <w:color w:val="auto"/>
          <w:sz w:val="28"/>
          <w:szCs w:val="28"/>
        </w:rPr>
        <w:t xml:space="preserve">Sir, </w:t>
      </w:r>
    </w:p>
    <w:p w:rsidR="00980547" w:rsidRPr="00155F25" w:rsidRDefault="00980547" w:rsidP="0034206C">
      <w:pPr>
        <w:pStyle w:val="Default"/>
        <w:rPr>
          <w:b/>
          <w:bCs/>
          <w:color w:val="auto"/>
          <w:sz w:val="28"/>
          <w:szCs w:val="28"/>
        </w:rPr>
      </w:pPr>
    </w:p>
    <w:p w:rsidR="0034206C" w:rsidRPr="00155F25" w:rsidRDefault="0034206C" w:rsidP="0034206C">
      <w:pPr>
        <w:pStyle w:val="Default"/>
        <w:rPr>
          <w:color w:val="auto"/>
          <w:sz w:val="28"/>
          <w:szCs w:val="28"/>
        </w:rPr>
      </w:pPr>
      <w:r w:rsidRPr="00155F25">
        <w:rPr>
          <w:b/>
          <w:bCs/>
          <w:color w:val="auto"/>
          <w:sz w:val="28"/>
          <w:szCs w:val="28"/>
        </w:rPr>
        <w:t xml:space="preserve">Subject: Authorization Letter for attending the Bid Opening </w:t>
      </w:r>
    </w:p>
    <w:p w:rsidR="0034206C" w:rsidRPr="00155F25" w:rsidRDefault="0034206C" w:rsidP="0034206C">
      <w:pPr>
        <w:pStyle w:val="Default"/>
        <w:rPr>
          <w:color w:val="auto"/>
          <w:sz w:val="28"/>
          <w:szCs w:val="28"/>
        </w:rPr>
      </w:pPr>
    </w:p>
    <w:p w:rsidR="0034206C" w:rsidRPr="00155F25" w:rsidRDefault="0034206C" w:rsidP="0034206C">
      <w:pPr>
        <w:pStyle w:val="Default"/>
        <w:rPr>
          <w:color w:val="auto"/>
        </w:rPr>
      </w:pPr>
      <w:r w:rsidRPr="00155F25">
        <w:rPr>
          <w:color w:val="auto"/>
        </w:rPr>
        <w:t xml:space="preserve">This has reference to your RFP for Appointment of Consultants </w:t>
      </w:r>
      <w:r w:rsidR="001765AF" w:rsidRPr="00155F25">
        <w:rPr>
          <w:color w:val="auto"/>
        </w:rPr>
        <w:t xml:space="preserve">to review, recommend and implement a smooth closing process for the Bank </w:t>
      </w:r>
    </w:p>
    <w:p w:rsidR="0034206C" w:rsidRPr="00155F25" w:rsidRDefault="0034206C" w:rsidP="0034206C">
      <w:pPr>
        <w:pStyle w:val="Default"/>
        <w:rPr>
          <w:color w:val="auto"/>
        </w:rPr>
      </w:pPr>
      <w:r w:rsidRPr="00155F25">
        <w:rPr>
          <w:color w:val="auto"/>
        </w:rPr>
        <w:t>Mr./Miss/Mrs.………………..…………………………………………………is hereby authorized to attend the Bid Opening of the above RFP ………………………………….</w:t>
      </w:r>
      <w:r w:rsidR="007C339A" w:rsidRPr="00155F25">
        <w:rPr>
          <w:color w:val="auto"/>
        </w:rPr>
        <w:t xml:space="preserve"> </w:t>
      </w:r>
      <w:r w:rsidRPr="00155F25">
        <w:rPr>
          <w:color w:val="auto"/>
        </w:rPr>
        <w:t xml:space="preserve">Dated………………..on …………………..on behalf of our organization. </w:t>
      </w:r>
    </w:p>
    <w:p w:rsidR="0034206C" w:rsidRPr="00155F25" w:rsidRDefault="0034206C" w:rsidP="0034206C">
      <w:pPr>
        <w:pStyle w:val="Default"/>
        <w:rPr>
          <w:color w:val="auto"/>
        </w:rPr>
      </w:pPr>
      <w:r w:rsidRPr="00155F25">
        <w:rPr>
          <w:color w:val="auto"/>
        </w:rPr>
        <w:t xml:space="preserve">The specimen signature is attested below: </w:t>
      </w:r>
    </w:p>
    <w:p w:rsidR="0034206C" w:rsidRPr="00155F25" w:rsidRDefault="0034206C" w:rsidP="0034206C">
      <w:pPr>
        <w:pStyle w:val="Default"/>
        <w:rPr>
          <w:color w:val="auto"/>
          <w:sz w:val="23"/>
          <w:szCs w:val="23"/>
        </w:rPr>
      </w:pPr>
    </w:p>
    <w:p w:rsidR="0034206C" w:rsidRPr="00155F25" w:rsidRDefault="0034206C" w:rsidP="0034206C">
      <w:pPr>
        <w:pStyle w:val="Default"/>
        <w:rPr>
          <w:color w:val="auto"/>
          <w:sz w:val="23"/>
          <w:szCs w:val="23"/>
        </w:rPr>
      </w:pPr>
    </w:p>
    <w:p w:rsidR="0034206C" w:rsidRPr="00155F25" w:rsidRDefault="0034206C" w:rsidP="0034206C">
      <w:pPr>
        <w:pStyle w:val="Default"/>
        <w:rPr>
          <w:color w:val="auto"/>
          <w:sz w:val="23"/>
          <w:szCs w:val="23"/>
        </w:rPr>
      </w:pPr>
      <w:r w:rsidRPr="00155F25">
        <w:rPr>
          <w:color w:val="auto"/>
          <w:sz w:val="23"/>
          <w:szCs w:val="23"/>
        </w:rPr>
        <w:t xml:space="preserve">(Name &amp; Designation) </w:t>
      </w:r>
    </w:p>
    <w:p w:rsidR="0034206C" w:rsidRPr="00155F25" w:rsidRDefault="0034206C" w:rsidP="0034206C">
      <w:pPr>
        <w:pStyle w:val="Default"/>
        <w:rPr>
          <w:color w:val="auto"/>
          <w:sz w:val="23"/>
          <w:szCs w:val="23"/>
        </w:rPr>
      </w:pPr>
      <w:r w:rsidRPr="00155F25">
        <w:rPr>
          <w:color w:val="auto"/>
          <w:sz w:val="23"/>
          <w:szCs w:val="23"/>
        </w:rPr>
        <w:t xml:space="preserve">Specimen Signature of Representative </w:t>
      </w:r>
    </w:p>
    <w:p w:rsidR="0034206C" w:rsidRPr="00155F25" w:rsidRDefault="0034206C" w:rsidP="0034206C">
      <w:pPr>
        <w:pStyle w:val="Default"/>
        <w:rPr>
          <w:color w:val="auto"/>
          <w:sz w:val="23"/>
          <w:szCs w:val="23"/>
        </w:rPr>
      </w:pPr>
    </w:p>
    <w:p w:rsidR="0034206C" w:rsidRPr="00155F25" w:rsidRDefault="0034206C" w:rsidP="0034206C">
      <w:pPr>
        <w:pStyle w:val="Default"/>
        <w:rPr>
          <w:color w:val="auto"/>
          <w:sz w:val="23"/>
          <w:szCs w:val="23"/>
        </w:rPr>
      </w:pPr>
    </w:p>
    <w:p w:rsidR="0034206C" w:rsidRPr="00155F25" w:rsidRDefault="0034206C" w:rsidP="0034206C">
      <w:pPr>
        <w:pStyle w:val="Default"/>
        <w:rPr>
          <w:color w:val="auto"/>
          <w:sz w:val="23"/>
          <w:szCs w:val="23"/>
        </w:rPr>
      </w:pPr>
      <w:r w:rsidRPr="00155F25">
        <w:rPr>
          <w:color w:val="auto"/>
          <w:sz w:val="23"/>
          <w:szCs w:val="23"/>
        </w:rPr>
        <w:t xml:space="preserve">(Name &amp; Designation) </w:t>
      </w:r>
    </w:p>
    <w:p w:rsidR="0034206C" w:rsidRPr="00155F25" w:rsidRDefault="0034206C" w:rsidP="0034206C">
      <w:pPr>
        <w:pStyle w:val="Default"/>
        <w:rPr>
          <w:color w:val="auto"/>
          <w:sz w:val="23"/>
          <w:szCs w:val="23"/>
        </w:rPr>
      </w:pPr>
      <w:r w:rsidRPr="00155F25">
        <w:rPr>
          <w:color w:val="auto"/>
          <w:sz w:val="23"/>
          <w:szCs w:val="23"/>
        </w:rPr>
        <w:t xml:space="preserve">Signature of Authorizing Authority </w:t>
      </w:r>
    </w:p>
    <w:p w:rsidR="0034206C" w:rsidRPr="00155F25" w:rsidRDefault="0034206C" w:rsidP="0034206C">
      <w:pPr>
        <w:pStyle w:val="Default"/>
        <w:rPr>
          <w:color w:val="auto"/>
          <w:sz w:val="23"/>
          <w:szCs w:val="23"/>
        </w:rPr>
      </w:pPr>
    </w:p>
    <w:p w:rsidR="0034206C" w:rsidRPr="00155F25" w:rsidRDefault="0034206C" w:rsidP="0034206C">
      <w:pPr>
        <w:pStyle w:val="Default"/>
        <w:rPr>
          <w:color w:val="auto"/>
          <w:sz w:val="23"/>
          <w:szCs w:val="23"/>
        </w:rPr>
      </w:pPr>
    </w:p>
    <w:p w:rsidR="0034206C" w:rsidRPr="00155F25" w:rsidRDefault="0034206C" w:rsidP="0034206C">
      <w:pPr>
        <w:pStyle w:val="Default"/>
        <w:rPr>
          <w:color w:val="auto"/>
          <w:sz w:val="23"/>
          <w:szCs w:val="23"/>
        </w:rPr>
      </w:pPr>
      <w:r w:rsidRPr="00155F25">
        <w:rPr>
          <w:color w:val="auto"/>
          <w:sz w:val="23"/>
          <w:szCs w:val="23"/>
        </w:rPr>
        <w:t xml:space="preserve">(Name &amp; Designation) </w:t>
      </w:r>
    </w:p>
    <w:p w:rsidR="0034206C" w:rsidRPr="00155F25" w:rsidRDefault="0034206C" w:rsidP="0034206C">
      <w:pPr>
        <w:pStyle w:val="Default"/>
        <w:rPr>
          <w:color w:val="auto"/>
          <w:sz w:val="23"/>
          <w:szCs w:val="23"/>
        </w:rPr>
      </w:pPr>
      <w:r w:rsidRPr="00155F25">
        <w:rPr>
          <w:color w:val="auto"/>
          <w:sz w:val="23"/>
          <w:szCs w:val="23"/>
        </w:rPr>
        <w:t xml:space="preserve">Signature of Attesting Authority </w:t>
      </w:r>
    </w:p>
    <w:p w:rsidR="0034206C" w:rsidRPr="00155F25" w:rsidRDefault="0034206C" w:rsidP="0034206C">
      <w:pPr>
        <w:pStyle w:val="Default"/>
        <w:rPr>
          <w:color w:val="auto"/>
          <w:sz w:val="23"/>
          <w:szCs w:val="23"/>
        </w:rPr>
      </w:pPr>
    </w:p>
    <w:p w:rsidR="0034206C" w:rsidRPr="00155F25" w:rsidRDefault="0034206C" w:rsidP="0034206C">
      <w:pPr>
        <w:pStyle w:val="Default"/>
        <w:rPr>
          <w:color w:val="auto"/>
          <w:sz w:val="23"/>
          <w:szCs w:val="23"/>
        </w:rPr>
      </w:pPr>
    </w:p>
    <w:p w:rsidR="0034206C" w:rsidRPr="00155F25" w:rsidRDefault="0034206C" w:rsidP="0034206C">
      <w:pPr>
        <w:pStyle w:val="Default"/>
        <w:rPr>
          <w:color w:val="auto"/>
          <w:sz w:val="23"/>
          <w:szCs w:val="23"/>
        </w:rPr>
      </w:pPr>
      <w:r w:rsidRPr="00155F25">
        <w:rPr>
          <w:color w:val="auto"/>
          <w:sz w:val="23"/>
          <w:szCs w:val="23"/>
        </w:rPr>
        <w:t xml:space="preserve">Date: </w:t>
      </w:r>
    </w:p>
    <w:p w:rsidR="0034206C" w:rsidRPr="00155F25" w:rsidRDefault="0034206C" w:rsidP="0034206C">
      <w:pPr>
        <w:pStyle w:val="Default"/>
        <w:spacing w:line="360" w:lineRule="auto"/>
        <w:jc w:val="both"/>
        <w:rPr>
          <w:color w:val="auto"/>
          <w:sz w:val="28"/>
          <w:szCs w:val="28"/>
        </w:rPr>
      </w:pPr>
      <w:r w:rsidRPr="00155F25">
        <w:rPr>
          <w:color w:val="auto"/>
          <w:sz w:val="23"/>
          <w:szCs w:val="23"/>
        </w:rPr>
        <w:t>Place:</w:t>
      </w:r>
    </w:p>
    <w:p w:rsidR="00802956" w:rsidRPr="00155F25" w:rsidRDefault="00802956">
      <w:pPr>
        <w:rPr>
          <w:rFonts w:ascii="Arial" w:hAnsi="Arial" w:cs="Arial"/>
          <w:sz w:val="24"/>
          <w:szCs w:val="24"/>
        </w:rPr>
      </w:pPr>
      <w:r w:rsidRPr="00155F25">
        <w:br w:type="page"/>
      </w:r>
    </w:p>
    <w:p w:rsidR="00802956" w:rsidRPr="00155F25" w:rsidRDefault="00802956" w:rsidP="00802956">
      <w:pPr>
        <w:pStyle w:val="Heading2"/>
        <w:tabs>
          <w:tab w:val="clear" w:pos="2216"/>
          <w:tab w:val="num" w:pos="1134"/>
        </w:tabs>
        <w:ind w:left="1134" w:hanging="1134"/>
        <w:rPr>
          <w:rFonts w:cs="Calibri"/>
          <w:color w:val="auto"/>
        </w:rPr>
      </w:pPr>
      <w:bookmarkStart w:id="146" w:name="_Toc501704575"/>
      <w:r w:rsidRPr="00155F25">
        <w:rPr>
          <w:rFonts w:cs="Calibri"/>
          <w:color w:val="auto"/>
        </w:rPr>
        <w:t xml:space="preserve">ANNEXURE – I </w:t>
      </w:r>
      <w:r w:rsidR="00646655" w:rsidRPr="00155F25">
        <w:rPr>
          <w:rFonts w:cs="Calibri"/>
          <w:color w:val="auto"/>
        </w:rPr>
        <w:t>TURNOVER</w:t>
      </w:r>
      <w:r w:rsidR="005327B9" w:rsidRPr="00155F25">
        <w:rPr>
          <w:rFonts w:cs="Calibri"/>
          <w:color w:val="auto"/>
        </w:rPr>
        <w:t xml:space="preserve"> AND PROFIT BEFORE TAX</w:t>
      </w:r>
      <w:bookmarkEnd w:id="146"/>
    </w:p>
    <w:p w:rsidR="00802956" w:rsidRPr="00155F25" w:rsidRDefault="00802956" w:rsidP="00802956">
      <w:pPr>
        <w:pStyle w:val="Default"/>
        <w:spacing w:line="360" w:lineRule="auto"/>
        <w:jc w:val="center"/>
        <w:rPr>
          <w:b/>
          <w:bCs/>
          <w:color w:val="auto"/>
          <w:sz w:val="23"/>
          <w:szCs w:val="23"/>
        </w:rPr>
      </w:pPr>
    </w:p>
    <w:p w:rsidR="00802956" w:rsidRPr="00155F25" w:rsidRDefault="006D59BD" w:rsidP="00802956">
      <w:pPr>
        <w:pStyle w:val="Default"/>
        <w:spacing w:line="360" w:lineRule="auto"/>
        <w:jc w:val="right"/>
        <w:rPr>
          <w:color w:val="auto"/>
          <w:sz w:val="22"/>
          <w:szCs w:val="22"/>
        </w:rPr>
      </w:pPr>
      <w:r w:rsidRPr="00155F25" w:rsidDel="006D59BD">
        <w:rPr>
          <w:b/>
          <w:bCs/>
          <w:color w:val="auto"/>
          <w:sz w:val="23"/>
          <w:szCs w:val="23"/>
        </w:rPr>
        <w:t xml:space="preserve"> </w:t>
      </w:r>
      <w:r w:rsidR="00802956" w:rsidRPr="00155F25">
        <w:rPr>
          <w:color w:val="auto"/>
          <w:sz w:val="22"/>
          <w:szCs w:val="22"/>
        </w:rPr>
        <w:t xml:space="preserve">(Amount in </w:t>
      </w:r>
      <w:r w:rsidR="00802956" w:rsidRPr="00155F25">
        <w:rPr>
          <w:rFonts w:ascii="Rupee Foradian" w:hAnsi="Rupee Foradian" w:cs="Rupee Foradian"/>
          <w:color w:val="auto"/>
          <w:sz w:val="22"/>
          <w:szCs w:val="22"/>
        </w:rPr>
        <w:t>`</w:t>
      </w:r>
      <w:r w:rsidR="00802956" w:rsidRPr="00155F25">
        <w:rPr>
          <w:color w:val="auto"/>
          <w:sz w:val="22"/>
          <w:szCs w:val="22"/>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0"/>
        <w:gridCol w:w="1818"/>
        <w:gridCol w:w="3060"/>
        <w:gridCol w:w="2439"/>
      </w:tblGrid>
      <w:tr w:rsidR="005903FD" w:rsidRPr="00155F25" w:rsidTr="005903FD">
        <w:tc>
          <w:tcPr>
            <w:tcW w:w="990" w:type="dxa"/>
          </w:tcPr>
          <w:p w:rsidR="005903FD" w:rsidRPr="00155F25" w:rsidRDefault="005903FD" w:rsidP="00802956">
            <w:pPr>
              <w:pStyle w:val="Default"/>
              <w:jc w:val="center"/>
              <w:rPr>
                <w:b/>
                <w:bCs/>
                <w:color w:val="auto"/>
                <w:sz w:val="22"/>
                <w:szCs w:val="22"/>
              </w:rPr>
            </w:pPr>
            <w:r w:rsidRPr="00155F25">
              <w:rPr>
                <w:b/>
                <w:bCs/>
                <w:color w:val="auto"/>
                <w:sz w:val="22"/>
                <w:szCs w:val="22"/>
              </w:rPr>
              <w:t>Sr. No.</w:t>
            </w:r>
          </w:p>
        </w:tc>
        <w:tc>
          <w:tcPr>
            <w:tcW w:w="1818" w:type="dxa"/>
          </w:tcPr>
          <w:p w:rsidR="005903FD" w:rsidRPr="00155F25" w:rsidRDefault="005903FD" w:rsidP="00802956">
            <w:pPr>
              <w:pStyle w:val="Default"/>
              <w:jc w:val="center"/>
              <w:rPr>
                <w:color w:val="auto"/>
                <w:szCs w:val="22"/>
              </w:rPr>
            </w:pPr>
            <w:r w:rsidRPr="00155F25">
              <w:rPr>
                <w:b/>
                <w:bCs/>
                <w:color w:val="auto"/>
                <w:sz w:val="22"/>
                <w:szCs w:val="22"/>
              </w:rPr>
              <w:t>F Y</w:t>
            </w:r>
          </w:p>
        </w:tc>
        <w:tc>
          <w:tcPr>
            <w:tcW w:w="3060" w:type="dxa"/>
          </w:tcPr>
          <w:p w:rsidR="005903FD" w:rsidRPr="00155F25" w:rsidRDefault="005903FD" w:rsidP="00802956">
            <w:pPr>
              <w:pStyle w:val="Default"/>
              <w:jc w:val="center"/>
              <w:rPr>
                <w:color w:val="auto"/>
                <w:szCs w:val="22"/>
              </w:rPr>
            </w:pPr>
            <w:r w:rsidRPr="00155F25">
              <w:rPr>
                <w:b/>
                <w:bCs/>
                <w:color w:val="auto"/>
                <w:sz w:val="22"/>
                <w:szCs w:val="22"/>
              </w:rPr>
              <w:t>Turnover</w:t>
            </w:r>
          </w:p>
        </w:tc>
        <w:tc>
          <w:tcPr>
            <w:tcW w:w="2439" w:type="dxa"/>
          </w:tcPr>
          <w:p w:rsidR="005903FD" w:rsidRPr="00155F25" w:rsidRDefault="005903FD" w:rsidP="00802956">
            <w:pPr>
              <w:pStyle w:val="Default"/>
              <w:jc w:val="center"/>
              <w:rPr>
                <w:color w:val="auto"/>
                <w:szCs w:val="22"/>
              </w:rPr>
            </w:pPr>
            <w:r w:rsidRPr="00155F25">
              <w:rPr>
                <w:b/>
                <w:bCs/>
                <w:color w:val="auto"/>
                <w:sz w:val="22"/>
                <w:szCs w:val="22"/>
              </w:rPr>
              <w:t>Profit before tax</w:t>
            </w:r>
          </w:p>
        </w:tc>
      </w:tr>
      <w:tr w:rsidR="005903FD" w:rsidRPr="00155F25" w:rsidTr="005903FD">
        <w:tc>
          <w:tcPr>
            <w:tcW w:w="990" w:type="dxa"/>
          </w:tcPr>
          <w:p w:rsidR="005903FD" w:rsidRPr="00155F25" w:rsidRDefault="005903FD" w:rsidP="00802956">
            <w:pPr>
              <w:pStyle w:val="Default"/>
              <w:spacing w:line="360" w:lineRule="auto"/>
              <w:jc w:val="center"/>
              <w:rPr>
                <w:color w:val="auto"/>
              </w:rPr>
            </w:pPr>
            <w:r w:rsidRPr="00155F25">
              <w:rPr>
                <w:color w:val="auto"/>
              </w:rPr>
              <w:t>1</w:t>
            </w:r>
          </w:p>
        </w:tc>
        <w:tc>
          <w:tcPr>
            <w:tcW w:w="1818" w:type="dxa"/>
          </w:tcPr>
          <w:p w:rsidR="005903FD" w:rsidRPr="00155F25" w:rsidRDefault="005903FD" w:rsidP="00802956">
            <w:pPr>
              <w:pStyle w:val="Default"/>
              <w:spacing w:line="360" w:lineRule="auto"/>
              <w:jc w:val="center"/>
              <w:rPr>
                <w:color w:val="auto"/>
              </w:rPr>
            </w:pPr>
          </w:p>
        </w:tc>
        <w:tc>
          <w:tcPr>
            <w:tcW w:w="3060" w:type="dxa"/>
          </w:tcPr>
          <w:p w:rsidR="005903FD" w:rsidRPr="00155F25" w:rsidRDefault="005903FD" w:rsidP="00802956">
            <w:pPr>
              <w:pStyle w:val="Default"/>
              <w:spacing w:line="360" w:lineRule="auto"/>
              <w:jc w:val="right"/>
              <w:rPr>
                <w:color w:val="auto"/>
              </w:rPr>
            </w:pPr>
          </w:p>
        </w:tc>
        <w:tc>
          <w:tcPr>
            <w:tcW w:w="2439" w:type="dxa"/>
          </w:tcPr>
          <w:p w:rsidR="005903FD" w:rsidRPr="00155F25" w:rsidRDefault="005903FD" w:rsidP="00802956">
            <w:pPr>
              <w:pStyle w:val="Default"/>
              <w:spacing w:line="360" w:lineRule="auto"/>
              <w:jc w:val="right"/>
              <w:rPr>
                <w:color w:val="auto"/>
              </w:rPr>
            </w:pPr>
          </w:p>
        </w:tc>
      </w:tr>
      <w:tr w:rsidR="005903FD" w:rsidRPr="00155F25" w:rsidTr="005903FD">
        <w:tc>
          <w:tcPr>
            <w:tcW w:w="990" w:type="dxa"/>
          </w:tcPr>
          <w:p w:rsidR="005903FD" w:rsidRPr="00155F25" w:rsidRDefault="005903FD" w:rsidP="00802956">
            <w:pPr>
              <w:pStyle w:val="Default"/>
              <w:spacing w:line="360" w:lineRule="auto"/>
              <w:jc w:val="center"/>
              <w:rPr>
                <w:color w:val="auto"/>
              </w:rPr>
            </w:pPr>
            <w:r w:rsidRPr="00155F25">
              <w:rPr>
                <w:color w:val="auto"/>
              </w:rPr>
              <w:t>2</w:t>
            </w:r>
          </w:p>
        </w:tc>
        <w:tc>
          <w:tcPr>
            <w:tcW w:w="1818" w:type="dxa"/>
          </w:tcPr>
          <w:p w:rsidR="005903FD" w:rsidRPr="00155F25" w:rsidRDefault="005903FD" w:rsidP="00802956">
            <w:pPr>
              <w:pStyle w:val="Default"/>
              <w:spacing w:line="360" w:lineRule="auto"/>
              <w:jc w:val="center"/>
              <w:rPr>
                <w:color w:val="auto"/>
              </w:rPr>
            </w:pPr>
          </w:p>
        </w:tc>
        <w:tc>
          <w:tcPr>
            <w:tcW w:w="3060" w:type="dxa"/>
          </w:tcPr>
          <w:p w:rsidR="005903FD" w:rsidRPr="00155F25" w:rsidRDefault="005903FD" w:rsidP="00802956">
            <w:pPr>
              <w:pStyle w:val="Default"/>
              <w:spacing w:line="360" w:lineRule="auto"/>
              <w:jc w:val="right"/>
              <w:rPr>
                <w:color w:val="auto"/>
              </w:rPr>
            </w:pPr>
          </w:p>
        </w:tc>
        <w:tc>
          <w:tcPr>
            <w:tcW w:w="2439" w:type="dxa"/>
          </w:tcPr>
          <w:p w:rsidR="005903FD" w:rsidRPr="00155F25" w:rsidRDefault="005903FD" w:rsidP="00802956">
            <w:pPr>
              <w:pStyle w:val="Default"/>
              <w:spacing w:line="360" w:lineRule="auto"/>
              <w:jc w:val="right"/>
              <w:rPr>
                <w:color w:val="auto"/>
              </w:rPr>
            </w:pPr>
          </w:p>
        </w:tc>
      </w:tr>
      <w:tr w:rsidR="005903FD" w:rsidRPr="00155F25" w:rsidTr="005903FD">
        <w:tc>
          <w:tcPr>
            <w:tcW w:w="990" w:type="dxa"/>
          </w:tcPr>
          <w:p w:rsidR="005903FD" w:rsidRPr="00155F25" w:rsidRDefault="005903FD" w:rsidP="00802956">
            <w:pPr>
              <w:pStyle w:val="Default"/>
              <w:spacing w:line="360" w:lineRule="auto"/>
              <w:jc w:val="center"/>
              <w:rPr>
                <w:color w:val="auto"/>
              </w:rPr>
            </w:pPr>
            <w:r w:rsidRPr="00155F25">
              <w:rPr>
                <w:color w:val="auto"/>
              </w:rPr>
              <w:t>3</w:t>
            </w:r>
          </w:p>
        </w:tc>
        <w:tc>
          <w:tcPr>
            <w:tcW w:w="1818" w:type="dxa"/>
          </w:tcPr>
          <w:p w:rsidR="005903FD" w:rsidRPr="00155F25" w:rsidRDefault="005903FD" w:rsidP="00802956">
            <w:pPr>
              <w:pStyle w:val="Default"/>
              <w:spacing w:line="360" w:lineRule="auto"/>
              <w:jc w:val="center"/>
              <w:rPr>
                <w:color w:val="auto"/>
              </w:rPr>
            </w:pPr>
          </w:p>
        </w:tc>
        <w:tc>
          <w:tcPr>
            <w:tcW w:w="3060" w:type="dxa"/>
          </w:tcPr>
          <w:p w:rsidR="005903FD" w:rsidRPr="00155F25" w:rsidRDefault="005903FD" w:rsidP="00802956">
            <w:pPr>
              <w:pStyle w:val="Default"/>
              <w:spacing w:line="360" w:lineRule="auto"/>
              <w:jc w:val="right"/>
              <w:rPr>
                <w:color w:val="auto"/>
              </w:rPr>
            </w:pPr>
          </w:p>
        </w:tc>
        <w:tc>
          <w:tcPr>
            <w:tcW w:w="2439" w:type="dxa"/>
          </w:tcPr>
          <w:p w:rsidR="005903FD" w:rsidRPr="00155F25" w:rsidRDefault="005903FD" w:rsidP="00802956">
            <w:pPr>
              <w:pStyle w:val="Default"/>
              <w:spacing w:line="360" w:lineRule="auto"/>
              <w:jc w:val="right"/>
              <w:rPr>
                <w:color w:val="auto"/>
              </w:rPr>
            </w:pPr>
          </w:p>
        </w:tc>
      </w:tr>
    </w:tbl>
    <w:p w:rsidR="00802956" w:rsidRPr="00155F25" w:rsidRDefault="00802956" w:rsidP="00802956">
      <w:pPr>
        <w:pStyle w:val="Default"/>
        <w:rPr>
          <w:b/>
          <w:bCs/>
          <w:color w:val="auto"/>
          <w:sz w:val="22"/>
          <w:szCs w:val="22"/>
        </w:rPr>
      </w:pPr>
    </w:p>
    <w:p w:rsidR="00802956" w:rsidRPr="00155F25" w:rsidRDefault="00802956" w:rsidP="00802956">
      <w:pPr>
        <w:pStyle w:val="Default"/>
        <w:jc w:val="center"/>
        <w:rPr>
          <w:color w:val="auto"/>
        </w:rPr>
      </w:pPr>
      <w:r w:rsidRPr="00155F25">
        <w:rPr>
          <w:b/>
          <w:bCs/>
          <w:color w:val="auto"/>
        </w:rPr>
        <w:t>Certificate from the Statutory Auditors</w:t>
      </w:r>
      <w:r w:rsidR="0067014D" w:rsidRPr="00155F25">
        <w:rPr>
          <w:b/>
          <w:bCs/>
          <w:color w:val="auto"/>
        </w:rPr>
        <w:t>/Independent CA</w:t>
      </w:r>
    </w:p>
    <w:p w:rsidR="00802956" w:rsidRPr="00155F25" w:rsidRDefault="00802956" w:rsidP="00802956">
      <w:pPr>
        <w:pStyle w:val="Default"/>
        <w:rPr>
          <w:color w:val="auto"/>
          <w:sz w:val="22"/>
          <w:szCs w:val="22"/>
        </w:rPr>
      </w:pPr>
    </w:p>
    <w:p w:rsidR="00802956" w:rsidRPr="00155F25" w:rsidRDefault="00802956" w:rsidP="00802956">
      <w:pPr>
        <w:pStyle w:val="Default"/>
        <w:rPr>
          <w:color w:val="auto"/>
          <w:sz w:val="22"/>
          <w:szCs w:val="22"/>
        </w:rPr>
      </w:pPr>
      <w:r w:rsidRPr="00155F25">
        <w:rPr>
          <w:color w:val="auto"/>
          <w:sz w:val="22"/>
          <w:szCs w:val="22"/>
        </w:rPr>
        <w:t>This is to certify that the above information relates to the .............................. ...........................</w:t>
      </w:r>
      <w:r w:rsidR="00DA639A" w:rsidRPr="00155F25">
        <w:rPr>
          <w:color w:val="auto"/>
          <w:sz w:val="22"/>
          <w:szCs w:val="22"/>
        </w:rPr>
        <w:t xml:space="preserve"> </w:t>
      </w:r>
      <w:r w:rsidRPr="00155F25">
        <w:rPr>
          <w:color w:val="auto"/>
          <w:sz w:val="22"/>
          <w:szCs w:val="22"/>
        </w:rPr>
        <w:t xml:space="preserve">(name of the Bidder) are correct as per information available in the books of Firm/Company. </w:t>
      </w:r>
    </w:p>
    <w:p w:rsidR="00802956" w:rsidRPr="00155F25" w:rsidRDefault="00802956" w:rsidP="00802956">
      <w:pPr>
        <w:pStyle w:val="Default"/>
        <w:rPr>
          <w:color w:val="auto"/>
          <w:sz w:val="22"/>
          <w:szCs w:val="22"/>
        </w:rPr>
      </w:pPr>
    </w:p>
    <w:p w:rsidR="00802956" w:rsidRPr="00155F25" w:rsidRDefault="00802956" w:rsidP="00802956">
      <w:pPr>
        <w:pStyle w:val="Default"/>
        <w:rPr>
          <w:color w:val="auto"/>
          <w:sz w:val="22"/>
          <w:szCs w:val="22"/>
        </w:rPr>
      </w:pPr>
      <w:r w:rsidRPr="00155F25">
        <w:rPr>
          <w:color w:val="auto"/>
          <w:sz w:val="22"/>
          <w:szCs w:val="22"/>
        </w:rPr>
        <w:t xml:space="preserve">Name of the audit firm: </w:t>
      </w:r>
    </w:p>
    <w:p w:rsidR="00802956" w:rsidRPr="00155F25" w:rsidRDefault="00802956" w:rsidP="00802956">
      <w:pPr>
        <w:pStyle w:val="Default"/>
        <w:rPr>
          <w:color w:val="auto"/>
          <w:sz w:val="22"/>
          <w:szCs w:val="22"/>
        </w:rPr>
      </w:pPr>
      <w:r w:rsidRPr="00155F25">
        <w:rPr>
          <w:color w:val="auto"/>
          <w:sz w:val="22"/>
          <w:szCs w:val="22"/>
        </w:rPr>
        <w:t xml:space="preserve">Seal of the audit firm </w:t>
      </w:r>
    </w:p>
    <w:p w:rsidR="00DA639A" w:rsidRPr="00155F25" w:rsidRDefault="00802956" w:rsidP="00802956">
      <w:pPr>
        <w:pStyle w:val="Default"/>
        <w:rPr>
          <w:color w:val="auto"/>
          <w:sz w:val="22"/>
          <w:szCs w:val="22"/>
        </w:rPr>
      </w:pPr>
      <w:r w:rsidRPr="00155F25">
        <w:rPr>
          <w:color w:val="auto"/>
          <w:sz w:val="22"/>
          <w:szCs w:val="22"/>
        </w:rPr>
        <w:t xml:space="preserve">Firm Registration No. </w:t>
      </w:r>
    </w:p>
    <w:p w:rsidR="00802956" w:rsidRPr="00155F25" w:rsidRDefault="00802956" w:rsidP="00802956">
      <w:pPr>
        <w:pStyle w:val="Default"/>
        <w:rPr>
          <w:color w:val="auto"/>
          <w:sz w:val="22"/>
          <w:szCs w:val="22"/>
        </w:rPr>
      </w:pPr>
      <w:r w:rsidRPr="00155F25">
        <w:rPr>
          <w:color w:val="auto"/>
          <w:sz w:val="22"/>
          <w:szCs w:val="22"/>
        </w:rPr>
        <w:t xml:space="preserve">Membership No. </w:t>
      </w:r>
    </w:p>
    <w:p w:rsidR="00802956" w:rsidRPr="00155F25" w:rsidRDefault="00802956" w:rsidP="00802956">
      <w:pPr>
        <w:pStyle w:val="Default"/>
        <w:spacing w:line="360" w:lineRule="auto"/>
        <w:jc w:val="right"/>
        <w:rPr>
          <w:color w:val="auto"/>
          <w:sz w:val="22"/>
          <w:szCs w:val="22"/>
        </w:rPr>
      </w:pPr>
      <w:r w:rsidRPr="00155F25">
        <w:rPr>
          <w:color w:val="auto"/>
          <w:sz w:val="22"/>
          <w:szCs w:val="22"/>
        </w:rPr>
        <w:t>Date:…………</w:t>
      </w:r>
    </w:p>
    <w:p w:rsidR="00802956" w:rsidRPr="00155F25" w:rsidRDefault="00802956" w:rsidP="00802956">
      <w:pPr>
        <w:pStyle w:val="Default"/>
        <w:rPr>
          <w:color w:val="auto"/>
          <w:sz w:val="22"/>
          <w:szCs w:val="22"/>
        </w:rPr>
      </w:pPr>
    </w:p>
    <w:p w:rsidR="00802956" w:rsidRPr="00155F25" w:rsidRDefault="00802956" w:rsidP="00802956">
      <w:pPr>
        <w:pStyle w:val="Default"/>
        <w:spacing w:line="360" w:lineRule="auto"/>
        <w:rPr>
          <w:color w:val="auto"/>
          <w:sz w:val="23"/>
          <w:szCs w:val="23"/>
        </w:rPr>
      </w:pPr>
    </w:p>
    <w:p w:rsidR="005327B9" w:rsidRPr="00155F25" w:rsidRDefault="005327B9" w:rsidP="00802956">
      <w:pPr>
        <w:pStyle w:val="Default"/>
        <w:spacing w:line="360" w:lineRule="auto"/>
        <w:rPr>
          <w:rFonts w:eastAsia="Calibri"/>
          <w:color w:val="auto"/>
        </w:rPr>
      </w:pPr>
    </w:p>
    <w:p w:rsidR="005327B9" w:rsidRPr="00155F25" w:rsidRDefault="005327B9" w:rsidP="00802956">
      <w:pPr>
        <w:pStyle w:val="Default"/>
        <w:spacing w:line="360" w:lineRule="auto"/>
        <w:rPr>
          <w:rFonts w:eastAsia="Calibri"/>
          <w:color w:val="auto"/>
        </w:rPr>
      </w:pPr>
    </w:p>
    <w:p w:rsidR="005327B9" w:rsidRPr="00155F25" w:rsidRDefault="005327B9" w:rsidP="00802956">
      <w:pPr>
        <w:pStyle w:val="Default"/>
        <w:spacing w:line="360" w:lineRule="auto"/>
        <w:rPr>
          <w:rFonts w:eastAsia="Calibri"/>
          <w:color w:val="auto"/>
        </w:rPr>
      </w:pPr>
    </w:p>
    <w:p w:rsidR="00802956" w:rsidRPr="00155F25" w:rsidRDefault="005327B9" w:rsidP="00802956">
      <w:pPr>
        <w:pStyle w:val="Default"/>
        <w:spacing w:line="360" w:lineRule="auto"/>
        <w:rPr>
          <w:color w:val="auto"/>
          <w:sz w:val="23"/>
          <w:szCs w:val="23"/>
        </w:rPr>
      </w:pPr>
      <w:r w:rsidRPr="00155F25">
        <w:rPr>
          <w:rFonts w:eastAsia="Calibri"/>
          <w:color w:val="auto"/>
        </w:rPr>
        <w:t xml:space="preserve">(Bidders are requested to furnish the information as per the format. Any modification in the format will </w:t>
      </w:r>
      <w:r w:rsidR="00B93815" w:rsidRPr="00155F25">
        <w:rPr>
          <w:rFonts w:eastAsia="Calibri"/>
          <w:color w:val="auto"/>
        </w:rPr>
        <w:t>make the bid</w:t>
      </w:r>
      <w:r w:rsidRPr="00155F25">
        <w:rPr>
          <w:rFonts w:eastAsia="Calibri"/>
          <w:color w:val="auto"/>
        </w:rPr>
        <w:t xml:space="preserve"> liable for rejection)</w:t>
      </w:r>
    </w:p>
    <w:p w:rsidR="005327B9" w:rsidRPr="00155F25" w:rsidRDefault="005327B9" w:rsidP="00802956">
      <w:pPr>
        <w:pStyle w:val="Default"/>
        <w:spacing w:line="360" w:lineRule="auto"/>
        <w:rPr>
          <w:color w:val="auto"/>
          <w:sz w:val="23"/>
          <w:szCs w:val="23"/>
        </w:rPr>
      </w:pPr>
    </w:p>
    <w:p w:rsidR="005327B9" w:rsidRPr="00155F25" w:rsidRDefault="005327B9" w:rsidP="00802956">
      <w:pPr>
        <w:pStyle w:val="Default"/>
        <w:spacing w:line="360" w:lineRule="auto"/>
        <w:rPr>
          <w:color w:val="auto"/>
          <w:sz w:val="23"/>
          <w:szCs w:val="23"/>
        </w:rPr>
      </w:pPr>
    </w:p>
    <w:p w:rsidR="005327B9" w:rsidRPr="00155F25" w:rsidRDefault="005327B9" w:rsidP="00802956">
      <w:pPr>
        <w:pStyle w:val="Default"/>
        <w:spacing w:line="360" w:lineRule="auto"/>
        <w:rPr>
          <w:color w:val="auto"/>
          <w:sz w:val="23"/>
          <w:szCs w:val="23"/>
        </w:rPr>
      </w:pPr>
    </w:p>
    <w:p w:rsidR="005327B9" w:rsidRPr="00155F25" w:rsidRDefault="005327B9" w:rsidP="00802956">
      <w:pPr>
        <w:pStyle w:val="Default"/>
        <w:spacing w:line="360" w:lineRule="auto"/>
        <w:rPr>
          <w:color w:val="auto"/>
          <w:sz w:val="23"/>
          <w:szCs w:val="23"/>
        </w:rPr>
      </w:pPr>
    </w:p>
    <w:p w:rsidR="005327B9" w:rsidRPr="00155F25" w:rsidRDefault="005327B9" w:rsidP="00802956">
      <w:pPr>
        <w:pStyle w:val="Default"/>
        <w:spacing w:line="360" w:lineRule="auto"/>
        <w:rPr>
          <w:color w:val="auto"/>
          <w:sz w:val="23"/>
          <w:szCs w:val="23"/>
        </w:rPr>
      </w:pPr>
    </w:p>
    <w:p w:rsidR="00802956" w:rsidRPr="00155F25" w:rsidRDefault="00802956">
      <w:pPr>
        <w:rPr>
          <w:rFonts w:ascii="Arial" w:hAnsi="Arial" w:cs="Arial"/>
          <w:sz w:val="23"/>
          <w:szCs w:val="23"/>
        </w:rPr>
      </w:pPr>
      <w:r w:rsidRPr="00155F25">
        <w:rPr>
          <w:sz w:val="23"/>
          <w:szCs w:val="23"/>
        </w:rPr>
        <w:br w:type="page"/>
      </w:r>
    </w:p>
    <w:p w:rsidR="00802956" w:rsidRPr="00155F25" w:rsidRDefault="00802956" w:rsidP="00802956">
      <w:pPr>
        <w:pStyle w:val="Heading2"/>
        <w:tabs>
          <w:tab w:val="clear" w:pos="2216"/>
          <w:tab w:val="num" w:pos="1134"/>
        </w:tabs>
        <w:ind w:left="1134" w:hanging="1134"/>
        <w:rPr>
          <w:rFonts w:cs="Calibri"/>
          <w:color w:val="auto"/>
        </w:rPr>
      </w:pPr>
      <w:bookmarkStart w:id="147" w:name="_Toc501704576"/>
      <w:r w:rsidRPr="00155F25">
        <w:rPr>
          <w:rFonts w:cs="Calibri"/>
          <w:color w:val="auto"/>
        </w:rPr>
        <w:t>ANNEXURE – J</w:t>
      </w:r>
      <w:r w:rsidR="00646655" w:rsidRPr="00155F25">
        <w:rPr>
          <w:rFonts w:cs="Calibri"/>
          <w:color w:val="auto"/>
        </w:rPr>
        <w:t xml:space="preserve"> EMD/BID SECURITY FORM</w:t>
      </w:r>
      <w:bookmarkEnd w:id="147"/>
    </w:p>
    <w:p w:rsidR="00AF065D" w:rsidRPr="00155F25" w:rsidRDefault="006F417D" w:rsidP="00AF065D">
      <w:pPr>
        <w:pStyle w:val="NormalText"/>
        <w:spacing w:after="0" w:line="240" w:lineRule="auto"/>
        <w:jc w:val="center"/>
        <w:rPr>
          <w:rFonts w:ascii="Calibri" w:hAnsi="Calibri" w:cs="Arial"/>
          <w:b/>
          <w:bCs/>
          <w:szCs w:val="18"/>
        </w:rPr>
      </w:pPr>
      <w:r w:rsidRPr="00155F25" w:rsidDel="006F417D">
        <w:rPr>
          <w:rFonts w:asciiTheme="minorHAnsi" w:hAnsiTheme="minorHAnsi"/>
          <w:iCs/>
          <w:kern w:val="32"/>
          <w:sz w:val="32"/>
          <w:szCs w:val="32"/>
        </w:rPr>
        <w:t xml:space="preserve"> </w:t>
      </w:r>
      <w:r w:rsidR="00AF065D" w:rsidRPr="00155F25">
        <w:rPr>
          <w:rFonts w:ascii="Calibri" w:hAnsi="Calibri" w:cs="Arial"/>
          <w:i/>
        </w:rPr>
        <w:t>(Sample Format - TO BE EXECUTED ON A NON-JUDICIAL STAMPED PAPER)</w:t>
      </w:r>
    </w:p>
    <w:p w:rsidR="00AF065D" w:rsidRPr="00155F25" w:rsidRDefault="00AF065D" w:rsidP="00AF065D">
      <w:pPr>
        <w:spacing w:before="240"/>
        <w:jc w:val="both"/>
        <w:rPr>
          <w:rFonts w:ascii="Calibri" w:eastAsia="Times New Roman" w:hAnsi="Calibri" w:cs="Arial"/>
          <w:szCs w:val="22"/>
        </w:rPr>
      </w:pPr>
      <w:r w:rsidRPr="00155F25">
        <w:rPr>
          <w:rFonts w:ascii="Calibri" w:eastAsia="Times New Roman" w:hAnsi="Calibri" w:cs="Arial"/>
          <w:szCs w:val="22"/>
        </w:rPr>
        <w:t xml:space="preserve">To: </w:t>
      </w:r>
      <w:r w:rsidRPr="00155F25">
        <w:rPr>
          <w:rFonts w:ascii="Calibri" w:eastAsia="Times New Roman" w:hAnsi="Calibri" w:cs="Arial"/>
          <w:b/>
          <w:bCs/>
          <w:szCs w:val="22"/>
        </w:rPr>
        <w:t>SMALL INDUSTRIES DEVELOPMENT BANK OF INDIA</w:t>
      </w:r>
    </w:p>
    <w:p w:rsidR="00AF065D" w:rsidRPr="00155F25" w:rsidRDefault="00AF065D" w:rsidP="00AF065D">
      <w:pPr>
        <w:spacing w:before="240"/>
        <w:jc w:val="both"/>
        <w:rPr>
          <w:rFonts w:ascii="Calibri" w:eastAsia="Times New Roman" w:hAnsi="Calibri" w:cs="Arial"/>
          <w:szCs w:val="22"/>
        </w:rPr>
      </w:pPr>
      <w:r w:rsidRPr="00155F25">
        <w:rPr>
          <w:rFonts w:ascii="Calibri" w:eastAsia="Times New Roman" w:hAnsi="Calibri" w:cs="Arial"/>
          <w:szCs w:val="22"/>
        </w:rPr>
        <w:t xml:space="preserve">WHEREAS …………………………………………………….. (Name of </w:t>
      </w:r>
      <w:r w:rsidR="009B7B15" w:rsidRPr="00155F25">
        <w:rPr>
          <w:rFonts w:ascii="Calibri" w:eastAsia="Times New Roman" w:hAnsi="Calibri" w:cs="Arial"/>
          <w:szCs w:val="22"/>
        </w:rPr>
        <w:t>consultant</w:t>
      </w:r>
      <w:r w:rsidRPr="00155F25">
        <w:rPr>
          <w:rFonts w:ascii="Calibri" w:eastAsia="Times New Roman" w:hAnsi="Calibri" w:cs="Arial"/>
          <w:szCs w:val="22"/>
        </w:rPr>
        <w:t xml:space="preserve">) (hereinafter called  ‘the Vendor”) has undertaken, in pursuance of </w:t>
      </w:r>
      <w:r w:rsidR="00D21438" w:rsidRPr="00155F25">
        <w:rPr>
          <w:szCs w:val="22"/>
        </w:rPr>
        <w:t xml:space="preserve">RFP No. 400/2018/1298/BYO/CAV dated December 22, 2017 </w:t>
      </w:r>
      <w:r w:rsidRPr="00155F25">
        <w:rPr>
          <w:rFonts w:ascii="Calibri" w:hAnsi="Calibri" w:cs="Arial"/>
          <w:i/>
        </w:rPr>
        <w:t xml:space="preserve">for consultancy for implementation of Ind-AS </w:t>
      </w:r>
      <w:r w:rsidRPr="00155F25">
        <w:rPr>
          <w:rFonts w:ascii="Calibri" w:eastAsia="Times New Roman" w:hAnsi="Calibri" w:cs="Arial"/>
          <w:szCs w:val="22"/>
        </w:rPr>
        <w:t xml:space="preserve"> (Herein after called  ‘the RFP”) to you.</w:t>
      </w:r>
    </w:p>
    <w:p w:rsidR="00AF065D" w:rsidRPr="00155F25" w:rsidRDefault="00AF065D" w:rsidP="00AF065D">
      <w:pPr>
        <w:spacing w:before="120"/>
        <w:jc w:val="both"/>
        <w:rPr>
          <w:rFonts w:ascii="Calibri" w:eastAsia="Times New Roman" w:hAnsi="Calibri" w:cs="Arial"/>
          <w:szCs w:val="22"/>
        </w:rPr>
      </w:pPr>
      <w:r w:rsidRPr="00155F25">
        <w:rPr>
          <w:rFonts w:ascii="Calibri" w:eastAsia="Times New Roman" w:hAnsi="Calibri" w:cs="Arial"/>
          <w:szCs w:val="22"/>
        </w:rPr>
        <w:t xml:space="preserve">AND WHEREAS, it has been stipulated by you in the said RFP that the </w:t>
      </w:r>
      <w:r w:rsidR="009B7B15" w:rsidRPr="00155F25">
        <w:rPr>
          <w:rFonts w:ascii="Calibri" w:eastAsia="Times New Roman" w:hAnsi="Calibri" w:cs="Arial"/>
          <w:szCs w:val="22"/>
        </w:rPr>
        <w:t>consultant</w:t>
      </w:r>
      <w:r w:rsidRPr="00155F25">
        <w:rPr>
          <w:rFonts w:ascii="Calibri" w:eastAsia="Times New Roman" w:hAnsi="Calibri" w:cs="Arial"/>
          <w:szCs w:val="22"/>
        </w:rPr>
        <w:t xml:space="preserve"> shall furnish you with a Bank Guarantee from a commercial Bank for the sum specified therein, as security for compliance with the Vendor’s performance obligations in accordance with the RFP.</w:t>
      </w:r>
    </w:p>
    <w:p w:rsidR="00AF065D" w:rsidRPr="00155F25" w:rsidRDefault="00AF065D" w:rsidP="00AF065D">
      <w:pPr>
        <w:spacing w:before="240"/>
        <w:jc w:val="both"/>
        <w:rPr>
          <w:rFonts w:ascii="Calibri" w:eastAsia="Times New Roman" w:hAnsi="Calibri" w:cs="Arial"/>
          <w:szCs w:val="22"/>
        </w:rPr>
      </w:pPr>
      <w:r w:rsidRPr="00155F25">
        <w:rPr>
          <w:rFonts w:ascii="Calibri" w:eastAsia="Times New Roman" w:hAnsi="Calibri" w:cs="Arial"/>
          <w:szCs w:val="22"/>
        </w:rPr>
        <w:t xml:space="preserve">AND WHEREAS we ----------------Bank having its registered office at ----- and inter alia a branch office situate at ------- have agreed to give a performance guarantee in lieu of EMD of </w:t>
      </w:r>
      <w:r w:rsidRPr="00155F25">
        <w:rPr>
          <w:rFonts w:ascii="Rupee Foradian" w:eastAsia="Times New Roman" w:hAnsi="Rupee Foradian" w:cs="Arial"/>
          <w:szCs w:val="22"/>
        </w:rPr>
        <w:t>`</w:t>
      </w:r>
      <w:r w:rsidRPr="00155F25">
        <w:rPr>
          <w:rFonts w:ascii="Calibri" w:eastAsia="Times New Roman" w:hAnsi="Calibri" w:cs="Arial"/>
          <w:szCs w:val="22"/>
        </w:rPr>
        <w:t xml:space="preserve"> --------- (Rupees ------------------ only) on behalf of the Vendor.</w:t>
      </w:r>
    </w:p>
    <w:p w:rsidR="00AF065D" w:rsidRPr="00155F25" w:rsidRDefault="00AF065D" w:rsidP="00AF065D">
      <w:pPr>
        <w:spacing w:before="120"/>
        <w:jc w:val="both"/>
        <w:rPr>
          <w:rFonts w:ascii="Calibri" w:eastAsia="Times New Roman" w:hAnsi="Calibri" w:cs="Arial"/>
          <w:szCs w:val="22"/>
        </w:rPr>
      </w:pPr>
      <w:r w:rsidRPr="00155F25">
        <w:rPr>
          <w:rFonts w:ascii="Calibri" w:eastAsia="Times New Roman" w:hAnsi="Calibri" w:cs="Arial"/>
          <w:szCs w:val="22"/>
        </w:rPr>
        <w:t xml:space="preserve">We </w:t>
      </w:r>
      <w:r w:rsidRPr="00155F25">
        <w:rPr>
          <w:rFonts w:ascii="Calibri" w:eastAsia="Times New Roman" w:hAnsi="Calibri" w:cs="Arial"/>
          <w:b/>
          <w:bCs/>
          <w:szCs w:val="22"/>
        </w:rPr>
        <w:t xml:space="preserve">-------------------Bank </w:t>
      </w:r>
      <w:r w:rsidRPr="00155F25">
        <w:rPr>
          <w:rFonts w:ascii="Calibri" w:eastAsia="Times New Roman" w:hAnsi="Calibri" w:cs="Arial"/>
          <w:szCs w:val="22"/>
        </w:rPr>
        <w:t xml:space="preserve">further undertake not to revoke and make ineffective the guarantee during </w:t>
      </w:r>
      <w:r w:rsidR="00B932A5" w:rsidRPr="00155F25">
        <w:rPr>
          <w:rFonts w:ascii="Calibri" w:eastAsia="Times New Roman" w:hAnsi="Calibri" w:cs="Arial"/>
          <w:szCs w:val="22"/>
        </w:rPr>
        <w:t>its</w:t>
      </w:r>
      <w:r w:rsidRPr="00155F25">
        <w:rPr>
          <w:rFonts w:ascii="Calibri" w:eastAsia="Times New Roman" w:hAnsi="Calibri" w:cs="Arial"/>
          <w:szCs w:val="22"/>
        </w:rPr>
        <w:t xml:space="preserve"> currency except with the previous consent of the buyer in writing.</w:t>
      </w:r>
    </w:p>
    <w:p w:rsidR="00AF065D" w:rsidRPr="00155F25" w:rsidRDefault="00AF065D" w:rsidP="00AF065D">
      <w:pPr>
        <w:spacing w:before="240"/>
        <w:jc w:val="both"/>
        <w:rPr>
          <w:rFonts w:ascii="Calibri" w:eastAsia="Times New Roman" w:hAnsi="Calibri" w:cs="Arial"/>
          <w:szCs w:val="22"/>
        </w:rPr>
      </w:pPr>
      <w:r w:rsidRPr="00155F25">
        <w:rPr>
          <w:rFonts w:ascii="Calibri" w:eastAsia="Times New Roman" w:hAnsi="Calibri" w:cs="Arial"/>
          <w:szCs w:val="22"/>
        </w:rPr>
        <w:t xml:space="preserve">We ------ Bank do hereby unconditionally and irrevocably undertake to pay to SIDBI without any demur or protest, merely on demand from SIDBI, an amount not exceeding Rs.  ---------- (--------- only).by reason of any breach of the terms of the RFP dated ---------- by consultant. We hereby agree that the decision of </w:t>
      </w:r>
      <w:r w:rsidR="00590B46" w:rsidRPr="00155F25">
        <w:rPr>
          <w:rFonts w:ascii="Calibri" w:eastAsia="Times New Roman" w:hAnsi="Calibri" w:cs="Arial"/>
          <w:szCs w:val="22"/>
        </w:rPr>
        <w:t>SIDBI</w:t>
      </w:r>
      <w:r w:rsidRPr="00155F25">
        <w:rPr>
          <w:rFonts w:ascii="Calibri" w:eastAsia="Times New Roman" w:hAnsi="Calibri" w:cs="Arial"/>
          <w:szCs w:val="22"/>
        </w:rPr>
        <w:t xml:space="preserve"> regarding breach of the terms of the RFP shall be final, conclusive and binding</w:t>
      </w:r>
    </w:p>
    <w:p w:rsidR="00AF065D" w:rsidRPr="00155F25" w:rsidRDefault="00AF065D" w:rsidP="00AF065D">
      <w:pPr>
        <w:spacing w:before="240"/>
        <w:jc w:val="both"/>
        <w:rPr>
          <w:rFonts w:ascii="Calibri" w:eastAsia="Times New Roman" w:hAnsi="Calibri" w:cs="Arial"/>
          <w:szCs w:val="22"/>
        </w:rPr>
      </w:pPr>
      <w:r w:rsidRPr="00155F25">
        <w:rPr>
          <w:rFonts w:ascii="Calibri" w:eastAsia="Times New Roman" w:hAnsi="Calibri" w:cs="Arial"/>
          <w:szCs w:val="22"/>
        </w:rPr>
        <w:t xml:space="preserve"> WE do hereby guarantee and undertake to pay forthwith on demand to SIDBI a sum not exceeding </w:t>
      </w:r>
      <w:r w:rsidR="00587CD3" w:rsidRPr="00155F25">
        <w:rPr>
          <w:rFonts w:ascii="Rupee Foradian" w:eastAsia="Times New Roman" w:hAnsi="Rupee Foradian" w:cs="Arial"/>
          <w:szCs w:val="22"/>
        </w:rPr>
        <w:t>`</w:t>
      </w:r>
      <w:r w:rsidRPr="00155F25">
        <w:rPr>
          <w:rFonts w:ascii="Calibri" w:eastAsia="Times New Roman" w:hAnsi="Calibri" w:cs="Arial"/>
          <w:szCs w:val="22"/>
        </w:rPr>
        <w:t xml:space="preserve">……………/-. (Rupees ………………………….. …only) (amount of the Guarantee in words and figures) and we undertake to pay you upon your first written demand declaring the consultant to be in default under the RFP and without cavil or argument, any sum or sums within the limit of </w:t>
      </w:r>
      <w:r w:rsidR="00587CD3" w:rsidRPr="00155F25">
        <w:rPr>
          <w:rFonts w:ascii="Rupee Foradian" w:eastAsia="Times New Roman" w:hAnsi="Rupee Foradian" w:cs="Arial"/>
          <w:szCs w:val="22"/>
        </w:rPr>
        <w:t>`</w:t>
      </w:r>
      <w:r w:rsidRPr="00155F25">
        <w:rPr>
          <w:rFonts w:ascii="Calibri" w:eastAsia="Times New Roman" w:hAnsi="Calibri" w:cs="Arial"/>
          <w:szCs w:val="22"/>
        </w:rPr>
        <w:t>……………/-. (Rupees …………………………..… only) (Amount of guarantee) as aforesaid, without your needing to prove or to show grounds or reasons for your demand or the sum specified therein.</w:t>
      </w:r>
    </w:p>
    <w:p w:rsidR="00AF065D" w:rsidRPr="00155F25" w:rsidRDefault="00AF065D" w:rsidP="00AF065D">
      <w:pPr>
        <w:spacing w:before="240"/>
        <w:jc w:val="both"/>
        <w:rPr>
          <w:rFonts w:ascii="Calibri" w:eastAsia="Times New Roman" w:hAnsi="Calibri" w:cs="Arial"/>
          <w:szCs w:val="22"/>
        </w:rPr>
      </w:pPr>
      <w:r w:rsidRPr="00155F25">
        <w:rPr>
          <w:rFonts w:ascii="Calibri" w:eastAsia="Times New Roman" w:hAnsi="Calibri" w:cs="Arial"/>
          <w:szCs w:val="22"/>
        </w:rPr>
        <w:t>Our obligation to make payment under this Guarantee shall be a primary, independent and absolute obligation and we shall not be entitled to delay or withhold payment for any reason. Our obligations hereunder shall not be affected by any act, omission, matter or thing which but for this provision might operate to release or otherwise exonerate us from our obligations hereunder in whole or in part, including and whether or not known to us or you:</w:t>
      </w:r>
      <w:bookmarkStart w:id="148" w:name="_Toc233604687"/>
      <w:bookmarkStart w:id="149" w:name="_Toc233693988"/>
      <w:bookmarkStart w:id="150" w:name="_Toc239066177"/>
      <w:bookmarkStart w:id="151" w:name="_Toc239066458"/>
      <w:bookmarkStart w:id="152" w:name="_Toc239140080"/>
    </w:p>
    <w:p w:rsidR="00AF065D" w:rsidRPr="00155F25" w:rsidRDefault="00AF065D" w:rsidP="00AF065D">
      <w:pPr>
        <w:numPr>
          <w:ilvl w:val="0"/>
          <w:numId w:val="26"/>
        </w:numPr>
        <w:spacing w:before="120" w:after="120" w:line="240" w:lineRule="auto"/>
        <w:jc w:val="both"/>
        <w:rPr>
          <w:rFonts w:ascii="Calibri" w:eastAsia="Times New Roman" w:hAnsi="Calibri" w:cs="Arial"/>
          <w:szCs w:val="22"/>
        </w:rPr>
      </w:pPr>
      <w:r w:rsidRPr="00155F25">
        <w:rPr>
          <w:rFonts w:ascii="Calibri" w:eastAsia="Times New Roman" w:hAnsi="Calibri" w:cs="Arial"/>
          <w:szCs w:val="22"/>
        </w:rPr>
        <w:t xml:space="preserve">Any time or waiver granted to the </w:t>
      </w:r>
      <w:bookmarkEnd w:id="148"/>
      <w:bookmarkEnd w:id="149"/>
      <w:bookmarkEnd w:id="150"/>
      <w:bookmarkEnd w:id="151"/>
      <w:bookmarkEnd w:id="152"/>
      <w:r w:rsidRPr="00155F25">
        <w:rPr>
          <w:rFonts w:ascii="Calibri" w:eastAsia="Times New Roman" w:hAnsi="Calibri" w:cs="Arial"/>
          <w:szCs w:val="22"/>
        </w:rPr>
        <w:t>vendor;</w:t>
      </w:r>
      <w:bookmarkStart w:id="153" w:name="_Toc233604688"/>
      <w:bookmarkStart w:id="154" w:name="_Toc233693989"/>
      <w:bookmarkStart w:id="155" w:name="_Toc239066178"/>
      <w:bookmarkStart w:id="156" w:name="_Toc239066459"/>
      <w:bookmarkStart w:id="157" w:name="_Toc239140081"/>
    </w:p>
    <w:p w:rsidR="00AF065D" w:rsidRPr="00155F25" w:rsidRDefault="00AF065D" w:rsidP="00AF065D">
      <w:pPr>
        <w:keepNext/>
        <w:numPr>
          <w:ilvl w:val="0"/>
          <w:numId w:val="26"/>
        </w:numPr>
        <w:spacing w:after="120" w:line="240" w:lineRule="auto"/>
        <w:jc w:val="both"/>
        <w:rPr>
          <w:rFonts w:ascii="Calibri" w:eastAsia="Times New Roman" w:hAnsi="Calibri" w:cs="Arial"/>
          <w:szCs w:val="22"/>
        </w:rPr>
      </w:pPr>
      <w:r w:rsidRPr="00155F25">
        <w:rPr>
          <w:rFonts w:ascii="Calibri" w:eastAsia="Times New Roman" w:hAnsi="Calibri" w:cs="Arial"/>
          <w:szCs w:val="22"/>
        </w:rPr>
        <w:t xml:space="preserve">The taking, variation, compromise, renewal or release of or refusal or neglect to perfect or enforce any rights, remedies or securities against the </w:t>
      </w:r>
      <w:bookmarkEnd w:id="153"/>
      <w:bookmarkEnd w:id="154"/>
      <w:bookmarkEnd w:id="155"/>
      <w:bookmarkEnd w:id="156"/>
      <w:bookmarkEnd w:id="157"/>
      <w:r w:rsidRPr="00155F25">
        <w:rPr>
          <w:rFonts w:ascii="Calibri" w:eastAsia="Times New Roman" w:hAnsi="Calibri" w:cs="Arial"/>
          <w:szCs w:val="22"/>
        </w:rPr>
        <w:t>vendor;</w:t>
      </w:r>
      <w:bookmarkStart w:id="158" w:name="_Toc233604690"/>
      <w:bookmarkStart w:id="159" w:name="_Toc233693991"/>
      <w:bookmarkStart w:id="160" w:name="_Toc239066180"/>
      <w:bookmarkStart w:id="161" w:name="_Toc239066461"/>
      <w:bookmarkStart w:id="162" w:name="_Toc239140083"/>
    </w:p>
    <w:p w:rsidR="00AF065D" w:rsidRPr="00155F25" w:rsidRDefault="00AF065D" w:rsidP="00AF065D">
      <w:pPr>
        <w:keepNext/>
        <w:numPr>
          <w:ilvl w:val="0"/>
          <w:numId w:val="26"/>
        </w:numPr>
        <w:spacing w:after="120" w:line="240" w:lineRule="auto"/>
        <w:jc w:val="both"/>
        <w:rPr>
          <w:rFonts w:ascii="Calibri" w:eastAsia="Times New Roman" w:hAnsi="Calibri" w:cs="Arial"/>
          <w:szCs w:val="22"/>
        </w:rPr>
      </w:pPr>
      <w:r w:rsidRPr="00155F25">
        <w:rPr>
          <w:rFonts w:ascii="Calibri" w:eastAsia="Times New Roman" w:hAnsi="Calibri" w:cs="Arial"/>
          <w:szCs w:val="22"/>
        </w:rPr>
        <w:t>Any Variation of or amendment to the RFP or any other document or security so that references to the Contract in this Guarantee shall include each such Variation and amendment;</w:t>
      </w:r>
      <w:bookmarkStart w:id="163" w:name="_Toc233604691"/>
      <w:bookmarkStart w:id="164" w:name="_Toc233693992"/>
      <w:bookmarkStart w:id="165" w:name="_Toc239066181"/>
      <w:bookmarkStart w:id="166" w:name="_Toc239066462"/>
      <w:bookmarkStart w:id="167" w:name="_Toc239140084"/>
      <w:bookmarkEnd w:id="158"/>
      <w:bookmarkEnd w:id="159"/>
      <w:bookmarkEnd w:id="160"/>
      <w:bookmarkEnd w:id="161"/>
      <w:bookmarkEnd w:id="162"/>
    </w:p>
    <w:p w:rsidR="00AF065D" w:rsidRPr="00155F25" w:rsidRDefault="00AF065D" w:rsidP="00AF065D">
      <w:pPr>
        <w:keepNext/>
        <w:numPr>
          <w:ilvl w:val="0"/>
          <w:numId w:val="26"/>
        </w:numPr>
        <w:spacing w:after="120" w:line="240" w:lineRule="auto"/>
        <w:jc w:val="both"/>
        <w:rPr>
          <w:rFonts w:ascii="Calibri" w:eastAsia="Times New Roman" w:hAnsi="Calibri" w:cs="Arial"/>
          <w:szCs w:val="22"/>
        </w:rPr>
      </w:pPr>
      <w:r w:rsidRPr="00155F25">
        <w:rPr>
          <w:rFonts w:ascii="Calibri" w:eastAsia="Times New Roman" w:hAnsi="Calibri" w:cs="Arial"/>
          <w:szCs w:val="22"/>
        </w:rPr>
        <w:t xml:space="preserve">any unenforceability, invalidity or frustration of any obligation of the </w:t>
      </w:r>
      <w:r w:rsidR="00946752" w:rsidRPr="00155F25">
        <w:rPr>
          <w:rFonts w:ascii="Calibri" w:eastAsia="Times New Roman" w:hAnsi="Calibri" w:cs="Arial"/>
          <w:szCs w:val="22"/>
        </w:rPr>
        <w:t>consultant</w:t>
      </w:r>
      <w:r w:rsidRPr="00155F25">
        <w:rPr>
          <w:rFonts w:ascii="Calibri" w:eastAsia="Times New Roman" w:hAnsi="Calibri" w:cs="Arial"/>
          <w:szCs w:val="22"/>
        </w:rPr>
        <w:t xml:space="preserve"> or any other person under the RFP or any other document or security waiver by you of any of the terms provisions conditions obligations UNDER RFP or any failure to make demand upon or take action against the </w:t>
      </w:r>
      <w:bookmarkEnd w:id="163"/>
      <w:bookmarkEnd w:id="164"/>
      <w:bookmarkEnd w:id="165"/>
      <w:bookmarkEnd w:id="166"/>
      <w:bookmarkEnd w:id="167"/>
      <w:r w:rsidR="00946752" w:rsidRPr="00155F25">
        <w:rPr>
          <w:rFonts w:ascii="Calibri" w:eastAsia="Times New Roman" w:hAnsi="Calibri" w:cs="Arial"/>
          <w:szCs w:val="22"/>
        </w:rPr>
        <w:t>consultant</w:t>
      </w:r>
      <w:r w:rsidRPr="00155F25">
        <w:rPr>
          <w:rFonts w:ascii="Calibri" w:eastAsia="Times New Roman" w:hAnsi="Calibri" w:cs="Arial"/>
          <w:szCs w:val="22"/>
        </w:rPr>
        <w:t>;</w:t>
      </w:r>
      <w:bookmarkStart w:id="168" w:name="_Toc233604692"/>
      <w:bookmarkStart w:id="169" w:name="_Toc233693993"/>
      <w:bookmarkStart w:id="170" w:name="_Toc239066182"/>
      <w:bookmarkStart w:id="171" w:name="_Toc239066463"/>
      <w:bookmarkStart w:id="172" w:name="_Toc239140085"/>
    </w:p>
    <w:p w:rsidR="00AF065D" w:rsidRPr="00155F25" w:rsidRDefault="00AF065D" w:rsidP="00AF065D">
      <w:pPr>
        <w:keepNext/>
        <w:numPr>
          <w:ilvl w:val="0"/>
          <w:numId w:val="26"/>
        </w:numPr>
        <w:spacing w:after="120" w:line="240" w:lineRule="auto"/>
        <w:jc w:val="both"/>
        <w:rPr>
          <w:rFonts w:ascii="Calibri" w:eastAsia="Times New Roman" w:hAnsi="Calibri" w:cs="Arial"/>
          <w:szCs w:val="22"/>
        </w:rPr>
      </w:pPr>
      <w:r w:rsidRPr="00155F25">
        <w:rPr>
          <w:rFonts w:ascii="Calibri" w:eastAsia="Times New Roman" w:hAnsi="Calibri" w:cs="Arial"/>
          <w:szCs w:val="22"/>
        </w:rPr>
        <w:t>any other fact, circumstance, provision of statute or rule of law which might, were our liability to be secondary rather than primary, entitle us to be released in whole or in part from our undertaking; and</w:t>
      </w:r>
      <w:bookmarkEnd w:id="168"/>
      <w:bookmarkEnd w:id="169"/>
      <w:bookmarkEnd w:id="170"/>
      <w:bookmarkEnd w:id="171"/>
      <w:bookmarkEnd w:id="172"/>
      <w:r w:rsidRPr="00155F25">
        <w:rPr>
          <w:rFonts w:ascii="Calibri" w:eastAsia="Times New Roman" w:hAnsi="Calibri" w:cs="Arial"/>
          <w:szCs w:val="22"/>
        </w:rPr>
        <w:t>;</w:t>
      </w:r>
    </w:p>
    <w:p w:rsidR="00AF065D" w:rsidRPr="00155F25" w:rsidRDefault="00AF065D" w:rsidP="00AF065D">
      <w:pPr>
        <w:keepNext/>
        <w:numPr>
          <w:ilvl w:val="0"/>
          <w:numId w:val="26"/>
        </w:numPr>
        <w:spacing w:after="120" w:line="240" w:lineRule="auto"/>
        <w:jc w:val="both"/>
        <w:rPr>
          <w:rFonts w:ascii="Calibri" w:eastAsia="Times New Roman" w:hAnsi="Calibri" w:cs="Arial"/>
          <w:szCs w:val="22"/>
        </w:rPr>
      </w:pPr>
      <w:r w:rsidRPr="00155F25">
        <w:rPr>
          <w:rFonts w:ascii="Calibri" w:eastAsia="Times New Roman" w:hAnsi="Calibri" w:cs="Arial"/>
          <w:szCs w:val="22"/>
        </w:rPr>
        <w:t xml:space="preserve">any change in constitution of the </w:t>
      </w:r>
      <w:r w:rsidR="00946752" w:rsidRPr="00155F25">
        <w:rPr>
          <w:rFonts w:ascii="Calibri" w:eastAsia="Times New Roman" w:hAnsi="Calibri" w:cs="Arial"/>
          <w:szCs w:val="22"/>
        </w:rPr>
        <w:t>consultant</w:t>
      </w:r>
      <w:r w:rsidRPr="00155F25">
        <w:rPr>
          <w:rFonts w:ascii="Calibri" w:eastAsia="Times New Roman" w:hAnsi="Calibri" w:cs="Arial"/>
          <w:szCs w:val="22"/>
        </w:rPr>
        <w:t>;</w:t>
      </w:r>
      <w:bookmarkStart w:id="173" w:name="_Toc233604693"/>
      <w:bookmarkStart w:id="174" w:name="_Toc233693994"/>
      <w:bookmarkStart w:id="175" w:name="_Toc239066183"/>
      <w:bookmarkStart w:id="176" w:name="_Toc239066464"/>
      <w:bookmarkStart w:id="177" w:name="_Toc239140086"/>
    </w:p>
    <w:p w:rsidR="00AF065D" w:rsidRPr="00155F25" w:rsidRDefault="00AF065D" w:rsidP="00AF065D">
      <w:pPr>
        <w:keepNext/>
        <w:numPr>
          <w:ilvl w:val="0"/>
          <w:numId w:val="26"/>
        </w:numPr>
        <w:spacing w:after="120" w:line="240" w:lineRule="auto"/>
        <w:jc w:val="both"/>
        <w:rPr>
          <w:rFonts w:ascii="Calibri" w:eastAsia="Times New Roman" w:hAnsi="Calibri" w:cs="Arial"/>
          <w:szCs w:val="22"/>
        </w:rPr>
      </w:pPr>
      <w:r w:rsidRPr="00155F25">
        <w:rPr>
          <w:rFonts w:ascii="Calibri" w:eastAsia="Times New Roman" w:hAnsi="Calibri" w:cs="Arial"/>
          <w:szCs w:val="22"/>
        </w:rPr>
        <w:t xml:space="preserve">any petition for the winding up of the </w:t>
      </w:r>
      <w:r w:rsidR="00946752" w:rsidRPr="00155F25">
        <w:rPr>
          <w:rFonts w:ascii="Calibri" w:eastAsia="Times New Roman" w:hAnsi="Calibri" w:cs="Arial"/>
          <w:szCs w:val="22"/>
        </w:rPr>
        <w:t>consultant</w:t>
      </w:r>
      <w:r w:rsidRPr="00155F25">
        <w:rPr>
          <w:rFonts w:ascii="Calibri" w:eastAsia="Times New Roman" w:hAnsi="Calibri" w:cs="Arial"/>
          <w:szCs w:val="22"/>
        </w:rPr>
        <w:t xml:space="preserve"> has been admitted and a liquidator or provisional liquidator has been appointed or an order of bankruptcy or an order for the winding up or dissolution of the vendor has been made by a Court of competent jurisdiction;</w:t>
      </w:r>
      <w:bookmarkEnd w:id="173"/>
      <w:bookmarkEnd w:id="174"/>
      <w:bookmarkEnd w:id="175"/>
      <w:bookmarkEnd w:id="176"/>
      <w:bookmarkEnd w:id="177"/>
      <w:r w:rsidRPr="00155F25">
        <w:rPr>
          <w:rFonts w:ascii="Calibri" w:eastAsia="Times New Roman" w:hAnsi="Calibri" w:cs="Arial"/>
          <w:szCs w:val="22"/>
        </w:rPr>
        <w:t xml:space="preserve"> </w:t>
      </w:r>
    </w:p>
    <w:p w:rsidR="00AF065D" w:rsidRPr="00155F25" w:rsidRDefault="00AF065D" w:rsidP="00AF065D">
      <w:pPr>
        <w:keepNext/>
        <w:spacing w:before="240"/>
        <w:jc w:val="both"/>
        <w:rPr>
          <w:rFonts w:ascii="Calibri" w:eastAsia="Times New Roman" w:hAnsi="Calibri" w:cs="Arial"/>
          <w:szCs w:val="22"/>
        </w:rPr>
      </w:pPr>
      <w:r w:rsidRPr="00155F25">
        <w:rPr>
          <w:rFonts w:ascii="Calibri" w:eastAsia="Times New Roman" w:hAnsi="Calibri" w:cs="Arial"/>
          <w:szCs w:val="22"/>
        </w:rPr>
        <w:t>The written demand referred to in paragraph above shall be deemed to be sufficiently served on us if you deliver to us at the address as set out in paragraph 3.</w:t>
      </w:r>
    </w:p>
    <w:p w:rsidR="00AF065D" w:rsidRPr="00155F25" w:rsidRDefault="00AF065D" w:rsidP="00AF065D">
      <w:pPr>
        <w:keepNext/>
        <w:spacing w:before="240"/>
        <w:jc w:val="both"/>
        <w:rPr>
          <w:rFonts w:ascii="Calibri" w:eastAsia="Times New Roman" w:hAnsi="Calibri" w:cs="Arial"/>
          <w:szCs w:val="22"/>
        </w:rPr>
      </w:pPr>
      <w:r w:rsidRPr="00155F25">
        <w:rPr>
          <w:rFonts w:ascii="Calibri" w:eastAsia="Times New Roman" w:hAnsi="Calibri" w:cs="Arial"/>
          <w:szCs w:val="22"/>
        </w:rPr>
        <w:t>This guarantee is valid until the ………..  day of …………. And a claim in writing is required to be presented to us within three months from       i.e. on or before ----all your rights will be forfeited and we shall be relieved of and discharged from all our liabilities mentioned hereinabove.</w:t>
      </w:r>
    </w:p>
    <w:p w:rsidR="00AF065D" w:rsidRPr="00155F25" w:rsidRDefault="00AF065D" w:rsidP="00AF065D">
      <w:pPr>
        <w:keepNext/>
        <w:spacing w:before="120"/>
        <w:jc w:val="both"/>
        <w:rPr>
          <w:rFonts w:ascii="Calibri" w:eastAsia="Times New Roman" w:hAnsi="Calibri" w:cs="Arial"/>
          <w:szCs w:val="22"/>
        </w:rPr>
      </w:pPr>
      <w:r w:rsidRPr="00155F25">
        <w:rPr>
          <w:rFonts w:ascii="Calibri" w:eastAsia="Times New Roman" w:hAnsi="Calibri" w:cs="Arial"/>
          <w:szCs w:val="22"/>
        </w:rPr>
        <w:t>Signature and Seal of Guarantors (</w:t>
      </w:r>
      <w:r w:rsidR="00946752" w:rsidRPr="00155F25">
        <w:rPr>
          <w:rFonts w:ascii="Calibri" w:eastAsia="Times New Roman" w:hAnsi="Calibri" w:cs="Arial"/>
          <w:szCs w:val="22"/>
        </w:rPr>
        <w:t>Consultant</w:t>
      </w:r>
      <w:r w:rsidRPr="00155F25">
        <w:rPr>
          <w:rFonts w:ascii="Calibri" w:eastAsia="Times New Roman" w:hAnsi="Calibri" w:cs="Arial"/>
          <w:szCs w:val="22"/>
        </w:rPr>
        <w:t>’s Bank)</w:t>
      </w:r>
    </w:p>
    <w:p w:rsidR="00AF065D" w:rsidRPr="00155F25" w:rsidRDefault="00AF065D" w:rsidP="00AF065D">
      <w:pPr>
        <w:keepNext/>
        <w:spacing w:after="0"/>
        <w:rPr>
          <w:rFonts w:ascii="Calibri" w:eastAsia="Times New Roman" w:hAnsi="Calibri" w:cs="Arial"/>
          <w:szCs w:val="22"/>
        </w:rPr>
      </w:pPr>
      <w:r w:rsidRPr="00155F25">
        <w:rPr>
          <w:rFonts w:ascii="Calibri" w:eastAsia="Times New Roman" w:hAnsi="Calibri" w:cs="Arial"/>
          <w:szCs w:val="22"/>
        </w:rPr>
        <w:t>…………………………………………………………..</w:t>
      </w:r>
    </w:p>
    <w:p w:rsidR="00AF065D" w:rsidRPr="00155F25" w:rsidRDefault="00AF065D" w:rsidP="00AF065D">
      <w:pPr>
        <w:keepNext/>
        <w:spacing w:after="0"/>
        <w:rPr>
          <w:rFonts w:ascii="Calibri" w:eastAsia="Times New Roman" w:hAnsi="Calibri" w:cs="Arial"/>
          <w:szCs w:val="22"/>
        </w:rPr>
      </w:pPr>
    </w:p>
    <w:p w:rsidR="00AF065D" w:rsidRPr="00155F25" w:rsidRDefault="00AF065D" w:rsidP="00AF065D">
      <w:pPr>
        <w:keepNext/>
        <w:spacing w:after="0"/>
        <w:rPr>
          <w:rFonts w:ascii="Calibri" w:eastAsia="Times New Roman" w:hAnsi="Calibri" w:cs="Arial"/>
          <w:szCs w:val="22"/>
        </w:rPr>
      </w:pPr>
      <w:r w:rsidRPr="00155F25">
        <w:rPr>
          <w:rFonts w:ascii="Calibri" w:eastAsia="Times New Roman" w:hAnsi="Calibri" w:cs="Arial"/>
          <w:szCs w:val="22"/>
        </w:rPr>
        <w:t>Date…………………………………………………….</w:t>
      </w:r>
    </w:p>
    <w:p w:rsidR="00AF065D" w:rsidRPr="00155F25" w:rsidRDefault="00AF065D" w:rsidP="00AF065D">
      <w:pPr>
        <w:keepNext/>
        <w:spacing w:after="0"/>
        <w:rPr>
          <w:rFonts w:ascii="Calibri" w:eastAsia="Times New Roman" w:hAnsi="Calibri" w:cs="Arial"/>
          <w:szCs w:val="22"/>
        </w:rPr>
      </w:pPr>
    </w:p>
    <w:p w:rsidR="00AF065D" w:rsidRPr="00155F25" w:rsidRDefault="00AF065D" w:rsidP="00AF065D">
      <w:pPr>
        <w:keepNext/>
        <w:spacing w:after="0" w:line="480" w:lineRule="auto"/>
        <w:rPr>
          <w:rFonts w:ascii="Calibri" w:eastAsia="Times New Roman" w:hAnsi="Calibri" w:cs="Arial"/>
          <w:szCs w:val="22"/>
        </w:rPr>
      </w:pPr>
      <w:r w:rsidRPr="00155F25">
        <w:rPr>
          <w:rFonts w:ascii="Calibri" w:eastAsia="Times New Roman" w:hAnsi="Calibri" w:cs="Arial"/>
          <w:szCs w:val="22"/>
        </w:rPr>
        <w:t>Address …………………………………………………</w:t>
      </w:r>
    </w:p>
    <w:p w:rsidR="00AF065D" w:rsidRPr="00155F25" w:rsidRDefault="00AF065D" w:rsidP="00AF065D">
      <w:pPr>
        <w:keepNext/>
        <w:spacing w:after="0" w:line="480" w:lineRule="auto"/>
        <w:rPr>
          <w:rFonts w:ascii="Calibri" w:eastAsia="Times New Roman" w:hAnsi="Calibri" w:cs="Arial"/>
          <w:szCs w:val="22"/>
        </w:rPr>
      </w:pPr>
      <w:r w:rsidRPr="00155F25">
        <w:rPr>
          <w:rFonts w:ascii="Calibri" w:eastAsia="Times New Roman" w:hAnsi="Calibri" w:cs="Arial"/>
          <w:szCs w:val="22"/>
        </w:rPr>
        <w:t>……………………………………………………………</w:t>
      </w:r>
    </w:p>
    <w:p w:rsidR="00AF065D" w:rsidRPr="00155F25" w:rsidRDefault="00AF065D" w:rsidP="00AF065D">
      <w:pPr>
        <w:keepNext/>
        <w:spacing w:after="0" w:line="480" w:lineRule="auto"/>
        <w:rPr>
          <w:rFonts w:ascii="Calibri" w:eastAsia="Times New Roman" w:hAnsi="Calibri" w:cs="Arial"/>
          <w:szCs w:val="22"/>
        </w:rPr>
      </w:pPr>
      <w:r w:rsidRPr="00155F25">
        <w:rPr>
          <w:rFonts w:ascii="Calibri" w:eastAsia="Times New Roman" w:hAnsi="Calibri" w:cs="Arial"/>
          <w:szCs w:val="22"/>
        </w:rPr>
        <w:t>……………………………………………………………</w:t>
      </w:r>
    </w:p>
    <w:p w:rsidR="00946752" w:rsidRPr="00155F25" w:rsidRDefault="00946752">
      <w:pPr>
        <w:rPr>
          <w:szCs w:val="22"/>
        </w:rPr>
      </w:pPr>
      <w:r w:rsidRPr="00155F25">
        <w:rPr>
          <w:szCs w:val="22"/>
        </w:rPr>
        <w:br w:type="page"/>
      </w:r>
    </w:p>
    <w:p w:rsidR="004B1F79" w:rsidRPr="00155F25" w:rsidRDefault="00587CD3">
      <w:pPr>
        <w:pStyle w:val="Heading2"/>
        <w:tabs>
          <w:tab w:val="clear" w:pos="2216"/>
          <w:tab w:val="num" w:pos="1134"/>
        </w:tabs>
        <w:ind w:left="1134" w:hanging="1134"/>
        <w:rPr>
          <w:rFonts w:cs="Calibri"/>
          <w:color w:val="auto"/>
        </w:rPr>
      </w:pPr>
      <w:bookmarkStart w:id="178" w:name="_Toc501704577"/>
      <w:r w:rsidRPr="00155F25">
        <w:rPr>
          <w:rFonts w:cs="Calibri"/>
          <w:color w:val="auto"/>
        </w:rPr>
        <w:t>Annexure –</w:t>
      </w:r>
      <w:r w:rsidR="005F6E76" w:rsidRPr="00155F25">
        <w:rPr>
          <w:rFonts w:cs="Calibri"/>
          <w:color w:val="auto"/>
        </w:rPr>
        <w:t>K</w:t>
      </w:r>
      <w:r w:rsidRPr="00155F25">
        <w:rPr>
          <w:rFonts w:cs="Calibri"/>
          <w:color w:val="auto"/>
        </w:rPr>
        <w:t>: Minimum Eligibility Bid</w:t>
      </w:r>
      <w:bookmarkEnd w:id="178"/>
    </w:p>
    <w:tbl>
      <w:tblPr>
        <w:tblW w:w="9432"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2"/>
        <w:gridCol w:w="3690"/>
        <w:gridCol w:w="3038"/>
        <w:gridCol w:w="2092"/>
      </w:tblGrid>
      <w:tr w:rsidR="00113331" w:rsidRPr="00155F25" w:rsidTr="00BF4794">
        <w:trPr>
          <w:tblHeader/>
        </w:trPr>
        <w:tc>
          <w:tcPr>
            <w:tcW w:w="612" w:type="dxa"/>
            <w:shd w:val="clear" w:color="auto" w:fill="FBD4B4"/>
          </w:tcPr>
          <w:p w:rsidR="00113331" w:rsidRPr="00155F25" w:rsidRDefault="00113331" w:rsidP="00A40EC7">
            <w:r w:rsidRPr="00155F25">
              <w:t>S.N</w:t>
            </w:r>
          </w:p>
        </w:tc>
        <w:tc>
          <w:tcPr>
            <w:tcW w:w="3690" w:type="dxa"/>
            <w:shd w:val="clear" w:color="auto" w:fill="FBD4B4"/>
          </w:tcPr>
          <w:p w:rsidR="00113331" w:rsidRPr="00155F25" w:rsidRDefault="00113331" w:rsidP="00A40EC7">
            <w:r w:rsidRPr="00155F25">
              <w:rPr>
                <w:sz w:val="26"/>
                <w:szCs w:val="26"/>
              </w:rPr>
              <w:t>Eligibility Criteria</w:t>
            </w:r>
          </w:p>
        </w:tc>
        <w:tc>
          <w:tcPr>
            <w:tcW w:w="3038" w:type="dxa"/>
            <w:shd w:val="clear" w:color="auto" w:fill="FBD4B4"/>
          </w:tcPr>
          <w:p w:rsidR="00113331" w:rsidRPr="00155F25" w:rsidRDefault="00113331" w:rsidP="00A40EC7">
            <w:pPr>
              <w:rPr>
                <w:sz w:val="26"/>
                <w:szCs w:val="26"/>
              </w:rPr>
            </w:pPr>
            <w:r w:rsidRPr="00155F25">
              <w:rPr>
                <w:sz w:val="26"/>
                <w:szCs w:val="26"/>
              </w:rPr>
              <w:t xml:space="preserve">Documents to be submitted </w:t>
            </w:r>
          </w:p>
        </w:tc>
        <w:tc>
          <w:tcPr>
            <w:tcW w:w="2092" w:type="dxa"/>
            <w:shd w:val="clear" w:color="auto" w:fill="FBD4B4"/>
          </w:tcPr>
          <w:p w:rsidR="00113331" w:rsidRPr="00155F25" w:rsidRDefault="00113331" w:rsidP="00A40EC7">
            <w:r w:rsidRPr="00155F25">
              <w:t xml:space="preserve">Reference Page No. of relevant document in </w:t>
            </w:r>
            <w:r w:rsidR="00C64A3E" w:rsidRPr="00155F25">
              <w:t>RFP</w:t>
            </w:r>
            <w:r w:rsidRPr="00155F25">
              <w:t xml:space="preserve"> Response </w:t>
            </w:r>
          </w:p>
        </w:tc>
      </w:tr>
      <w:tr w:rsidR="00113331" w:rsidRPr="00155F25" w:rsidTr="00BF4794">
        <w:tc>
          <w:tcPr>
            <w:tcW w:w="612" w:type="dxa"/>
            <w:vAlign w:val="center"/>
          </w:tcPr>
          <w:p w:rsidR="004B1F79" w:rsidRPr="00155F25" w:rsidRDefault="004B1F79" w:rsidP="00A40EC7">
            <w:pPr>
              <w:rPr>
                <w:rFonts w:ascii="Calibri" w:hAnsi="Calibri"/>
              </w:rPr>
            </w:pPr>
          </w:p>
        </w:tc>
        <w:tc>
          <w:tcPr>
            <w:tcW w:w="3690" w:type="dxa"/>
          </w:tcPr>
          <w:p w:rsidR="004B1F79" w:rsidRPr="00155F25" w:rsidRDefault="00113331" w:rsidP="00A40EC7">
            <w:r w:rsidRPr="00155F25">
              <w:t xml:space="preserve">Name of the Bidder </w:t>
            </w:r>
          </w:p>
        </w:tc>
        <w:tc>
          <w:tcPr>
            <w:tcW w:w="5130" w:type="dxa"/>
            <w:gridSpan w:val="2"/>
          </w:tcPr>
          <w:p w:rsidR="00113331" w:rsidRPr="00155F25" w:rsidRDefault="00113331" w:rsidP="00A40EC7">
            <w:pPr>
              <w:rPr>
                <w:rFonts w:ascii="Calibri" w:hAnsi="Calibri"/>
              </w:rPr>
            </w:pPr>
          </w:p>
        </w:tc>
      </w:tr>
      <w:tr w:rsidR="00233DC8" w:rsidRPr="00155F25" w:rsidTr="00BF4794">
        <w:tc>
          <w:tcPr>
            <w:tcW w:w="612" w:type="dxa"/>
            <w:vAlign w:val="center"/>
          </w:tcPr>
          <w:p w:rsidR="00233DC8" w:rsidRPr="00155F25" w:rsidRDefault="00233DC8" w:rsidP="00A40EC7">
            <w:pPr>
              <w:pStyle w:val="ListParagraph"/>
              <w:numPr>
                <w:ilvl w:val="0"/>
                <w:numId w:val="42"/>
              </w:numPr>
              <w:rPr>
                <w:rFonts w:ascii="Calibri" w:eastAsia="Times New Roman" w:hAnsi="Calibri"/>
                <w:iCs/>
                <w:kern w:val="32"/>
                <w:lang w:val="en-GB" w:eastAsia="ja-JP" w:bidi="ar-SA"/>
              </w:rPr>
            </w:pPr>
          </w:p>
        </w:tc>
        <w:tc>
          <w:tcPr>
            <w:tcW w:w="3690" w:type="dxa"/>
          </w:tcPr>
          <w:p w:rsidR="00233DC8" w:rsidRPr="00155F25" w:rsidRDefault="00233DC8" w:rsidP="00763333">
            <w:pPr>
              <w:autoSpaceDE w:val="0"/>
              <w:autoSpaceDN w:val="0"/>
              <w:adjustRightInd w:val="0"/>
              <w:spacing w:after="0" w:line="240" w:lineRule="auto"/>
              <w:rPr>
                <w:rFonts w:ascii="Calibri" w:hAnsi="Calibri" w:cs="Calibri"/>
                <w:szCs w:val="22"/>
              </w:rPr>
            </w:pPr>
            <w:r w:rsidRPr="00155F25">
              <w:rPr>
                <w:rFonts w:ascii="Calibri" w:hAnsi="Calibri" w:cs="Calibri"/>
                <w:szCs w:val="22"/>
              </w:rPr>
              <w:t>The bidder should be a Government Organization  / Public Sector Unit/</w:t>
            </w:r>
          </w:p>
          <w:p w:rsidR="00233DC8" w:rsidRPr="00155F25" w:rsidRDefault="00233DC8" w:rsidP="00763333">
            <w:pPr>
              <w:autoSpaceDE w:val="0"/>
              <w:autoSpaceDN w:val="0"/>
              <w:adjustRightInd w:val="0"/>
              <w:spacing w:after="0" w:line="240" w:lineRule="auto"/>
              <w:rPr>
                <w:rFonts w:ascii="Calibri" w:hAnsi="Calibri" w:cs="Calibri"/>
                <w:szCs w:val="22"/>
              </w:rPr>
            </w:pPr>
            <w:r w:rsidRPr="00155F25">
              <w:rPr>
                <w:rFonts w:ascii="Calibri" w:hAnsi="Calibri" w:cs="Calibri"/>
                <w:szCs w:val="22"/>
              </w:rPr>
              <w:t>Partnership Firm/ Private Limited</w:t>
            </w:r>
          </w:p>
          <w:p w:rsidR="00233DC8" w:rsidRPr="00155F25" w:rsidRDefault="00233DC8" w:rsidP="00763333">
            <w:pPr>
              <w:autoSpaceDE w:val="0"/>
              <w:autoSpaceDN w:val="0"/>
              <w:adjustRightInd w:val="0"/>
              <w:spacing w:after="0" w:line="240" w:lineRule="auto"/>
              <w:rPr>
                <w:rFonts w:ascii="Calibri" w:hAnsi="Calibri" w:cs="Calibri"/>
                <w:szCs w:val="22"/>
              </w:rPr>
            </w:pPr>
            <w:r w:rsidRPr="00155F25">
              <w:rPr>
                <w:rFonts w:ascii="Calibri" w:hAnsi="Calibri" w:cs="Calibri"/>
                <w:szCs w:val="22"/>
              </w:rPr>
              <w:t>Company/ Public Limited Company</w:t>
            </w:r>
          </w:p>
          <w:p w:rsidR="00233DC8" w:rsidRPr="00155F25" w:rsidRDefault="00233DC8" w:rsidP="00763333">
            <w:pPr>
              <w:autoSpaceDE w:val="0"/>
              <w:autoSpaceDN w:val="0"/>
              <w:adjustRightInd w:val="0"/>
              <w:spacing w:after="0" w:line="240" w:lineRule="auto"/>
              <w:rPr>
                <w:rFonts w:ascii="Calibri" w:hAnsi="Calibri" w:cs="Calibri"/>
                <w:szCs w:val="22"/>
              </w:rPr>
            </w:pPr>
            <w:r w:rsidRPr="00155F25">
              <w:rPr>
                <w:rFonts w:ascii="Calibri" w:hAnsi="Calibri" w:cs="Calibri"/>
                <w:szCs w:val="22"/>
              </w:rPr>
              <w:t>Registered or Incorporated in India. It</w:t>
            </w:r>
          </w:p>
          <w:p w:rsidR="00233DC8" w:rsidRPr="00155F25" w:rsidRDefault="00233DC8" w:rsidP="00763333">
            <w:pPr>
              <w:autoSpaceDE w:val="0"/>
              <w:autoSpaceDN w:val="0"/>
              <w:adjustRightInd w:val="0"/>
              <w:spacing w:after="0" w:line="240" w:lineRule="auto"/>
              <w:rPr>
                <w:rFonts w:ascii="Calibri" w:hAnsi="Calibri" w:cs="Calibri"/>
                <w:szCs w:val="22"/>
              </w:rPr>
            </w:pPr>
            <w:r w:rsidRPr="00155F25">
              <w:rPr>
                <w:rFonts w:ascii="Calibri" w:hAnsi="Calibri" w:cs="Calibri"/>
                <w:szCs w:val="22"/>
              </w:rPr>
              <w:t>should not be Individual/ Proprietary</w:t>
            </w:r>
          </w:p>
          <w:p w:rsidR="00233DC8" w:rsidRPr="00155F25" w:rsidRDefault="00233DC8" w:rsidP="00763333">
            <w:pPr>
              <w:autoSpaceDE w:val="0"/>
              <w:autoSpaceDN w:val="0"/>
              <w:adjustRightInd w:val="0"/>
              <w:spacing w:after="0" w:line="240" w:lineRule="auto"/>
              <w:rPr>
                <w:rFonts w:ascii="Calibri" w:hAnsi="Calibri" w:cs="Calibri"/>
                <w:szCs w:val="22"/>
              </w:rPr>
            </w:pPr>
            <w:r w:rsidRPr="00155F25">
              <w:rPr>
                <w:rFonts w:ascii="Calibri" w:hAnsi="Calibri" w:cs="Calibri"/>
                <w:szCs w:val="22"/>
              </w:rPr>
              <w:t>Firm/ HUF etc.</w:t>
            </w:r>
          </w:p>
          <w:p w:rsidR="00233DC8" w:rsidRPr="00155F25" w:rsidRDefault="00233DC8" w:rsidP="00763333">
            <w:pPr>
              <w:pStyle w:val="Default"/>
              <w:keepNext/>
              <w:spacing w:before="120" w:after="120"/>
              <w:jc w:val="both"/>
              <w:rPr>
                <w:rFonts w:ascii="Calibri" w:hAnsi="Calibri" w:cs="Calibri"/>
                <w:color w:val="auto"/>
                <w:sz w:val="22"/>
                <w:szCs w:val="22"/>
              </w:rPr>
            </w:pPr>
            <w:r w:rsidRPr="00155F25">
              <w:rPr>
                <w:rFonts w:ascii="Calibri" w:hAnsi="Calibri" w:cs="Calibri"/>
                <w:color w:val="auto"/>
                <w:sz w:val="22"/>
                <w:szCs w:val="22"/>
              </w:rPr>
              <w:t xml:space="preserve">The bidder should be engaged in IFRS / Audit / Balance sheet preparation exercise of Banks / Financial Institutions / Public Sector Undertakings (PSUs) in India with a minimum Balance Sheet size of  </w:t>
            </w:r>
            <w:r w:rsidRPr="00155F25">
              <w:rPr>
                <w:rFonts w:ascii="Rupee Foradian" w:hAnsi="Rupee Foradian" w:cs="Calibri"/>
                <w:color w:val="auto"/>
                <w:sz w:val="22"/>
                <w:szCs w:val="22"/>
              </w:rPr>
              <w:t>`</w:t>
            </w:r>
            <w:r w:rsidRPr="00155F25">
              <w:rPr>
                <w:rFonts w:ascii="Calibri" w:hAnsi="Calibri" w:cs="Calibri"/>
                <w:color w:val="auto"/>
                <w:sz w:val="22"/>
                <w:szCs w:val="22"/>
              </w:rPr>
              <w:t xml:space="preserve">50,000 crore during the period of assignment (minimum 1 assignment) </w:t>
            </w:r>
          </w:p>
          <w:p w:rsidR="00233DC8" w:rsidRPr="00155F25" w:rsidRDefault="00233DC8" w:rsidP="00763333">
            <w:pPr>
              <w:pStyle w:val="Default"/>
              <w:keepNext/>
              <w:spacing w:before="120" w:after="120"/>
              <w:jc w:val="both"/>
              <w:rPr>
                <w:rFonts w:ascii="Calibri" w:hAnsi="Calibri" w:cs="Calibri"/>
                <w:color w:val="auto"/>
                <w:sz w:val="22"/>
                <w:szCs w:val="22"/>
              </w:rPr>
            </w:pPr>
            <w:r w:rsidRPr="00155F25">
              <w:rPr>
                <w:rFonts w:ascii="Calibri" w:hAnsi="Calibri" w:cs="Calibri"/>
                <w:color w:val="auto"/>
                <w:sz w:val="22"/>
                <w:szCs w:val="22"/>
              </w:rPr>
              <w:t>OR</w:t>
            </w:r>
          </w:p>
          <w:p w:rsidR="00233DC8" w:rsidRPr="00155F25" w:rsidRDefault="00233DC8" w:rsidP="00763333">
            <w:pPr>
              <w:pStyle w:val="Default"/>
              <w:keepNext/>
              <w:spacing w:before="120" w:after="120"/>
              <w:jc w:val="both"/>
              <w:rPr>
                <w:rFonts w:ascii="Calibri" w:hAnsi="Calibri" w:cs="Calibri"/>
                <w:color w:val="auto"/>
                <w:sz w:val="22"/>
                <w:szCs w:val="22"/>
              </w:rPr>
            </w:pPr>
            <w:r w:rsidRPr="00155F25">
              <w:rPr>
                <w:rFonts w:ascii="Calibri" w:hAnsi="Calibri" w:cs="Calibri"/>
                <w:color w:val="auto"/>
                <w:sz w:val="22"/>
                <w:szCs w:val="22"/>
              </w:rPr>
              <w:t xml:space="preserve">Central Statutory Audit of Banks / Financial Institutions in India with a minimum Balance Sheet size of  </w:t>
            </w:r>
            <w:r w:rsidRPr="00155F25">
              <w:rPr>
                <w:rFonts w:ascii="Rupee Foradian" w:hAnsi="Rupee Foradian" w:cs="Calibri"/>
                <w:color w:val="auto"/>
                <w:sz w:val="22"/>
                <w:szCs w:val="22"/>
              </w:rPr>
              <w:t>`</w:t>
            </w:r>
            <w:r w:rsidRPr="00155F25">
              <w:rPr>
                <w:rFonts w:ascii="Calibri" w:hAnsi="Calibri" w:cs="Calibri"/>
                <w:color w:val="auto"/>
                <w:sz w:val="22"/>
                <w:szCs w:val="22"/>
              </w:rPr>
              <w:t>50,000 crore during any of the last 7 years as on 31.03.2017 during the period of contract (completed minimum 1 assignment)</w:t>
            </w:r>
          </w:p>
        </w:tc>
        <w:tc>
          <w:tcPr>
            <w:tcW w:w="3038" w:type="dxa"/>
          </w:tcPr>
          <w:p w:rsidR="00233DC8" w:rsidRPr="00155F25" w:rsidRDefault="00233DC8" w:rsidP="006D59BD">
            <w:pPr>
              <w:jc w:val="both"/>
              <w:rPr>
                <w:sz w:val="26"/>
                <w:szCs w:val="26"/>
              </w:rPr>
            </w:pPr>
            <w:r w:rsidRPr="00155F25">
              <w:rPr>
                <w:rFonts w:ascii="Calibri" w:hAnsi="Calibri"/>
              </w:rPr>
              <w:t>Client references from organizations clearly indicating the scope of engagement, period of engagement, name of person in-charge of client side with contact number and email ids.</w:t>
            </w:r>
            <w:r w:rsidRPr="00155F25">
              <w:rPr>
                <w:sz w:val="26"/>
                <w:szCs w:val="26"/>
              </w:rPr>
              <w:t xml:space="preserve"> </w:t>
            </w:r>
          </w:p>
          <w:p w:rsidR="00233DC8" w:rsidRPr="00155F25" w:rsidRDefault="00233DC8" w:rsidP="006D59BD">
            <w:pPr>
              <w:jc w:val="both"/>
              <w:rPr>
                <w:rFonts w:ascii="Calibri" w:hAnsi="Calibri"/>
              </w:rPr>
            </w:pPr>
          </w:p>
        </w:tc>
        <w:tc>
          <w:tcPr>
            <w:tcW w:w="2092" w:type="dxa"/>
          </w:tcPr>
          <w:p w:rsidR="00233DC8" w:rsidRPr="00155F25" w:rsidRDefault="00233DC8" w:rsidP="00A40EC7">
            <w:pPr>
              <w:rPr>
                <w:rFonts w:ascii="Calibri" w:hAnsi="Calibri"/>
              </w:rPr>
            </w:pPr>
          </w:p>
        </w:tc>
      </w:tr>
      <w:tr w:rsidR="00B47223" w:rsidRPr="00155F25" w:rsidTr="00BF4794">
        <w:tc>
          <w:tcPr>
            <w:tcW w:w="612" w:type="dxa"/>
            <w:vAlign w:val="center"/>
          </w:tcPr>
          <w:p w:rsidR="00B47223" w:rsidRPr="00155F25" w:rsidRDefault="00B47223" w:rsidP="00A40EC7">
            <w:pPr>
              <w:pStyle w:val="ListParagraph"/>
              <w:numPr>
                <w:ilvl w:val="0"/>
                <w:numId w:val="42"/>
              </w:numPr>
              <w:rPr>
                <w:rFonts w:ascii="Calibri" w:hAnsi="Calibri"/>
              </w:rPr>
            </w:pPr>
          </w:p>
        </w:tc>
        <w:tc>
          <w:tcPr>
            <w:tcW w:w="3690" w:type="dxa"/>
          </w:tcPr>
          <w:p w:rsidR="00B47223" w:rsidRPr="00155F25" w:rsidRDefault="00B47223" w:rsidP="006D59BD">
            <w:pPr>
              <w:jc w:val="both"/>
            </w:pPr>
            <w:r w:rsidRPr="00155F25">
              <w:rPr>
                <w:rFonts w:ascii="Calibri" w:hAnsi="Calibri"/>
              </w:rPr>
              <w:t>The Consulting firm should have in-house capability to take up assignment on their own. Joint and collative Bids will not be accepted</w:t>
            </w:r>
            <w:r w:rsidRPr="00155F25">
              <w:rPr>
                <w:lang w:bidi="ar-SA"/>
              </w:rPr>
              <w:t xml:space="preserve"> </w:t>
            </w:r>
          </w:p>
        </w:tc>
        <w:tc>
          <w:tcPr>
            <w:tcW w:w="3038" w:type="dxa"/>
          </w:tcPr>
          <w:p w:rsidR="00B47223" w:rsidRPr="00155F25" w:rsidRDefault="00B47223" w:rsidP="006D59BD">
            <w:pPr>
              <w:jc w:val="both"/>
              <w:rPr>
                <w:rFonts w:ascii="Calibri" w:hAnsi="Calibri"/>
              </w:rPr>
            </w:pPr>
            <w:r w:rsidRPr="00155F25">
              <w:rPr>
                <w:rFonts w:ascii="Calibri" w:hAnsi="Calibri"/>
              </w:rPr>
              <w:t xml:space="preserve">Undertaking Letter </w:t>
            </w:r>
          </w:p>
          <w:p w:rsidR="00B47223" w:rsidRPr="00155F25" w:rsidRDefault="00B47223" w:rsidP="006D59BD">
            <w:pPr>
              <w:jc w:val="both"/>
              <w:rPr>
                <w:rFonts w:ascii="Calibri" w:hAnsi="Calibri"/>
              </w:rPr>
            </w:pPr>
          </w:p>
        </w:tc>
        <w:tc>
          <w:tcPr>
            <w:tcW w:w="2092" w:type="dxa"/>
          </w:tcPr>
          <w:p w:rsidR="00B47223" w:rsidRPr="00155F25" w:rsidRDefault="00B47223" w:rsidP="00A40EC7">
            <w:pPr>
              <w:rPr>
                <w:rFonts w:ascii="Calibri" w:hAnsi="Calibri"/>
              </w:rPr>
            </w:pPr>
          </w:p>
        </w:tc>
      </w:tr>
      <w:tr w:rsidR="00B47223" w:rsidRPr="00155F25" w:rsidTr="00BF4794">
        <w:trPr>
          <w:trHeight w:val="386"/>
        </w:trPr>
        <w:tc>
          <w:tcPr>
            <w:tcW w:w="612" w:type="dxa"/>
            <w:vAlign w:val="center"/>
          </w:tcPr>
          <w:p w:rsidR="00B47223" w:rsidRPr="00155F25" w:rsidRDefault="00B47223" w:rsidP="00A40EC7">
            <w:pPr>
              <w:pStyle w:val="ListParagraph"/>
              <w:numPr>
                <w:ilvl w:val="0"/>
                <w:numId w:val="42"/>
              </w:numPr>
              <w:rPr>
                <w:rFonts w:ascii="Calibri" w:hAnsi="Calibri"/>
              </w:rPr>
            </w:pPr>
          </w:p>
        </w:tc>
        <w:tc>
          <w:tcPr>
            <w:tcW w:w="3690" w:type="dxa"/>
          </w:tcPr>
          <w:p w:rsidR="00B47223" w:rsidRPr="00155F25" w:rsidRDefault="00B47223" w:rsidP="00233DC8">
            <w:pPr>
              <w:jc w:val="both"/>
              <w:rPr>
                <w:rFonts w:eastAsia="Times New Roman"/>
              </w:rPr>
            </w:pPr>
            <w:r w:rsidRPr="00155F25">
              <w:rPr>
                <w:rFonts w:ascii="Calibri" w:hAnsi="Calibri"/>
              </w:rPr>
              <w:t>Bidder should have permanent office in Mumbai</w:t>
            </w:r>
            <w:r w:rsidR="00233DC8" w:rsidRPr="00155F25">
              <w:rPr>
                <w:rFonts w:ascii="Calibri" w:hAnsi="Calibri"/>
              </w:rPr>
              <w:t>.</w:t>
            </w:r>
            <w:r w:rsidRPr="00155F25">
              <w:rPr>
                <w:rFonts w:ascii="Calibri" w:hAnsi="Calibri"/>
              </w:rPr>
              <w:t xml:space="preserve"> </w:t>
            </w:r>
          </w:p>
        </w:tc>
        <w:tc>
          <w:tcPr>
            <w:tcW w:w="3038" w:type="dxa"/>
          </w:tcPr>
          <w:p w:rsidR="00B47223" w:rsidRPr="00155F25" w:rsidRDefault="00B47223" w:rsidP="006D59BD">
            <w:pPr>
              <w:jc w:val="both"/>
              <w:rPr>
                <w:rFonts w:ascii="Calibri" w:hAnsi="Calibri"/>
              </w:rPr>
            </w:pPr>
            <w:r w:rsidRPr="00155F25">
              <w:rPr>
                <w:rFonts w:ascii="Calibri" w:hAnsi="Calibri"/>
              </w:rPr>
              <w:t xml:space="preserve">Self-declaration with supporting documents such as Rent Agreement, Electricity Bill etc. </w:t>
            </w:r>
          </w:p>
          <w:p w:rsidR="00B47223" w:rsidRPr="00155F25" w:rsidRDefault="00B47223" w:rsidP="006D59BD">
            <w:pPr>
              <w:jc w:val="both"/>
              <w:rPr>
                <w:rFonts w:ascii="Calibri" w:hAnsi="Calibri"/>
              </w:rPr>
            </w:pPr>
          </w:p>
        </w:tc>
        <w:tc>
          <w:tcPr>
            <w:tcW w:w="2092" w:type="dxa"/>
          </w:tcPr>
          <w:p w:rsidR="00B47223" w:rsidRPr="00155F25" w:rsidRDefault="00B47223" w:rsidP="00A40EC7">
            <w:pPr>
              <w:rPr>
                <w:rFonts w:ascii="Calibri" w:hAnsi="Calibri"/>
              </w:rPr>
            </w:pPr>
          </w:p>
        </w:tc>
      </w:tr>
      <w:tr w:rsidR="00B47223" w:rsidRPr="00155F25" w:rsidTr="00BF4794">
        <w:tc>
          <w:tcPr>
            <w:tcW w:w="612" w:type="dxa"/>
            <w:vAlign w:val="center"/>
          </w:tcPr>
          <w:p w:rsidR="00B47223" w:rsidRPr="00155F25" w:rsidRDefault="00B47223" w:rsidP="00A40EC7">
            <w:pPr>
              <w:pStyle w:val="ListParagraph"/>
              <w:numPr>
                <w:ilvl w:val="0"/>
                <w:numId w:val="42"/>
              </w:numPr>
              <w:rPr>
                <w:rFonts w:ascii="Calibri" w:hAnsi="Calibri"/>
              </w:rPr>
            </w:pPr>
          </w:p>
        </w:tc>
        <w:tc>
          <w:tcPr>
            <w:tcW w:w="3690" w:type="dxa"/>
          </w:tcPr>
          <w:p w:rsidR="00B47223" w:rsidRPr="00155F25" w:rsidRDefault="00B47223" w:rsidP="00C42B16">
            <w:pPr>
              <w:jc w:val="both"/>
              <w:rPr>
                <w:rFonts w:eastAsia="Times New Roman"/>
              </w:rPr>
            </w:pPr>
            <w:r w:rsidRPr="00155F25">
              <w:rPr>
                <w:rFonts w:ascii="Calibri" w:hAnsi="Calibri"/>
              </w:rPr>
              <w:t>The Bidder should not have been black listed by any Govt. Financial Institutions/Banks/ Government/ Semi-Government departments/ PSUs in India. There should not be any disciplinary action initiated by ICAI against partner(s)/Firm during last 3 years.</w:t>
            </w:r>
          </w:p>
        </w:tc>
        <w:tc>
          <w:tcPr>
            <w:tcW w:w="3038" w:type="dxa"/>
          </w:tcPr>
          <w:p w:rsidR="00B47223" w:rsidRPr="00155F25" w:rsidRDefault="00B47223" w:rsidP="006D59BD">
            <w:pPr>
              <w:jc w:val="both"/>
              <w:rPr>
                <w:rFonts w:ascii="Calibri" w:hAnsi="Calibri"/>
              </w:rPr>
            </w:pPr>
            <w:r w:rsidRPr="00155F25">
              <w:rPr>
                <w:rFonts w:ascii="Calibri" w:hAnsi="Calibri"/>
              </w:rPr>
              <w:t xml:space="preserve">A self-declaration by the Bidder on Consultant’s letter head. </w:t>
            </w:r>
          </w:p>
          <w:p w:rsidR="00B47223" w:rsidRPr="00155F25" w:rsidRDefault="00B47223" w:rsidP="006D59BD">
            <w:pPr>
              <w:jc w:val="both"/>
              <w:rPr>
                <w:rFonts w:ascii="Calibri" w:hAnsi="Calibri"/>
              </w:rPr>
            </w:pPr>
          </w:p>
        </w:tc>
        <w:tc>
          <w:tcPr>
            <w:tcW w:w="2092" w:type="dxa"/>
          </w:tcPr>
          <w:p w:rsidR="00B47223" w:rsidRPr="00155F25" w:rsidRDefault="00B47223" w:rsidP="00A40EC7">
            <w:pPr>
              <w:rPr>
                <w:rFonts w:ascii="Calibri" w:hAnsi="Calibri"/>
              </w:rPr>
            </w:pPr>
          </w:p>
        </w:tc>
      </w:tr>
      <w:tr w:rsidR="00DB241E" w:rsidRPr="00155F25" w:rsidTr="00BF4794">
        <w:trPr>
          <w:trHeight w:val="2312"/>
        </w:trPr>
        <w:tc>
          <w:tcPr>
            <w:tcW w:w="612" w:type="dxa"/>
            <w:vAlign w:val="center"/>
          </w:tcPr>
          <w:p w:rsidR="00DB241E" w:rsidRPr="00155F25" w:rsidRDefault="00DB241E" w:rsidP="00A40EC7">
            <w:pPr>
              <w:pStyle w:val="ListParagraph"/>
              <w:numPr>
                <w:ilvl w:val="0"/>
                <w:numId w:val="42"/>
              </w:numPr>
              <w:rPr>
                <w:rFonts w:ascii="Calibri" w:hAnsi="Calibri"/>
              </w:rPr>
            </w:pPr>
          </w:p>
        </w:tc>
        <w:tc>
          <w:tcPr>
            <w:tcW w:w="3690" w:type="dxa"/>
          </w:tcPr>
          <w:p w:rsidR="00DB241E" w:rsidRPr="00155F25" w:rsidRDefault="00DB241E" w:rsidP="00763333">
            <w:pPr>
              <w:pStyle w:val="Default"/>
              <w:keepNext/>
              <w:spacing w:before="120" w:after="120"/>
              <w:jc w:val="both"/>
              <w:rPr>
                <w:rFonts w:ascii="Calibri" w:hAnsi="Calibri" w:cs="Calibri"/>
                <w:color w:val="auto"/>
                <w:sz w:val="22"/>
                <w:szCs w:val="22"/>
              </w:rPr>
            </w:pPr>
            <w:r w:rsidRPr="00155F25">
              <w:rPr>
                <w:rFonts w:ascii="Calibri" w:hAnsi="Calibri" w:cs="Calibri"/>
                <w:color w:val="auto"/>
                <w:sz w:val="22"/>
                <w:szCs w:val="22"/>
              </w:rPr>
              <w:t xml:space="preserve">The bidder should have an average turnover of </w:t>
            </w:r>
            <w:r w:rsidRPr="00155F25">
              <w:rPr>
                <w:rFonts w:ascii="Rupee Foradian" w:hAnsi="Rupee Foradian" w:cs="Calibri"/>
                <w:color w:val="auto"/>
                <w:sz w:val="22"/>
                <w:szCs w:val="22"/>
              </w:rPr>
              <w:t>`</w:t>
            </w:r>
            <w:r w:rsidRPr="00155F25">
              <w:rPr>
                <w:rFonts w:ascii="Calibri" w:hAnsi="Calibri" w:cs="Calibri"/>
                <w:color w:val="auto"/>
                <w:sz w:val="22"/>
                <w:szCs w:val="22"/>
              </w:rPr>
              <w:t xml:space="preserve">10 crore for the last three financial years, average profit before tax of </w:t>
            </w:r>
            <w:r w:rsidRPr="00155F25">
              <w:rPr>
                <w:rFonts w:ascii="Rupee Foradian" w:hAnsi="Rupee Foradian" w:cs="Calibri"/>
                <w:color w:val="auto"/>
                <w:sz w:val="22"/>
                <w:szCs w:val="22"/>
              </w:rPr>
              <w:t>`1</w:t>
            </w:r>
            <w:r w:rsidRPr="00155F25">
              <w:rPr>
                <w:rFonts w:ascii="Calibri" w:hAnsi="Calibri" w:cs="Calibri"/>
                <w:color w:val="auto"/>
                <w:sz w:val="22"/>
                <w:szCs w:val="22"/>
              </w:rPr>
              <w:t xml:space="preserve"> crore for the last three financial years ended 31.03.2017.</w:t>
            </w:r>
          </w:p>
        </w:tc>
        <w:tc>
          <w:tcPr>
            <w:tcW w:w="3038" w:type="dxa"/>
          </w:tcPr>
          <w:p w:rsidR="00DB241E" w:rsidRPr="00155F25" w:rsidRDefault="00DB241E" w:rsidP="00E50442">
            <w:pPr>
              <w:pStyle w:val="Default"/>
              <w:keepNext/>
              <w:spacing w:before="120" w:after="120"/>
              <w:jc w:val="both"/>
              <w:rPr>
                <w:rFonts w:ascii="Calibri" w:hAnsi="Calibri" w:cs="Calibri"/>
                <w:color w:val="auto"/>
                <w:sz w:val="22"/>
                <w:szCs w:val="22"/>
              </w:rPr>
            </w:pPr>
            <w:r w:rsidRPr="00155F25">
              <w:rPr>
                <w:rFonts w:ascii="Calibri" w:hAnsi="Calibri" w:cs="Calibri"/>
                <w:color w:val="auto"/>
                <w:sz w:val="22"/>
                <w:szCs w:val="22"/>
              </w:rPr>
              <w:t>Certificate from Auditors/Independent CA providing the Turnover and profit before tax details for the last three years in Annexure-I</w:t>
            </w:r>
          </w:p>
          <w:p w:rsidR="00DB241E" w:rsidRPr="00155F25" w:rsidRDefault="00DB241E" w:rsidP="006D59BD">
            <w:pPr>
              <w:jc w:val="both"/>
              <w:rPr>
                <w:rFonts w:ascii="Calibri" w:hAnsi="Calibri"/>
              </w:rPr>
            </w:pPr>
            <w:r w:rsidRPr="00155F25">
              <w:rPr>
                <w:rFonts w:ascii="Calibri" w:hAnsi="Calibri" w:cs="Calibri"/>
                <w:szCs w:val="22"/>
              </w:rPr>
              <w:t>(Bidders are requested to furnish the information as per the format. Any modification in the format will make the bid liable for rejection)</w:t>
            </w:r>
          </w:p>
        </w:tc>
        <w:tc>
          <w:tcPr>
            <w:tcW w:w="2092" w:type="dxa"/>
          </w:tcPr>
          <w:p w:rsidR="00DB241E" w:rsidRPr="00155F25" w:rsidRDefault="00DB241E" w:rsidP="00A40EC7">
            <w:pPr>
              <w:rPr>
                <w:rFonts w:ascii="Calibri" w:hAnsi="Calibri"/>
              </w:rPr>
            </w:pPr>
          </w:p>
        </w:tc>
      </w:tr>
      <w:tr w:rsidR="00DB241E" w:rsidRPr="00155F25" w:rsidTr="00BF4794">
        <w:trPr>
          <w:trHeight w:val="2735"/>
        </w:trPr>
        <w:tc>
          <w:tcPr>
            <w:tcW w:w="612" w:type="dxa"/>
            <w:vAlign w:val="center"/>
          </w:tcPr>
          <w:p w:rsidR="00DB241E" w:rsidRPr="00155F25" w:rsidRDefault="00DB241E" w:rsidP="00A40EC7">
            <w:pPr>
              <w:pStyle w:val="ListParagraph"/>
              <w:numPr>
                <w:ilvl w:val="0"/>
                <w:numId w:val="42"/>
              </w:numPr>
              <w:rPr>
                <w:rFonts w:ascii="Calibri" w:hAnsi="Calibri"/>
              </w:rPr>
            </w:pPr>
          </w:p>
        </w:tc>
        <w:tc>
          <w:tcPr>
            <w:tcW w:w="3690" w:type="dxa"/>
          </w:tcPr>
          <w:p w:rsidR="00DB241E" w:rsidRPr="00155F25" w:rsidRDefault="00DB241E" w:rsidP="00763333">
            <w:pPr>
              <w:pStyle w:val="Default"/>
              <w:keepNext/>
              <w:spacing w:before="120" w:after="120"/>
              <w:jc w:val="both"/>
              <w:rPr>
                <w:rFonts w:ascii="Calibri" w:hAnsi="Calibri" w:cs="Calibri"/>
                <w:color w:val="auto"/>
                <w:sz w:val="22"/>
                <w:szCs w:val="22"/>
              </w:rPr>
            </w:pPr>
            <w:r w:rsidRPr="00155F25">
              <w:rPr>
                <w:rFonts w:ascii="Calibri" w:hAnsi="Calibri" w:cs="Calibri"/>
                <w:color w:val="auto"/>
                <w:sz w:val="22"/>
                <w:szCs w:val="22"/>
              </w:rPr>
              <w:t xml:space="preserve">Bidder should have minimum of 10 Partners in India and 20 full-time professional staff in India as on 31.03.2017. </w:t>
            </w:r>
          </w:p>
          <w:p w:rsidR="00DB241E" w:rsidRPr="00155F25" w:rsidRDefault="00DB241E" w:rsidP="00763333">
            <w:pPr>
              <w:pStyle w:val="Default"/>
              <w:keepNext/>
              <w:spacing w:before="120" w:after="120"/>
              <w:jc w:val="both"/>
              <w:rPr>
                <w:rFonts w:cs="Calibri"/>
                <w:color w:val="auto"/>
                <w:sz w:val="22"/>
                <w:szCs w:val="22"/>
              </w:rPr>
            </w:pPr>
            <w:r w:rsidRPr="00155F25">
              <w:rPr>
                <w:rFonts w:ascii="Calibri" w:hAnsi="Calibri" w:cs="Calibri"/>
                <w:color w:val="auto"/>
                <w:sz w:val="22"/>
                <w:szCs w:val="22"/>
              </w:rPr>
              <w:t>“Professional Staff” means full-time staff with minimum qualification of Chartered Accountant and on the payroll of the bidder.</w:t>
            </w:r>
            <w:r w:rsidRPr="00155F25">
              <w:rPr>
                <w:color w:val="auto"/>
                <w:sz w:val="26"/>
                <w:szCs w:val="26"/>
              </w:rPr>
              <w:t xml:space="preserve"> </w:t>
            </w:r>
          </w:p>
        </w:tc>
        <w:tc>
          <w:tcPr>
            <w:tcW w:w="3038" w:type="dxa"/>
          </w:tcPr>
          <w:p w:rsidR="00DB241E" w:rsidRPr="00155F25" w:rsidRDefault="00DB241E" w:rsidP="006D59BD">
            <w:pPr>
              <w:jc w:val="both"/>
              <w:rPr>
                <w:rFonts w:ascii="Calibri" w:hAnsi="Calibri"/>
              </w:rPr>
            </w:pPr>
            <w:r w:rsidRPr="00155F25">
              <w:rPr>
                <w:rFonts w:ascii="Calibri" w:hAnsi="Calibri"/>
              </w:rPr>
              <w:t xml:space="preserve">A self-declaration by the Bidder on Bidder’s letter head </w:t>
            </w:r>
          </w:p>
          <w:p w:rsidR="00DB241E" w:rsidRPr="00155F25" w:rsidRDefault="00DB241E" w:rsidP="006D59BD">
            <w:pPr>
              <w:jc w:val="both"/>
            </w:pPr>
          </w:p>
        </w:tc>
        <w:tc>
          <w:tcPr>
            <w:tcW w:w="2092" w:type="dxa"/>
          </w:tcPr>
          <w:p w:rsidR="00DB241E" w:rsidRPr="00155F25" w:rsidRDefault="00DB241E" w:rsidP="00A40EC7">
            <w:pPr>
              <w:rPr>
                <w:rFonts w:ascii="Calibri" w:hAnsi="Calibri"/>
              </w:rPr>
            </w:pPr>
          </w:p>
        </w:tc>
      </w:tr>
      <w:tr w:rsidR="00DB241E" w:rsidRPr="00155F25" w:rsidTr="00BF4794">
        <w:trPr>
          <w:trHeight w:val="1025"/>
        </w:trPr>
        <w:tc>
          <w:tcPr>
            <w:tcW w:w="612" w:type="dxa"/>
            <w:vAlign w:val="center"/>
          </w:tcPr>
          <w:p w:rsidR="00DB241E" w:rsidRPr="00155F25" w:rsidRDefault="00DB241E" w:rsidP="00A40EC7">
            <w:pPr>
              <w:pStyle w:val="ListParagraph"/>
              <w:numPr>
                <w:ilvl w:val="0"/>
                <w:numId w:val="42"/>
              </w:numPr>
              <w:rPr>
                <w:rFonts w:ascii="Calibri" w:hAnsi="Calibri"/>
              </w:rPr>
            </w:pPr>
          </w:p>
        </w:tc>
        <w:tc>
          <w:tcPr>
            <w:tcW w:w="3690" w:type="dxa"/>
          </w:tcPr>
          <w:p w:rsidR="00DB241E" w:rsidRPr="00155F25" w:rsidRDefault="00DB241E" w:rsidP="00763333">
            <w:pPr>
              <w:pStyle w:val="Default"/>
              <w:keepNext/>
              <w:spacing w:before="120" w:after="120"/>
              <w:jc w:val="both"/>
              <w:rPr>
                <w:color w:val="auto"/>
                <w:sz w:val="26"/>
                <w:szCs w:val="26"/>
              </w:rPr>
            </w:pPr>
            <w:r w:rsidRPr="00155F25">
              <w:rPr>
                <w:rFonts w:ascii="Calibri" w:hAnsi="Calibri" w:cs="Calibri"/>
                <w:color w:val="auto"/>
                <w:sz w:val="22"/>
                <w:szCs w:val="22"/>
              </w:rPr>
              <w:t xml:space="preserve">The Bidder’s Firm should not be owned or controlled by any Director or Employee (or Relatives) of  SIDBI /associate institutions </w:t>
            </w:r>
            <w:r w:rsidRPr="00155F25">
              <w:rPr>
                <w:color w:val="auto"/>
                <w:sz w:val="26"/>
                <w:szCs w:val="26"/>
              </w:rPr>
              <w:t xml:space="preserve"> </w:t>
            </w:r>
          </w:p>
        </w:tc>
        <w:tc>
          <w:tcPr>
            <w:tcW w:w="3038" w:type="dxa"/>
          </w:tcPr>
          <w:p w:rsidR="00DB241E" w:rsidRPr="00155F25" w:rsidRDefault="00DB241E" w:rsidP="006D59BD">
            <w:pPr>
              <w:jc w:val="both"/>
              <w:rPr>
                <w:rFonts w:ascii="Calibri" w:hAnsi="Calibri"/>
              </w:rPr>
            </w:pPr>
            <w:r w:rsidRPr="00155F25">
              <w:rPr>
                <w:rFonts w:ascii="Calibri" w:hAnsi="Calibri"/>
              </w:rPr>
              <w:t xml:space="preserve">A self-declaration by the Bidder on Consultant’s letter head. </w:t>
            </w:r>
          </w:p>
        </w:tc>
        <w:tc>
          <w:tcPr>
            <w:tcW w:w="2092" w:type="dxa"/>
          </w:tcPr>
          <w:p w:rsidR="00DB241E" w:rsidRPr="00155F25" w:rsidRDefault="00DB241E" w:rsidP="00A40EC7">
            <w:pPr>
              <w:rPr>
                <w:rFonts w:ascii="Calibri" w:hAnsi="Calibri"/>
              </w:rPr>
            </w:pPr>
          </w:p>
        </w:tc>
      </w:tr>
    </w:tbl>
    <w:p w:rsidR="000A0A7B" w:rsidRPr="00155F25" w:rsidRDefault="000A0A7B" w:rsidP="00A40EC7">
      <w:pPr>
        <w:spacing w:line="240" w:lineRule="auto"/>
        <w:rPr>
          <w:szCs w:val="22"/>
        </w:rPr>
      </w:pPr>
    </w:p>
    <w:p w:rsidR="004B1F79" w:rsidRPr="00155F25" w:rsidRDefault="00587CD3">
      <w:pPr>
        <w:pStyle w:val="Heading2"/>
        <w:tabs>
          <w:tab w:val="clear" w:pos="2216"/>
          <w:tab w:val="num" w:pos="1134"/>
        </w:tabs>
        <w:ind w:left="1134" w:hanging="1134"/>
        <w:rPr>
          <w:rFonts w:cs="Calibri"/>
          <w:color w:val="auto"/>
        </w:rPr>
      </w:pPr>
      <w:bookmarkStart w:id="179" w:name="_Toc430706540"/>
      <w:bookmarkStart w:id="180" w:name="_Toc501704578"/>
      <w:bookmarkStart w:id="181" w:name="_Toc269650304"/>
      <w:r w:rsidRPr="00155F25">
        <w:rPr>
          <w:rFonts w:cs="Calibri"/>
          <w:color w:val="auto"/>
        </w:rPr>
        <w:t xml:space="preserve">Annexure </w:t>
      </w:r>
      <w:r w:rsidR="000A0A7B" w:rsidRPr="00155F25">
        <w:rPr>
          <w:rFonts w:cs="Calibri"/>
          <w:color w:val="auto"/>
        </w:rPr>
        <w:t>L</w:t>
      </w:r>
      <w:r w:rsidRPr="00155F25">
        <w:rPr>
          <w:rFonts w:cs="Calibri"/>
          <w:color w:val="auto"/>
        </w:rPr>
        <w:t xml:space="preserve"> – Declaration regarding Clean Track Record</w:t>
      </w:r>
      <w:bookmarkEnd w:id="179"/>
      <w:bookmarkEnd w:id="180"/>
    </w:p>
    <w:bookmarkEnd w:id="181"/>
    <w:p w:rsidR="000A0A7B" w:rsidRPr="00155F25" w:rsidRDefault="000A0A7B" w:rsidP="000A0A7B">
      <w:pPr>
        <w:ind w:left="4320" w:firstLine="720"/>
        <w:jc w:val="right"/>
        <w:rPr>
          <w:rFonts w:cs="Arial"/>
          <w:szCs w:val="22"/>
        </w:rPr>
      </w:pPr>
      <w:r w:rsidRPr="00155F25">
        <w:rPr>
          <w:rFonts w:cs="Arial"/>
          <w:szCs w:val="22"/>
        </w:rPr>
        <w:t>Date:</w:t>
      </w:r>
    </w:p>
    <w:p w:rsidR="000A0A7B" w:rsidRPr="00155F25" w:rsidRDefault="000A0A7B" w:rsidP="000A0A7B">
      <w:pPr>
        <w:pStyle w:val="NormalText"/>
        <w:spacing w:after="0"/>
        <w:rPr>
          <w:rFonts w:asciiTheme="minorHAnsi" w:hAnsiTheme="minorHAnsi" w:cs="Arial"/>
          <w:b/>
          <w:bCs/>
          <w:sz w:val="22"/>
          <w:szCs w:val="22"/>
          <w:lang w:val="en-US"/>
        </w:rPr>
      </w:pPr>
      <w:r w:rsidRPr="00155F25">
        <w:rPr>
          <w:rFonts w:asciiTheme="minorHAnsi" w:hAnsiTheme="minorHAnsi" w:cs="Arial"/>
          <w:b/>
          <w:bCs/>
          <w:sz w:val="22"/>
          <w:szCs w:val="22"/>
          <w:lang w:val="en-US"/>
        </w:rPr>
        <w:t xml:space="preserve"> General Manager (CAV)</w:t>
      </w:r>
    </w:p>
    <w:p w:rsidR="000A0A7B" w:rsidRPr="00155F25" w:rsidRDefault="000A0A7B" w:rsidP="000A0A7B">
      <w:pPr>
        <w:pStyle w:val="NormalText"/>
        <w:spacing w:after="0"/>
        <w:rPr>
          <w:rFonts w:asciiTheme="minorHAnsi" w:hAnsiTheme="minorHAnsi" w:cs="Arial"/>
          <w:sz w:val="22"/>
          <w:szCs w:val="22"/>
          <w:lang w:val="en-US"/>
        </w:rPr>
      </w:pPr>
      <w:r w:rsidRPr="00155F25">
        <w:rPr>
          <w:rFonts w:asciiTheme="minorHAnsi" w:hAnsiTheme="minorHAnsi" w:cs="Arial"/>
          <w:sz w:val="22"/>
          <w:szCs w:val="22"/>
          <w:lang w:val="en-US"/>
        </w:rPr>
        <w:t>Small Industries Development Bank of India,</w:t>
      </w:r>
    </w:p>
    <w:p w:rsidR="000A0A7B" w:rsidRPr="00155F25" w:rsidRDefault="000A0A7B" w:rsidP="000A0A7B">
      <w:pPr>
        <w:pStyle w:val="NormalText"/>
        <w:spacing w:after="0"/>
        <w:rPr>
          <w:rFonts w:asciiTheme="minorHAnsi" w:hAnsiTheme="minorHAnsi" w:cs="Arial"/>
          <w:sz w:val="22"/>
          <w:szCs w:val="22"/>
          <w:lang w:val="en-US"/>
        </w:rPr>
      </w:pPr>
      <w:r w:rsidRPr="00155F25">
        <w:rPr>
          <w:rFonts w:asciiTheme="minorHAnsi" w:hAnsiTheme="minorHAnsi" w:cs="Arial"/>
          <w:sz w:val="22"/>
          <w:szCs w:val="22"/>
          <w:lang w:val="en-US"/>
        </w:rPr>
        <w:t>4th Floor, MSME Development Centre,</w:t>
      </w:r>
    </w:p>
    <w:p w:rsidR="000A0A7B" w:rsidRPr="00155F25" w:rsidRDefault="000A0A7B" w:rsidP="000A0A7B">
      <w:pPr>
        <w:pStyle w:val="NormalText"/>
        <w:spacing w:after="0"/>
        <w:rPr>
          <w:rFonts w:asciiTheme="minorHAnsi" w:hAnsiTheme="minorHAnsi" w:cs="Arial"/>
          <w:sz w:val="22"/>
          <w:szCs w:val="22"/>
          <w:lang w:val="it-IT"/>
        </w:rPr>
      </w:pPr>
      <w:r w:rsidRPr="00155F25">
        <w:rPr>
          <w:rFonts w:asciiTheme="minorHAnsi" w:hAnsiTheme="minorHAnsi" w:cs="Arial"/>
          <w:sz w:val="22"/>
          <w:szCs w:val="22"/>
          <w:lang w:val="it-IT"/>
        </w:rPr>
        <w:t>Plot No. C-</w:t>
      </w:r>
      <w:smartTag w:uri="urn:schemas-microsoft-com:office:smarttags" w:element="metricconverter">
        <w:smartTagPr>
          <w:attr w:name="ProductID" w:val="11, G"/>
        </w:smartTagPr>
        <w:r w:rsidRPr="00155F25">
          <w:rPr>
            <w:rFonts w:asciiTheme="minorHAnsi" w:hAnsiTheme="minorHAnsi" w:cs="Arial"/>
            <w:sz w:val="22"/>
            <w:szCs w:val="22"/>
            <w:lang w:val="it-IT"/>
          </w:rPr>
          <w:t>11, G</w:t>
        </w:r>
      </w:smartTag>
      <w:r w:rsidRPr="00155F25">
        <w:rPr>
          <w:rFonts w:asciiTheme="minorHAnsi" w:hAnsiTheme="minorHAnsi" w:cs="Arial"/>
          <w:sz w:val="22"/>
          <w:szCs w:val="22"/>
          <w:lang w:val="it-IT"/>
        </w:rPr>
        <w:t xml:space="preserve"> Block</w:t>
      </w:r>
    </w:p>
    <w:p w:rsidR="000A0A7B" w:rsidRPr="00155F25" w:rsidRDefault="000A0A7B" w:rsidP="000A0A7B">
      <w:pPr>
        <w:pStyle w:val="NormalText"/>
        <w:spacing w:after="0"/>
        <w:rPr>
          <w:rFonts w:asciiTheme="minorHAnsi" w:hAnsiTheme="minorHAnsi" w:cs="Arial"/>
          <w:sz w:val="22"/>
          <w:szCs w:val="22"/>
          <w:lang w:val="it-IT"/>
        </w:rPr>
      </w:pPr>
      <w:r w:rsidRPr="00155F25">
        <w:rPr>
          <w:rFonts w:asciiTheme="minorHAnsi" w:hAnsiTheme="minorHAnsi" w:cs="Arial"/>
          <w:sz w:val="22"/>
          <w:szCs w:val="22"/>
          <w:lang w:val="it-IT"/>
        </w:rPr>
        <w:t>Bandra Kurla Complex (BKC), Bandra (E)</w:t>
      </w:r>
    </w:p>
    <w:p w:rsidR="000A0A7B" w:rsidRPr="00155F25" w:rsidRDefault="000A0A7B" w:rsidP="000A0A7B">
      <w:pPr>
        <w:pStyle w:val="NormalText"/>
        <w:spacing w:after="0"/>
        <w:rPr>
          <w:rFonts w:asciiTheme="minorHAnsi" w:hAnsiTheme="minorHAnsi" w:cs="Arial"/>
          <w:sz w:val="22"/>
          <w:szCs w:val="22"/>
          <w:u w:val="single"/>
          <w:lang w:val="en-US"/>
        </w:rPr>
      </w:pPr>
      <w:r w:rsidRPr="00155F25">
        <w:rPr>
          <w:rFonts w:asciiTheme="minorHAnsi" w:hAnsiTheme="minorHAnsi" w:cs="Arial"/>
          <w:sz w:val="22"/>
          <w:szCs w:val="22"/>
          <w:u w:val="single"/>
          <w:lang w:val="en-US"/>
        </w:rPr>
        <w:t>Mumbai - 400 051</w:t>
      </w:r>
    </w:p>
    <w:p w:rsidR="000A0A7B" w:rsidRPr="00155F25" w:rsidRDefault="000A0A7B" w:rsidP="000A0A7B">
      <w:pPr>
        <w:spacing w:before="120" w:after="120"/>
        <w:rPr>
          <w:rFonts w:cs="Arial"/>
          <w:sz w:val="24"/>
          <w:szCs w:val="24"/>
        </w:rPr>
      </w:pPr>
      <w:r w:rsidRPr="00155F25">
        <w:rPr>
          <w:rFonts w:cs="Arial"/>
          <w:sz w:val="24"/>
          <w:szCs w:val="24"/>
        </w:rPr>
        <w:t>Dear Sir,</w:t>
      </w:r>
    </w:p>
    <w:p w:rsidR="000A0A7B" w:rsidRPr="00155F25" w:rsidRDefault="000A0A7B" w:rsidP="000A0A7B">
      <w:pPr>
        <w:spacing w:after="0"/>
        <w:jc w:val="center"/>
        <w:rPr>
          <w:rFonts w:eastAsia="Times New Roman" w:cs="Times New Roman"/>
          <w:b/>
          <w:iCs/>
          <w:kern w:val="32"/>
          <w:sz w:val="28"/>
          <w:szCs w:val="28"/>
          <w:u w:val="single"/>
          <w:lang w:val="en-GB" w:bidi="ar-SA"/>
        </w:rPr>
      </w:pPr>
      <w:bookmarkStart w:id="182" w:name="_Toc269650305"/>
      <w:r w:rsidRPr="00155F25">
        <w:rPr>
          <w:rFonts w:eastAsia="Times New Roman" w:cs="Times New Roman"/>
          <w:b/>
          <w:iCs/>
          <w:kern w:val="32"/>
          <w:sz w:val="28"/>
          <w:szCs w:val="28"/>
          <w:u w:val="single"/>
          <w:lang w:val="en-GB" w:bidi="ar-SA"/>
        </w:rPr>
        <w:t>Declaration Regarding Clean Track Record</w:t>
      </w:r>
      <w:bookmarkEnd w:id="182"/>
    </w:p>
    <w:p w:rsidR="000A0A7B" w:rsidRPr="00155F25" w:rsidRDefault="00D21438" w:rsidP="000A0A7B">
      <w:pPr>
        <w:pStyle w:val="Header"/>
        <w:ind w:right="-329"/>
        <w:jc w:val="center"/>
        <w:rPr>
          <w:rFonts w:ascii="Calibri" w:hAnsi="Calibri"/>
          <w:b/>
          <w:bCs/>
          <w:szCs w:val="24"/>
        </w:rPr>
      </w:pPr>
      <w:r w:rsidRPr="00155F25">
        <w:rPr>
          <w:szCs w:val="22"/>
        </w:rPr>
        <w:t>RFP No. 400/2018/1298/BYO/CAV dated December 22, 2017</w:t>
      </w:r>
    </w:p>
    <w:p w:rsidR="000A0A7B" w:rsidRPr="00155F25" w:rsidRDefault="000A0A7B" w:rsidP="000A0A7B">
      <w:pPr>
        <w:pStyle w:val="NormalText"/>
        <w:spacing w:after="0" w:line="240" w:lineRule="auto"/>
        <w:jc w:val="center"/>
        <w:rPr>
          <w:rFonts w:asciiTheme="minorHAnsi" w:hAnsiTheme="minorHAnsi" w:cs="Arial"/>
          <w:b/>
          <w:bCs/>
          <w:sz w:val="24"/>
          <w:szCs w:val="24"/>
          <w:u w:val="single"/>
          <w:lang w:val="en-US"/>
        </w:rPr>
      </w:pPr>
    </w:p>
    <w:p w:rsidR="000A0A7B" w:rsidRPr="00155F25" w:rsidRDefault="000A0A7B" w:rsidP="000A0A7B">
      <w:pPr>
        <w:autoSpaceDE w:val="0"/>
        <w:autoSpaceDN w:val="0"/>
        <w:adjustRightInd w:val="0"/>
        <w:spacing w:before="120" w:after="120" w:line="360" w:lineRule="auto"/>
        <w:jc w:val="both"/>
        <w:rPr>
          <w:rFonts w:ascii="Calibri" w:eastAsia="Times New Roman" w:hAnsi="Calibri" w:cs="Arial"/>
          <w:sz w:val="24"/>
          <w:szCs w:val="24"/>
          <w:lang w:bidi="ar-SA"/>
        </w:rPr>
      </w:pPr>
      <w:r w:rsidRPr="00155F25">
        <w:rPr>
          <w:rFonts w:ascii="Calibri" w:eastAsia="Times New Roman" w:hAnsi="Calibri" w:cs="Arial"/>
          <w:sz w:val="24"/>
          <w:szCs w:val="24"/>
          <w:lang w:bidi="ar-SA"/>
        </w:rPr>
        <w:tab/>
        <w:t>I</w:t>
      </w:r>
      <w:r w:rsidR="00F80622" w:rsidRPr="00155F25">
        <w:rPr>
          <w:rFonts w:ascii="Calibri" w:eastAsia="Times New Roman" w:hAnsi="Calibri" w:cs="Arial"/>
          <w:sz w:val="24"/>
          <w:szCs w:val="24"/>
          <w:lang w:bidi="ar-SA"/>
        </w:rPr>
        <w:t>/we</w:t>
      </w:r>
      <w:r w:rsidRPr="00155F25">
        <w:rPr>
          <w:rFonts w:ascii="Calibri" w:eastAsia="Times New Roman" w:hAnsi="Calibri" w:cs="Arial"/>
          <w:sz w:val="24"/>
          <w:szCs w:val="24"/>
          <w:lang w:bidi="ar-SA"/>
        </w:rPr>
        <w:t xml:space="preserve"> have carefully gone through the Terms &amp; Conditions contained in the </w:t>
      </w:r>
      <w:r w:rsidR="00D21438" w:rsidRPr="00155F25">
        <w:rPr>
          <w:szCs w:val="22"/>
        </w:rPr>
        <w:t xml:space="preserve">RFP No. 400/2018/1298/BYO/CAV dated December 22, 2017 </w:t>
      </w:r>
      <w:r w:rsidRPr="00155F25">
        <w:rPr>
          <w:rFonts w:ascii="Calibri" w:eastAsia="Times New Roman" w:hAnsi="Calibri" w:cs="Arial"/>
          <w:sz w:val="24"/>
          <w:szCs w:val="24"/>
          <w:lang w:bidi="ar-SA"/>
        </w:rPr>
        <w:t xml:space="preserve">regarding selection of the consultant </w:t>
      </w:r>
      <w:r w:rsidR="001765AF" w:rsidRPr="00155F25">
        <w:rPr>
          <w:rFonts w:ascii="Calibri" w:eastAsia="Times New Roman" w:hAnsi="Calibri" w:cs="Arial"/>
          <w:sz w:val="24"/>
          <w:szCs w:val="24"/>
          <w:lang w:bidi="ar-SA"/>
        </w:rPr>
        <w:t xml:space="preserve">to review, recommend and implement a smooth closing process for the Bank </w:t>
      </w:r>
      <w:r w:rsidRPr="00155F25">
        <w:rPr>
          <w:rFonts w:ascii="Calibri" w:eastAsia="Times New Roman" w:hAnsi="Calibri" w:cs="Arial"/>
          <w:sz w:val="24"/>
          <w:szCs w:val="24"/>
          <w:lang w:bidi="ar-SA"/>
        </w:rPr>
        <w:t>in SIDBI.</w:t>
      </w:r>
    </w:p>
    <w:p w:rsidR="000A0A7B" w:rsidRPr="00155F25" w:rsidRDefault="00F80622" w:rsidP="000A0A7B">
      <w:pPr>
        <w:autoSpaceDE w:val="0"/>
        <w:autoSpaceDN w:val="0"/>
        <w:adjustRightInd w:val="0"/>
        <w:spacing w:before="120" w:after="120" w:line="360" w:lineRule="auto"/>
        <w:jc w:val="both"/>
        <w:rPr>
          <w:rFonts w:ascii="Calibri" w:eastAsia="Times New Roman" w:hAnsi="Calibri" w:cs="Arial"/>
          <w:sz w:val="24"/>
          <w:szCs w:val="24"/>
          <w:lang w:bidi="ar-SA"/>
        </w:rPr>
      </w:pPr>
      <w:r w:rsidRPr="00155F25">
        <w:rPr>
          <w:rFonts w:ascii="Calibri" w:eastAsia="Times New Roman" w:hAnsi="Calibri" w:cs="Arial"/>
          <w:sz w:val="24"/>
          <w:szCs w:val="24"/>
          <w:lang w:bidi="ar-SA"/>
        </w:rPr>
        <w:t>I/w</w:t>
      </w:r>
      <w:r w:rsidR="000A0A7B" w:rsidRPr="00155F25">
        <w:rPr>
          <w:rFonts w:ascii="Calibri" w:eastAsia="Times New Roman" w:hAnsi="Calibri" w:cs="Arial"/>
          <w:sz w:val="24"/>
          <w:szCs w:val="24"/>
          <w:lang w:bidi="ar-SA"/>
        </w:rPr>
        <w:t>e hereby declare that our Firm/LLP has not been debarred/ black listed by any Public Sector Bank, PSU,RBI, IBA or any other Government / Semi Government organizations in India during last 05 years.</w:t>
      </w:r>
      <w:r w:rsidR="000A0A7B" w:rsidRPr="00155F25">
        <w:rPr>
          <w:rFonts w:ascii="Calibri" w:hAnsi="Calibri" w:cs="Calibri"/>
          <w:szCs w:val="22"/>
        </w:rPr>
        <w:t xml:space="preserve"> </w:t>
      </w:r>
      <w:r w:rsidR="00546C86" w:rsidRPr="00155F25">
        <w:rPr>
          <w:rFonts w:ascii="Calibri" w:hAnsi="Calibri" w:cs="Calibri"/>
          <w:sz w:val="24"/>
          <w:szCs w:val="24"/>
        </w:rPr>
        <w:t>I/we declare that there is no disciplinary action initiated by ICAI against partner(s)/Firm during last 3 years.</w:t>
      </w:r>
      <w:r w:rsidR="00546C86" w:rsidRPr="00155F25">
        <w:rPr>
          <w:rFonts w:ascii="Calibri" w:eastAsia="Times New Roman" w:hAnsi="Calibri" w:cs="Arial"/>
          <w:sz w:val="28"/>
          <w:szCs w:val="28"/>
          <w:lang w:bidi="ar-SA"/>
        </w:rPr>
        <w:t xml:space="preserve"> </w:t>
      </w:r>
      <w:r w:rsidR="000A0A7B" w:rsidRPr="00155F25">
        <w:rPr>
          <w:rFonts w:ascii="Calibri" w:eastAsia="Times New Roman" w:hAnsi="Calibri" w:cs="Arial"/>
          <w:sz w:val="24"/>
          <w:szCs w:val="24"/>
          <w:lang w:bidi="ar-SA"/>
        </w:rPr>
        <w:t>I</w:t>
      </w:r>
      <w:r w:rsidRPr="00155F25">
        <w:rPr>
          <w:rFonts w:ascii="Calibri" w:eastAsia="Times New Roman" w:hAnsi="Calibri" w:cs="Arial"/>
          <w:sz w:val="24"/>
          <w:szCs w:val="24"/>
          <w:lang w:bidi="ar-SA"/>
        </w:rPr>
        <w:t>/we</w:t>
      </w:r>
      <w:r w:rsidR="000A0A7B" w:rsidRPr="00155F25">
        <w:rPr>
          <w:rFonts w:ascii="Calibri" w:eastAsia="Times New Roman" w:hAnsi="Calibri" w:cs="Arial"/>
          <w:sz w:val="24"/>
          <w:szCs w:val="24"/>
          <w:lang w:bidi="ar-SA"/>
        </w:rPr>
        <w:t xml:space="preserve"> further certify that I am</w:t>
      </w:r>
      <w:r w:rsidRPr="00155F25">
        <w:rPr>
          <w:rFonts w:ascii="Calibri" w:eastAsia="Times New Roman" w:hAnsi="Calibri" w:cs="Arial"/>
          <w:sz w:val="24"/>
          <w:szCs w:val="24"/>
          <w:lang w:bidi="ar-SA"/>
        </w:rPr>
        <w:t>/we are</w:t>
      </w:r>
      <w:r w:rsidR="000A0A7B" w:rsidRPr="00155F25">
        <w:rPr>
          <w:rFonts w:ascii="Calibri" w:eastAsia="Times New Roman" w:hAnsi="Calibri" w:cs="Arial"/>
          <w:sz w:val="24"/>
          <w:szCs w:val="24"/>
          <w:lang w:bidi="ar-SA"/>
        </w:rPr>
        <w:t xml:space="preserve"> competent officer in my Firm/LLP to make this declaration that </w:t>
      </w:r>
      <w:r w:rsidRPr="00155F25">
        <w:rPr>
          <w:rFonts w:ascii="Calibri" w:eastAsia="Times New Roman" w:hAnsi="Calibri" w:cs="Arial"/>
          <w:sz w:val="24"/>
          <w:szCs w:val="24"/>
          <w:lang w:bidi="ar-SA"/>
        </w:rPr>
        <w:t>my/</w:t>
      </w:r>
      <w:r w:rsidR="000A0A7B" w:rsidRPr="00155F25">
        <w:rPr>
          <w:rFonts w:ascii="Calibri" w:eastAsia="Times New Roman" w:hAnsi="Calibri" w:cs="Arial"/>
          <w:sz w:val="24"/>
          <w:szCs w:val="24"/>
          <w:lang w:bidi="ar-SA"/>
        </w:rPr>
        <w:t xml:space="preserve">our bid is binding on </w:t>
      </w:r>
      <w:r w:rsidRPr="00155F25">
        <w:rPr>
          <w:rFonts w:ascii="Calibri" w:eastAsia="Times New Roman" w:hAnsi="Calibri" w:cs="Arial"/>
          <w:sz w:val="24"/>
          <w:szCs w:val="24"/>
          <w:lang w:bidi="ar-SA"/>
        </w:rPr>
        <w:t>me/</w:t>
      </w:r>
      <w:r w:rsidR="000A0A7B" w:rsidRPr="00155F25">
        <w:rPr>
          <w:rFonts w:ascii="Calibri" w:eastAsia="Times New Roman" w:hAnsi="Calibri" w:cs="Arial"/>
          <w:sz w:val="24"/>
          <w:szCs w:val="24"/>
          <w:lang w:bidi="ar-SA"/>
        </w:rPr>
        <w:t xml:space="preserve">us and persons claiming through </w:t>
      </w:r>
      <w:r w:rsidRPr="00155F25">
        <w:rPr>
          <w:rFonts w:ascii="Calibri" w:eastAsia="Times New Roman" w:hAnsi="Calibri" w:cs="Arial"/>
          <w:sz w:val="24"/>
          <w:szCs w:val="24"/>
          <w:lang w:bidi="ar-SA"/>
        </w:rPr>
        <w:t>me/</w:t>
      </w:r>
      <w:r w:rsidR="000A0A7B" w:rsidRPr="00155F25">
        <w:rPr>
          <w:rFonts w:ascii="Calibri" w:eastAsia="Times New Roman" w:hAnsi="Calibri" w:cs="Arial"/>
          <w:sz w:val="24"/>
          <w:szCs w:val="24"/>
          <w:lang w:bidi="ar-SA"/>
        </w:rPr>
        <w:t>us and that you are not bound to accept a bid you receive.</w:t>
      </w:r>
    </w:p>
    <w:p w:rsidR="000A0A7B" w:rsidRPr="00155F25" w:rsidRDefault="000A0A7B" w:rsidP="000A0A7B">
      <w:pPr>
        <w:pStyle w:val="NormalText"/>
        <w:spacing w:after="0"/>
        <w:rPr>
          <w:rFonts w:asciiTheme="minorHAnsi" w:hAnsiTheme="minorHAnsi" w:cs="Arial"/>
          <w:sz w:val="24"/>
          <w:szCs w:val="24"/>
          <w:lang w:val="en-US"/>
        </w:rPr>
      </w:pPr>
      <w:r w:rsidRPr="00155F25">
        <w:rPr>
          <w:rFonts w:asciiTheme="minorHAnsi" w:hAnsiTheme="minorHAnsi" w:cs="Arial"/>
          <w:sz w:val="24"/>
          <w:szCs w:val="24"/>
          <w:lang w:val="en-US"/>
        </w:rPr>
        <w:t xml:space="preserve">Thanking you, </w:t>
      </w:r>
    </w:p>
    <w:p w:rsidR="000A0A7B" w:rsidRPr="00155F25" w:rsidRDefault="000A0A7B" w:rsidP="000A0A7B">
      <w:pPr>
        <w:pStyle w:val="NormalText"/>
        <w:spacing w:after="0"/>
        <w:rPr>
          <w:rFonts w:asciiTheme="minorHAnsi" w:hAnsiTheme="minorHAnsi" w:cs="Arial"/>
          <w:sz w:val="24"/>
          <w:szCs w:val="24"/>
          <w:lang w:val="en-US"/>
        </w:rPr>
      </w:pPr>
    </w:p>
    <w:p w:rsidR="000A0A7B" w:rsidRPr="00155F25" w:rsidRDefault="000A0A7B" w:rsidP="000A0A7B">
      <w:pPr>
        <w:pStyle w:val="NormalText"/>
        <w:spacing w:after="360"/>
        <w:jc w:val="right"/>
        <w:rPr>
          <w:rFonts w:asciiTheme="minorHAnsi" w:hAnsiTheme="minorHAnsi" w:cs="Arial"/>
          <w:b/>
          <w:bCs/>
          <w:sz w:val="24"/>
          <w:szCs w:val="24"/>
          <w:lang w:val="en-US"/>
        </w:rPr>
      </w:pPr>
      <w:r w:rsidRPr="00155F25">
        <w:rPr>
          <w:rFonts w:asciiTheme="minorHAnsi" w:hAnsiTheme="minorHAnsi" w:cs="Arial"/>
          <w:b/>
          <w:bCs/>
          <w:sz w:val="24"/>
          <w:szCs w:val="24"/>
          <w:lang w:val="en-US"/>
        </w:rPr>
        <w:t xml:space="preserve">Yours sincerely, </w:t>
      </w:r>
    </w:p>
    <w:tbl>
      <w:tblPr>
        <w:tblW w:w="0" w:type="auto"/>
        <w:tblInd w:w="108" w:type="dxa"/>
        <w:tblBorders>
          <w:top w:val="single" w:sz="12" w:space="0" w:color="008000"/>
          <w:left w:val="nil"/>
          <w:bottom w:val="single" w:sz="12" w:space="0" w:color="008000"/>
          <w:right w:val="nil"/>
          <w:insideH w:val="nil"/>
          <w:insideV w:val="nil"/>
        </w:tblBorders>
        <w:tblLayout w:type="fixed"/>
        <w:tblLook w:val="001F"/>
      </w:tblPr>
      <w:tblGrid>
        <w:gridCol w:w="2944"/>
        <w:gridCol w:w="5925"/>
      </w:tblGrid>
      <w:tr w:rsidR="000A0A7B" w:rsidRPr="00155F25" w:rsidTr="008C4AC4">
        <w:trPr>
          <w:trHeight w:val="231"/>
        </w:trPr>
        <w:tc>
          <w:tcPr>
            <w:tcW w:w="2944" w:type="dxa"/>
          </w:tcPr>
          <w:p w:rsidR="000A0A7B" w:rsidRPr="00155F25" w:rsidRDefault="000A0A7B" w:rsidP="00646655">
            <w:pPr>
              <w:pStyle w:val="Default"/>
              <w:rPr>
                <w:rFonts w:asciiTheme="minorHAnsi" w:hAnsiTheme="minorHAnsi"/>
                <w:color w:val="auto"/>
              </w:rPr>
            </w:pPr>
            <w:r w:rsidRPr="00155F25">
              <w:rPr>
                <w:rFonts w:asciiTheme="minorHAnsi" w:hAnsiTheme="minorHAnsi"/>
                <w:color w:val="auto"/>
              </w:rPr>
              <w:t>Date</w:t>
            </w:r>
          </w:p>
        </w:tc>
        <w:tc>
          <w:tcPr>
            <w:tcW w:w="5925" w:type="dxa"/>
          </w:tcPr>
          <w:p w:rsidR="000A0A7B" w:rsidRPr="00155F25" w:rsidRDefault="000A0A7B" w:rsidP="00646655">
            <w:pPr>
              <w:pStyle w:val="Default"/>
              <w:rPr>
                <w:rFonts w:asciiTheme="minorHAnsi" w:hAnsiTheme="minorHAnsi"/>
                <w:color w:val="auto"/>
              </w:rPr>
            </w:pPr>
            <w:r w:rsidRPr="00155F25">
              <w:rPr>
                <w:rFonts w:asciiTheme="minorHAnsi" w:hAnsiTheme="minorHAnsi"/>
                <w:color w:val="auto"/>
              </w:rPr>
              <w:t>Signature of Authorised Signatory …</w:t>
            </w:r>
          </w:p>
        </w:tc>
      </w:tr>
      <w:tr w:rsidR="000A0A7B" w:rsidRPr="00155F25" w:rsidTr="008C4AC4">
        <w:trPr>
          <w:trHeight w:val="220"/>
        </w:trPr>
        <w:tc>
          <w:tcPr>
            <w:tcW w:w="2944" w:type="dxa"/>
          </w:tcPr>
          <w:p w:rsidR="000A0A7B" w:rsidRPr="00155F25" w:rsidRDefault="000A0A7B" w:rsidP="00646655">
            <w:pPr>
              <w:pStyle w:val="Default"/>
              <w:rPr>
                <w:rFonts w:asciiTheme="minorHAnsi" w:hAnsiTheme="minorHAnsi"/>
                <w:color w:val="auto"/>
              </w:rPr>
            </w:pPr>
            <w:r w:rsidRPr="00155F25">
              <w:rPr>
                <w:rFonts w:asciiTheme="minorHAnsi" w:hAnsiTheme="minorHAnsi"/>
                <w:color w:val="auto"/>
              </w:rPr>
              <w:t>Place</w:t>
            </w:r>
          </w:p>
        </w:tc>
        <w:tc>
          <w:tcPr>
            <w:tcW w:w="5925" w:type="dxa"/>
          </w:tcPr>
          <w:p w:rsidR="000A0A7B" w:rsidRPr="00155F25" w:rsidRDefault="000A0A7B" w:rsidP="00646655">
            <w:pPr>
              <w:pStyle w:val="Default"/>
              <w:rPr>
                <w:rFonts w:asciiTheme="minorHAnsi" w:hAnsiTheme="minorHAnsi"/>
                <w:color w:val="auto"/>
              </w:rPr>
            </w:pPr>
            <w:r w:rsidRPr="00155F25">
              <w:rPr>
                <w:rFonts w:asciiTheme="minorHAnsi" w:hAnsiTheme="minorHAnsi"/>
                <w:color w:val="auto"/>
              </w:rPr>
              <w:t>Name of the Authorised Signatory …</w:t>
            </w:r>
          </w:p>
        </w:tc>
      </w:tr>
      <w:tr w:rsidR="000A0A7B" w:rsidRPr="00155F25" w:rsidTr="008C4AC4">
        <w:trPr>
          <w:trHeight w:val="220"/>
        </w:trPr>
        <w:tc>
          <w:tcPr>
            <w:tcW w:w="2944" w:type="dxa"/>
          </w:tcPr>
          <w:p w:rsidR="000A0A7B" w:rsidRPr="00155F25" w:rsidRDefault="000A0A7B" w:rsidP="00646655">
            <w:pPr>
              <w:pStyle w:val="Default"/>
              <w:rPr>
                <w:rFonts w:asciiTheme="minorHAnsi" w:hAnsiTheme="minorHAnsi"/>
                <w:color w:val="auto"/>
              </w:rPr>
            </w:pPr>
          </w:p>
        </w:tc>
        <w:tc>
          <w:tcPr>
            <w:tcW w:w="5925" w:type="dxa"/>
          </w:tcPr>
          <w:p w:rsidR="000A0A7B" w:rsidRPr="00155F25" w:rsidRDefault="000A0A7B" w:rsidP="00646655">
            <w:pPr>
              <w:pStyle w:val="Default"/>
              <w:rPr>
                <w:rFonts w:asciiTheme="minorHAnsi" w:hAnsiTheme="minorHAnsi"/>
                <w:color w:val="auto"/>
              </w:rPr>
            </w:pPr>
            <w:r w:rsidRPr="00155F25">
              <w:rPr>
                <w:rFonts w:asciiTheme="minorHAnsi" w:hAnsiTheme="minorHAnsi"/>
                <w:color w:val="auto"/>
              </w:rPr>
              <w:t>Designation …</w:t>
            </w:r>
          </w:p>
        </w:tc>
      </w:tr>
      <w:tr w:rsidR="000A0A7B" w:rsidRPr="00155F25" w:rsidTr="008C4AC4">
        <w:trPr>
          <w:trHeight w:val="220"/>
        </w:trPr>
        <w:tc>
          <w:tcPr>
            <w:tcW w:w="2944" w:type="dxa"/>
          </w:tcPr>
          <w:p w:rsidR="000A0A7B" w:rsidRPr="00155F25" w:rsidRDefault="000A0A7B" w:rsidP="00646655">
            <w:pPr>
              <w:pStyle w:val="Default"/>
              <w:rPr>
                <w:rFonts w:asciiTheme="minorHAnsi" w:hAnsiTheme="minorHAnsi"/>
                <w:color w:val="auto"/>
              </w:rPr>
            </w:pPr>
          </w:p>
        </w:tc>
        <w:tc>
          <w:tcPr>
            <w:tcW w:w="5925" w:type="dxa"/>
          </w:tcPr>
          <w:p w:rsidR="000A0A7B" w:rsidRPr="00155F25" w:rsidRDefault="000A0A7B" w:rsidP="00646655">
            <w:pPr>
              <w:pStyle w:val="Default"/>
              <w:rPr>
                <w:rFonts w:asciiTheme="minorHAnsi" w:hAnsiTheme="minorHAnsi"/>
                <w:color w:val="auto"/>
              </w:rPr>
            </w:pPr>
            <w:r w:rsidRPr="00155F25">
              <w:rPr>
                <w:rFonts w:asciiTheme="minorHAnsi" w:hAnsiTheme="minorHAnsi"/>
                <w:color w:val="auto"/>
              </w:rPr>
              <w:t>Name of the Organisation …</w:t>
            </w:r>
          </w:p>
        </w:tc>
      </w:tr>
      <w:tr w:rsidR="000A0A7B" w:rsidRPr="00155F25" w:rsidTr="008C4AC4">
        <w:trPr>
          <w:trHeight w:val="220"/>
        </w:trPr>
        <w:tc>
          <w:tcPr>
            <w:tcW w:w="2944" w:type="dxa"/>
          </w:tcPr>
          <w:p w:rsidR="000A0A7B" w:rsidRPr="00155F25" w:rsidRDefault="000A0A7B" w:rsidP="00646655">
            <w:pPr>
              <w:pStyle w:val="Default"/>
              <w:rPr>
                <w:rFonts w:asciiTheme="minorHAnsi" w:hAnsiTheme="minorHAnsi"/>
                <w:color w:val="auto"/>
              </w:rPr>
            </w:pPr>
          </w:p>
        </w:tc>
        <w:tc>
          <w:tcPr>
            <w:tcW w:w="5925" w:type="dxa"/>
          </w:tcPr>
          <w:p w:rsidR="000A0A7B" w:rsidRPr="00155F25" w:rsidRDefault="000A0A7B" w:rsidP="00646655">
            <w:pPr>
              <w:pStyle w:val="Default"/>
              <w:rPr>
                <w:rFonts w:asciiTheme="minorHAnsi" w:hAnsiTheme="minorHAnsi"/>
                <w:color w:val="auto"/>
              </w:rPr>
            </w:pPr>
            <w:r w:rsidRPr="00155F25">
              <w:rPr>
                <w:rFonts w:asciiTheme="minorHAnsi" w:hAnsiTheme="minorHAnsi"/>
                <w:color w:val="auto"/>
              </w:rPr>
              <w:t>Seal …</w:t>
            </w:r>
          </w:p>
          <w:p w:rsidR="008C4AC4" w:rsidRPr="00155F25" w:rsidRDefault="008C4AC4" w:rsidP="00646655">
            <w:pPr>
              <w:pStyle w:val="Default"/>
              <w:rPr>
                <w:rFonts w:asciiTheme="minorHAnsi" w:hAnsiTheme="minorHAnsi"/>
                <w:color w:val="auto"/>
              </w:rPr>
            </w:pPr>
          </w:p>
        </w:tc>
      </w:tr>
    </w:tbl>
    <w:p w:rsidR="008C4AC4" w:rsidRPr="00155F25" w:rsidRDefault="008C4AC4" w:rsidP="00F851CC">
      <w:pPr>
        <w:pStyle w:val="RfPPara"/>
      </w:pPr>
      <w:bookmarkStart w:id="183" w:name="_Toc430706549"/>
    </w:p>
    <w:p w:rsidR="004B1F79" w:rsidRPr="00155F25" w:rsidRDefault="00587CD3">
      <w:pPr>
        <w:pStyle w:val="Heading2"/>
        <w:tabs>
          <w:tab w:val="clear" w:pos="2216"/>
          <w:tab w:val="num" w:pos="1134"/>
        </w:tabs>
        <w:ind w:left="1134" w:hanging="1134"/>
        <w:rPr>
          <w:rFonts w:cs="Calibri"/>
          <w:color w:val="auto"/>
        </w:rPr>
      </w:pPr>
      <w:bookmarkStart w:id="184" w:name="_Toc459988047"/>
      <w:bookmarkStart w:id="185" w:name="_Toc501704579"/>
      <w:bookmarkEnd w:id="184"/>
      <w:r w:rsidRPr="00155F25">
        <w:rPr>
          <w:rFonts w:cs="Calibri"/>
          <w:color w:val="auto"/>
        </w:rPr>
        <w:t xml:space="preserve">Annexure </w:t>
      </w:r>
      <w:r w:rsidR="00E63943" w:rsidRPr="00155F25">
        <w:rPr>
          <w:rFonts w:cs="Calibri"/>
          <w:color w:val="auto"/>
        </w:rPr>
        <w:t>M</w:t>
      </w:r>
      <w:r w:rsidRPr="00155F25">
        <w:rPr>
          <w:rFonts w:cs="Calibri"/>
          <w:color w:val="auto"/>
        </w:rPr>
        <w:t xml:space="preserve"> – Bank Mandate Form</w:t>
      </w:r>
      <w:bookmarkEnd w:id="183"/>
      <w:bookmarkEnd w:id="185"/>
    </w:p>
    <w:p w:rsidR="00E63943" w:rsidRPr="00155F25" w:rsidRDefault="00E63943" w:rsidP="00E63943">
      <w:pPr>
        <w:pStyle w:val="DefaultText"/>
        <w:jc w:val="center"/>
        <w:rPr>
          <w:rFonts w:ascii="Arial" w:hAnsi="Arial" w:cs="Arial"/>
          <w:b/>
          <w:bCs/>
          <w:i/>
          <w:sz w:val="18"/>
          <w:szCs w:val="18"/>
          <w:lang w:val="en-GB"/>
        </w:rPr>
      </w:pPr>
      <w:r w:rsidRPr="00155F25">
        <w:rPr>
          <w:rFonts w:ascii="Arial" w:hAnsi="Arial" w:cs="Arial"/>
          <w:b/>
          <w:bCs/>
          <w:i/>
          <w:sz w:val="18"/>
          <w:szCs w:val="18"/>
          <w:lang w:val="en-GB"/>
        </w:rPr>
        <w:t>(To be submitted in Duplicate)</w:t>
      </w:r>
    </w:p>
    <w:p w:rsidR="00E63943" w:rsidRPr="00155F25" w:rsidRDefault="00E63943" w:rsidP="00E63943">
      <w:pPr>
        <w:pStyle w:val="DefaultText"/>
        <w:jc w:val="center"/>
        <w:rPr>
          <w:rFonts w:ascii="Arial" w:hAnsi="Arial" w:cs="Arial"/>
          <w:sz w:val="20"/>
          <w:szCs w:val="20"/>
        </w:rPr>
      </w:pPr>
    </w:p>
    <w:p w:rsidR="00E63943" w:rsidRPr="00155F25" w:rsidRDefault="00E63943" w:rsidP="00E63943">
      <w:pPr>
        <w:pStyle w:val="DefaultText"/>
        <w:jc w:val="center"/>
        <w:rPr>
          <w:rFonts w:asciiTheme="minorHAnsi" w:hAnsiTheme="minorHAnsi" w:cs="Arial"/>
          <w:sz w:val="20"/>
          <w:szCs w:val="20"/>
        </w:rPr>
      </w:pPr>
      <w:r w:rsidRPr="00155F25">
        <w:rPr>
          <w:rFonts w:asciiTheme="minorHAnsi" w:hAnsiTheme="minorHAnsi"/>
          <w:sz w:val="20"/>
          <w:szCs w:val="20"/>
        </w:rPr>
        <w:t>(</w:t>
      </w:r>
      <w:r w:rsidRPr="00155F25">
        <w:rPr>
          <w:rFonts w:asciiTheme="minorHAnsi" w:hAnsiTheme="minorHAnsi" w:cs="Arial"/>
          <w:sz w:val="20"/>
          <w:szCs w:val="20"/>
        </w:rPr>
        <w:t>Please fill in the information in CAPITAL LETTERS.  Please TICK wherever it is applicable)</w:t>
      </w:r>
    </w:p>
    <w:p w:rsidR="00E63943" w:rsidRPr="00155F25" w:rsidRDefault="00E63943" w:rsidP="00E63943">
      <w:pPr>
        <w:pStyle w:val="DefaultText"/>
        <w:rPr>
          <w:rFonts w:asciiTheme="minorHAnsi" w:hAnsiTheme="minorHAnsi" w:cs="Arial"/>
          <w:sz w:val="20"/>
          <w:szCs w:val="20"/>
        </w:rPr>
      </w:pPr>
    </w:p>
    <w:p w:rsidR="00E63943" w:rsidRPr="00155F25" w:rsidRDefault="00E63943" w:rsidP="00E63943">
      <w:pPr>
        <w:pStyle w:val="DefaultText"/>
        <w:tabs>
          <w:tab w:val="left" w:pos="360"/>
        </w:tabs>
        <w:ind w:left="360" w:hanging="360"/>
        <w:rPr>
          <w:rFonts w:asciiTheme="minorHAnsi" w:hAnsiTheme="minorHAnsi" w:cs="Arial"/>
          <w:sz w:val="20"/>
          <w:szCs w:val="20"/>
        </w:rPr>
      </w:pPr>
      <w:r w:rsidRPr="00155F25">
        <w:rPr>
          <w:rFonts w:asciiTheme="minorHAnsi" w:hAnsiTheme="minorHAnsi" w:cs="Arial"/>
          <w:sz w:val="20"/>
          <w:szCs w:val="20"/>
        </w:rPr>
        <w:t>1.  Name of Borrower / vendor / supplier:  _________________________________</w:t>
      </w:r>
    </w:p>
    <w:p w:rsidR="00E63943" w:rsidRPr="00155F25" w:rsidRDefault="00E63943" w:rsidP="00E63943">
      <w:pPr>
        <w:pStyle w:val="DefaultText"/>
        <w:rPr>
          <w:rFonts w:asciiTheme="minorHAnsi" w:hAnsiTheme="minorHAnsi" w:cs="Arial"/>
          <w:sz w:val="20"/>
          <w:szCs w:val="20"/>
        </w:rPr>
      </w:pPr>
      <w:r w:rsidRPr="00155F25">
        <w:rPr>
          <w:rFonts w:asciiTheme="minorHAnsi" w:hAnsiTheme="minorHAnsi" w:cs="Arial"/>
          <w:sz w:val="20"/>
          <w:szCs w:val="20"/>
        </w:rPr>
        <w:tab/>
      </w:r>
      <w:r w:rsidRPr="00155F25">
        <w:rPr>
          <w:rFonts w:asciiTheme="minorHAnsi" w:hAnsiTheme="minorHAnsi" w:cs="Arial"/>
          <w:sz w:val="20"/>
          <w:szCs w:val="20"/>
        </w:rPr>
        <w:tab/>
      </w:r>
      <w:r w:rsidRPr="00155F25">
        <w:rPr>
          <w:rFonts w:asciiTheme="minorHAnsi" w:hAnsiTheme="minorHAnsi" w:cs="Arial"/>
          <w:sz w:val="20"/>
          <w:szCs w:val="20"/>
        </w:rPr>
        <w:tab/>
      </w:r>
      <w:r w:rsidRPr="00155F25">
        <w:rPr>
          <w:rFonts w:asciiTheme="minorHAnsi" w:hAnsiTheme="minorHAnsi" w:cs="Arial"/>
          <w:sz w:val="20"/>
          <w:szCs w:val="20"/>
        </w:rPr>
        <w:tab/>
        <w:t xml:space="preserve">             __________________________________</w:t>
      </w:r>
    </w:p>
    <w:p w:rsidR="00E63943" w:rsidRPr="00155F25" w:rsidRDefault="00E63943" w:rsidP="00E63943">
      <w:pPr>
        <w:pStyle w:val="DefaultText"/>
        <w:ind w:firstLine="360"/>
        <w:rPr>
          <w:rFonts w:asciiTheme="minorHAnsi" w:hAnsiTheme="minorHAnsi" w:cs="Arial"/>
          <w:sz w:val="20"/>
          <w:szCs w:val="20"/>
        </w:rPr>
      </w:pPr>
      <w:r w:rsidRPr="00155F25">
        <w:rPr>
          <w:rFonts w:asciiTheme="minorHAnsi" w:hAnsiTheme="minorHAnsi" w:cs="Arial"/>
          <w:sz w:val="20"/>
          <w:szCs w:val="20"/>
        </w:rPr>
        <w:t>Vendor Code (if applicable) ____________________________________</w:t>
      </w:r>
    </w:p>
    <w:p w:rsidR="00E63943" w:rsidRPr="00155F25" w:rsidRDefault="00E63943" w:rsidP="00E63943">
      <w:pPr>
        <w:pStyle w:val="DefaultText"/>
        <w:rPr>
          <w:rFonts w:asciiTheme="minorHAnsi" w:hAnsiTheme="minorHAnsi" w:cs="Arial"/>
          <w:sz w:val="20"/>
          <w:szCs w:val="20"/>
        </w:rPr>
      </w:pPr>
    </w:p>
    <w:p w:rsidR="00E63943" w:rsidRPr="00155F25" w:rsidRDefault="00E63943" w:rsidP="00E63943">
      <w:pPr>
        <w:pStyle w:val="DefaultText"/>
        <w:tabs>
          <w:tab w:val="left" w:pos="4395"/>
        </w:tabs>
        <w:rPr>
          <w:rFonts w:asciiTheme="minorHAnsi" w:hAnsiTheme="minorHAnsi" w:cs="Arial"/>
          <w:sz w:val="20"/>
          <w:szCs w:val="20"/>
        </w:rPr>
      </w:pPr>
      <w:r w:rsidRPr="00155F25">
        <w:rPr>
          <w:rFonts w:asciiTheme="minorHAnsi" w:hAnsiTheme="minorHAnsi" w:cs="Arial"/>
          <w:sz w:val="20"/>
          <w:szCs w:val="20"/>
        </w:rPr>
        <w:t xml:space="preserve">2.  Address of the Borrower / vendor / supplier:  </w:t>
      </w:r>
      <w:r w:rsidRPr="00155F25">
        <w:rPr>
          <w:rFonts w:asciiTheme="minorHAnsi" w:hAnsiTheme="minorHAnsi" w:cs="Arial"/>
          <w:sz w:val="20"/>
          <w:szCs w:val="20"/>
        </w:rPr>
        <w:tab/>
        <w:t>______________________________________________</w:t>
      </w:r>
    </w:p>
    <w:p w:rsidR="00E63943" w:rsidRPr="00155F25" w:rsidRDefault="00E63943" w:rsidP="00E63943">
      <w:pPr>
        <w:pStyle w:val="DefaultText"/>
        <w:tabs>
          <w:tab w:val="left" w:pos="4395"/>
        </w:tabs>
        <w:jc w:val="right"/>
        <w:rPr>
          <w:rFonts w:asciiTheme="minorHAnsi" w:hAnsiTheme="minorHAnsi" w:cs="Arial"/>
          <w:sz w:val="20"/>
          <w:szCs w:val="20"/>
        </w:rPr>
      </w:pPr>
      <w:r w:rsidRPr="00155F25">
        <w:rPr>
          <w:rFonts w:asciiTheme="minorHAnsi" w:hAnsiTheme="minorHAnsi" w:cs="Arial"/>
          <w:sz w:val="20"/>
          <w:szCs w:val="20"/>
        </w:rPr>
        <w:t>______________________________________________</w:t>
      </w:r>
    </w:p>
    <w:p w:rsidR="00E63943" w:rsidRPr="00155F25" w:rsidRDefault="00E63943" w:rsidP="00E63943">
      <w:pPr>
        <w:pStyle w:val="DefaultText"/>
        <w:tabs>
          <w:tab w:val="left" w:pos="4395"/>
        </w:tabs>
        <w:jc w:val="right"/>
        <w:rPr>
          <w:rFonts w:asciiTheme="minorHAnsi" w:hAnsiTheme="minorHAnsi" w:cs="Arial"/>
          <w:sz w:val="20"/>
          <w:szCs w:val="20"/>
        </w:rPr>
      </w:pPr>
      <w:r w:rsidRPr="00155F25">
        <w:rPr>
          <w:rFonts w:asciiTheme="minorHAnsi" w:hAnsiTheme="minorHAnsi" w:cs="Arial"/>
          <w:sz w:val="20"/>
          <w:szCs w:val="20"/>
        </w:rPr>
        <w:t>______________________________________________</w:t>
      </w:r>
    </w:p>
    <w:p w:rsidR="00E63943" w:rsidRPr="00155F25" w:rsidRDefault="00E63943" w:rsidP="00E63943">
      <w:pPr>
        <w:pStyle w:val="DefaultText"/>
        <w:tabs>
          <w:tab w:val="left" w:pos="284"/>
          <w:tab w:val="left" w:pos="4395"/>
        </w:tabs>
        <w:rPr>
          <w:rFonts w:asciiTheme="minorHAnsi" w:hAnsiTheme="minorHAnsi" w:cs="Arial"/>
          <w:sz w:val="20"/>
          <w:szCs w:val="20"/>
        </w:rPr>
      </w:pPr>
      <w:r w:rsidRPr="00155F25">
        <w:rPr>
          <w:rFonts w:asciiTheme="minorHAnsi" w:hAnsiTheme="minorHAnsi" w:cs="Arial"/>
          <w:sz w:val="20"/>
          <w:szCs w:val="20"/>
        </w:rPr>
        <w:tab/>
        <w:t>City ____________________</w:t>
      </w:r>
      <w:r w:rsidRPr="00155F25">
        <w:rPr>
          <w:rFonts w:asciiTheme="minorHAnsi" w:hAnsiTheme="minorHAnsi" w:cs="Arial"/>
          <w:sz w:val="20"/>
          <w:szCs w:val="20"/>
        </w:rPr>
        <w:tab/>
        <w:t xml:space="preserve"> Pin Code ______________</w:t>
      </w:r>
    </w:p>
    <w:p w:rsidR="00E63943" w:rsidRPr="00155F25" w:rsidRDefault="00E63943" w:rsidP="00E63943">
      <w:pPr>
        <w:pStyle w:val="DefaultText"/>
        <w:tabs>
          <w:tab w:val="left" w:pos="284"/>
          <w:tab w:val="left" w:pos="4395"/>
        </w:tabs>
        <w:rPr>
          <w:rFonts w:asciiTheme="minorHAnsi" w:hAnsiTheme="minorHAnsi" w:cs="Arial"/>
          <w:sz w:val="20"/>
          <w:szCs w:val="20"/>
        </w:rPr>
      </w:pPr>
      <w:r w:rsidRPr="00155F25">
        <w:rPr>
          <w:rFonts w:asciiTheme="minorHAnsi" w:hAnsiTheme="minorHAnsi" w:cs="Arial"/>
          <w:sz w:val="20"/>
          <w:szCs w:val="20"/>
        </w:rPr>
        <w:tab/>
        <w:t>E-mail id:_________________________________________</w:t>
      </w:r>
    </w:p>
    <w:p w:rsidR="00E63943" w:rsidRPr="00155F25" w:rsidRDefault="00E63943" w:rsidP="00E63943">
      <w:pPr>
        <w:pStyle w:val="DefaultText"/>
        <w:tabs>
          <w:tab w:val="left" w:pos="284"/>
          <w:tab w:val="left" w:pos="4395"/>
        </w:tabs>
        <w:rPr>
          <w:rFonts w:asciiTheme="minorHAnsi" w:hAnsiTheme="minorHAnsi" w:cs="Arial"/>
          <w:sz w:val="20"/>
          <w:szCs w:val="20"/>
        </w:rPr>
      </w:pPr>
      <w:r w:rsidRPr="00155F25">
        <w:rPr>
          <w:rFonts w:asciiTheme="minorHAnsi" w:hAnsiTheme="minorHAnsi" w:cs="Arial"/>
          <w:sz w:val="20"/>
          <w:szCs w:val="20"/>
        </w:rPr>
        <w:tab/>
        <w:t>Phone No. with STD code:______________</w:t>
      </w:r>
    </w:p>
    <w:p w:rsidR="00E63943" w:rsidRPr="00155F25" w:rsidRDefault="00E63943" w:rsidP="00E63943">
      <w:pPr>
        <w:pStyle w:val="DefaultText"/>
        <w:tabs>
          <w:tab w:val="left" w:pos="284"/>
          <w:tab w:val="left" w:pos="4395"/>
        </w:tabs>
        <w:rPr>
          <w:rFonts w:asciiTheme="minorHAnsi" w:hAnsiTheme="minorHAnsi" w:cs="Arial"/>
          <w:sz w:val="20"/>
          <w:szCs w:val="20"/>
        </w:rPr>
      </w:pPr>
      <w:r w:rsidRPr="00155F25">
        <w:rPr>
          <w:rFonts w:asciiTheme="minorHAnsi" w:hAnsiTheme="minorHAnsi" w:cs="Arial"/>
          <w:sz w:val="20"/>
          <w:szCs w:val="20"/>
        </w:rPr>
        <w:tab/>
        <w:t>Mobile No.:_______________________________________</w:t>
      </w:r>
    </w:p>
    <w:p w:rsidR="00E63943" w:rsidRPr="00155F25" w:rsidRDefault="00E63943" w:rsidP="00E63943">
      <w:pPr>
        <w:pStyle w:val="DefaultText"/>
        <w:tabs>
          <w:tab w:val="left" w:pos="284"/>
          <w:tab w:val="left" w:pos="4395"/>
        </w:tabs>
        <w:rPr>
          <w:rFonts w:asciiTheme="minorHAnsi" w:hAnsiTheme="minorHAnsi" w:cs="Arial"/>
          <w:sz w:val="20"/>
          <w:szCs w:val="20"/>
        </w:rPr>
      </w:pPr>
      <w:r w:rsidRPr="00155F25">
        <w:rPr>
          <w:rFonts w:asciiTheme="minorHAnsi" w:hAnsiTheme="minorHAnsi" w:cs="Arial"/>
          <w:sz w:val="20"/>
          <w:szCs w:val="20"/>
        </w:rPr>
        <w:tab/>
        <w:t>Permanent Account Number ______________________</w:t>
      </w:r>
    </w:p>
    <w:p w:rsidR="00E63943" w:rsidRPr="00155F25" w:rsidRDefault="00E63943" w:rsidP="00E63943">
      <w:pPr>
        <w:pStyle w:val="DefaultText"/>
        <w:tabs>
          <w:tab w:val="left" w:pos="284"/>
          <w:tab w:val="left" w:pos="4395"/>
        </w:tabs>
        <w:rPr>
          <w:rFonts w:asciiTheme="minorHAnsi" w:hAnsiTheme="minorHAnsi" w:cs="Arial"/>
          <w:sz w:val="20"/>
          <w:szCs w:val="20"/>
        </w:rPr>
      </w:pPr>
      <w:r w:rsidRPr="00155F25">
        <w:rPr>
          <w:rFonts w:asciiTheme="minorHAnsi" w:hAnsiTheme="minorHAnsi" w:cs="Arial"/>
          <w:sz w:val="20"/>
          <w:szCs w:val="20"/>
        </w:rPr>
        <w:tab/>
        <w:t>MSE Registration / CA Certificate _________________  (if applicable)</w:t>
      </w:r>
    </w:p>
    <w:p w:rsidR="00E63943" w:rsidRPr="00155F25" w:rsidRDefault="00E63943" w:rsidP="00E63943">
      <w:pPr>
        <w:pStyle w:val="DefaultText"/>
        <w:rPr>
          <w:rFonts w:asciiTheme="minorHAnsi" w:hAnsiTheme="minorHAnsi" w:cs="Arial"/>
          <w:sz w:val="20"/>
          <w:szCs w:val="20"/>
        </w:rPr>
      </w:pPr>
    </w:p>
    <w:p w:rsidR="00E63943" w:rsidRPr="00155F25" w:rsidRDefault="00E63943" w:rsidP="00E63943">
      <w:pPr>
        <w:pStyle w:val="DefaultText"/>
        <w:rPr>
          <w:rFonts w:asciiTheme="minorHAnsi" w:hAnsiTheme="minorHAnsi" w:cs="Arial"/>
          <w:b/>
          <w:bCs/>
          <w:sz w:val="20"/>
          <w:szCs w:val="20"/>
        </w:rPr>
      </w:pPr>
      <w:r w:rsidRPr="00155F25">
        <w:rPr>
          <w:rFonts w:asciiTheme="minorHAnsi" w:hAnsiTheme="minorHAnsi" w:cs="Arial"/>
          <w:sz w:val="20"/>
          <w:szCs w:val="20"/>
        </w:rPr>
        <w:t xml:space="preserve">3.  </w:t>
      </w:r>
      <w:r w:rsidRPr="00155F25">
        <w:rPr>
          <w:rFonts w:asciiTheme="minorHAnsi" w:hAnsiTheme="minorHAnsi" w:cs="Arial"/>
          <w:b/>
          <w:bCs/>
          <w:sz w:val="20"/>
          <w:szCs w:val="20"/>
        </w:rPr>
        <w:t>Particulars of Bank account:</w:t>
      </w:r>
    </w:p>
    <w:tbl>
      <w:tblPr>
        <w:tblW w:w="0" w:type="auto"/>
        <w:jc w:val="center"/>
        <w:tblLayout w:type="fixed"/>
        <w:tblCellMar>
          <w:left w:w="36" w:type="dxa"/>
          <w:right w:w="36" w:type="dxa"/>
        </w:tblCellMar>
        <w:tblLook w:val="0000"/>
      </w:tblPr>
      <w:tblGrid>
        <w:gridCol w:w="1633"/>
        <w:gridCol w:w="1797"/>
        <w:gridCol w:w="1620"/>
        <w:gridCol w:w="51"/>
        <w:gridCol w:w="236"/>
        <w:gridCol w:w="310"/>
        <w:gridCol w:w="303"/>
        <w:gridCol w:w="244"/>
        <w:gridCol w:w="310"/>
        <w:gridCol w:w="236"/>
        <w:gridCol w:w="110"/>
        <w:gridCol w:w="126"/>
        <w:gridCol w:w="52"/>
        <w:gridCol w:w="194"/>
        <w:gridCol w:w="68"/>
        <w:gridCol w:w="178"/>
        <w:gridCol w:w="58"/>
        <w:gridCol w:w="188"/>
        <w:gridCol w:w="48"/>
        <w:gridCol w:w="198"/>
        <w:gridCol w:w="38"/>
        <w:gridCol w:w="209"/>
        <w:gridCol w:w="27"/>
        <w:gridCol w:w="228"/>
        <w:gridCol w:w="12"/>
        <w:gridCol w:w="224"/>
        <w:gridCol w:w="12"/>
        <w:gridCol w:w="273"/>
      </w:tblGrid>
      <w:tr w:rsidR="00E63943" w:rsidRPr="00155F25" w:rsidTr="00646655">
        <w:trPr>
          <w:jc w:val="center"/>
        </w:trPr>
        <w:tc>
          <w:tcPr>
            <w:tcW w:w="1633" w:type="dxa"/>
            <w:tcBorders>
              <w:top w:val="single" w:sz="6" w:space="0" w:color="auto"/>
              <w:left w:val="single" w:sz="6" w:space="0" w:color="auto"/>
              <w:bottom w:val="single" w:sz="6" w:space="0" w:color="auto"/>
              <w:right w:val="single" w:sz="6" w:space="0" w:color="auto"/>
            </w:tcBorders>
          </w:tcPr>
          <w:p w:rsidR="00E63943" w:rsidRPr="00155F25" w:rsidRDefault="00E63943" w:rsidP="00646655">
            <w:pPr>
              <w:pStyle w:val="DefaultText"/>
              <w:rPr>
                <w:rFonts w:asciiTheme="minorHAnsi" w:hAnsiTheme="minorHAnsi"/>
              </w:rPr>
            </w:pPr>
            <w:r w:rsidRPr="00155F25">
              <w:rPr>
                <w:rFonts w:asciiTheme="minorHAnsi" w:hAnsiTheme="minorHAnsi" w:cs="Arial"/>
                <w:sz w:val="20"/>
                <w:szCs w:val="20"/>
              </w:rPr>
              <w:t>Beneficiary Name</w:t>
            </w:r>
          </w:p>
        </w:tc>
        <w:tc>
          <w:tcPr>
            <w:tcW w:w="7350" w:type="dxa"/>
            <w:gridSpan w:val="27"/>
            <w:tcBorders>
              <w:top w:val="single" w:sz="6" w:space="0" w:color="auto"/>
              <w:left w:val="single" w:sz="6" w:space="0" w:color="auto"/>
              <w:bottom w:val="single" w:sz="6" w:space="0" w:color="auto"/>
              <w:right w:val="single" w:sz="6" w:space="0" w:color="auto"/>
            </w:tcBorders>
          </w:tcPr>
          <w:p w:rsidR="00E63943" w:rsidRPr="00155F25" w:rsidRDefault="00E63943" w:rsidP="00646655">
            <w:pPr>
              <w:spacing w:after="0" w:line="240" w:lineRule="auto"/>
            </w:pPr>
          </w:p>
        </w:tc>
      </w:tr>
      <w:tr w:rsidR="00E63943" w:rsidRPr="00155F25" w:rsidTr="00646655">
        <w:trPr>
          <w:jc w:val="center"/>
        </w:trPr>
        <w:tc>
          <w:tcPr>
            <w:tcW w:w="1633" w:type="dxa"/>
            <w:tcBorders>
              <w:top w:val="single" w:sz="6" w:space="0" w:color="auto"/>
              <w:left w:val="single" w:sz="6" w:space="0" w:color="auto"/>
              <w:bottom w:val="single" w:sz="6" w:space="0" w:color="auto"/>
              <w:right w:val="single" w:sz="6" w:space="0" w:color="auto"/>
            </w:tcBorders>
          </w:tcPr>
          <w:p w:rsidR="00E63943" w:rsidRPr="00155F25" w:rsidRDefault="00E63943" w:rsidP="00646655">
            <w:pPr>
              <w:pStyle w:val="DefaultText"/>
              <w:rPr>
                <w:rFonts w:asciiTheme="minorHAnsi" w:hAnsiTheme="minorHAnsi" w:cs="Arial"/>
                <w:sz w:val="20"/>
                <w:szCs w:val="20"/>
              </w:rPr>
            </w:pPr>
            <w:r w:rsidRPr="00155F25">
              <w:rPr>
                <w:rFonts w:asciiTheme="minorHAnsi" w:hAnsiTheme="minorHAnsi" w:cs="Arial"/>
                <w:sz w:val="20"/>
                <w:szCs w:val="20"/>
              </w:rPr>
              <w:t>Bank Name</w:t>
            </w:r>
          </w:p>
        </w:tc>
        <w:tc>
          <w:tcPr>
            <w:tcW w:w="3468" w:type="dxa"/>
            <w:gridSpan w:val="3"/>
            <w:tcBorders>
              <w:top w:val="single" w:sz="6" w:space="0" w:color="auto"/>
              <w:left w:val="single" w:sz="6" w:space="0" w:color="auto"/>
              <w:bottom w:val="single" w:sz="6" w:space="0" w:color="auto"/>
              <w:right w:val="single" w:sz="6" w:space="0" w:color="auto"/>
            </w:tcBorders>
          </w:tcPr>
          <w:p w:rsidR="00E63943" w:rsidRPr="00155F25" w:rsidRDefault="00E63943" w:rsidP="00646655">
            <w:pPr>
              <w:spacing w:after="0" w:line="240" w:lineRule="auto"/>
            </w:pPr>
          </w:p>
        </w:tc>
        <w:tc>
          <w:tcPr>
            <w:tcW w:w="1403" w:type="dxa"/>
            <w:gridSpan w:val="5"/>
            <w:tcBorders>
              <w:top w:val="single" w:sz="6" w:space="0" w:color="auto"/>
              <w:left w:val="single" w:sz="6" w:space="0" w:color="auto"/>
              <w:bottom w:val="single" w:sz="6" w:space="0" w:color="auto"/>
              <w:right w:val="single" w:sz="6" w:space="0" w:color="auto"/>
            </w:tcBorders>
          </w:tcPr>
          <w:p w:rsidR="00E63943" w:rsidRPr="00155F25" w:rsidRDefault="00E63943" w:rsidP="00646655">
            <w:pPr>
              <w:pStyle w:val="DefaultText"/>
              <w:tabs>
                <w:tab w:val="left" w:pos="1279"/>
              </w:tabs>
              <w:ind w:right="-92"/>
              <w:rPr>
                <w:rFonts w:asciiTheme="minorHAnsi" w:hAnsiTheme="minorHAnsi"/>
              </w:rPr>
            </w:pPr>
            <w:r w:rsidRPr="00155F25">
              <w:rPr>
                <w:rFonts w:asciiTheme="minorHAnsi" w:hAnsiTheme="minorHAnsi" w:cs="Arial"/>
                <w:sz w:val="20"/>
                <w:szCs w:val="20"/>
              </w:rPr>
              <w:t>Branch Name</w:t>
            </w:r>
          </w:p>
        </w:tc>
        <w:tc>
          <w:tcPr>
            <w:tcW w:w="2479" w:type="dxa"/>
            <w:gridSpan w:val="19"/>
            <w:tcBorders>
              <w:top w:val="single" w:sz="6" w:space="0" w:color="auto"/>
              <w:left w:val="single" w:sz="6" w:space="0" w:color="auto"/>
              <w:bottom w:val="single" w:sz="6" w:space="0" w:color="auto"/>
              <w:right w:val="single" w:sz="6" w:space="0" w:color="auto"/>
            </w:tcBorders>
          </w:tcPr>
          <w:p w:rsidR="00E63943" w:rsidRPr="00155F25" w:rsidRDefault="00E63943" w:rsidP="00646655">
            <w:pPr>
              <w:spacing w:after="0" w:line="240" w:lineRule="auto"/>
            </w:pPr>
          </w:p>
        </w:tc>
      </w:tr>
      <w:tr w:rsidR="00E63943" w:rsidRPr="00155F25" w:rsidTr="00646655">
        <w:trPr>
          <w:jc w:val="center"/>
        </w:trPr>
        <w:tc>
          <w:tcPr>
            <w:tcW w:w="1633" w:type="dxa"/>
            <w:tcBorders>
              <w:top w:val="single" w:sz="6" w:space="0" w:color="auto"/>
              <w:left w:val="single" w:sz="6" w:space="0" w:color="auto"/>
              <w:bottom w:val="single" w:sz="6" w:space="0" w:color="auto"/>
              <w:right w:val="single" w:sz="6" w:space="0" w:color="auto"/>
            </w:tcBorders>
          </w:tcPr>
          <w:p w:rsidR="00E63943" w:rsidRPr="00155F25" w:rsidRDefault="00E63943" w:rsidP="00646655">
            <w:pPr>
              <w:pStyle w:val="DefaultText"/>
              <w:rPr>
                <w:rFonts w:asciiTheme="minorHAnsi" w:hAnsiTheme="minorHAnsi"/>
              </w:rPr>
            </w:pPr>
            <w:r w:rsidRPr="00155F25">
              <w:rPr>
                <w:rFonts w:asciiTheme="minorHAnsi" w:hAnsiTheme="minorHAnsi" w:cs="Arial"/>
                <w:sz w:val="20"/>
                <w:szCs w:val="20"/>
              </w:rPr>
              <w:t>Branch Place</w:t>
            </w:r>
          </w:p>
        </w:tc>
        <w:tc>
          <w:tcPr>
            <w:tcW w:w="3468" w:type="dxa"/>
            <w:gridSpan w:val="3"/>
            <w:tcBorders>
              <w:top w:val="single" w:sz="6" w:space="0" w:color="auto"/>
              <w:left w:val="single" w:sz="6" w:space="0" w:color="auto"/>
              <w:bottom w:val="single" w:sz="6" w:space="0" w:color="auto"/>
              <w:right w:val="single" w:sz="6" w:space="0" w:color="auto"/>
            </w:tcBorders>
          </w:tcPr>
          <w:p w:rsidR="00E63943" w:rsidRPr="00155F25" w:rsidRDefault="00E63943" w:rsidP="00646655">
            <w:pPr>
              <w:spacing w:after="0" w:line="240" w:lineRule="auto"/>
            </w:pPr>
          </w:p>
        </w:tc>
        <w:tc>
          <w:tcPr>
            <w:tcW w:w="1403" w:type="dxa"/>
            <w:gridSpan w:val="5"/>
            <w:tcBorders>
              <w:top w:val="single" w:sz="6" w:space="0" w:color="auto"/>
              <w:left w:val="single" w:sz="6" w:space="0" w:color="auto"/>
              <w:bottom w:val="single" w:sz="6" w:space="0" w:color="auto"/>
              <w:right w:val="single" w:sz="6" w:space="0" w:color="auto"/>
            </w:tcBorders>
          </w:tcPr>
          <w:p w:rsidR="00E63943" w:rsidRPr="00155F25" w:rsidRDefault="00E63943" w:rsidP="00646655">
            <w:pPr>
              <w:pStyle w:val="DefaultText"/>
              <w:ind w:right="-185"/>
              <w:rPr>
                <w:rFonts w:asciiTheme="minorHAnsi" w:hAnsiTheme="minorHAnsi"/>
              </w:rPr>
            </w:pPr>
            <w:r w:rsidRPr="00155F25">
              <w:rPr>
                <w:rFonts w:asciiTheme="minorHAnsi" w:hAnsiTheme="minorHAnsi" w:cs="Arial"/>
                <w:sz w:val="20"/>
                <w:szCs w:val="20"/>
              </w:rPr>
              <w:t>Branch City</w:t>
            </w:r>
          </w:p>
        </w:tc>
        <w:tc>
          <w:tcPr>
            <w:tcW w:w="2479" w:type="dxa"/>
            <w:gridSpan w:val="19"/>
            <w:tcBorders>
              <w:top w:val="single" w:sz="6" w:space="0" w:color="auto"/>
              <w:left w:val="single" w:sz="6" w:space="0" w:color="auto"/>
              <w:bottom w:val="single" w:sz="6" w:space="0" w:color="auto"/>
              <w:right w:val="single" w:sz="6" w:space="0" w:color="auto"/>
            </w:tcBorders>
          </w:tcPr>
          <w:p w:rsidR="00E63943" w:rsidRPr="00155F25" w:rsidRDefault="00E63943" w:rsidP="00646655">
            <w:pPr>
              <w:pStyle w:val="DefaultText"/>
              <w:rPr>
                <w:rFonts w:asciiTheme="minorHAnsi" w:hAnsiTheme="minorHAnsi"/>
              </w:rPr>
            </w:pPr>
          </w:p>
        </w:tc>
      </w:tr>
      <w:tr w:rsidR="00E63943" w:rsidRPr="00155F25" w:rsidTr="00646655">
        <w:trPr>
          <w:jc w:val="center"/>
        </w:trPr>
        <w:tc>
          <w:tcPr>
            <w:tcW w:w="1633" w:type="dxa"/>
            <w:tcBorders>
              <w:top w:val="single" w:sz="6" w:space="0" w:color="auto"/>
              <w:left w:val="single" w:sz="6" w:space="0" w:color="auto"/>
              <w:bottom w:val="single" w:sz="6" w:space="0" w:color="auto"/>
              <w:right w:val="single" w:sz="6" w:space="0" w:color="auto"/>
            </w:tcBorders>
          </w:tcPr>
          <w:p w:rsidR="00E63943" w:rsidRPr="00155F25" w:rsidRDefault="00E63943" w:rsidP="00646655">
            <w:pPr>
              <w:pStyle w:val="DefaultText"/>
              <w:rPr>
                <w:rFonts w:asciiTheme="minorHAnsi" w:hAnsiTheme="minorHAnsi"/>
              </w:rPr>
            </w:pPr>
            <w:r w:rsidRPr="00155F25">
              <w:rPr>
                <w:rFonts w:asciiTheme="minorHAnsi" w:hAnsiTheme="minorHAnsi" w:cs="Arial"/>
                <w:sz w:val="20"/>
                <w:szCs w:val="20"/>
              </w:rPr>
              <w:t>PIN Code</w:t>
            </w:r>
          </w:p>
        </w:tc>
        <w:tc>
          <w:tcPr>
            <w:tcW w:w="3468" w:type="dxa"/>
            <w:gridSpan w:val="3"/>
            <w:tcBorders>
              <w:top w:val="single" w:sz="6" w:space="0" w:color="auto"/>
              <w:left w:val="single" w:sz="6" w:space="0" w:color="auto"/>
              <w:bottom w:val="single" w:sz="6" w:space="0" w:color="auto"/>
              <w:right w:val="single" w:sz="6" w:space="0" w:color="auto"/>
            </w:tcBorders>
          </w:tcPr>
          <w:p w:rsidR="00E63943" w:rsidRPr="00155F25" w:rsidRDefault="00E63943" w:rsidP="00646655">
            <w:pPr>
              <w:spacing w:after="0" w:line="240" w:lineRule="auto"/>
            </w:pPr>
          </w:p>
        </w:tc>
        <w:tc>
          <w:tcPr>
            <w:tcW w:w="1403" w:type="dxa"/>
            <w:gridSpan w:val="5"/>
            <w:tcBorders>
              <w:top w:val="single" w:sz="6" w:space="0" w:color="auto"/>
              <w:left w:val="single" w:sz="6" w:space="0" w:color="auto"/>
              <w:bottom w:val="single" w:sz="6" w:space="0" w:color="auto"/>
              <w:right w:val="single" w:sz="6" w:space="0" w:color="auto"/>
            </w:tcBorders>
          </w:tcPr>
          <w:p w:rsidR="00E63943" w:rsidRPr="00155F25" w:rsidRDefault="00E63943" w:rsidP="00646655">
            <w:pPr>
              <w:pStyle w:val="DefaultText"/>
              <w:rPr>
                <w:rFonts w:asciiTheme="minorHAnsi" w:hAnsiTheme="minorHAnsi"/>
              </w:rPr>
            </w:pPr>
            <w:r w:rsidRPr="00155F25">
              <w:rPr>
                <w:rFonts w:asciiTheme="minorHAnsi" w:hAnsiTheme="minorHAnsi" w:cs="Arial"/>
                <w:sz w:val="20"/>
                <w:szCs w:val="20"/>
              </w:rPr>
              <w:t>Branch Code</w:t>
            </w:r>
          </w:p>
        </w:tc>
        <w:tc>
          <w:tcPr>
            <w:tcW w:w="236" w:type="dxa"/>
            <w:tcBorders>
              <w:top w:val="single" w:sz="6" w:space="0" w:color="auto"/>
              <w:left w:val="single" w:sz="6" w:space="0" w:color="auto"/>
              <w:bottom w:val="single" w:sz="6" w:space="0" w:color="auto"/>
              <w:right w:val="single" w:sz="6" w:space="0" w:color="auto"/>
            </w:tcBorders>
          </w:tcPr>
          <w:p w:rsidR="00E63943" w:rsidRPr="00155F25" w:rsidRDefault="00E63943" w:rsidP="00646655">
            <w:pPr>
              <w:spacing w:after="0" w:line="240" w:lineRule="auto"/>
            </w:pPr>
          </w:p>
        </w:tc>
        <w:tc>
          <w:tcPr>
            <w:tcW w:w="236" w:type="dxa"/>
            <w:gridSpan w:val="2"/>
            <w:tcBorders>
              <w:top w:val="single" w:sz="6" w:space="0" w:color="auto"/>
              <w:left w:val="single" w:sz="6" w:space="0" w:color="auto"/>
              <w:bottom w:val="single" w:sz="6" w:space="0" w:color="auto"/>
              <w:right w:val="single" w:sz="6" w:space="0" w:color="auto"/>
            </w:tcBorders>
          </w:tcPr>
          <w:p w:rsidR="00E63943" w:rsidRPr="00155F25" w:rsidRDefault="00E63943" w:rsidP="00646655">
            <w:pPr>
              <w:spacing w:after="0" w:line="240" w:lineRule="auto"/>
            </w:pPr>
          </w:p>
        </w:tc>
        <w:tc>
          <w:tcPr>
            <w:tcW w:w="246" w:type="dxa"/>
            <w:gridSpan w:val="2"/>
            <w:tcBorders>
              <w:top w:val="single" w:sz="6" w:space="0" w:color="auto"/>
              <w:left w:val="single" w:sz="6" w:space="0" w:color="auto"/>
              <w:bottom w:val="single" w:sz="6" w:space="0" w:color="auto"/>
              <w:right w:val="single" w:sz="6" w:space="0" w:color="auto"/>
            </w:tcBorders>
          </w:tcPr>
          <w:p w:rsidR="00E63943" w:rsidRPr="00155F25" w:rsidRDefault="00E63943" w:rsidP="00646655">
            <w:pPr>
              <w:spacing w:after="0" w:line="240" w:lineRule="auto"/>
            </w:pPr>
          </w:p>
        </w:tc>
        <w:tc>
          <w:tcPr>
            <w:tcW w:w="246" w:type="dxa"/>
            <w:gridSpan w:val="2"/>
            <w:tcBorders>
              <w:top w:val="single" w:sz="6" w:space="0" w:color="auto"/>
              <w:left w:val="single" w:sz="6" w:space="0" w:color="auto"/>
              <w:bottom w:val="single" w:sz="6" w:space="0" w:color="auto"/>
              <w:right w:val="single" w:sz="6" w:space="0" w:color="auto"/>
            </w:tcBorders>
          </w:tcPr>
          <w:p w:rsidR="00E63943" w:rsidRPr="00155F25" w:rsidRDefault="00E63943" w:rsidP="00646655">
            <w:pPr>
              <w:spacing w:after="0" w:line="240" w:lineRule="auto"/>
            </w:pPr>
          </w:p>
        </w:tc>
        <w:tc>
          <w:tcPr>
            <w:tcW w:w="246" w:type="dxa"/>
            <w:gridSpan w:val="2"/>
            <w:tcBorders>
              <w:top w:val="single" w:sz="6" w:space="0" w:color="auto"/>
              <w:left w:val="single" w:sz="6" w:space="0" w:color="auto"/>
              <w:bottom w:val="single" w:sz="6" w:space="0" w:color="auto"/>
              <w:right w:val="single" w:sz="6" w:space="0" w:color="auto"/>
            </w:tcBorders>
          </w:tcPr>
          <w:p w:rsidR="00E63943" w:rsidRPr="00155F25" w:rsidRDefault="00E63943" w:rsidP="00646655">
            <w:pPr>
              <w:spacing w:after="0" w:line="240" w:lineRule="auto"/>
            </w:pPr>
          </w:p>
        </w:tc>
        <w:tc>
          <w:tcPr>
            <w:tcW w:w="246" w:type="dxa"/>
            <w:gridSpan w:val="2"/>
            <w:tcBorders>
              <w:top w:val="single" w:sz="6" w:space="0" w:color="auto"/>
              <w:left w:val="single" w:sz="6" w:space="0" w:color="auto"/>
              <w:bottom w:val="single" w:sz="6" w:space="0" w:color="auto"/>
              <w:right w:val="single" w:sz="6" w:space="0" w:color="auto"/>
            </w:tcBorders>
          </w:tcPr>
          <w:p w:rsidR="00E63943" w:rsidRPr="00155F25" w:rsidRDefault="00E63943" w:rsidP="00646655">
            <w:pPr>
              <w:spacing w:after="0" w:line="240" w:lineRule="auto"/>
            </w:pPr>
          </w:p>
        </w:tc>
        <w:tc>
          <w:tcPr>
            <w:tcW w:w="247" w:type="dxa"/>
            <w:gridSpan w:val="2"/>
            <w:tcBorders>
              <w:top w:val="single" w:sz="6" w:space="0" w:color="auto"/>
              <w:left w:val="single" w:sz="6" w:space="0" w:color="auto"/>
              <w:bottom w:val="single" w:sz="6" w:space="0" w:color="auto"/>
              <w:right w:val="single" w:sz="6" w:space="0" w:color="auto"/>
            </w:tcBorders>
          </w:tcPr>
          <w:p w:rsidR="00E63943" w:rsidRPr="00155F25" w:rsidRDefault="00E63943" w:rsidP="00646655">
            <w:pPr>
              <w:spacing w:after="0" w:line="240" w:lineRule="auto"/>
            </w:pPr>
          </w:p>
        </w:tc>
        <w:tc>
          <w:tcPr>
            <w:tcW w:w="255" w:type="dxa"/>
            <w:gridSpan w:val="2"/>
            <w:tcBorders>
              <w:top w:val="single" w:sz="6" w:space="0" w:color="auto"/>
              <w:left w:val="single" w:sz="6" w:space="0" w:color="auto"/>
              <w:bottom w:val="single" w:sz="6" w:space="0" w:color="auto"/>
              <w:right w:val="single" w:sz="6" w:space="0" w:color="auto"/>
            </w:tcBorders>
          </w:tcPr>
          <w:p w:rsidR="00E63943" w:rsidRPr="00155F25" w:rsidRDefault="00E63943" w:rsidP="00646655">
            <w:pPr>
              <w:spacing w:after="0" w:line="240" w:lineRule="auto"/>
            </w:pPr>
          </w:p>
        </w:tc>
        <w:tc>
          <w:tcPr>
            <w:tcW w:w="236" w:type="dxa"/>
            <w:gridSpan w:val="2"/>
            <w:tcBorders>
              <w:top w:val="single" w:sz="6" w:space="0" w:color="auto"/>
              <w:left w:val="single" w:sz="6" w:space="0" w:color="auto"/>
              <w:bottom w:val="single" w:sz="6" w:space="0" w:color="auto"/>
              <w:right w:val="single" w:sz="6" w:space="0" w:color="auto"/>
            </w:tcBorders>
          </w:tcPr>
          <w:p w:rsidR="00E63943" w:rsidRPr="00155F25" w:rsidRDefault="00E63943" w:rsidP="00646655">
            <w:pPr>
              <w:spacing w:after="0" w:line="240" w:lineRule="auto"/>
            </w:pPr>
          </w:p>
        </w:tc>
        <w:tc>
          <w:tcPr>
            <w:tcW w:w="285" w:type="dxa"/>
            <w:gridSpan w:val="2"/>
            <w:tcBorders>
              <w:top w:val="single" w:sz="6" w:space="0" w:color="auto"/>
              <w:left w:val="single" w:sz="6" w:space="0" w:color="auto"/>
              <w:bottom w:val="single" w:sz="6" w:space="0" w:color="auto"/>
              <w:right w:val="single" w:sz="6" w:space="0" w:color="auto"/>
            </w:tcBorders>
          </w:tcPr>
          <w:p w:rsidR="00E63943" w:rsidRPr="00155F25" w:rsidRDefault="00E63943" w:rsidP="00646655">
            <w:pPr>
              <w:spacing w:after="0" w:line="240" w:lineRule="auto"/>
            </w:pPr>
          </w:p>
        </w:tc>
      </w:tr>
      <w:tr w:rsidR="00E63943" w:rsidRPr="00155F25" w:rsidTr="00646655">
        <w:trPr>
          <w:jc w:val="center"/>
        </w:trPr>
        <w:tc>
          <w:tcPr>
            <w:tcW w:w="1633" w:type="dxa"/>
            <w:tcBorders>
              <w:top w:val="single" w:sz="6" w:space="0" w:color="auto"/>
              <w:left w:val="single" w:sz="6" w:space="0" w:color="auto"/>
              <w:bottom w:val="single" w:sz="6" w:space="0" w:color="auto"/>
              <w:right w:val="single" w:sz="6" w:space="0" w:color="auto"/>
            </w:tcBorders>
          </w:tcPr>
          <w:p w:rsidR="00E63943" w:rsidRPr="00155F25" w:rsidRDefault="00E63943" w:rsidP="00646655">
            <w:pPr>
              <w:pStyle w:val="DefaultText"/>
              <w:rPr>
                <w:rFonts w:asciiTheme="minorHAnsi" w:hAnsiTheme="minorHAnsi" w:cs="Arial"/>
                <w:sz w:val="20"/>
                <w:szCs w:val="20"/>
              </w:rPr>
            </w:pPr>
            <w:r w:rsidRPr="00155F25">
              <w:rPr>
                <w:rFonts w:asciiTheme="minorHAnsi" w:hAnsiTheme="minorHAnsi" w:cs="Arial"/>
                <w:sz w:val="20"/>
                <w:szCs w:val="20"/>
              </w:rPr>
              <w:t>MICR No.</w:t>
            </w:r>
          </w:p>
        </w:tc>
        <w:tc>
          <w:tcPr>
            <w:tcW w:w="3468" w:type="dxa"/>
            <w:gridSpan w:val="3"/>
            <w:tcBorders>
              <w:top w:val="single" w:sz="6" w:space="0" w:color="auto"/>
              <w:left w:val="single" w:sz="6" w:space="0" w:color="auto"/>
              <w:bottom w:val="single" w:sz="6" w:space="0" w:color="auto"/>
              <w:right w:val="single" w:sz="6" w:space="0" w:color="auto"/>
            </w:tcBorders>
          </w:tcPr>
          <w:p w:rsidR="00E63943" w:rsidRPr="00155F25" w:rsidRDefault="00E63943" w:rsidP="00646655">
            <w:pPr>
              <w:spacing w:after="0" w:line="240" w:lineRule="auto"/>
            </w:pPr>
          </w:p>
        </w:tc>
        <w:tc>
          <w:tcPr>
            <w:tcW w:w="1403" w:type="dxa"/>
            <w:gridSpan w:val="5"/>
            <w:tcBorders>
              <w:top w:val="single" w:sz="6" w:space="0" w:color="auto"/>
              <w:left w:val="single" w:sz="6" w:space="0" w:color="auto"/>
              <w:bottom w:val="single" w:sz="6" w:space="0" w:color="auto"/>
              <w:right w:val="single" w:sz="6" w:space="0" w:color="auto"/>
            </w:tcBorders>
          </w:tcPr>
          <w:p w:rsidR="00E63943" w:rsidRPr="00155F25" w:rsidRDefault="00E63943" w:rsidP="00646655">
            <w:pPr>
              <w:spacing w:after="0" w:line="240" w:lineRule="auto"/>
            </w:pPr>
          </w:p>
        </w:tc>
        <w:tc>
          <w:tcPr>
            <w:tcW w:w="2479" w:type="dxa"/>
            <w:gridSpan w:val="19"/>
            <w:tcBorders>
              <w:top w:val="single" w:sz="6" w:space="0" w:color="auto"/>
              <w:left w:val="single" w:sz="6" w:space="0" w:color="auto"/>
              <w:bottom w:val="single" w:sz="6" w:space="0" w:color="auto"/>
              <w:right w:val="single" w:sz="6" w:space="0" w:color="auto"/>
            </w:tcBorders>
          </w:tcPr>
          <w:p w:rsidR="00E63943" w:rsidRPr="00155F25" w:rsidRDefault="00E63943" w:rsidP="00646655">
            <w:pPr>
              <w:spacing w:after="0" w:line="240" w:lineRule="auto"/>
            </w:pPr>
          </w:p>
        </w:tc>
      </w:tr>
      <w:tr w:rsidR="00E63943" w:rsidRPr="00155F25" w:rsidTr="00646655">
        <w:trPr>
          <w:jc w:val="center"/>
        </w:trPr>
        <w:tc>
          <w:tcPr>
            <w:tcW w:w="1633" w:type="dxa"/>
            <w:tcBorders>
              <w:top w:val="single" w:sz="6" w:space="0" w:color="auto"/>
              <w:left w:val="single" w:sz="6" w:space="0" w:color="auto"/>
              <w:bottom w:val="single" w:sz="6" w:space="0" w:color="auto"/>
              <w:right w:val="single" w:sz="6" w:space="0" w:color="auto"/>
            </w:tcBorders>
          </w:tcPr>
          <w:p w:rsidR="00E63943" w:rsidRPr="00155F25" w:rsidRDefault="00E63943" w:rsidP="00646655">
            <w:pPr>
              <w:pStyle w:val="DefaultText"/>
              <w:rPr>
                <w:rFonts w:asciiTheme="minorHAnsi" w:hAnsiTheme="minorHAnsi"/>
              </w:rPr>
            </w:pPr>
            <w:r w:rsidRPr="00155F25">
              <w:rPr>
                <w:rFonts w:asciiTheme="minorHAnsi" w:hAnsiTheme="minorHAnsi" w:cs="Arial"/>
                <w:sz w:val="20"/>
                <w:szCs w:val="20"/>
              </w:rPr>
              <w:t>Account type</w:t>
            </w:r>
          </w:p>
        </w:tc>
        <w:tc>
          <w:tcPr>
            <w:tcW w:w="3468" w:type="dxa"/>
            <w:gridSpan w:val="3"/>
            <w:tcBorders>
              <w:top w:val="single" w:sz="6" w:space="0" w:color="auto"/>
              <w:left w:val="single" w:sz="6" w:space="0" w:color="auto"/>
              <w:bottom w:val="single" w:sz="6" w:space="0" w:color="auto"/>
              <w:right w:val="single" w:sz="6" w:space="0" w:color="auto"/>
            </w:tcBorders>
          </w:tcPr>
          <w:p w:rsidR="00E63943" w:rsidRPr="00155F25" w:rsidRDefault="00E63943" w:rsidP="00646655">
            <w:pPr>
              <w:pStyle w:val="DefaultText"/>
              <w:rPr>
                <w:rFonts w:asciiTheme="minorHAnsi" w:hAnsiTheme="minorHAnsi"/>
              </w:rPr>
            </w:pPr>
            <w:r w:rsidRPr="00155F25">
              <w:rPr>
                <w:rFonts w:asciiTheme="minorHAnsi" w:hAnsiTheme="minorHAnsi" w:cs="Arial"/>
                <w:sz w:val="20"/>
                <w:szCs w:val="20"/>
              </w:rPr>
              <w:t>Saving</w:t>
            </w:r>
          </w:p>
        </w:tc>
        <w:tc>
          <w:tcPr>
            <w:tcW w:w="1403" w:type="dxa"/>
            <w:gridSpan w:val="5"/>
            <w:tcBorders>
              <w:top w:val="single" w:sz="6" w:space="0" w:color="auto"/>
              <w:left w:val="single" w:sz="6" w:space="0" w:color="auto"/>
              <w:bottom w:val="single" w:sz="6" w:space="0" w:color="auto"/>
              <w:right w:val="single" w:sz="6" w:space="0" w:color="auto"/>
            </w:tcBorders>
          </w:tcPr>
          <w:p w:rsidR="00E63943" w:rsidRPr="00155F25" w:rsidRDefault="00E63943" w:rsidP="00646655">
            <w:pPr>
              <w:pStyle w:val="DefaultText"/>
              <w:rPr>
                <w:rFonts w:asciiTheme="minorHAnsi" w:hAnsiTheme="minorHAnsi"/>
              </w:rPr>
            </w:pPr>
            <w:r w:rsidRPr="00155F25">
              <w:rPr>
                <w:rFonts w:asciiTheme="minorHAnsi" w:hAnsiTheme="minorHAnsi" w:cs="Arial"/>
                <w:sz w:val="20"/>
                <w:szCs w:val="20"/>
              </w:rPr>
              <w:t>Current</w:t>
            </w:r>
          </w:p>
        </w:tc>
        <w:tc>
          <w:tcPr>
            <w:tcW w:w="2479" w:type="dxa"/>
            <w:gridSpan w:val="19"/>
            <w:tcBorders>
              <w:top w:val="single" w:sz="6" w:space="0" w:color="auto"/>
              <w:left w:val="single" w:sz="6" w:space="0" w:color="auto"/>
              <w:bottom w:val="single" w:sz="6" w:space="0" w:color="auto"/>
              <w:right w:val="single" w:sz="6" w:space="0" w:color="auto"/>
            </w:tcBorders>
          </w:tcPr>
          <w:p w:rsidR="00E63943" w:rsidRPr="00155F25" w:rsidRDefault="00E63943" w:rsidP="00646655">
            <w:pPr>
              <w:pStyle w:val="DefaultText"/>
              <w:rPr>
                <w:rFonts w:asciiTheme="minorHAnsi" w:hAnsiTheme="minorHAnsi"/>
              </w:rPr>
            </w:pPr>
            <w:r w:rsidRPr="00155F25">
              <w:rPr>
                <w:rFonts w:asciiTheme="minorHAnsi" w:hAnsiTheme="minorHAnsi" w:cs="Arial"/>
                <w:sz w:val="20"/>
                <w:szCs w:val="20"/>
              </w:rPr>
              <w:t>Cash Credit</w:t>
            </w:r>
          </w:p>
        </w:tc>
      </w:tr>
      <w:tr w:rsidR="00E63943" w:rsidRPr="00155F25" w:rsidTr="00646655">
        <w:trPr>
          <w:jc w:val="center"/>
        </w:trPr>
        <w:tc>
          <w:tcPr>
            <w:tcW w:w="1633" w:type="dxa"/>
            <w:tcBorders>
              <w:top w:val="single" w:sz="6" w:space="0" w:color="auto"/>
              <w:left w:val="single" w:sz="6" w:space="0" w:color="auto"/>
              <w:bottom w:val="single" w:sz="6" w:space="0" w:color="auto"/>
              <w:right w:val="single" w:sz="6" w:space="0" w:color="auto"/>
            </w:tcBorders>
          </w:tcPr>
          <w:p w:rsidR="00E63943" w:rsidRPr="00155F25" w:rsidRDefault="00E63943" w:rsidP="00646655">
            <w:pPr>
              <w:pStyle w:val="DefaultText"/>
              <w:rPr>
                <w:rFonts w:asciiTheme="minorHAnsi" w:hAnsiTheme="minorHAnsi"/>
              </w:rPr>
            </w:pPr>
            <w:r w:rsidRPr="00155F25">
              <w:rPr>
                <w:rFonts w:asciiTheme="minorHAnsi" w:hAnsiTheme="minorHAnsi" w:cs="Arial"/>
                <w:sz w:val="20"/>
                <w:szCs w:val="20"/>
              </w:rPr>
              <w:t>Account No.</w:t>
            </w:r>
          </w:p>
        </w:tc>
        <w:tc>
          <w:tcPr>
            <w:tcW w:w="3468" w:type="dxa"/>
            <w:gridSpan w:val="3"/>
            <w:tcBorders>
              <w:top w:val="single" w:sz="6" w:space="0" w:color="auto"/>
              <w:left w:val="single" w:sz="6" w:space="0" w:color="auto"/>
              <w:bottom w:val="single" w:sz="6" w:space="0" w:color="auto"/>
              <w:right w:val="single" w:sz="6" w:space="0" w:color="auto"/>
            </w:tcBorders>
          </w:tcPr>
          <w:p w:rsidR="00E63943" w:rsidRPr="00155F25" w:rsidRDefault="00E63943" w:rsidP="00646655">
            <w:pPr>
              <w:pStyle w:val="DefaultText"/>
              <w:rPr>
                <w:rFonts w:asciiTheme="minorHAnsi" w:hAnsiTheme="minorHAnsi"/>
              </w:rPr>
            </w:pPr>
            <w:r w:rsidRPr="00155F25">
              <w:rPr>
                <w:rFonts w:asciiTheme="minorHAnsi" w:hAnsiTheme="minorHAnsi"/>
                <w:sz w:val="20"/>
                <w:szCs w:val="20"/>
              </w:rPr>
              <w:t>(</w:t>
            </w:r>
            <w:r w:rsidRPr="00155F25">
              <w:rPr>
                <w:rFonts w:asciiTheme="minorHAnsi" w:hAnsiTheme="minorHAnsi" w:cs="Arial"/>
                <w:sz w:val="20"/>
                <w:szCs w:val="20"/>
              </w:rPr>
              <w:t>as appearing in the Cheque book)</w:t>
            </w:r>
          </w:p>
        </w:tc>
        <w:tc>
          <w:tcPr>
            <w:tcW w:w="236" w:type="dxa"/>
            <w:tcBorders>
              <w:top w:val="single" w:sz="6" w:space="0" w:color="auto"/>
              <w:left w:val="single" w:sz="6" w:space="0" w:color="auto"/>
              <w:bottom w:val="single" w:sz="6" w:space="0" w:color="auto"/>
              <w:right w:val="single" w:sz="6" w:space="0" w:color="auto"/>
            </w:tcBorders>
          </w:tcPr>
          <w:p w:rsidR="00E63943" w:rsidRPr="00155F25" w:rsidRDefault="00E63943" w:rsidP="00646655">
            <w:pPr>
              <w:spacing w:after="0" w:line="240" w:lineRule="auto"/>
            </w:pPr>
          </w:p>
        </w:tc>
        <w:tc>
          <w:tcPr>
            <w:tcW w:w="310" w:type="dxa"/>
            <w:tcBorders>
              <w:top w:val="single" w:sz="6" w:space="0" w:color="auto"/>
              <w:left w:val="single" w:sz="6" w:space="0" w:color="auto"/>
              <w:bottom w:val="single" w:sz="6" w:space="0" w:color="auto"/>
              <w:right w:val="single" w:sz="6" w:space="0" w:color="auto"/>
            </w:tcBorders>
          </w:tcPr>
          <w:p w:rsidR="00E63943" w:rsidRPr="00155F25" w:rsidRDefault="00E63943" w:rsidP="00646655">
            <w:pPr>
              <w:spacing w:after="0" w:line="240" w:lineRule="auto"/>
            </w:pPr>
          </w:p>
        </w:tc>
        <w:tc>
          <w:tcPr>
            <w:tcW w:w="303" w:type="dxa"/>
            <w:tcBorders>
              <w:top w:val="single" w:sz="6" w:space="0" w:color="auto"/>
              <w:left w:val="single" w:sz="6" w:space="0" w:color="auto"/>
              <w:bottom w:val="single" w:sz="6" w:space="0" w:color="auto"/>
              <w:right w:val="single" w:sz="6" w:space="0" w:color="auto"/>
            </w:tcBorders>
          </w:tcPr>
          <w:p w:rsidR="00E63943" w:rsidRPr="00155F25" w:rsidRDefault="00E63943" w:rsidP="00646655">
            <w:pPr>
              <w:spacing w:after="0" w:line="240" w:lineRule="auto"/>
            </w:pPr>
          </w:p>
        </w:tc>
        <w:tc>
          <w:tcPr>
            <w:tcW w:w="244" w:type="dxa"/>
            <w:tcBorders>
              <w:top w:val="single" w:sz="6" w:space="0" w:color="auto"/>
              <w:left w:val="single" w:sz="6" w:space="0" w:color="auto"/>
              <w:bottom w:val="single" w:sz="6" w:space="0" w:color="auto"/>
              <w:right w:val="single" w:sz="6" w:space="0" w:color="auto"/>
            </w:tcBorders>
          </w:tcPr>
          <w:p w:rsidR="00E63943" w:rsidRPr="00155F25" w:rsidRDefault="00E63943" w:rsidP="00646655">
            <w:pPr>
              <w:spacing w:after="0" w:line="240" w:lineRule="auto"/>
            </w:pPr>
          </w:p>
        </w:tc>
        <w:tc>
          <w:tcPr>
            <w:tcW w:w="310" w:type="dxa"/>
            <w:tcBorders>
              <w:top w:val="single" w:sz="6" w:space="0" w:color="auto"/>
              <w:left w:val="single" w:sz="6" w:space="0" w:color="auto"/>
              <w:bottom w:val="single" w:sz="6" w:space="0" w:color="auto"/>
              <w:right w:val="single" w:sz="6" w:space="0" w:color="auto"/>
            </w:tcBorders>
          </w:tcPr>
          <w:p w:rsidR="00E63943" w:rsidRPr="00155F25" w:rsidRDefault="00E63943" w:rsidP="00646655">
            <w:pPr>
              <w:spacing w:after="0" w:line="240" w:lineRule="auto"/>
            </w:pPr>
          </w:p>
        </w:tc>
        <w:tc>
          <w:tcPr>
            <w:tcW w:w="236" w:type="dxa"/>
            <w:tcBorders>
              <w:top w:val="single" w:sz="6" w:space="0" w:color="auto"/>
              <w:left w:val="single" w:sz="6" w:space="0" w:color="auto"/>
              <w:bottom w:val="single" w:sz="6" w:space="0" w:color="auto"/>
              <w:right w:val="single" w:sz="6" w:space="0" w:color="auto"/>
            </w:tcBorders>
          </w:tcPr>
          <w:p w:rsidR="00E63943" w:rsidRPr="00155F25" w:rsidRDefault="00E63943" w:rsidP="00646655">
            <w:pPr>
              <w:spacing w:after="0" w:line="240" w:lineRule="auto"/>
            </w:pPr>
          </w:p>
        </w:tc>
        <w:tc>
          <w:tcPr>
            <w:tcW w:w="288" w:type="dxa"/>
            <w:gridSpan w:val="3"/>
            <w:tcBorders>
              <w:top w:val="single" w:sz="6" w:space="0" w:color="auto"/>
              <w:left w:val="single" w:sz="6" w:space="0" w:color="auto"/>
              <w:bottom w:val="single" w:sz="6" w:space="0" w:color="auto"/>
              <w:right w:val="single" w:sz="6" w:space="0" w:color="auto"/>
            </w:tcBorders>
          </w:tcPr>
          <w:p w:rsidR="00E63943" w:rsidRPr="00155F25" w:rsidRDefault="00E63943" w:rsidP="00646655">
            <w:pPr>
              <w:spacing w:after="0" w:line="240" w:lineRule="auto"/>
            </w:pPr>
          </w:p>
        </w:tc>
        <w:tc>
          <w:tcPr>
            <w:tcW w:w="262" w:type="dxa"/>
            <w:gridSpan w:val="2"/>
            <w:tcBorders>
              <w:top w:val="single" w:sz="6" w:space="0" w:color="auto"/>
              <w:left w:val="single" w:sz="6" w:space="0" w:color="auto"/>
              <w:bottom w:val="single" w:sz="6" w:space="0" w:color="auto"/>
              <w:right w:val="single" w:sz="6" w:space="0" w:color="auto"/>
            </w:tcBorders>
          </w:tcPr>
          <w:p w:rsidR="00E63943" w:rsidRPr="00155F25" w:rsidRDefault="00E63943" w:rsidP="00646655">
            <w:pPr>
              <w:spacing w:after="0" w:line="240" w:lineRule="auto"/>
            </w:pPr>
          </w:p>
        </w:tc>
        <w:tc>
          <w:tcPr>
            <w:tcW w:w="236" w:type="dxa"/>
            <w:gridSpan w:val="2"/>
            <w:tcBorders>
              <w:top w:val="single" w:sz="6" w:space="0" w:color="auto"/>
              <w:left w:val="single" w:sz="6" w:space="0" w:color="auto"/>
              <w:bottom w:val="single" w:sz="6" w:space="0" w:color="auto"/>
              <w:right w:val="single" w:sz="6" w:space="0" w:color="auto"/>
            </w:tcBorders>
          </w:tcPr>
          <w:p w:rsidR="00E63943" w:rsidRPr="00155F25" w:rsidRDefault="00E63943" w:rsidP="00646655">
            <w:pPr>
              <w:spacing w:after="0" w:line="240" w:lineRule="auto"/>
            </w:pPr>
          </w:p>
        </w:tc>
        <w:tc>
          <w:tcPr>
            <w:tcW w:w="236" w:type="dxa"/>
            <w:gridSpan w:val="2"/>
            <w:tcBorders>
              <w:top w:val="single" w:sz="6" w:space="0" w:color="auto"/>
              <w:left w:val="single" w:sz="6" w:space="0" w:color="auto"/>
              <w:bottom w:val="single" w:sz="6" w:space="0" w:color="auto"/>
              <w:right w:val="single" w:sz="6" w:space="0" w:color="auto"/>
            </w:tcBorders>
          </w:tcPr>
          <w:p w:rsidR="00E63943" w:rsidRPr="00155F25" w:rsidRDefault="00E63943" w:rsidP="00646655">
            <w:pPr>
              <w:spacing w:after="0" w:line="240" w:lineRule="auto"/>
            </w:pPr>
          </w:p>
        </w:tc>
        <w:tc>
          <w:tcPr>
            <w:tcW w:w="236" w:type="dxa"/>
            <w:gridSpan w:val="2"/>
            <w:tcBorders>
              <w:top w:val="single" w:sz="6" w:space="0" w:color="auto"/>
              <w:left w:val="single" w:sz="6" w:space="0" w:color="auto"/>
              <w:bottom w:val="single" w:sz="6" w:space="0" w:color="auto"/>
              <w:right w:val="single" w:sz="6" w:space="0" w:color="auto"/>
            </w:tcBorders>
          </w:tcPr>
          <w:p w:rsidR="00E63943" w:rsidRPr="00155F25" w:rsidRDefault="00E63943" w:rsidP="00646655">
            <w:pPr>
              <w:spacing w:after="0" w:line="240" w:lineRule="auto"/>
            </w:pPr>
          </w:p>
        </w:tc>
        <w:tc>
          <w:tcPr>
            <w:tcW w:w="236" w:type="dxa"/>
            <w:gridSpan w:val="2"/>
            <w:tcBorders>
              <w:top w:val="single" w:sz="6" w:space="0" w:color="auto"/>
              <w:left w:val="single" w:sz="6" w:space="0" w:color="auto"/>
              <w:bottom w:val="single" w:sz="6" w:space="0" w:color="auto"/>
              <w:right w:val="single" w:sz="6" w:space="0" w:color="auto"/>
            </w:tcBorders>
          </w:tcPr>
          <w:p w:rsidR="00E63943" w:rsidRPr="00155F25" w:rsidRDefault="00E63943" w:rsidP="00646655">
            <w:pPr>
              <w:spacing w:after="0" w:line="240" w:lineRule="auto"/>
            </w:pPr>
          </w:p>
        </w:tc>
        <w:tc>
          <w:tcPr>
            <w:tcW w:w="240" w:type="dxa"/>
            <w:gridSpan w:val="2"/>
            <w:tcBorders>
              <w:top w:val="single" w:sz="6" w:space="0" w:color="auto"/>
              <w:left w:val="single" w:sz="6" w:space="0" w:color="auto"/>
              <w:bottom w:val="single" w:sz="6" w:space="0" w:color="auto"/>
              <w:right w:val="single" w:sz="6" w:space="0" w:color="auto"/>
            </w:tcBorders>
          </w:tcPr>
          <w:p w:rsidR="00E63943" w:rsidRPr="00155F25" w:rsidRDefault="00E63943" w:rsidP="00646655">
            <w:pPr>
              <w:spacing w:after="0" w:line="240" w:lineRule="auto"/>
            </w:pPr>
          </w:p>
        </w:tc>
        <w:tc>
          <w:tcPr>
            <w:tcW w:w="236" w:type="dxa"/>
            <w:gridSpan w:val="2"/>
            <w:tcBorders>
              <w:top w:val="single" w:sz="6" w:space="0" w:color="auto"/>
              <w:left w:val="single" w:sz="6" w:space="0" w:color="auto"/>
              <w:bottom w:val="single" w:sz="6" w:space="0" w:color="auto"/>
              <w:right w:val="single" w:sz="6" w:space="0" w:color="auto"/>
            </w:tcBorders>
          </w:tcPr>
          <w:p w:rsidR="00E63943" w:rsidRPr="00155F25" w:rsidRDefault="00E63943" w:rsidP="00646655">
            <w:pPr>
              <w:spacing w:after="0" w:line="240" w:lineRule="auto"/>
            </w:pPr>
          </w:p>
        </w:tc>
        <w:tc>
          <w:tcPr>
            <w:tcW w:w="273" w:type="dxa"/>
            <w:tcBorders>
              <w:top w:val="single" w:sz="6" w:space="0" w:color="auto"/>
              <w:left w:val="single" w:sz="6" w:space="0" w:color="auto"/>
              <w:bottom w:val="single" w:sz="6" w:space="0" w:color="auto"/>
              <w:right w:val="single" w:sz="6" w:space="0" w:color="auto"/>
            </w:tcBorders>
          </w:tcPr>
          <w:p w:rsidR="00E63943" w:rsidRPr="00155F25" w:rsidRDefault="00E63943" w:rsidP="00646655">
            <w:pPr>
              <w:spacing w:after="0" w:line="240" w:lineRule="auto"/>
            </w:pPr>
          </w:p>
        </w:tc>
      </w:tr>
      <w:tr w:rsidR="00E63943" w:rsidRPr="00155F25" w:rsidTr="00646655">
        <w:trPr>
          <w:jc w:val="center"/>
        </w:trPr>
        <w:tc>
          <w:tcPr>
            <w:tcW w:w="8983" w:type="dxa"/>
            <w:gridSpan w:val="28"/>
            <w:tcBorders>
              <w:top w:val="single" w:sz="6" w:space="0" w:color="auto"/>
              <w:left w:val="single" w:sz="6" w:space="0" w:color="auto"/>
              <w:bottom w:val="single" w:sz="6" w:space="0" w:color="auto"/>
              <w:right w:val="single" w:sz="6" w:space="0" w:color="auto"/>
            </w:tcBorders>
          </w:tcPr>
          <w:p w:rsidR="00E63943" w:rsidRPr="00155F25" w:rsidRDefault="00E63943" w:rsidP="00646655">
            <w:pPr>
              <w:pStyle w:val="DefaultText"/>
              <w:jc w:val="both"/>
              <w:rPr>
                <w:rFonts w:asciiTheme="minorHAnsi" w:hAnsiTheme="minorHAnsi"/>
              </w:rPr>
            </w:pPr>
            <w:r w:rsidRPr="00155F25">
              <w:rPr>
                <w:rFonts w:asciiTheme="minorHAnsi" w:hAnsiTheme="minorHAnsi"/>
                <w:b/>
                <w:bCs/>
                <w:sz w:val="18"/>
                <w:szCs w:val="18"/>
              </w:rPr>
              <w:t>(</w:t>
            </w:r>
            <w:r w:rsidRPr="00155F25">
              <w:rPr>
                <w:rFonts w:asciiTheme="minorHAnsi" w:hAnsiTheme="minorHAnsi" w:cs="Arial"/>
                <w:b/>
                <w:bCs/>
                <w:sz w:val="18"/>
                <w:szCs w:val="18"/>
              </w:rPr>
              <w:t>Code number appearing on the MICR</w:t>
            </w:r>
            <w:r w:rsidRPr="00155F25">
              <w:rPr>
                <w:rFonts w:asciiTheme="minorHAnsi" w:hAnsiTheme="minorHAnsi" w:cs="Arial"/>
                <w:b/>
                <w:bCs/>
                <w:sz w:val="18"/>
                <w:szCs w:val="18"/>
                <w:vertAlign w:val="superscript"/>
              </w:rPr>
              <w:t>1</w:t>
            </w:r>
            <w:r w:rsidRPr="00155F25">
              <w:rPr>
                <w:rFonts w:asciiTheme="minorHAnsi" w:hAnsiTheme="minorHAnsi" w:cs="Arial"/>
                <w:b/>
                <w:bCs/>
                <w:sz w:val="18"/>
                <w:szCs w:val="18"/>
              </w:rPr>
              <w:t xml:space="preserve"> cheque supplied by the Bank.  Please attach a cancelled cheque of your bank for ensuring accuracy of the bank name, branch name &amp; code and Account Number)</w:t>
            </w:r>
          </w:p>
        </w:tc>
      </w:tr>
      <w:tr w:rsidR="00E63943" w:rsidRPr="00155F25" w:rsidTr="00646655">
        <w:trPr>
          <w:jc w:val="center"/>
        </w:trPr>
        <w:tc>
          <w:tcPr>
            <w:tcW w:w="1633" w:type="dxa"/>
            <w:tcBorders>
              <w:top w:val="single" w:sz="6" w:space="0" w:color="auto"/>
              <w:left w:val="single" w:sz="6" w:space="0" w:color="auto"/>
              <w:bottom w:val="single" w:sz="6" w:space="0" w:color="auto"/>
              <w:right w:val="single" w:sz="6" w:space="0" w:color="auto"/>
            </w:tcBorders>
          </w:tcPr>
          <w:p w:rsidR="00E63943" w:rsidRPr="00155F25" w:rsidRDefault="00E63943" w:rsidP="00646655">
            <w:pPr>
              <w:pStyle w:val="DefaultText"/>
              <w:rPr>
                <w:rFonts w:asciiTheme="minorHAnsi" w:hAnsiTheme="minorHAnsi"/>
              </w:rPr>
            </w:pPr>
            <w:r w:rsidRPr="00155F25">
              <w:rPr>
                <w:rFonts w:asciiTheme="minorHAnsi" w:hAnsiTheme="minorHAnsi" w:cs="Arial"/>
                <w:sz w:val="20"/>
                <w:szCs w:val="20"/>
              </w:rPr>
              <w:t>IFSC CODE</w:t>
            </w:r>
            <w:r w:rsidRPr="00155F25">
              <w:rPr>
                <w:rFonts w:asciiTheme="minorHAnsi" w:hAnsiTheme="minorHAnsi" w:cs="Arial"/>
                <w:b/>
                <w:bCs/>
                <w:sz w:val="20"/>
                <w:szCs w:val="20"/>
                <w:vertAlign w:val="superscript"/>
              </w:rPr>
              <w:t>2</w:t>
            </w:r>
          </w:p>
        </w:tc>
        <w:tc>
          <w:tcPr>
            <w:tcW w:w="1797" w:type="dxa"/>
            <w:tcBorders>
              <w:top w:val="single" w:sz="6" w:space="0" w:color="auto"/>
              <w:left w:val="single" w:sz="6" w:space="0" w:color="auto"/>
              <w:bottom w:val="single" w:sz="6" w:space="0" w:color="auto"/>
              <w:right w:val="single" w:sz="6" w:space="0" w:color="auto"/>
            </w:tcBorders>
          </w:tcPr>
          <w:p w:rsidR="00E63943" w:rsidRPr="00155F25" w:rsidRDefault="00E63943" w:rsidP="00646655">
            <w:pPr>
              <w:pStyle w:val="DefaultText"/>
              <w:ind w:right="-108"/>
              <w:rPr>
                <w:rFonts w:asciiTheme="minorHAnsi" w:hAnsiTheme="minorHAnsi"/>
              </w:rPr>
            </w:pPr>
            <w:r w:rsidRPr="00155F25">
              <w:rPr>
                <w:rFonts w:asciiTheme="minorHAnsi" w:hAnsiTheme="minorHAnsi" w:cs="Arial"/>
                <w:sz w:val="20"/>
                <w:szCs w:val="20"/>
              </w:rPr>
              <w:t>For RTGS transfer</w:t>
            </w:r>
          </w:p>
        </w:tc>
        <w:tc>
          <w:tcPr>
            <w:tcW w:w="1620" w:type="dxa"/>
            <w:tcBorders>
              <w:top w:val="single" w:sz="6" w:space="0" w:color="auto"/>
              <w:left w:val="single" w:sz="6" w:space="0" w:color="auto"/>
              <w:bottom w:val="single" w:sz="6" w:space="0" w:color="auto"/>
              <w:right w:val="single" w:sz="6" w:space="0" w:color="auto"/>
            </w:tcBorders>
          </w:tcPr>
          <w:p w:rsidR="00E63943" w:rsidRPr="00155F25" w:rsidRDefault="00E63943" w:rsidP="00646655">
            <w:pPr>
              <w:spacing w:after="0" w:line="240" w:lineRule="auto"/>
            </w:pPr>
          </w:p>
        </w:tc>
        <w:tc>
          <w:tcPr>
            <w:tcW w:w="1800" w:type="dxa"/>
            <w:gridSpan w:val="8"/>
            <w:tcBorders>
              <w:top w:val="single" w:sz="6" w:space="0" w:color="auto"/>
              <w:left w:val="single" w:sz="6" w:space="0" w:color="auto"/>
              <w:bottom w:val="single" w:sz="6" w:space="0" w:color="auto"/>
              <w:right w:val="single" w:sz="6" w:space="0" w:color="auto"/>
            </w:tcBorders>
          </w:tcPr>
          <w:p w:rsidR="00E63943" w:rsidRPr="00155F25" w:rsidRDefault="00E63943" w:rsidP="00646655">
            <w:pPr>
              <w:pStyle w:val="DefaultText"/>
              <w:ind w:right="-116"/>
              <w:rPr>
                <w:rFonts w:asciiTheme="minorHAnsi" w:hAnsiTheme="minorHAnsi"/>
              </w:rPr>
            </w:pPr>
            <w:r w:rsidRPr="00155F25">
              <w:rPr>
                <w:rFonts w:asciiTheme="minorHAnsi" w:hAnsiTheme="minorHAnsi" w:cs="Arial"/>
                <w:sz w:val="20"/>
                <w:szCs w:val="20"/>
              </w:rPr>
              <w:t>For NEFT transfer</w:t>
            </w:r>
          </w:p>
        </w:tc>
        <w:tc>
          <w:tcPr>
            <w:tcW w:w="2133" w:type="dxa"/>
            <w:gridSpan w:val="17"/>
            <w:tcBorders>
              <w:top w:val="single" w:sz="6" w:space="0" w:color="auto"/>
              <w:left w:val="single" w:sz="6" w:space="0" w:color="auto"/>
              <w:bottom w:val="single" w:sz="6" w:space="0" w:color="auto"/>
              <w:right w:val="single" w:sz="6" w:space="0" w:color="auto"/>
            </w:tcBorders>
          </w:tcPr>
          <w:p w:rsidR="00E63943" w:rsidRPr="00155F25" w:rsidRDefault="00E63943" w:rsidP="00646655">
            <w:pPr>
              <w:pStyle w:val="DefaultText"/>
              <w:rPr>
                <w:rFonts w:asciiTheme="minorHAnsi" w:hAnsiTheme="minorHAnsi"/>
              </w:rPr>
            </w:pPr>
          </w:p>
        </w:tc>
      </w:tr>
    </w:tbl>
    <w:p w:rsidR="00E63943" w:rsidRPr="00155F25" w:rsidRDefault="00E63943" w:rsidP="00E63943">
      <w:pPr>
        <w:pStyle w:val="DefaultText"/>
        <w:rPr>
          <w:rFonts w:asciiTheme="minorHAnsi" w:hAnsiTheme="minorHAnsi" w:cs="Arial"/>
          <w:b/>
          <w:bCs/>
          <w:sz w:val="20"/>
          <w:szCs w:val="20"/>
        </w:rPr>
      </w:pPr>
    </w:p>
    <w:p w:rsidR="00E63943" w:rsidRPr="00155F25" w:rsidRDefault="00E63943" w:rsidP="00E63943">
      <w:pPr>
        <w:pStyle w:val="DefaultText"/>
        <w:rPr>
          <w:rFonts w:asciiTheme="minorHAnsi" w:hAnsiTheme="minorHAnsi" w:cs="Arial"/>
          <w:b/>
          <w:bCs/>
          <w:sz w:val="20"/>
          <w:szCs w:val="20"/>
        </w:rPr>
      </w:pPr>
      <w:r w:rsidRPr="00155F25">
        <w:rPr>
          <w:rFonts w:asciiTheme="minorHAnsi" w:hAnsiTheme="minorHAnsi" w:cs="Arial"/>
          <w:b/>
          <w:bCs/>
          <w:sz w:val="20"/>
          <w:szCs w:val="20"/>
        </w:rPr>
        <w:t>4.  Date from which the mandate should be effective</w:t>
      </w:r>
      <w:r w:rsidRPr="00155F25">
        <w:rPr>
          <w:rFonts w:asciiTheme="minorHAnsi" w:hAnsiTheme="minorHAnsi" w:cs="Arial"/>
          <w:b/>
          <w:bCs/>
          <w:sz w:val="20"/>
          <w:szCs w:val="20"/>
        </w:rPr>
        <w:tab/>
        <w:t>:</w:t>
      </w:r>
    </w:p>
    <w:p w:rsidR="00E63943" w:rsidRPr="00155F25" w:rsidRDefault="00E63943" w:rsidP="00E63943">
      <w:pPr>
        <w:pStyle w:val="DefaultText"/>
        <w:jc w:val="both"/>
        <w:rPr>
          <w:rFonts w:asciiTheme="minorHAnsi" w:hAnsiTheme="minorHAnsi" w:cs="Arial"/>
          <w:sz w:val="20"/>
          <w:szCs w:val="20"/>
        </w:rPr>
      </w:pPr>
      <w:r w:rsidRPr="00155F25">
        <w:rPr>
          <w:rFonts w:asciiTheme="minorHAnsi" w:hAnsiTheme="minorHAnsi" w:cs="Arial"/>
          <w:b/>
          <w:bCs/>
          <w:sz w:val="20"/>
          <w:szCs w:val="20"/>
        </w:rPr>
        <w:tab/>
      </w:r>
      <w:r w:rsidRPr="00155F25">
        <w:rPr>
          <w:rFonts w:asciiTheme="minorHAnsi" w:hAnsiTheme="minorHAnsi" w:cs="Arial"/>
          <w:sz w:val="20"/>
          <w:szCs w:val="20"/>
        </w:rPr>
        <w:t xml:space="preserve">I hereby declare that the particulars given above are correct and complete.  If any transaction is delayed or not effected for reasons of incomplete or incorrect information, I shall not hold SIDBI / IDBI Bank responsible.  I also undertake to advise any change in the particulars of my account to facilitate updation of records for purpose of credit of amount through </w:t>
      </w:r>
      <w:r w:rsidRPr="00155F25">
        <w:rPr>
          <w:rFonts w:asciiTheme="minorHAnsi" w:hAnsiTheme="minorHAnsi" w:cs="Arial"/>
          <w:b/>
          <w:bCs/>
          <w:sz w:val="20"/>
          <w:szCs w:val="20"/>
        </w:rPr>
        <w:t>RBI RTGS/NEFT</w:t>
      </w:r>
      <w:r w:rsidRPr="00155F25">
        <w:rPr>
          <w:rFonts w:asciiTheme="minorHAnsi" w:hAnsiTheme="minorHAnsi" w:cs="Arial"/>
          <w:sz w:val="20"/>
          <w:szCs w:val="20"/>
        </w:rPr>
        <w:t>.</w:t>
      </w:r>
    </w:p>
    <w:p w:rsidR="00E63943" w:rsidRPr="00155F25" w:rsidRDefault="00E63943" w:rsidP="00E63943">
      <w:pPr>
        <w:pStyle w:val="DefaultText"/>
        <w:jc w:val="both"/>
        <w:rPr>
          <w:rFonts w:asciiTheme="minorHAnsi" w:hAnsiTheme="minorHAnsi" w:cs="Arial"/>
          <w:sz w:val="20"/>
          <w:szCs w:val="20"/>
        </w:rPr>
      </w:pPr>
    </w:p>
    <w:p w:rsidR="00E63943" w:rsidRPr="00155F25" w:rsidRDefault="00E63943" w:rsidP="00E63943">
      <w:pPr>
        <w:pStyle w:val="DefaultText"/>
        <w:jc w:val="both"/>
        <w:rPr>
          <w:rFonts w:asciiTheme="minorHAnsi" w:hAnsiTheme="minorHAnsi" w:cs="Arial"/>
          <w:sz w:val="20"/>
          <w:szCs w:val="20"/>
        </w:rPr>
      </w:pPr>
      <w:r w:rsidRPr="00155F25">
        <w:rPr>
          <w:rFonts w:asciiTheme="minorHAnsi" w:hAnsiTheme="minorHAnsi" w:cs="Arial"/>
          <w:sz w:val="20"/>
          <w:szCs w:val="20"/>
        </w:rPr>
        <w:t>Place</w:t>
      </w:r>
      <w:r w:rsidRPr="00155F25">
        <w:rPr>
          <w:rFonts w:asciiTheme="minorHAnsi" w:hAnsiTheme="minorHAnsi"/>
          <w:sz w:val="20"/>
          <w:szCs w:val="20"/>
        </w:rPr>
        <w:t xml:space="preserve">   </w:t>
      </w:r>
      <w:r w:rsidRPr="00155F25">
        <w:rPr>
          <w:rFonts w:asciiTheme="minorHAnsi" w:hAnsiTheme="minorHAnsi" w:cs="Arial"/>
          <w:sz w:val="20"/>
          <w:szCs w:val="20"/>
        </w:rPr>
        <w:t>:</w:t>
      </w:r>
      <w:r w:rsidRPr="00155F25">
        <w:rPr>
          <w:rFonts w:asciiTheme="minorHAnsi" w:hAnsiTheme="minorHAnsi" w:cs="Arial"/>
          <w:sz w:val="20"/>
          <w:szCs w:val="20"/>
        </w:rPr>
        <w:tab/>
        <w:t>_____________</w:t>
      </w:r>
    </w:p>
    <w:p w:rsidR="00E63943" w:rsidRPr="00155F25" w:rsidRDefault="00E63943" w:rsidP="00E63943">
      <w:pPr>
        <w:pStyle w:val="DefaultText"/>
        <w:jc w:val="both"/>
        <w:rPr>
          <w:rFonts w:asciiTheme="minorHAnsi" w:hAnsiTheme="minorHAnsi" w:cs="Arial"/>
          <w:sz w:val="20"/>
          <w:szCs w:val="20"/>
        </w:rPr>
      </w:pPr>
      <w:r w:rsidRPr="00155F25">
        <w:rPr>
          <w:rFonts w:asciiTheme="minorHAnsi" w:hAnsiTheme="minorHAnsi" w:cs="Arial"/>
          <w:sz w:val="20"/>
          <w:szCs w:val="20"/>
        </w:rPr>
        <w:t>Date     :</w:t>
      </w:r>
      <w:r w:rsidRPr="00155F25">
        <w:rPr>
          <w:rFonts w:asciiTheme="minorHAnsi" w:hAnsiTheme="minorHAnsi" w:cs="Arial"/>
          <w:sz w:val="20"/>
          <w:szCs w:val="20"/>
        </w:rPr>
        <w:tab/>
        <w:t>_____________</w:t>
      </w:r>
      <w:r w:rsidRPr="00155F25">
        <w:rPr>
          <w:rFonts w:asciiTheme="minorHAnsi" w:hAnsiTheme="minorHAnsi" w:cs="Arial"/>
          <w:sz w:val="20"/>
          <w:szCs w:val="20"/>
        </w:rPr>
        <w:tab/>
      </w:r>
    </w:p>
    <w:p w:rsidR="00E63943" w:rsidRPr="00155F25" w:rsidRDefault="00E63943" w:rsidP="00E63943">
      <w:pPr>
        <w:pStyle w:val="DefaultText"/>
        <w:jc w:val="both"/>
        <w:rPr>
          <w:rFonts w:asciiTheme="minorHAnsi" w:hAnsiTheme="minorHAnsi"/>
          <w:sz w:val="20"/>
          <w:szCs w:val="20"/>
        </w:rPr>
      </w:pPr>
      <w:r w:rsidRPr="00155F25">
        <w:rPr>
          <w:rFonts w:asciiTheme="minorHAnsi" w:hAnsiTheme="minorHAnsi" w:cs="Arial"/>
          <w:sz w:val="20"/>
          <w:szCs w:val="20"/>
        </w:rPr>
        <w:tab/>
      </w:r>
      <w:r w:rsidRPr="00155F25">
        <w:rPr>
          <w:rFonts w:asciiTheme="minorHAnsi" w:hAnsiTheme="minorHAnsi"/>
          <w:sz w:val="20"/>
          <w:szCs w:val="20"/>
        </w:rPr>
        <w:t xml:space="preserve">                                                        </w:t>
      </w:r>
    </w:p>
    <w:p w:rsidR="00E63943" w:rsidRPr="00155F25" w:rsidRDefault="00E63943" w:rsidP="00E63943">
      <w:pPr>
        <w:pStyle w:val="DefaultText"/>
        <w:jc w:val="both"/>
        <w:rPr>
          <w:rFonts w:asciiTheme="minorHAnsi" w:hAnsiTheme="minorHAnsi" w:cs="Arial"/>
          <w:sz w:val="20"/>
          <w:szCs w:val="20"/>
        </w:rPr>
      </w:pPr>
      <w:r w:rsidRPr="00155F25">
        <w:rPr>
          <w:rFonts w:asciiTheme="minorHAnsi" w:hAnsiTheme="minorHAnsi" w:cs="Arial"/>
          <w:sz w:val="20"/>
          <w:szCs w:val="20"/>
        </w:rPr>
        <w:t>Signature of the party / Authorized Signatory</w:t>
      </w:r>
    </w:p>
    <w:p w:rsidR="00E63943" w:rsidRPr="00155F25" w:rsidRDefault="00E63943" w:rsidP="00E63943">
      <w:pPr>
        <w:pStyle w:val="DefaultText"/>
        <w:jc w:val="both"/>
        <w:rPr>
          <w:rFonts w:asciiTheme="minorHAnsi" w:hAnsiTheme="minorHAnsi" w:cs="Arial"/>
          <w:sz w:val="20"/>
          <w:szCs w:val="20"/>
        </w:rPr>
      </w:pPr>
      <w:r w:rsidRPr="00155F25">
        <w:rPr>
          <w:rFonts w:asciiTheme="minorHAnsi" w:hAnsiTheme="minorHAnsi" w:cs="Arial"/>
          <w:sz w:val="20"/>
          <w:szCs w:val="20"/>
        </w:rPr>
        <w:t>…………………………………………………………………………………………………………………</w:t>
      </w:r>
    </w:p>
    <w:p w:rsidR="00E63943" w:rsidRPr="00155F25" w:rsidRDefault="00E63943" w:rsidP="00E63943">
      <w:pPr>
        <w:pStyle w:val="DefaultText"/>
        <w:jc w:val="both"/>
        <w:rPr>
          <w:rFonts w:asciiTheme="minorHAnsi" w:hAnsiTheme="minorHAnsi" w:cs="Arial"/>
          <w:sz w:val="20"/>
          <w:szCs w:val="20"/>
        </w:rPr>
      </w:pPr>
      <w:r w:rsidRPr="00155F25">
        <w:rPr>
          <w:rFonts w:asciiTheme="minorHAnsi" w:hAnsiTheme="minorHAnsi" w:cs="Arial"/>
          <w:sz w:val="20"/>
          <w:szCs w:val="20"/>
        </w:rPr>
        <w:t>Certified that particulars furnished above are correct as per our records.</w:t>
      </w:r>
    </w:p>
    <w:p w:rsidR="00E63943" w:rsidRPr="00155F25" w:rsidRDefault="00E63943" w:rsidP="00E63943">
      <w:pPr>
        <w:pStyle w:val="DefaultText"/>
        <w:jc w:val="both"/>
        <w:rPr>
          <w:rFonts w:asciiTheme="minorHAnsi" w:hAnsiTheme="minorHAnsi" w:cs="Arial"/>
          <w:sz w:val="20"/>
          <w:szCs w:val="20"/>
        </w:rPr>
      </w:pPr>
    </w:p>
    <w:p w:rsidR="00E63943" w:rsidRPr="00155F25" w:rsidRDefault="00E63943" w:rsidP="00E63943">
      <w:pPr>
        <w:pStyle w:val="DefaultText"/>
        <w:jc w:val="both"/>
        <w:rPr>
          <w:rFonts w:asciiTheme="minorHAnsi" w:hAnsiTheme="minorHAnsi" w:cs="Arial"/>
          <w:sz w:val="20"/>
          <w:szCs w:val="20"/>
        </w:rPr>
      </w:pPr>
      <w:r w:rsidRPr="00155F25">
        <w:rPr>
          <w:rFonts w:asciiTheme="minorHAnsi" w:hAnsiTheme="minorHAnsi" w:cs="Arial"/>
          <w:sz w:val="20"/>
          <w:szCs w:val="20"/>
        </w:rPr>
        <w:t>Bank’s stamp</w:t>
      </w:r>
      <w:r w:rsidRPr="00155F25">
        <w:rPr>
          <w:rFonts w:asciiTheme="minorHAnsi" w:hAnsiTheme="minorHAnsi"/>
          <w:sz w:val="20"/>
          <w:szCs w:val="20"/>
        </w:rPr>
        <w:t xml:space="preserve">  </w:t>
      </w:r>
      <w:r w:rsidRPr="00155F25">
        <w:rPr>
          <w:rFonts w:asciiTheme="minorHAnsi" w:hAnsiTheme="minorHAnsi" w:cs="Arial"/>
          <w:sz w:val="20"/>
          <w:szCs w:val="20"/>
        </w:rPr>
        <w:t>:</w:t>
      </w:r>
    </w:p>
    <w:p w:rsidR="00E63943" w:rsidRPr="00155F25" w:rsidRDefault="00E63943" w:rsidP="00E63943">
      <w:pPr>
        <w:pStyle w:val="DefaultText"/>
        <w:jc w:val="both"/>
        <w:rPr>
          <w:rFonts w:asciiTheme="minorHAnsi" w:hAnsiTheme="minorHAnsi" w:cs="Arial"/>
          <w:sz w:val="20"/>
          <w:szCs w:val="20"/>
        </w:rPr>
      </w:pPr>
    </w:p>
    <w:p w:rsidR="00E63943" w:rsidRPr="00155F25" w:rsidRDefault="00E63943" w:rsidP="00E63943">
      <w:pPr>
        <w:pStyle w:val="DefaultText"/>
        <w:jc w:val="both"/>
        <w:rPr>
          <w:rFonts w:asciiTheme="minorHAnsi" w:hAnsiTheme="minorHAnsi" w:cs="Arial"/>
          <w:sz w:val="20"/>
          <w:szCs w:val="20"/>
        </w:rPr>
      </w:pPr>
      <w:r w:rsidRPr="00155F25">
        <w:rPr>
          <w:rFonts w:asciiTheme="minorHAnsi" w:hAnsiTheme="minorHAnsi" w:cs="Arial"/>
          <w:sz w:val="20"/>
          <w:szCs w:val="20"/>
        </w:rPr>
        <w:t>Date</w:t>
      </w:r>
      <w:r w:rsidRPr="00155F25">
        <w:rPr>
          <w:rFonts w:asciiTheme="minorHAnsi" w:hAnsiTheme="minorHAnsi" w:cs="Arial"/>
          <w:sz w:val="20"/>
          <w:szCs w:val="20"/>
        </w:rPr>
        <w:tab/>
      </w:r>
      <w:r w:rsidRPr="00155F25">
        <w:rPr>
          <w:rFonts w:asciiTheme="minorHAnsi" w:hAnsiTheme="minorHAnsi" w:cs="Arial"/>
          <w:sz w:val="20"/>
          <w:szCs w:val="20"/>
        </w:rPr>
        <w:tab/>
        <w:t>:</w:t>
      </w:r>
    </w:p>
    <w:p w:rsidR="00E63943" w:rsidRPr="00155F25" w:rsidRDefault="00E63943" w:rsidP="00E63943">
      <w:pPr>
        <w:pStyle w:val="DefaultText"/>
        <w:jc w:val="right"/>
        <w:rPr>
          <w:rFonts w:asciiTheme="minorHAnsi" w:hAnsiTheme="minorHAnsi" w:cs="Arial"/>
          <w:sz w:val="20"/>
          <w:szCs w:val="20"/>
        </w:rPr>
      </w:pPr>
    </w:p>
    <w:p w:rsidR="00E63943" w:rsidRPr="00155F25" w:rsidRDefault="00E63943" w:rsidP="00E63943">
      <w:pPr>
        <w:pStyle w:val="DefaultText"/>
        <w:jc w:val="right"/>
        <w:rPr>
          <w:rFonts w:asciiTheme="minorHAnsi" w:hAnsiTheme="minorHAnsi" w:cs="Arial"/>
          <w:sz w:val="20"/>
          <w:szCs w:val="20"/>
        </w:rPr>
      </w:pPr>
      <w:r w:rsidRPr="00155F25">
        <w:rPr>
          <w:rFonts w:asciiTheme="minorHAnsi" w:hAnsiTheme="minorHAnsi" w:cs="Arial"/>
          <w:sz w:val="20"/>
          <w:szCs w:val="20"/>
        </w:rPr>
        <w:t>(Signature of the Authorized Official from the Banks)</w:t>
      </w:r>
    </w:p>
    <w:p w:rsidR="00E63943" w:rsidRPr="00155F25" w:rsidRDefault="00E63943" w:rsidP="00E63943">
      <w:pPr>
        <w:pStyle w:val="DefaultText"/>
        <w:jc w:val="right"/>
        <w:rPr>
          <w:rFonts w:asciiTheme="minorHAnsi" w:hAnsiTheme="minorHAnsi" w:cs="Arial"/>
          <w:sz w:val="20"/>
          <w:szCs w:val="20"/>
        </w:rPr>
      </w:pPr>
    </w:p>
    <w:p w:rsidR="00E63943" w:rsidRPr="00155F25" w:rsidRDefault="00E63943" w:rsidP="00E63943">
      <w:pPr>
        <w:pStyle w:val="DefaultText"/>
        <w:rPr>
          <w:rFonts w:asciiTheme="minorHAnsi" w:hAnsiTheme="minorHAnsi" w:cs="Arial"/>
          <w:b/>
          <w:bCs/>
          <w:sz w:val="20"/>
          <w:szCs w:val="20"/>
        </w:rPr>
      </w:pPr>
    </w:p>
    <w:p w:rsidR="00E63943" w:rsidRPr="00155F25" w:rsidRDefault="00E63943" w:rsidP="00E63943">
      <w:pPr>
        <w:pStyle w:val="DefaultText"/>
        <w:rPr>
          <w:rFonts w:asciiTheme="minorHAnsi" w:hAnsiTheme="minorHAnsi"/>
          <w:b/>
          <w:bCs/>
          <w:sz w:val="20"/>
          <w:szCs w:val="20"/>
        </w:rPr>
      </w:pPr>
      <w:r w:rsidRPr="00155F25">
        <w:rPr>
          <w:rFonts w:asciiTheme="minorHAnsi" w:hAnsiTheme="minorHAnsi" w:cs="Arial"/>
          <w:b/>
          <w:bCs/>
          <w:sz w:val="20"/>
          <w:szCs w:val="20"/>
        </w:rPr>
        <w:t>N.B.:     RTGS/NEFT charges if any, is to be borne by the party</w:t>
      </w:r>
    </w:p>
    <w:p w:rsidR="00E63943" w:rsidRPr="00155F25" w:rsidRDefault="00E63943" w:rsidP="00E63943">
      <w:pPr>
        <w:pStyle w:val="DefaultText"/>
        <w:ind w:right="-97"/>
        <w:jc w:val="both"/>
        <w:rPr>
          <w:rFonts w:asciiTheme="minorHAnsi" w:hAnsiTheme="minorHAnsi" w:cs="Arial"/>
          <w:b/>
          <w:bCs/>
          <w:sz w:val="22"/>
          <w:szCs w:val="22"/>
        </w:rPr>
      </w:pPr>
      <w:r w:rsidRPr="00155F25">
        <w:rPr>
          <w:rFonts w:asciiTheme="minorHAnsi" w:hAnsiTheme="minorHAnsi" w:cs="Arial"/>
          <w:b/>
          <w:bCs/>
          <w:sz w:val="22"/>
          <w:szCs w:val="22"/>
          <w:vertAlign w:val="superscript"/>
        </w:rPr>
        <w:t>1, 2</w:t>
      </w:r>
      <w:r w:rsidRPr="00155F25">
        <w:rPr>
          <w:rFonts w:asciiTheme="minorHAnsi" w:hAnsiTheme="minorHAnsi" w:cs="Arial"/>
          <w:b/>
          <w:bCs/>
          <w:sz w:val="22"/>
          <w:szCs w:val="22"/>
        </w:rPr>
        <w:t xml:space="preserve">: Note on IFSC / MICR </w:t>
      </w:r>
    </w:p>
    <w:p w:rsidR="00E63943" w:rsidRPr="00155F25" w:rsidRDefault="00E63943" w:rsidP="00E63943">
      <w:pPr>
        <w:pStyle w:val="DefaultText"/>
        <w:jc w:val="both"/>
        <w:rPr>
          <w:rFonts w:asciiTheme="minorHAnsi" w:hAnsiTheme="minorHAnsi" w:cs="Arial"/>
          <w:sz w:val="22"/>
          <w:szCs w:val="22"/>
        </w:rPr>
      </w:pPr>
      <w:r w:rsidRPr="00155F25">
        <w:rPr>
          <w:rFonts w:asciiTheme="minorHAnsi" w:hAnsiTheme="minorHAnsi" w:cs="Arial"/>
          <w:sz w:val="22"/>
          <w:szCs w:val="22"/>
        </w:rPr>
        <w:t>Indian Financial System Code (IFSC) is an alpha numeric code designed to uniquely identify the bank-branches in India. This is 11 digit code with first 4 characters representing the bank’s code, the next character reserved as control character (presently 0 appears in the fifth position) and remaining 6 characters to identify the branch. The MICR code, (Magnetic Ink Character Recognition) that appears on cheques, has 9 digits to identify the bank-branch.  RBI had since advised all the banks to print IFSC on cheque leaves issued to their customers. A customer may also contact his bank-branch and get the IFS Code of that branch.</w:t>
      </w:r>
    </w:p>
    <w:p w:rsidR="00DA46FC" w:rsidRPr="00155F25" w:rsidRDefault="00E63943" w:rsidP="00E63943">
      <w:pPr>
        <w:rPr>
          <w:szCs w:val="22"/>
        </w:rPr>
      </w:pPr>
      <w:r w:rsidRPr="00155F25">
        <w:br w:type="page"/>
      </w:r>
    </w:p>
    <w:p w:rsidR="00DA46FC" w:rsidRPr="00155F25" w:rsidRDefault="00DA46FC" w:rsidP="00DA46FC">
      <w:pPr>
        <w:pStyle w:val="Heading2"/>
        <w:tabs>
          <w:tab w:val="clear" w:pos="2216"/>
          <w:tab w:val="num" w:pos="1134"/>
        </w:tabs>
        <w:ind w:left="1134" w:hanging="1134"/>
        <w:rPr>
          <w:rFonts w:cs="Calibri"/>
          <w:color w:val="auto"/>
        </w:rPr>
      </w:pPr>
      <w:bookmarkStart w:id="186" w:name="_Toc501704580"/>
      <w:r w:rsidRPr="00155F25">
        <w:rPr>
          <w:rFonts w:cs="Calibri"/>
          <w:color w:val="auto"/>
        </w:rPr>
        <w:t xml:space="preserve">ANNEXURE- </w:t>
      </w:r>
      <w:r w:rsidR="00CC7C0F" w:rsidRPr="00155F25">
        <w:rPr>
          <w:rFonts w:cs="Calibri"/>
          <w:color w:val="auto"/>
        </w:rPr>
        <w:t xml:space="preserve">N  </w:t>
      </w:r>
      <w:r w:rsidR="005F6E76" w:rsidRPr="00155F25">
        <w:rPr>
          <w:rFonts w:cs="Calibri"/>
          <w:color w:val="auto"/>
        </w:rPr>
        <w:t>Non-Disclosure Agreement</w:t>
      </w:r>
      <w:bookmarkEnd w:id="186"/>
    </w:p>
    <w:p w:rsidR="0017126C" w:rsidRPr="00155F25" w:rsidRDefault="0017126C" w:rsidP="0017126C">
      <w:pPr>
        <w:spacing w:before="120" w:after="0"/>
        <w:jc w:val="center"/>
        <w:rPr>
          <w:rFonts w:cs="Arial"/>
          <w:b/>
          <w:bCs/>
          <w:i/>
          <w:sz w:val="20"/>
        </w:rPr>
      </w:pPr>
      <w:r w:rsidRPr="00155F25">
        <w:rPr>
          <w:rFonts w:cs="Arial"/>
          <w:b/>
          <w:bCs/>
          <w:i/>
          <w:sz w:val="20"/>
        </w:rPr>
        <w:t>(Sample Format – To be executed on a non-judicial stamped paper of requisite value)</w:t>
      </w:r>
    </w:p>
    <w:p w:rsidR="0017126C" w:rsidRPr="00155F25" w:rsidRDefault="0017126C" w:rsidP="00842D3B">
      <w:pPr>
        <w:autoSpaceDE w:val="0"/>
        <w:autoSpaceDN w:val="0"/>
        <w:adjustRightInd w:val="0"/>
        <w:spacing w:line="240" w:lineRule="auto"/>
        <w:jc w:val="both"/>
        <w:rPr>
          <w:rFonts w:ascii="Calibri" w:eastAsia="Times New Roman" w:hAnsi="Calibri" w:cs="Arial"/>
          <w:szCs w:val="22"/>
        </w:rPr>
      </w:pPr>
      <w:r w:rsidRPr="00155F25">
        <w:rPr>
          <w:rFonts w:cs="Arial"/>
          <w:szCs w:val="22"/>
        </w:rPr>
        <w:t xml:space="preserve"> </w:t>
      </w:r>
      <w:r w:rsidRPr="00155F25">
        <w:rPr>
          <w:rFonts w:ascii="Calibri" w:eastAsia="Times New Roman" w:hAnsi="Calibri" w:cs="Arial"/>
          <w:szCs w:val="22"/>
        </w:rPr>
        <w:t xml:space="preserve">WHEREAS, we, ___________________________________, having Registered Office at __________________________________, hereinafter referred to as the COMPANY, are agreeable to execute </w:t>
      </w:r>
      <w:r w:rsidRPr="00155F25">
        <w:rPr>
          <w:rFonts w:ascii="Calibri" w:eastAsia="Times New Roman" w:hAnsi="Calibri" w:cs="Mangal"/>
          <w:szCs w:val="22"/>
        </w:rPr>
        <w:t>“</w:t>
      </w:r>
      <w:r w:rsidRPr="00155F25">
        <w:rPr>
          <w:rFonts w:cs="Arial"/>
          <w:b/>
          <w:bCs/>
          <w:szCs w:val="22"/>
        </w:rPr>
        <w:t>Consultan</w:t>
      </w:r>
      <w:r w:rsidR="00F80622" w:rsidRPr="00155F25">
        <w:rPr>
          <w:rFonts w:cs="Arial"/>
          <w:b/>
          <w:bCs/>
          <w:szCs w:val="22"/>
        </w:rPr>
        <w:t>cy</w:t>
      </w:r>
      <w:r w:rsidRPr="00155F25">
        <w:rPr>
          <w:rFonts w:cs="Arial"/>
          <w:b/>
          <w:bCs/>
          <w:szCs w:val="22"/>
        </w:rPr>
        <w:t xml:space="preserve"> </w:t>
      </w:r>
      <w:r w:rsidR="00D85F52" w:rsidRPr="00155F25">
        <w:rPr>
          <w:rFonts w:cs="Arial"/>
          <w:b/>
          <w:bCs/>
          <w:szCs w:val="22"/>
        </w:rPr>
        <w:t>to review, recommend and implement a smooth closing process for the Bank</w:t>
      </w:r>
      <w:r w:rsidRPr="00155F25">
        <w:rPr>
          <w:rFonts w:ascii="Calibri" w:eastAsia="Times New Roman" w:hAnsi="Calibri" w:cs="Mangal"/>
          <w:szCs w:val="22"/>
        </w:rPr>
        <w:t xml:space="preserve">” </w:t>
      </w:r>
      <w:r w:rsidRPr="00155F25">
        <w:rPr>
          <w:rFonts w:ascii="Calibri" w:eastAsia="Times New Roman" w:hAnsi="Calibri" w:cs="Arial"/>
          <w:szCs w:val="22"/>
        </w:rPr>
        <w:t xml:space="preserve">as per scope defined in the Request for Proposal </w:t>
      </w:r>
      <w:r w:rsidR="00D21438" w:rsidRPr="00155F25">
        <w:rPr>
          <w:szCs w:val="22"/>
        </w:rPr>
        <w:t>RFP No. 400/2018/1298/BYO/CAV dated December 22, 2017</w:t>
      </w:r>
      <w:r w:rsidRPr="00155F25">
        <w:rPr>
          <w:rFonts w:ascii="Calibri" w:hAnsi="Calibri" w:cs="Arial"/>
          <w:b/>
          <w:bCs/>
          <w:sz w:val="24"/>
          <w:szCs w:val="22"/>
        </w:rPr>
        <w:t xml:space="preserve"> </w:t>
      </w:r>
      <w:r w:rsidRPr="00155F25">
        <w:rPr>
          <w:rFonts w:ascii="Calibri" w:eastAsia="Times New Roman" w:hAnsi="Calibri" w:cs="Arial"/>
          <w:szCs w:val="22"/>
        </w:rPr>
        <w:t>for Small Industries Development Bank of India, having its Head office at SIDBI Tower, 15 Ashok Marg, Lucknow, 226001, and office at, MSME Development Centre, Plot No. C-</w:t>
      </w:r>
      <w:smartTag w:uri="urn:schemas-microsoft-com:office:smarttags" w:element="metricconverter">
        <w:smartTagPr>
          <w:attr w:name="ProductID" w:val="11, G"/>
        </w:smartTagPr>
        <w:r w:rsidRPr="00155F25">
          <w:rPr>
            <w:rFonts w:ascii="Calibri" w:eastAsia="Times New Roman" w:hAnsi="Calibri" w:cs="Arial"/>
            <w:szCs w:val="22"/>
          </w:rPr>
          <w:t>11, G</w:t>
        </w:r>
      </w:smartTag>
      <w:r w:rsidRPr="00155F25">
        <w:rPr>
          <w:rFonts w:ascii="Calibri" w:eastAsia="Times New Roman" w:hAnsi="Calibri" w:cs="Arial"/>
          <w:szCs w:val="22"/>
        </w:rPr>
        <w:t xml:space="preserve"> Block, Bandra Kurla Complex (BKC), Bandra (E), Mumbai - 400 051 (hereinafter referred to as the BANK) and,</w:t>
      </w:r>
    </w:p>
    <w:p w:rsidR="0017126C" w:rsidRPr="00155F25" w:rsidRDefault="0017126C" w:rsidP="00842D3B">
      <w:pPr>
        <w:autoSpaceDE w:val="0"/>
        <w:autoSpaceDN w:val="0"/>
        <w:adjustRightInd w:val="0"/>
        <w:spacing w:line="240" w:lineRule="auto"/>
        <w:jc w:val="both"/>
        <w:rPr>
          <w:rFonts w:ascii="Calibri" w:eastAsia="Times New Roman" w:hAnsi="Calibri" w:cs="Arial"/>
          <w:szCs w:val="22"/>
        </w:rPr>
      </w:pPr>
      <w:r w:rsidRPr="00155F25">
        <w:rPr>
          <w:rFonts w:ascii="Calibri" w:eastAsia="Times New Roman" w:hAnsi="Calibri" w:cs="Arial"/>
          <w:szCs w:val="22"/>
        </w:rPr>
        <w:t>WHEREAS, the COMPANY understands that the information regarding the Bank’s Infrastructure shared by the BANK in their Request for Proposal is confidential and/or proprietary to the BANK, and</w:t>
      </w:r>
    </w:p>
    <w:p w:rsidR="0017126C" w:rsidRPr="00155F25" w:rsidRDefault="0017126C" w:rsidP="00842D3B">
      <w:pPr>
        <w:autoSpaceDE w:val="0"/>
        <w:autoSpaceDN w:val="0"/>
        <w:adjustRightInd w:val="0"/>
        <w:spacing w:line="240" w:lineRule="auto"/>
        <w:jc w:val="both"/>
        <w:rPr>
          <w:rFonts w:ascii="Calibri" w:eastAsia="Times New Roman" w:hAnsi="Calibri" w:cs="Arial"/>
          <w:szCs w:val="22"/>
        </w:rPr>
      </w:pPr>
      <w:r w:rsidRPr="00155F25">
        <w:rPr>
          <w:rFonts w:ascii="Calibri" w:eastAsia="Times New Roman" w:hAnsi="Calibri" w:cs="Arial"/>
          <w:szCs w:val="22"/>
        </w:rPr>
        <w:t xml:space="preserve">WHEREAS, the COMPANY understands that in the course of submission of the offer for the said </w:t>
      </w:r>
      <w:r w:rsidR="00C64A3E" w:rsidRPr="00155F25">
        <w:rPr>
          <w:rFonts w:ascii="Calibri" w:eastAsia="Times New Roman" w:hAnsi="Calibri" w:cs="Arial"/>
          <w:szCs w:val="22"/>
        </w:rPr>
        <w:t>RFP</w:t>
      </w:r>
      <w:r w:rsidRPr="00155F25">
        <w:rPr>
          <w:rFonts w:ascii="Calibri" w:eastAsia="Times New Roman" w:hAnsi="Calibri" w:cs="Arial"/>
          <w:szCs w:val="22"/>
        </w:rPr>
        <w:t xml:space="preserve"> and/or in the aftermath thereof, it may be necessary that the COMPANY may perform certain jobs/duties on the Bank’s properties and/or have access to certain plans, documents, approvals, data or information of the BANK;</w:t>
      </w:r>
    </w:p>
    <w:p w:rsidR="0017126C" w:rsidRPr="00155F25" w:rsidRDefault="0017126C" w:rsidP="00842D3B">
      <w:pPr>
        <w:autoSpaceDE w:val="0"/>
        <w:autoSpaceDN w:val="0"/>
        <w:adjustRightInd w:val="0"/>
        <w:spacing w:line="240" w:lineRule="auto"/>
        <w:jc w:val="both"/>
        <w:rPr>
          <w:rFonts w:ascii="Calibri" w:eastAsia="Times New Roman" w:hAnsi="Calibri" w:cs="Arial"/>
          <w:szCs w:val="22"/>
        </w:rPr>
      </w:pPr>
      <w:r w:rsidRPr="00155F25">
        <w:rPr>
          <w:rFonts w:ascii="Calibri" w:eastAsia="Times New Roman" w:hAnsi="Calibri" w:cs="Arial"/>
          <w:szCs w:val="22"/>
        </w:rPr>
        <w:t>NOW THEREFORE, in consideration of the foregoing, the COMPANY agrees to all of the following conditions, in order to induce the BANK to grant the COMPANY specific access to the BANK’s property/information, etc.;</w:t>
      </w:r>
    </w:p>
    <w:p w:rsidR="0017126C" w:rsidRPr="00155F25" w:rsidRDefault="0017126C" w:rsidP="00842D3B">
      <w:pPr>
        <w:autoSpaceDE w:val="0"/>
        <w:autoSpaceDN w:val="0"/>
        <w:adjustRightInd w:val="0"/>
        <w:spacing w:line="240" w:lineRule="auto"/>
        <w:jc w:val="both"/>
        <w:rPr>
          <w:rFonts w:ascii="Calibri" w:eastAsia="Times New Roman" w:hAnsi="Calibri" w:cs="Arial"/>
          <w:szCs w:val="22"/>
        </w:rPr>
      </w:pPr>
      <w:r w:rsidRPr="00155F25">
        <w:rPr>
          <w:rFonts w:ascii="Calibri" w:eastAsia="Times New Roman" w:hAnsi="Calibri" w:cs="Arial"/>
          <w:szCs w:val="22"/>
        </w:rPr>
        <w:t>The COMPANY will not publish or disclose to others, nor, use in any services that the COMPANY performs for others, any confidential or proprietary information belonging to the BANK, unless the COMPANY has first obtained the BANK’s written authorisation to do so;</w:t>
      </w:r>
    </w:p>
    <w:p w:rsidR="0017126C" w:rsidRPr="00155F25" w:rsidRDefault="0017126C" w:rsidP="00842D3B">
      <w:pPr>
        <w:autoSpaceDE w:val="0"/>
        <w:autoSpaceDN w:val="0"/>
        <w:adjustRightInd w:val="0"/>
        <w:spacing w:line="240" w:lineRule="auto"/>
        <w:jc w:val="both"/>
        <w:rPr>
          <w:rFonts w:ascii="Calibri" w:eastAsia="Times New Roman" w:hAnsi="Calibri" w:cs="Arial"/>
          <w:szCs w:val="22"/>
        </w:rPr>
      </w:pPr>
      <w:r w:rsidRPr="00155F25">
        <w:rPr>
          <w:rFonts w:ascii="Calibri" w:eastAsia="Times New Roman" w:hAnsi="Calibri" w:cs="Arial"/>
          <w:szCs w:val="22"/>
        </w:rPr>
        <w:t xml:space="preserve">The COMPANY agrees that information and other data shared by the BANK or, prepared or produced by the COMPANY for the purpose of submitting the offer to the BANK in response to the said </w:t>
      </w:r>
      <w:r w:rsidR="00C64A3E" w:rsidRPr="00155F25">
        <w:rPr>
          <w:rFonts w:ascii="Calibri" w:eastAsia="Times New Roman" w:hAnsi="Calibri" w:cs="Arial"/>
          <w:szCs w:val="22"/>
        </w:rPr>
        <w:t>RFP</w:t>
      </w:r>
      <w:r w:rsidRPr="00155F25">
        <w:rPr>
          <w:rFonts w:ascii="Calibri" w:eastAsia="Times New Roman" w:hAnsi="Calibri" w:cs="Arial"/>
          <w:szCs w:val="22"/>
        </w:rPr>
        <w:t>, will not be disclosed to during or subsequent to submission of the offer to the BANK, to anyone outside the BANK;</w:t>
      </w:r>
    </w:p>
    <w:p w:rsidR="0017126C" w:rsidRPr="00155F25" w:rsidRDefault="0017126C" w:rsidP="00842D3B">
      <w:pPr>
        <w:autoSpaceDE w:val="0"/>
        <w:autoSpaceDN w:val="0"/>
        <w:adjustRightInd w:val="0"/>
        <w:spacing w:line="240" w:lineRule="auto"/>
        <w:jc w:val="both"/>
        <w:rPr>
          <w:rFonts w:ascii="Calibri" w:eastAsia="Times New Roman" w:hAnsi="Calibri" w:cs="Arial"/>
          <w:szCs w:val="22"/>
        </w:rPr>
      </w:pPr>
      <w:r w:rsidRPr="00155F25">
        <w:rPr>
          <w:rFonts w:ascii="Calibri" w:eastAsia="Times New Roman" w:hAnsi="Calibri" w:cs="Arial"/>
          <w:szCs w:val="22"/>
        </w:rPr>
        <w:t>The COMPANY shall not, without the BANK’s written consent, disclose the contents of this Request for Proposal (Bid) or any provision thereof, or any specification, plan, pattern, sample or information (to be) furnished by or on behalf of the BANK in connection therewith, to any person(s) other than those employed/engaged by the COMPANY for the purpose of submitting the offer to the BANK and/or for the performance of the Contract in the aftermath. Disclosure to any employed/ engaged person(s) shall be made in confidence and shall extend only so far as necessary for the purposes of such performance.</w:t>
      </w:r>
    </w:p>
    <w:p w:rsidR="0017126C" w:rsidRPr="00155F25" w:rsidRDefault="0017126C" w:rsidP="0017126C">
      <w:pPr>
        <w:pStyle w:val="NormalText"/>
        <w:spacing w:line="240" w:lineRule="auto"/>
        <w:ind w:right="95"/>
        <w:jc w:val="right"/>
        <w:rPr>
          <w:rFonts w:ascii="Calibri" w:hAnsi="Calibri" w:cs="Arial"/>
          <w:sz w:val="22"/>
          <w:szCs w:val="22"/>
          <w:lang w:val="en-US"/>
        </w:rPr>
      </w:pPr>
      <w:r w:rsidRPr="00155F25">
        <w:rPr>
          <w:rFonts w:ascii="Calibri" w:hAnsi="Calibri" w:cs="Arial"/>
          <w:sz w:val="22"/>
          <w:szCs w:val="22"/>
          <w:lang w:val="en-US"/>
        </w:rPr>
        <w:t xml:space="preserve">Yours sincerely, </w:t>
      </w:r>
    </w:p>
    <w:tbl>
      <w:tblPr>
        <w:tblW w:w="0" w:type="auto"/>
        <w:tblInd w:w="108" w:type="dxa"/>
        <w:tblBorders>
          <w:top w:val="single" w:sz="12" w:space="0" w:color="008000"/>
          <w:left w:val="nil"/>
          <w:bottom w:val="single" w:sz="12" w:space="0" w:color="008000"/>
          <w:right w:val="nil"/>
          <w:insideH w:val="nil"/>
          <w:insideV w:val="nil"/>
        </w:tblBorders>
        <w:tblLayout w:type="fixed"/>
        <w:tblLook w:val="001F"/>
      </w:tblPr>
      <w:tblGrid>
        <w:gridCol w:w="2898"/>
        <w:gridCol w:w="5832"/>
      </w:tblGrid>
      <w:tr w:rsidR="0017126C" w:rsidRPr="00155F25" w:rsidTr="0086265E">
        <w:tc>
          <w:tcPr>
            <w:tcW w:w="2898" w:type="dxa"/>
          </w:tcPr>
          <w:p w:rsidR="0017126C" w:rsidRPr="00155F25" w:rsidRDefault="0017126C" w:rsidP="0086265E">
            <w:pPr>
              <w:pStyle w:val="Default"/>
              <w:rPr>
                <w:rFonts w:ascii="Calibri" w:hAnsi="Calibri"/>
                <w:color w:val="auto"/>
                <w:sz w:val="22"/>
                <w:szCs w:val="22"/>
              </w:rPr>
            </w:pPr>
            <w:r w:rsidRPr="00155F25">
              <w:rPr>
                <w:rFonts w:ascii="Calibri" w:hAnsi="Calibri"/>
                <w:color w:val="auto"/>
                <w:sz w:val="22"/>
                <w:szCs w:val="22"/>
              </w:rPr>
              <w:t>Date</w:t>
            </w:r>
          </w:p>
        </w:tc>
        <w:tc>
          <w:tcPr>
            <w:tcW w:w="5832" w:type="dxa"/>
          </w:tcPr>
          <w:p w:rsidR="0017126C" w:rsidRPr="00155F25" w:rsidRDefault="0017126C" w:rsidP="0086265E">
            <w:pPr>
              <w:pStyle w:val="Default"/>
              <w:rPr>
                <w:rFonts w:ascii="Calibri" w:hAnsi="Calibri"/>
                <w:color w:val="auto"/>
                <w:sz w:val="22"/>
                <w:szCs w:val="22"/>
              </w:rPr>
            </w:pPr>
            <w:r w:rsidRPr="00155F25">
              <w:rPr>
                <w:rFonts w:ascii="Calibri" w:hAnsi="Calibri"/>
                <w:color w:val="auto"/>
                <w:sz w:val="22"/>
                <w:szCs w:val="22"/>
              </w:rPr>
              <w:t>Signature of Authorised Signatory …</w:t>
            </w:r>
          </w:p>
        </w:tc>
      </w:tr>
      <w:tr w:rsidR="0017126C" w:rsidRPr="00155F25" w:rsidTr="0086265E">
        <w:tc>
          <w:tcPr>
            <w:tcW w:w="2898" w:type="dxa"/>
          </w:tcPr>
          <w:p w:rsidR="0017126C" w:rsidRPr="00155F25" w:rsidRDefault="0017126C" w:rsidP="0086265E">
            <w:pPr>
              <w:pStyle w:val="Default"/>
              <w:rPr>
                <w:rFonts w:ascii="Calibri" w:hAnsi="Calibri"/>
                <w:color w:val="auto"/>
                <w:sz w:val="22"/>
                <w:szCs w:val="22"/>
              </w:rPr>
            </w:pPr>
            <w:r w:rsidRPr="00155F25">
              <w:rPr>
                <w:rFonts w:ascii="Calibri" w:hAnsi="Calibri"/>
                <w:color w:val="auto"/>
                <w:sz w:val="22"/>
                <w:szCs w:val="22"/>
              </w:rPr>
              <w:t>Place</w:t>
            </w:r>
          </w:p>
        </w:tc>
        <w:tc>
          <w:tcPr>
            <w:tcW w:w="5832" w:type="dxa"/>
          </w:tcPr>
          <w:p w:rsidR="0017126C" w:rsidRPr="00155F25" w:rsidRDefault="0017126C" w:rsidP="0086265E">
            <w:pPr>
              <w:pStyle w:val="Default"/>
              <w:rPr>
                <w:rFonts w:ascii="Calibri" w:hAnsi="Calibri"/>
                <w:color w:val="auto"/>
                <w:sz w:val="22"/>
                <w:szCs w:val="22"/>
              </w:rPr>
            </w:pPr>
            <w:r w:rsidRPr="00155F25">
              <w:rPr>
                <w:rFonts w:ascii="Calibri" w:hAnsi="Calibri"/>
                <w:color w:val="auto"/>
                <w:sz w:val="22"/>
                <w:szCs w:val="22"/>
              </w:rPr>
              <w:t>Name of the Authorised Signatory …</w:t>
            </w:r>
          </w:p>
        </w:tc>
      </w:tr>
      <w:tr w:rsidR="0017126C" w:rsidRPr="00155F25" w:rsidTr="0086265E">
        <w:tc>
          <w:tcPr>
            <w:tcW w:w="2898" w:type="dxa"/>
          </w:tcPr>
          <w:p w:rsidR="0017126C" w:rsidRPr="00155F25" w:rsidRDefault="0017126C" w:rsidP="0086265E">
            <w:pPr>
              <w:pStyle w:val="Default"/>
              <w:rPr>
                <w:rFonts w:ascii="Calibri" w:hAnsi="Calibri"/>
                <w:color w:val="auto"/>
                <w:sz w:val="22"/>
                <w:szCs w:val="22"/>
              </w:rPr>
            </w:pPr>
          </w:p>
        </w:tc>
        <w:tc>
          <w:tcPr>
            <w:tcW w:w="5832" w:type="dxa"/>
          </w:tcPr>
          <w:p w:rsidR="0017126C" w:rsidRPr="00155F25" w:rsidRDefault="0017126C" w:rsidP="0086265E">
            <w:pPr>
              <w:pStyle w:val="Default"/>
              <w:rPr>
                <w:rFonts w:ascii="Calibri" w:hAnsi="Calibri"/>
                <w:color w:val="auto"/>
                <w:sz w:val="22"/>
                <w:szCs w:val="22"/>
              </w:rPr>
            </w:pPr>
            <w:r w:rsidRPr="00155F25">
              <w:rPr>
                <w:rFonts w:ascii="Calibri" w:hAnsi="Calibri"/>
                <w:color w:val="auto"/>
                <w:sz w:val="22"/>
                <w:szCs w:val="22"/>
              </w:rPr>
              <w:t>Designation …</w:t>
            </w:r>
          </w:p>
        </w:tc>
      </w:tr>
      <w:tr w:rsidR="0017126C" w:rsidRPr="00155F25" w:rsidTr="0086265E">
        <w:tc>
          <w:tcPr>
            <w:tcW w:w="2898" w:type="dxa"/>
          </w:tcPr>
          <w:p w:rsidR="0017126C" w:rsidRPr="00155F25" w:rsidRDefault="0017126C" w:rsidP="0086265E">
            <w:pPr>
              <w:pStyle w:val="Default"/>
              <w:rPr>
                <w:rFonts w:ascii="Calibri" w:hAnsi="Calibri"/>
                <w:color w:val="auto"/>
                <w:sz w:val="22"/>
                <w:szCs w:val="22"/>
              </w:rPr>
            </w:pPr>
          </w:p>
        </w:tc>
        <w:tc>
          <w:tcPr>
            <w:tcW w:w="5832" w:type="dxa"/>
          </w:tcPr>
          <w:p w:rsidR="0017126C" w:rsidRPr="00155F25" w:rsidRDefault="0017126C" w:rsidP="0086265E">
            <w:pPr>
              <w:pStyle w:val="Default"/>
              <w:rPr>
                <w:rFonts w:ascii="Calibri" w:hAnsi="Calibri"/>
                <w:color w:val="auto"/>
                <w:sz w:val="22"/>
                <w:szCs w:val="22"/>
              </w:rPr>
            </w:pPr>
            <w:r w:rsidRPr="00155F25">
              <w:rPr>
                <w:rFonts w:ascii="Calibri" w:hAnsi="Calibri"/>
                <w:color w:val="auto"/>
                <w:sz w:val="22"/>
                <w:szCs w:val="22"/>
              </w:rPr>
              <w:t>Name of the Organisation …</w:t>
            </w:r>
          </w:p>
        </w:tc>
      </w:tr>
      <w:tr w:rsidR="0017126C" w:rsidRPr="00155F25" w:rsidTr="0086265E">
        <w:tc>
          <w:tcPr>
            <w:tcW w:w="2898" w:type="dxa"/>
          </w:tcPr>
          <w:p w:rsidR="0017126C" w:rsidRPr="00155F25" w:rsidRDefault="0017126C" w:rsidP="0086265E">
            <w:pPr>
              <w:pStyle w:val="Default"/>
              <w:rPr>
                <w:rFonts w:ascii="Calibri" w:hAnsi="Calibri"/>
                <w:color w:val="auto"/>
                <w:sz w:val="22"/>
                <w:szCs w:val="22"/>
              </w:rPr>
            </w:pPr>
          </w:p>
        </w:tc>
        <w:tc>
          <w:tcPr>
            <w:tcW w:w="5832" w:type="dxa"/>
          </w:tcPr>
          <w:p w:rsidR="0017126C" w:rsidRPr="00155F25" w:rsidRDefault="0017126C" w:rsidP="0086265E">
            <w:pPr>
              <w:pStyle w:val="Default"/>
              <w:rPr>
                <w:rFonts w:ascii="Calibri" w:hAnsi="Calibri"/>
                <w:color w:val="auto"/>
                <w:sz w:val="22"/>
                <w:szCs w:val="22"/>
              </w:rPr>
            </w:pPr>
            <w:r w:rsidRPr="00155F25">
              <w:rPr>
                <w:rFonts w:ascii="Calibri" w:hAnsi="Calibri"/>
                <w:color w:val="auto"/>
                <w:sz w:val="22"/>
                <w:szCs w:val="22"/>
              </w:rPr>
              <w:t>Seal …</w:t>
            </w:r>
          </w:p>
        </w:tc>
      </w:tr>
    </w:tbl>
    <w:p w:rsidR="00FC42C8" w:rsidRPr="00155F25" w:rsidRDefault="00FC42C8" w:rsidP="0017126C">
      <w:pPr>
        <w:jc w:val="both"/>
        <w:rPr>
          <w:rFonts w:ascii="Arial" w:hAnsi="Arial" w:cs="Mangal"/>
          <w:szCs w:val="22"/>
        </w:rPr>
      </w:pPr>
    </w:p>
    <w:p w:rsidR="004B1F79" w:rsidRPr="00155F25" w:rsidRDefault="00FC42C8">
      <w:pPr>
        <w:pStyle w:val="Heading2"/>
        <w:tabs>
          <w:tab w:val="clear" w:pos="2216"/>
          <w:tab w:val="num" w:pos="1134"/>
        </w:tabs>
        <w:ind w:left="1134" w:hanging="1134"/>
        <w:rPr>
          <w:rFonts w:cs="Calibri"/>
          <w:b w:val="0"/>
          <w:color w:val="auto"/>
        </w:rPr>
      </w:pPr>
      <w:bookmarkStart w:id="187" w:name="_Toc501704581"/>
      <w:r w:rsidRPr="00155F25">
        <w:rPr>
          <w:rFonts w:cs="Calibri"/>
          <w:color w:val="auto"/>
        </w:rPr>
        <w:t>ANNEXURE-</w:t>
      </w:r>
      <w:r w:rsidR="00CC7C0F" w:rsidRPr="00155F25">
        <w:rPr>
          <w:rFonts w:cs="Calibri"/>
          <w:color w:val="auto"/>
        </w:rPr>
        <w:t xml:space="preserve">O </w:t>
      </w:r>
      <w:r w:rsidR="00587CD3" w:rsidRPr="00155F25">
        <w:rPr>
          <w:rFonts w:cs="Calibri"/>
          <w:color w:val="auto"/>
        </w:rPr>
        <w:t>PRE CONTRACT INTEGRITY PACT</w:t>
      </w:r>
      <w:bookmarkEnd w:id="187"/>
    </w:p>
    <w:p w:rsidR="00FC42C8" w:rsidRPr="00155F25" w:rsidRDefault="00FC42C8" w:rsidP="00FC42C8">
      <w:pPr>
        <w:keepNext/>
        <w:rPr>
          <w:rFonts w:ascii="Calibri" w:eastAsia="Times New Roman" w:hAnsi="Calibri" w:cs="Arial"/>
        </w:rPr>
      </w:pPr>
      <w:r w:rsidRPr="00155F25">
        <w:rPr>
          <w:rFonts w:ascii="Calibri" w:eastAsia="Times New Roman" w:hAnsi="Calibri" w:cs="Arial"/>
          <w:b/>
          <w:bCs/>
          <w:u w:val="single"/>
        </w:rPr>
        <w:t>General</w:t>
      </w:r>
      <w:r w:rsidRPr="00155F25">
        <w:rPr>
          <w:rFonts w:ascii="Calibri" w:eastAsia="Times New Roman" w:hAnsi="Calibri" w:cs="Arial"/>
        </w:rPr>
        <w:t xml:space="preserve"> </w:t>
      </w:r>
    </w:p>
    <w:p w:rsidR="00FC42C8" w:rsidRPr="00155F25" w:rsidRDefault="00FC42C8" w:rsidP="00FC42C8">
      <w:pPr>
        <w:keepNext/>
        <w:jc w:val="both"/>
        <w:rPr>
          <w:rFonts w:ascii="Calibri" w:eastAsia="Times New Roman" w:hAnsi="Calibri" w:cs="Arial"/>
        </w:rPr>
      </w:pPr>
      <w:r w:rsidRPr="00155F25">
        <w:rPr>
          <w:rFonts w:ascii="Calibri" w:eastAsia="Times New Roman" w:hAnsi="Calibri" w:cs="Arial"/>
        </w:rPr>
        <w:t xml:space="preserve">This pre-bid-pre-contract Agreement (hereinafter called the Integrity Pact) is made at _________ place___ on ---- day of the month of -----, </w:t>
      </w:r>
      <w:r w:rsidR="00F07BFC" w:rsidRPr="00155F25">
        <w:rPr>
          <w:rFonts w:ascii="Calibri" w:eastAsia="Times New Roman" w:hAnsi="Calibri" w:cs="Arial"/>
        </w:rPr>
        <w:t>201</w:t>
      </w:r>
      <w:r w:rsidR="00F4403F" w:rsidRPr="00155F25">
        <w:rPr>
          <w:rFonts w:ascii="Calibri" w:eastAsia="Times New Roman" w:hAnsi="Calibri" w:cs="Arial"/>
        </w:rPr>
        <w:t>8</w:t>
      </w:r>
      <w:r w:rsidR="00F07BFC" w:rsidRPr="00155F25">
        <w:rPr>
          <w:rFonts w:ascii="Calibri" w:eastAsia="Times New Roman" w:hAnsi="Calibri" w:cs="Arial"/>
        </w:rPr>
        <w:t xml:space="preserve"> </w:t>
      </w:r>
      <w:r w:rsidRPr="00155F25">
        <w:rPr>
          <w:rFonts w:ascii="Calibri" w:eastAsia="Times New Roman" w:hAnsi="Calibri" w:cs="Arial"/>
        </w:rPr>
        <w:t xml:space="preserve">between </w:t>
      </w:r>
      <w:r w:rsidRPr="00155F25">
        <w:rPr>
          <w:rFonts w:ascii="Calibri" w:eastAsia="Calibri" w:hAnsi="Calibri" w:cs="Arial"/>
        </w:rPr>
        <w:t xml:space="preserve">Small Industries Development Bank of India, having its </w:t>
      </w:r>
      <w:r w:rsidRPr="00155F25">
        <w:rPr>
          <w:rFonts w:ascii="Calibri" w:eastAsia="Times New Roman" w:hAnsi="Calibri" w:cs="Arial"/>
        </w:rPr>
        <w:t xml:space="preserve">Head Office at 15, Ashok Marg, Lucknow – 226001 and inter alia, its Corporate Office at </w:t>
      </w:r>
      <w:smartTag w:uri="urn:schemas-microsoft-com:office:smarttags" w:element="stockticker">
        <w:r w:rsidRPr="00155F25">
          <w:rPr>
            <w:rFonts w:ascii="Calibri" w:eastAsia="Calibri" w:hAnsi="Calibri" w:cs="Arial"/>
          </w:rPr>
          <w:t>MSM</w:t>
        </w:r>
      </w:smartTag>
      <w:r w:rsidRPr="00155F25">
        <w:rPr>
          <w:rFonts w:ascii="Calibri" w:eastAsia="Calibri" w:hAnsi="Calibri" w:cs="Arial"/>
        </w:rPr>
        <w:t>E Development Centre, C-11, G-Block, Bandra-Kurla C</w:t>
      </w:r>
      <w:r w:rsidRPr="00155F25">
        <w:rPr>
          <w:rFonts w:ascii="Calibri" w:eastAsia="Times New Roman" w:hAnsi="Calibri" w:cs="Arial"/>
        </w:rPr>
        <w:t>omplex, Bandra(E), Mumbai 400</w:t>
      </w:r>
      <w:r w:rsidRPr="00155F25">
        <w:rPr>
          <w:rFonts w:ascii="Calibri" w:eastAsia="Calibri" w:hAnsi="Calibri" w:cs="Arial"/>
        </w:rPr>
        <w:t>051</w:t>
      </w:r>
      <w:r w:rsidRPr="00155F25" w:rsidDel="00C32C6A">
        <w:rPr>
          <w:rFonts w:ascii="Calibri" w:eastAsia="Times New Roman" w:hAnsi="Calibri" w:cs="Arial"/>
        </w:rPr>
        <w:t xml:space="preserve"> </w:t>
      </w:r>
      <w:r w:rsidRPr="00155F25">
        <w:rPr>
          <w:rFonts w:ascii="Calibri" w:eastAsia="Times New Roman" w:hAnsi="Calibri" w:cs="Arial"/>
        </w:rPr>
        <w:t>(hereinafter called the “BUYER”/SIDBI, which expression shall mean and include, unless the context otherwise requires, its</w:t>
      </w:r>
      <w:r w:rsidRPr="00155F25">
        <w:rPr>
          <w:rFonts w:ascii="Calibri" w:eastAsia="Times New Roman" w:hAnsi="Calibri" w:cs="Arial"/>
          <w:rtl/>
          <w:cs/>
        </w:rPr>
        <w:t xml:space="preserve"> </w:t>
      </w:r>
      <w:r w:rsidRPr="00155F25">
        <w:rPr>
          <w:rFonts w:ascii="Calibri" w:eastAsia="Times New Roman" w:hAnsi="Calibri" w:cs="Arial"/>
        </w:rPr>
        <w:t xml:space="preserve">successors and assigns) of the First Part and </w:t>
      </w:r>
    </w:p>
    <w:p w:rsidR="00FC42C8" w:rsidRPr="00155F25" w:rsidRDefault="00FC42C8" w:rsidP="00FC42C8">
      <w:pPr>
        <w:keepNext/>
        <w:jc w:val="both"/>
        <w:rPr>
          <w:rFonts w:ascii="Calibri" w:eastAsia="Times New Roman" w:hAnsi="Calibri" w:cs="Arial"/>
        </w:rPr>
      </w:pPr>
      <w:r w:rsidRPr="00155F25">
        <w:rPr>
          <w:rFonts w:ascii="Calibri" w:eastAsia="Times New Roman" w:hAnsi="Calibri" w:cs="Arial"/>
        </w:rPr>
        <w:t>M/s --- represented by Shri ----, Chief Executive Officer (hereinafter called the “BIDDER/Seller” which expression shall mean and include, unless the context otherwise requires, his successors and permitted assigns) of the Second Part.</w:t>
      </w:r>
    </w:p>
    <w:p w:rsidR="00FC42C8" w:rsidRPr="00155F25" w:rsidRDefault="00FC42C8" w:rsidP="00FC42C8">
      <w:pPr>
        <w:keepNext/>
        <w:jc w:val="both"/>
        <w:rPr>
          <w:rFonts w:ascii="Calibri" w:eastAsia="Times New Roman" w:hAnsi="Calibri" w:cs="Arial"/>
        </w:rPr>
      </w:pPr>
      <w:r w:rsidRPr="00155F25">
        <w:rPr>
          <w:rFonts w:ascii="Calibri" w:eastAsia="Times New Roman" w:hAnsi="Calibri" w:cs="Arial"/>
        </w:rPr>
        <w:t xml:space="preserve">WHEREAS the BUYER proposes to </w:t>
      </w:r>
      <w:r w:rsidR="007B4C84" w:rsidRPr="00155F25">
        <w:rPr>
          <w:rFonts w:ascii="Calibri" w:eastAsia="Times New Roman" w:hAnsi="Calibri" w:cs="Arial"/>
        </w:rPr>
        <w:t xml:space="preserve">appointment of consultant </w:t>
      </w:r>
      <w:r w:rsidR="00F4403F" w:rsidRPr="00155F25">
        <w:rPr>
          <w:rFonts w:ascii="Calibri" w:eastAsia="Times New Roman" w:hAnsi="Calibri" w:cs="Arial"/>
        </w:rPr>
        <w:t xml:space="preserve">to review, recommend and implement a smooth closing process for the Bank </w:t>
      </w:r>
      <w:r w:rsidRPr="00155F25">
        <w:rPr>
          <w:rFonts w:ascii="Calibri" w:eastAsia="Times New Roman" w:hAnsi="Calibri" w:cs="Arial"/>
        </w:rPr>
        <w:t>and the BIDDER/Seller is willing to offer/has offered the services and</w:t>
      </w:r>
    </w:p>
    <w:p w:rsidR="00FC42C8" w:rsidRPr="00155F25" w:rsidRDefault="00FC42C8" w:rsidP="00FC42C8">
      <w:pPr>
        <w:keepNext/>
        <w:jc w:val="both"/>
        <w:rPr>
          <w:rFonts w:ascii="Calibri" w:eastAsia="Times New Roman" w:hAnsi="Calibri" w:cs="Arial"/>
        </w:rPr>
      </w:pPr>
      <w:r w:rsidRPr="00155F25">
        <w:rPr>
          <w:rFonts w:ascii="Calibri" w:eastAsia="Times New Roman" w:hAnsi="Calibri" w:cs="Arial"/>
        </w:rPr>
        <w:t>WHEREAS the BIDDER is a private company/public company/Government undertaking/partnership/</w:t>
      </w:r>
      <w:r w:rsidRPr="00155F25">
        <w:rPr>
          <w:rFonts w:ascii="Calibri" w:eastAsia="Times New Roman" w:hAnsi="Calibri" w:cs="Arial"/>
          <w:rtl/>
          <w:cs/>
        </w:rPr>
        <w:t xml:space="preserve"> </w:t>
      </w:r>
      <w:r w:rsidRPr="00155F25">
        <w:rPr>
          <w:rFonts w:ascii="Calibri" w:eastAsia="Times New Roman" w:hAnsi="Calibri" w:cs="Arial"/>
        </w:rPr>
        <w:t xml:space="preserve">registered export agency, constituted in accordance with the relevant law in the matter and the BUYER is a  corporation set up under an Act of Parliament.   </w:t>
      </w:r>
    </w:p>
    <w:p w:rsidR="00FC42C8" w:rsidRPr="00155F25" w:rsidRDefault="00FC42C8" w:rsidP="00FC42C8">
      <w:pPr>
        <w:keepNext/>
        <w:jc w:val="both"/>
        <w:rPr>
          <w:rFonts w:ascii="Calibri" w:eastAsia="Times New Roman" w:hAnsi="Calibri" w:cs="Arial"/>
        </w:rPr>
      </w:pPr>
      <w:r w:rsidRPr="00155F25">
        <w:rPr>
          <w:rFonts w:ascii="Calibri" w:eastAsia="Times New Roman" w:hAnsi="Calibri" w:cs="Arial"/>
          <w:b/>
          <w:bCs/>
        </w:rPr>
        <w:t>NOW, THEREFORE</w:t>
      </w:r>
      <w:r w:rsidRPr="00155F25">
        <w:rPr>
          <w:rFonts w:ascii="Calibri" w:eastAsia="Times New Roman" w:hAnsi="Calibri" w:cs="Arial"/>
        </w:rPr>
        <w:t>,</w:t>
      </w:r>
    </w:p>
    <w:p w:rsidR="00FC42C8" w:rsidRPr="00155F25" w:rsidRDefault="00FC42C8" w:rsidP="00FC42C8">
      <w:pPr>
        <w:keepNext/>
        <w:jc w:val="both"/>
        <w:rPr>
          <w:rFonts w:ascii="Calibri" w:eastAsia="Times New Roman" w:hAnsi="Calibri" w:cs="Arial"/>
        </w:rPr>
      </w:pPr>
      <w:r w:rsidRPr="00155F25">
        <w:rPr>
          <w:rFonts w:ascii="Calibri" w:eastAsia="Times New Roman" w:hAnsi="Calibri" w:cs="Arial"/>
        </w:rPr>
        <w:t>To avoid all forms of corruption by following a system that is fair, transparent and free from any influence /prejudiced dealing prior to, during and subsequent to the currency of the contract to be entered into with a view to :-</w:t>
      </w:r>
    </w:p>
    <w:p w:rsidR="00FC42C8" w:rsidRPr="00155F25" w:rsidRDefault="00FC42C8" w:rsidP="00FC42C8">
      <w:pPr>
        <w:keepNext/>
        <w:ind w:left="720"/>
        <w:jc w:val="both"/>
        <w:rPr>
          <w:rFonts w:ascii="Calibri" w:eastAsia="Times New Roman" w:hAnsi="Calibri" w:cs="Arial"/>
        </w:rPr>
      </w:pPr>
      <w:r w:rsidRPr="00155F25">
        <w:rPr>
          <w:rFonts w:ascii="Calibri" w:eastAsia="Times New Roman" w:hAnsi="Calibri" w:cs="Arial"/>
        </w:rPr>
        <w:t xml:space="preserve">Enabling the BUYER to obtain the desired </w:t>
      </w:r>
      <w:r w:rsidR="00925149" w:rsidRPr="00155F25">
        <w:rPr>
          <w:rFonts w:ascii="Calibri" w:eastAsia="Times New Roman" w:hAnsi="Calibri" w:cs="Arial"/>
        </w:rPr>
        <w:t>said services</w:t>
      </w:r>
      <w:r w:rsidRPr="00155F25">
        <w:rPr>
          <w:rFonts w:ascii="Calibri" w:eastAsia="Times New Roman" w:hAnsi="Calibri" w:cs="Arial"/>
        </w:rPr>
        <w:t xml:space="preserve"> at a competitive price in conformity with the defined specifications by avoiding the high cost and the distortionary impact of corruption on public procurement and</w:t>
      </w:r>
    </w:p>
    <w:p w:rsidR="00FC42C8" w:rsidRPr="00155F25" w:rsidRDefault="00FC42C8" w:rsidP="00FC42C8">
      <w:pPr>
        <w:keepNext/>
        <w:ind w:left="720"/>
        <w:jc w:val="both"/>
        <w:rPr>
          <w:rFonts w:ascii="Calibri" w:eastAsia="Times New Roman" w:hAnsi="Calibri" w:cs="Arial"/>
        </w:rPr>
      </w:pPr>
      <w:r w:rsidRPr="00155F25">
        <w:rPr>
          <w:rFonts w:ascii="Calibri" w:eastAsia="Times New Roman" w:hAnsi="Calibri" w:cs="Arial"/>
        </w:rPr>
        <w:t>Enabling BIDDERs to abstain from bribing or indulging in any corrupt practice in order to secure the contract by providing assurance to them that their competitors will also abstain from bribing and other corrupt practices and the BUYER will commit to prevent corruption in any form by its officials by following transparent procedures.</w:t>
      </w:r>
    </w:p>
    <w:p w:rsidR="00FC42C8" w:rsidRPr="00155F25" w:rsidRDefault="00FC42C8" w:rsidP="00FC42C8">
      <w:pPr>
        <w:keepNext/>
        <w:jc w:val="both"/>
        <w:rPr>
          <w:rFonts w:ascii="Calibri" w:eastAsia="Times New Roman" w:hAnsi="Calibri" w:cs="Arial"/>
        </w:rPr>
      </w:pPr>
      <w:r w:rsidRPr="00155F25">
        <w:rPr>
          <w:rFonts w:ascii="Calibri" w:eastAsia="Times New Roman" w:hAnsi="Calibri" w:cs="Arial"/>
        </w:rPr>
        <w:t>The parties hereto hereby agree to enter into this integrity Pact and agree as follows:</w:t>
      </w:r>
    </w:p>
    <w:p w:rsidR="00FC42C8" w:rsidRPr="00155F25" w:rsidRDefault="00FC42C8" w:rsidP="00FC42C8">
      <w:pPr>
        <w:keepNext/>
        <w:jc w:val="both"/>
        <w:rPr>
          <w:rFonts w:ascii="Calibri" w:eastAsia="Times New Roman" w:hAnsi="Calibri" w:cs="Arial"/>
          <w:b/>
          <w:bCs/>
          <w:u w:val="single"/>
        </w:rPr>
      </w:pPr>
      <w:r w:rsidRPr="00155F25">
        <w:rPr>
          <w:rFonts w:ascii="Calibri" w:eastAsia="Times New Roman" w:hAnsi="Calibri" w:cs="Arial"/>
          <w:b/>
          <w:bCs/>
          <w:u w:val="single"/>
        </w:rPr>
        <w:t>Commitments of the BUYER</w:t>
      </w:r>
    </w:p>
    <w:p w:rsidR="00FC42C8" w:rsidRPr="00155F25" w:rsidRDefault="00FC42C8" w:rsidP="00FC42C8">
      <w:pPr>
        <w:pStyle w:val="ListParagraph"/>
        <w:keepNext/>
        <w:numPr>
          <w:ilvl w:val="1"/>
          <w:numId w:val="32"/>
        </w:numPr>
        <w:jc w:val="both"/>
        <w:rPr>
          <w:rFonts w:ascii="Calibri" w:eastAsia="Times New Roman" w:hAnsi="Calibri" w:cs="Arial"/>
        </w:rPr>
      </w:pPr>
      <w:r w:rsidRPr="00155F25">
        <w:rPr>
          <w:rFonts w:ascii="Calibri" w:eastAsia="Times New Roman" w:hAnsi="Calibri" w:cs="Arial"/>
        </w:rPr>
        <w:t>The BUYER undertakes that no official of the BUYER, connected directly or indirectly with the contract, will demand, take a promise for or accept, directly or through intermediaries, any bribe, consideration, gift, reward, favour or any material or immaterial benefit or any other advantage from the BIDDER, either for themselves or for any person, organization or third party related to the contract in exchange for an advantage in the bidding process, bid evaluation, contracting or implementation process related to the contract.</w:t>
      </w:r>
    </w:p>
    <w:p w:rsidR="00FC42C8" w:rsidRPr="00155F25" w:rsidRDefault="00FC42C8" w:rsidP="00FC42C8">
      <w:pPr>
        <w:pStyle w:val="ListParagraph"/>
        <w:keepNext/>
        <w:numPr>
          <w:ilvl w:val="1"/>
          <w:numId w:val="32"/>
        </w:numPr>
        <w:jc w:val="both"/>
        <w:rPr>
          <w:rFonts w:ascii="Calibri" w:eastAsia="Times New Roman" w:hAnsi="Calibri" w:cs="Arial"/>
        </w:rPr>
      </w:pPr>
      <w:r w:rsidRPr="00155F25">
        <w:rPr>
          <w:rFonts w:ascii="Calibri" w:eastAsia="Times New Roman" w:hAnsi="Calibri" w:cs="Arial"/>
        </w:rPr>
        <w:t>The BUYER will during the pre-contract stage, treat all BIDDERs alike, and will provide to all BIDDERs the same information and will not provide any such information to any particular BIDDER which could afford an advantage to that particular BIDDER in comparison to other BIDDERs.</w:t>
      </w:r>
    </w:p>
    <w:p w:rsidR="00FC42C8" w:rsidRPr="00155F25" w:rsidRDefault="00FC42C8" w:rsidP="00FC42C8">
      <w:pPr>
        <w:pStyle w:val="ListParagraph"/>
        <w:keepNext/>
        <w:numPr>
          <w:ilvl w:val="1"/>
          <w:numId w:val="32"/>
        </w:numPr>
        <w:jc w:val="both"/>
        <w:rPr>
          <w:rFonts w:ascii="Calibri" w:eastAsia="Times New Roman" w:hAnsi="Calibri" w:cs="Arial"/>
        </w:rPr>
      </w:pPr>
      <w:r w:rsidRPr="00155F25">
        <w:rPr>
          <w:rFonts w:ascii="Calibri" w:eastAsia="Times New Roman" w:hAnsi="Calibri" w:cs="Arial"/>
        </w:rPr>
        <w:t>All the officials of the BUYER will report to the appropriate Government office any attempted or completed breaches of the above commitments as well as any substantial suspicion of such a breach.</w:t>
      </w:r>
    </w:p>
    <w:p w:rsidR="00FC42C8" w:rsidRPr="00155F25" w:rsidRDefault="00FC42C8" w:rsidP="00FC42C8">
      <w:pPr>
        <w:keepNext/>
        <w:ind w:left="720" w:hanging="720"/>
        <w:jc w:val="both"/>
        <w:rPr>
          <w:rFonts w:ascii="Calibri" w:eastAsia="Times New Roman" w:hAnsi="Calibri" w:cs="Arial"/>
        </w:rPr>
      </w:pPr>
      <w:r w:rsidRPr="00155F25">
        <w:rPr>
          <w:rFonts w:ascii="Calibri" w:eastAsia="Times New Roman" w:hAnsi="Calibri" w:cs="Arial"/>
        </w:rPr>
        <w:t>2.</w:t>
      </w:r>
      <w:r w:rsidRPr="00155F25">
        <w:rPr>
          <w:rFonts w:ascii="Calibri" w:eastAsia="Times New Roman" w:hAnsi="Calibri" w:cs="Arial"/>
        </w:rPr>
        <w:tab/>
        <w:t>In case any such preceding misconduct on the part of such official(s) is reported by the BIDDER to the BUYER with full and verifiable facts and the same is prima facia found to be correct by the BUYER, necessary disciplinary proceedings, or any other action as deemed fit, including criminal proceedings may be initiated by the BUYER and during such a period shall be debarred from further dealings related to the contract process.  In such a case while an enquiry is being conducted by the BUYER the proceedings under the contract would not be stalled.</w:t>
      </w:r>
    </w:p>
    <w:p w:rsidR="00FC42C8" w:rsidRPr="00155F25" w:rsidRDefault="00FC42C8" w:rsidP="00FC42C8">
      <w:pPr>
        <w:keepNext/>
        <w:jc w:val="both"/>
        <w:rPr>
          <w:rFonts w:ascii="Calibri" w:eastAsia="Times New Roman" w:hAnsi="Calibri" w:cs="Arial"/>
          <w:b/>
          <w:bCs/>
          <w:u w:val="single"/>
        </w:rPr>
      </w:pPr>
      <w:r w:rsidRPr="00155F25">
        <w:rPr>
          <w:rFonts w:ascii="Calibri" w:eastAsia="Times New Roman" w:hAnsi="Calibri" w:cs="Arial"/>
          <w:b/>
          <w:bCs/>
          <w:u w:val="single"/>
        </w:rPr>
        <w:t>Commitments of BIDDERs</w:t>
      </w:r>
    </w:p>
    <w:p w:rsidR="00FC42C8" w:rsidRPr="00155F25" w:rsidRDefault="00FC42C8" w:rsidP="00FC42C8">
      <w:pPr>
        <w:keepNext/>
        <w:ind w:left="720" w:hanging="720"/>
        <w:jc w:val="both"/>
        <w:rPr>
          <w:rFonts w:ascii="Calibri" w:eastAsia="Times New Roman" w:hAnsi="Calibri" w:cs="Arial"/>
        </w:rPr>
      </w:pPr>
      <w:r w:rsidRPr="00155F25">
        <w:rPr>
          <w:rFonts w:ascii="Calibri" w:eastAsia="Times New Roman" w:hAnsi="Calibri" w:cs="Arial"/>
        </w:rPr>
        <w:t>3.</w:t>
      </w:r>
      <w:r w:rsidRPr="00155F25">
        <w:rPr>
          <w:rFonts w:ascii="Calibri" w:eastAsia="Times New Roman" w:hAnsi="Calibri" w:cs="Arial"/>
        </w:rPr>
        <w:tab/>
        <w:t>The BIDDER commits itself to take all measures necessary to prevent corrupt practices, unfair means and illegal activities during any stage of its bid or during any pre-contract or post-contact stage in order to secure the contract or in furtherance to secure it and in particular commit itself  to the following : -</w:t>
      </w:r>
    </w:p>
    <w:p w:rsidR="00FC42C8" w:rsidRPr="00155F25" w:rsidRDefault="00FC42C8" w:rsidP="00FC42C8">
      <w:pPr>
        <w:keepNext/>
        <w:tabs>
          <w:tab w:val="left" w:pos="0"/>
        </w:tabs>
        <w:ind w:left="1440" w:hanging="720"/>
        <w:jc w:val="both"/>
        <w:rPr>
          <w:rFonts w:ascii="Calibri" w:eastAsia="Times New Roman" w:hAnsi="Calibri" w:cs="Arial"/>
        </w:rPr>
      </w:pPr>
      <w:r w:rsidRPr="00155F25">
        <w:rPr>
          <w:rFonts w:ascii="Calibri" w:eastAsia="Times New Roman" w:hAnsi="Calibri" w:cs="Arial"/>
        </w:rPr>
        <w:t>3.1</w:t>
      </w:r>
      <w:r w:rsidRPr="00155F25">
        <w:rPr>
          <w:rFonts w:ascii="Calibri" w:eastAsia="Times New Roman" w:hAnsi="Calibri" w:cs="Arial"/>
        </w:rPr>
        <w:tab/>
        <w:t>The BIDDER will not offer, directly or through intermediaries, any bribe, gift, consideration, reward, favour, any material or immaterial benefit or other advantage, commission, fees, brokerage or inducement to any officials of the BUYER, connected directly or indirectly with bidding process, or to any person, organization or third party related to the contract in exchange for any advantage in the bidding, evaluation, contracting and implementation of the contract.</w:t>
      </w:r>
    </w:p>
    <w:p w:rsidR="00FC42C8" w:rsidRPr="00155F25" w:rsidRDefault="00FC42C8" w:rsidP="00FC42C8">
      <w:pPr>
        <w:keepNext/>
        <w:tabs>
          <w:tab w:val="left" w:pos="0"/>
        </w:tabs>
        <w:ind w:left="1440" w:hanging="720"/>
        <w:jc w:val="both"/>
        <w:rPr>
          <w:rFonts w:ascii="Calibri" w:eastAsia="Times New Roman" w:hAnsi="Calibri" w:cs="Arial"/>
        </w:rPr>
      </w:pPr>
      <w:r w:rsidRPr="00155F25">
        <w:rPr>
          <w:rFonts w:ascii="Calibri" w:eastAsia="Times New Roman" w:hAnsi="Calibri" w:cs="Arial"/>
        </w:rPr>
        <w:t>3.2</w:t>
      </w:r>
      <w:r w:rsidRPr="00155F25">
        <w:rPr>
          <w:rFonts w:ascii="Calibri" w:eastAsia="Times New Roman" w:hAnsi="Calibri" w:cs="Arial"/>
        </w:rPr>
        <w:tab/>
        <w:t>The BIDDER further undertakes that it has not given, offered or promised to give, directly or indirectly any bribe , gift, consideration, reward, favour, any material or immaterial benefit or other advantage, commission, fees, brokerage or inducement to any official of the BUYER or otherwise in procuring the Contract or forbearing to do or having done any act in relation to the obtaining or execution of the contract or any other contract with the Government for showing or forbearing to show favour or disfavor to any person in relation to the contract or any other contract with the Government.</w:t>
      </w:r>
      <w:r w:rsidRPr="00155F25">
        <w:rPr>
          <w:rFonts w:ascii="Calibri" w:eastAsia="Times New Roman" w:hAnsi="Calibri" w:cs="Arial"/>
        </w:rPr>
        <w:tab/>
      </w:r>
    </w:p>
    <w:p w:rsidR="00FC42C8" w:rsidRPr="00155F25" w:rsidRDefault="00FC42C8" w:rsidP="00FC42C8">
      <w:pPr>
        <w:keepNext/>
        <w:tabs>
          <w:tab w:val="left" w:pos="0"/>
        </w:tabs>
        <w:ind w:left="1440" w:hanging="720"/>
        <w:jc w:val="both"/>
        <w:rPr>
          <w:rFonts w:ascii="Calibri" w:eastAsia="Times New Roman" w:hAnsi="Calibri" w:cs="Arial"/>
        </w:rPr>
      </w:pPr>
      <w:r w:rsidRPr="00155F25">
        <w:rPr>
          <w:rFonts w:ascii="Calibri" w:eastAsia="Times New Roman" w:hAnsi="Calibri" w:cs="Arial"/>
        </w:rPr>
        <w:t xml:space="preserve">3.3 </w:t>
      </w:r>
      <w:r w:rsidRPr="00155F25">
        <w:rPr>
          <w:rFonts w:ascii="Calibri" w:eastAsia="Times New Roman" w:hAnsi="Calibri" w:cs="Arial"/>
        </w:rPr>
        <w:tab/>
        <w:t xml:space="preserve">BIDDERs shall disclose the name and address of agents and representatives and Indian BIDDERs shall disclose their foreign principals or associates. </w:t>
      </w:r>
    </w:p>
    <w:p w:rsidR="00FC42C8" w:rsidRPr="00155F25" w:rsidRDefault="00FC42C8" w:rsidP="00FC42C8">
      <w:pPr>
        <w:keepNext/>
        <w:tabs>
          <w:tab w:val="left" w:pos="0"/>
        </w:tabs>
        <w:ind w:left="1440" w:hanging="720"/>
        <w:jc w:val="both"/>
        <w:rPr>
          <w:rFonts w:ascii="Calibri" w:eastAsia="Times New Roman" w:hAnsi="Calibri" w:cs="Arial"/>
        </w:rPr>
      </w:pPr>
      <w:r w:rsidRPr="00155F25">
        <w:rPr>
          <w:rFonts w:ascii="Calibri" w:eastAsia="Times New Roman" w:hAnsi="Calibri" w:cs="Arial"/>
        </w:rPr>
        <w:t>3.4</w:t>
      </w:r>
      <w:r w:rsidRPr="00155F25">
        <w:rPr>
          <w:rFonts w:ascii="Calibri" w:eastAsia="Times New Roman" w:hAnsi="Calibri" w:cs="Arial"/>
        </w:rPr>
        <w:tab/>
        <w:t>BIDDERs shall disclose the payments to be made by them to agents/brokers or any other intermediary, in connection with this bid/contract.</w:t>
      </w:r>
    </w:p>
    <w:p w:rsidR="00FC42C8" w:rsidRPr="00155F25" w:rsidRDefault="00FC42C8" w:rsidP="00FC42C8">
      <w:pPr>
        <w:keepNext/>
        <w:tabs>
          <w:tab w:val="left" w:pos="0"/>
        </w:tabs>
        <w:ind w:left="1440" w:hanging="720"/>
        <w:jc w:val="both"/>
        <w:rPr>
          <w:rFonts w:ascii="Calibri" w:eastAsia="Times New Roman" w:hAnsi="Calibri" w:cs="Arial"/>
        </w:rPr>
      </w:pPr>
      <w:r w:rsidRPr="00155F25">
        <w:rPr>
          <w:rFonts w:ascii="Calibri" w:eastAsia="Times New Roman" w:hAnsi="Calibri" w:cs="Arial"/>
        </w:rPr>
        <w:t>3.5</w:t>
      </w:r>
      <w:r w:rsidRPr="00155F25">
        <w:rPr>
          <w:rFonts w:ascii="Calibri" w:eastAsia="Times New Roman" w:hAnsi="Calibri" w:cs="Arial"/>
        </w:rPr>
        <w:tab/>
        <w:t>The BIDDER further confirms and declares to the BUYER that the BIDDER is the original manufacture/integrator/authorized government sponsored export entity of the defence stores and has not engaged any individual or firm or company whether Indian or foreign to intercede, facilitate or any way to recommend to the BUYER or any of its functionaries, whether officially or unofficially to the award of the contract to the BIDDER</w:t>
      </w:r>
      <w:r w:rsidRPr="00155F25">
        <w:rPr>
          <w:rFonts w:ascii="Calibri" w:eastAsia="Times New Roman" w:hAnsi="Calibri" w:cs="Arial"/>
        </w:rPr>
        <w:tab/>
        <w:t>, or has any amount been paid, promised or intended to be paid to any such individual, firm or company in respect of any such intercession, facilitation or recommendation.</w:t>
      </w:r>
    </w:p>
    <w:p w:rsidR="00FC42C8" w:rsidRPr="00155F25" w:rsidRDefault="00FC42C8" w:rsidP="00FC42C8">
      <w:pPr>
        <w:keepNext/>
        <w:tabs>
          <w:tab w:val="left" w:pos="0"/>
        </w:tabs>
        <w:ind w:left="1440" w:hanging="720"/>
        <w:jc w:val="both"/>
        <w:rPr>
          <w:rFonts w:ascii="Calibri" w:eastAsia="Times New Roman" w:hAnsi="Calibri" w:cs="Arial"/>
        </w:rPr>
      </w:pPr>
      <w:r w:rsidRPr="00155F25">
        <w:rPr>
          <w:rFonts w:ascii="Calibri" w:eastAsia="Times New Roman" w:hAnsi="Calibri" w:cs="Arial"/>
        </w:rPr>
        <w:t>3.6</w:t>
      </w:r>
      <w:r w:rsidRPr="00155F25">
        <w:rPr>
          <w:rFonts w:ascii="Calibri" w:eastAsia="Times New Roman" w:hAnsi="Calibri" w:cs="Arial"/>
        </w:rPr>
        <w:tab/>
        <w:t>The BIDDER, either while presenting the bid or during pre-contract negotiations or before signing the contract, shall disclose any payments he has made, is committed to or intends to make to officials of the BUYER or their family members, agents, brokers or any other intermediaries in connection with contract and the details of services agree upon for such payments.</w:t>
      </w:r>
    </w:p>
    <w:p w:rsidR="00FC42C8" w:rsidRPr="00155F25" w:rsidRDefault="00FC42C8" w:rsidP="00FC42C8">
      <w:pPr>
        <w:keepNext/>
        <w:tabs>
          <w:tab w:val="left" w:pos="0"/>
        </w:tabs>
        <w:ind w:left="1440" w:hanging="720"/>
        <w:jc w:val="both"/>
        <w:rPr>
          <w:rFonts w:ascii="Calibri" w:eastAsia="Times New Roman" w:hAnsi="Calibri" w:cs="Arial"/>
        </w:rPr>
      </w:pPr>
      <w:r w:rsidRPr="00155F25">
        <w:rPr>
          <w:rFonts w:ascii="Calibri" w:eastAsia="Times New Roman" w:hAnsi="Calibri" w:cs="Arial"/>
        </w:rPr>
        <w:t>3.7</w:t>
      </w:r>
      <w:r w:rsidRPr="00155F25">
        <w:rPr>
          <w:rFonts w:ascii="Calibri" w:eastAsia="Times New Roman" w:hAnsi="Calibri" w:cs="Arial"/>
        </w:rPr>
        <w:tab/>
        <w:t>The BIDDER will not collude with other parties interested in the contract to impair the transparency, fairness and progress of the bidding process, bid evaluation, contracting and implementation of the contract.</w:t>
      </w:r>
    </w:p>
    <w:p w:rsidR="00FC42C8" w:rsidRPr="00155F25" w:rsidRDefault="00FC42C8" w:rsidP="00FC42C8">
      <w:pPr>
        <w:keepNext/>
        <w:tabs>
          <w:tab w:val="left" w:pos="0"/>
        </w:tabs>
        <w:ind w:left="1440" w:hanging="720"/>
        <w:jc w:val="both"/>
        <w:rPr>
          <w:rFonts w:ascii="Calibri" w:eastAsia="Times New Roman" w:hAnsi="Calibri" w:cs="Arial"/>
        </w:rPr>
      </w:pPr>
      <w:r w:rsidRPr="00155F25">
        <w:rPr>
          <w:rFonts w:ascii="Calibri" w:eastAsia="Times New Roman" w:hAnsi="Calibri" w:cs="Arial"/>
        </w:rPr>
        <w:t>3.8</w:t>
      </w:r>
      <w:r w:rsidRPr="00155F25">
        <w:rPr>
          <w:rFonts w:ascii="Calibri" w:eastAsia="Times New Roman" w:hAnsi="Calibri" w:cs="Arial"/>
        </w:rPr>
        <w:tab/>
        <w:t>The BIDDER will not accept any advantage in exchange for any corrupt practice, unfair means and illegal activities.</w:t>
      </w:r>
    </w:p>
    <w:p w:rsidR="00FC42C8" w:rsidRPr="00155F25" w:rsidRDefault="00FC42C8" w:rsidP="00FC42C8">
      <w:pPr>
        <w:keepNext/>
        <w:tabs>
          <w:tab w:val="left" w:pos="0"/>
        </w:tabs>
        <w:ind w:left="1440" w:hanging="720"/>
        <w:jc w:val="both"/>
        <w:rPr>
          <w:rFonts w:ascii="Calibri" w:eastAsia="Times New Roman" w:hAnsi="Calibri" w:cs="Arial"/>
        </w:rPr>
      </w:pPr>
      <w:r w:rsidRPr="00155F25">
        <w:rPr>
          <w:rFonts w:ascii="Calibri" w:eastAsia="Times New Roman" w:hAnsi="Calibri" w:cs="Arial"/>
        </w:rPr>
        <w:t>3.9</w:t>
      </w:r>
      <w:r w:rsidRPr="00155F25">
        <w:rPr>
          <w:rFonts w:ascii="Calibri" w:eastAsia="Times New Roman" w:hAnsi="Calibri" w:cs="Arial"/>
        </w:rPr>
        <w:tab/>
        <w:t>The BIDDER shall not use improperly, for purposes of competition or personal gain or pass on the others, any information provided by the BUYER as part of the business relationship, regarding plans, technical proposals and business details, including information contained in any electronic data carrier.  The BIDDER also undertakes to exercise due and adequate care lest any such information is divulged.</w:t>
      </w:r>
    </w:p>
    <w:p w:rsidR="00FC42C8" w:rsidRPr="00155F25" w:rsidRDefault="00FC42C8" w:rsidP="00FC42C8">
      <w:pPr>
        <w:keepNext/>
        <w:tabs>
          <w:tab w:val="left" w:pos="0"/>
        </w:tabs>
        <w:ind w:left="1440" w:hanging="720"/>
        <w:jc w:val="both"/>
        <w:rPr>
          <w:rFonts w:ascii="Calibri" w:eastAsia="Times New Roman" w:hAnsi="Calibri" w:cs="Arial"/>
        </w:rPr>
      </w:pPr>
      <w:r w:rsidRPr="00155F25">
        <w:rPr>
          <w:rFonts w:ascii="Calibri" w:eastAsia="Times New Roman" w:hAnsi="Calibri" w:cs="Arial"/>
        </w:rPr>
        <w:t>3.10</w:t>
      </w:r>
      <w:r w:rsidRPr="00155F25">
        <w:rPr>
          <w:rFonts w:ascii="Calibri" w:eastAsia="Times New Roman" w:hAnsi="Calibri" w:cs="Arial"/>
        </w:rPr>
        <w:tab/>
        <w:t>The BIDDER commits to refrain from giving any complaint directly or through any other manner without supporting it with full and verifiable facts.</w:t>
      </w:r>
    </w:p>
    <w:p w:rsidR="00FC42C8" w:rsidRPr="00155F25" w:rsidRDefault="00FC42C8" w:rsidP="00FC42C8">
      <w:pPr>
        <w:keepNext/>
        <w:tabs>
          <w:tab w:val="left" w:pos="0"/>
        </w:tabs>
        <w:ind w:left="1440" w:hanging="720"/>
        <w:jc w:val="both"/>
        <w:rPr>
          <w:rFonts w:ascii="Calibri" w:eastAsia="Times New Roman" w:hAnsi="Calibri" w:cs="Arial"/>
        </w:rPr>
      </w:pPr>
      <w:r w:rsidRPr="00155F25">
        <w:rPr>
          <w:rFonts w:ascii="Calibri" w:eastAsia="Times New Roman" w:hAnsi="Calibri" w:cs="Arial"/>
        </w:rPr>
        <w:t>3.11</w:t>
      </w:r>
      <w:r w:rsidRPr="00155F25">
        <w:rPr>
          <w:rFonts w:ascii="Calibri" w:eastAsia="Times New Roman" w:hAnsi="Calibri" w:cs="Arial"/>
        </w:rPr>
        <w:tab/>
        <w:t>The BIDDER shall not instigate or cause to instigate any third person to commit any of the actions mentioned above.</w:t>
      </w:r>
    </w:p>
    <w:p w:rsidR="00FC42C8" w:rsidRPr="00155F25" w:rsidRDefault="00FC42C8" w:rsidP="00FC42C8">
      <w:pPr>
        <w:keepNext/>
        <w:tabs>
          <w:tab w:val="left" w:pos="0"/>
        </w:tabs>
        <w:ind w:left="1440" w:hanging="720"/>
        <w:jc w:val="both"/>
        <w:rPr>
          <w:rFonts w:ascii="Calibri" w:eastAsia="Times New Roman" w:hAnsi="Calibri" w:cs="Arial"/>
        </w:rPr>
      </w:pPr>
      <w:r w:rsidRPr="00155F25">
        <w:rPr>
          <w:rFonts w:ascii="Calibri" w:eastAsia="Times New Roman" w:hAnsi="Calibri" w:cs="Arial"/>
        </w:rPr>
        <w:t>3.12</w:t>
      </w:r>
      <w:r w:rsidRPr="00155F25">
        <w:rPr>
          <w:rFonts w:ascii="Calibri" w:eastAsia="Times New Roman" w:hAnsi="Calibri" w:cs="Arial"/>
        </w:rPr>
        <w:tab/>
        <w:t>if the BIDDER or any employee of the BIDDER or any person acting on behalf of the BIDDER, either directly or indirectly, is a relative to any of the officers of the BUYER or alternatively, if any relative of the officer of the BUYER has financial interest/stake in the BIDDER’s firm , the same shall be disclosed by the BIDDER at the time of filling of tender.</w:t>
      </w:r>
    </w:p>
    <w:p w:rsidR="00FC42C8" w:rsidRPr="00155F25" w:rsidRDefault="00FC42C8" w:rsidP="00FC42C8">
      <w:pPr>
        <w:keepNext/>
        <w:tabs>
          <w:tab w:val="left" w:pos="0"/>
        </w:tabs>
        <w:ind w:left="1440" w:hanging="720"/>
        <w:jc w:val="both"/>
        <w:rPr>
          <w:rFonts w:ascii="Calibri" w:eastAsia="Times New Roman" w:hAnsi="Calibri" w:cs="Arial"/>
        </w:rPr>
      </w:pPr>
      <w:r w:rsidRPr="00155F25">
        <w:rPr>
          <w:rFonts w:ascii="Calibri" w:eastAsia="Times New Roman" w:hAnsi="Calibri" w:cs="Arial"/>
        </w:rPr>
        <w:tab/>
      </w:r>
      <w:r w:rsidRPr="00155F25">
        <w:rPr>
          <w:rFonts w:ascii="Calibri" w:eastAsia="Times New Roman" w:hAnsi="Calibri" w:cs="Arial"/>
        </w:rPr>
        <w:tab/>
        <w:t>The term ‘relative’ for this purpose would be as defined in Section 2 (77) of the Companies Act, 2013.</w:t>
      </w:r>
    </w:p>
    <w:p w:rsidR="00FC42C8" w:rsidRPr="00155F25" w:rsidRDefault="00FC42C8" w:rsidP="00FC42C8">
      <w:pPr>
        <w:keepNext/>
        <w:tabs>
          <w:tab w:val="left" w:pos="0"/>
        </w:tabs>
        <w:ind w:left="1440" w:hanging="720"/>
        <w:jc w:val="both"/>
        <w:rPr>
          <w:rFonts w:ascii="Calibri" w:eastAsia="Times New Roman" w:hAnsi="Calibri" w:cs="Arial"/>
        </w:rPr>
      </w:pPr>
      <w:r w:rsidRPr="00155F25">
        <w:rPr>
          <w:rFonts w:ascii="Calibri" w:eastAsia="Times New Roman" w:hAnsi="Calibri" w:cs="Arial"/>
        </w:rPr>
        <w:t>3.13      The BIDDER shall not lend to or borrow any money from or enter into any monetary dealings or transactions, directly or indirectly, with any employee of the BUYER.</w:t>
      </w:r>
    </w:p>
    <w:p w:rsidR="00FC42C8" w:rsidRPr="00155F25" w:rsidRDefault="00FC42C8" w:rsidP="00FC42C8">
      <w:pPr>
        <w:keepNext/>
        <w:tabs>
          <w:tab w:val="left" w:pos="0"/>
        </w:tabs>
        <w:jc w:val="both"/>
        <w:rPr>
          <w:rFonts w:ascii="Calibri" w:eastAsia="Times New Roman" w:hAnsi="Calibri" w:cs="Arial"/>
        </w:rPr>
      </w:pPr>
      <w:r w:rsidRPr="00155F25">
        <w:rPr>
          <w:rFonts w:ascii="Calibri" w:eastAsia="Times New Roman" w:hAnsi="Calibri" w:cs="Arial"/>
        </w:rPr>
        <w:t>4.</w:t>
      </w:r>
      <w:r w:rsidRPr="00155F25">
        <w:rPr>
          <w:rFonts w:ascii="Calibri" w:eastAsia="Times New Roman" w:hAnsi="Calibri" w:cs="Arial"/>
        </w:rPr>
        <w:tab/>
      </w:r>
      <w:r w:rsidRPr="00155F25">
        <w:rPr>
          <w:rFonts w:ascii="Calibri" w:eastAsia="Times New Roman" w:hAnsi="Calibri" w:cs="Arial"/>
          <w:b/>
          <w:bCs/>
          <w:u w:val="single"/>
        </w:rPr>
        <w:t>Previous Transgression</w:t>
      </w:r>
    </w:p>
    <w:p w:rsidR="00FC42C8" w:rsidRPr="00155F25" w:rsidRDefault="00FC42C8" w:rsidP="00FC42C8">
      <w:pPr>
        <w:keepNext/>
        <w:ind w:left="1440" w:hanging="720"/>
        <w:jc w:val="both"/>
        <w:rPr>
          <w:rFonts w:ascii="Calibri" w:eastAsia="Times New Roman" w:hAnsi="Calibri" w:cs="Arial"/>
        </w:rPr>
      </w:pPr>
      <w:r w:rsidRPr="00155F25">
        <w:rPr>
          <w:rFonts w:ascii="Calibri" w:eastAsia="Times New Roman" w:hAnsi="Calibri" w:cs="Arial"/>
        </w:rPr>
        <w:t>4.1</w:t>
      </w:r>
      <w:r w:rsidRPr="00155F25">
        <w:rPr>
          <w:rFonts w:ascii="Calibri" w:eastAsia="Times New Roman" w:hAnsi="Calibri" w:cs="Arial"/>
        </w:rPr>
        <w:tab/>
        <w:t>The BIDDER declares that no previous transgression occurred in the last three years immediately before signing of this integrity Pact, with any other company in any country in respect of any corrupt practices envisaged hereunder or with any Public Sector Enterprise in India or any Government Department in India that could justify BIDDER’s exclusion from the tender process.</w:t>
      </w:r>
    </w:p>
    <w:p w:rsidR="00FC42C8" w:rsidRPr="00155F25" w:rsidRDefault="00FC42C8" w:rsidP="00FC42C8">
      <w:pPr>
        <w:keepNext/>
        <w:ind w:left="1440" w:hanging="720"/>
        <w:jc w:val="both"/>
        <w:rPr>
          <w:rFonts w:ascii="Calibri" w:eastAsia="Times New Roman" w:hAnsi="Calibri" w:cs="Arial"/>
        </w:rPr>
      </w:pPr>
      <w:r w:rsidRPr="00155F25">
        <w:rPr>
          <w:rFonts w:ascii="Calibri" w:eastAsia="Times New Roman" w:hAnsi="Calibri" w:cs="Arial"/>
        </w:rPr>
        <w:t>4.2</w:t>
      </w:r>
      <w:r w:rsidRPr="00155F25">
        <w:rPr>
          <w:rFonts w:ascii="Calibri" w:eastAsia="Times New Roman" w:hAnsi="Calibri" w:cs="Arial"/>
        </w:rPr>
        <w:tab/>
        <w:t>The BIDDER agrees that if it makes incorrect statement on this subject, BIDDER can be disqualified from the tender process or the contract, if already awarded, can be terminated for such reason.</w:t>
      </w:r>
    </w:p>
    <w:p w:rsidR="00FC42C8" w:rsidRPr="00155F25" w:rsidRDefault="00FC42C8" w:rsidP="00FC42C8">
      <w:pPr>
        <w:keepNext/>
        <w:tabs>
          <w:tab w:val="left" w:pos="0"/>
        </w:tabs>
        <w:jc w:val="both"/>
        <w:rPr>
          <w:rFonts w:ascii="Calibri" w:eastAsia="Times New Roman" w:hAnsi="Calibri" w:cs="Arial"/>
        </w:rPr>
      </w:pPr>
      <w:r w:rsidRPr="00155F25">
        <w:rPr>
          <w:rFonts w:ascii="Calibri" w:eastAsia="Times New Roman" w:hAnsi="Calibri" w:cs="Arial"/>
        </w:rPr>
        <w:t>5.</w:t>
      </w:r>
      <w:r w:rsidRPr="00155F25">
        <w:rPr>
          <w:rFonts w:ascii="Calibri" w:eastAsia="Times New Roman" w:hAnsi="Calibri" w:cs="Arial"/>
        </w:rPr>
        <w:tab/>
      </w:r>
      <w:r w:rsidRPr="00155F25">
        <w:rPr>
          <w:rFonts w:ascii="Calibri" w:eastAsia="Times New Roman" w:hAnsi="Calibri" w:cs="Arial"/>
          <w:b/>
          <w:bCs/>
          <w:u w:val="single"/>
        </w:rPr>
        <w:t>Earnest Money (Security Deposit)</w:t>
      </w:r>
    </w:p>
    <w:p w:rsidR="00FC42C8" w:rsidRPr="00155F25" w:rsidRDefault="00FC42C8" w:rsidP="00FC42C8">
      <w:pPr>
        <w:keepNext/>
        <w:ind w:left="1440" w:hanging="720"/>
        <w:jc w:val="both"/>
        <w:rPr>
          <w:rFonts w:ascii="Calibri" w:eastAsia="Times New Roman" w:hAnsi="Calibri" w:cs="Arial"/>
        </w:rPr>
      </w:pPr>
      <w:r w:rsidRPr="00155F25">
        <w:rPr>
          <w:rFonts w:ascii="Calibri" w:eastAsia="Times New Roman" w:hAnsi="Calibri" w:cs="Arial"/>
        </w:rPr>
        <w:t>5.1</w:t>
      </w:r>
      <w:r w:rsidRPr="00155F25">
        <w:rPr>
          <w:rFonts w:ascii="Calibri" w:eastAsia="Times New Roman" w:hAnsi="Calibri" w:cs="Arial"/>
        </w:rPr>
        <w:tab/>
        <w:t>While submitting commercial bid, the BIDDER shall deposit an amount --- (to be specified in RFP) as Earnest Money/Security Deposit, with the BUYER through any of the following instrument.</w:t>
      </w:r>
    </w:p>
    <w:p w:rsidR="00FC42C8" w:rsidRPr="00155F25" w:rsidRDefault="00FC42C8" w:rsidP="00FC42C8">
      <w:pPr>
        <w:keepNext/>
        <w:jc w:val="both"/>
        <w:rPr>
          <w:rFonts w:ascii="Calibri" w:eastAsia="Times New Roman" w:hAnsi="Calibri" w:cs="Arial"/>
        </w:rPr>
      </w:pPr>
      <w:r w:rsidRPr="00155F25">
        <w:rPr>
          <w:rFonts w:ascii="Calibri" w:eastAsia="Times New Roman" w:hAnsi="Calibri" w:cs="Arial"/>
        </w:rPr>
        <w:tab/>
      </w:r>
      <w:r w:rsidRPr="00155F25">
        <w:rPr>
          <w:rFonts w:ascii="Calibri" w:eastAsia="Times New Roman" w:hAnsi="Calibri" w:cs="Arial"/>
        </w:rPr>
        <w:tab/>
        <w:t>(i)</w:t>
      </w:r>
      <w:r w:rsidRPr="00155F25">
        <w:rPr>
          <w:rFonts w:ascii="Calibri" w:eastAsia="Times New Roman" w:hAnsi="Calibri" w:cs="Arial"/>
        </w:rPr>
        <w:tab/>
        <w:t>Bank Draft on a Pay Order in favour of ------</w:t>
      </w:r>
    </w:p>
    <w:p w:rsidR="00FC42C8" w:rsidRPr="00155F25" w:rsidRDefault="00FC42C8" w:rsidP="00FC42C8">
      <w:pPr>
        <w:keepNext/>
        <w:ind w:left="2160" w:hanging="720"/>
        <w:jc w:val="both"/>
        <w:rPr>
          <w:rFonts w:ascii="Calibri" w:eastAsia="Times New Roman" w:hAnsi="Calibri" w:cs="Arial"/>
        </w:rPr>
      </w:pPr>
      <w:r w:rsidRPr="00155F25">
        <w:rPr>
          <w:rFonts w:ascii="Calibri" w:eastAsia="Times New Roman" w:hAnsi="Calibri" w:cs="Arial"/>
        </w:rPr>
        <w:t>(ii)</w:t>
      </w:r>
      <w:r w:rsidRPr="00155F25">
        <w:rPr>
          <w:rFonts w:ascii="Calibri" w:eastAsia="Times New Roman" w:hAnsi="Calibri" w:cs="Arial"/>
        </w:rPr>
        <w:tab/>
        <w:t>A confirmed guarantee by an Indian Nationalised Bank, promising payment of the guaranteed sum to the BUYER immediately on demand without any demur whatsoever and without seeking any reasons whatsoever.  The demand for payment by the BUYER shall be treated as conclusive proof of payment.</w:t>
      </w:r>
    </w:p>
    <w:p w:rsidR="00FC42C8" w:rsidRPr="00155F25" w:rsidRDefault="00FC42C8" w:rsidP="00FC42C8">
      <w:pPr>
        <w:keepNext/>
        <w:jc w:val="both"/>
        <w:rPr>
          <w:rFonts w:ascii="Calibri" w:eastAsia="Times New Roman" w:hAnsi="Calibri" w:cs="Arial"/>
        </w:rPr>
      </w:pPr>
      <w:r w:rsidRPr="00155F25">
        <w:rPr>
          <w:rFonts w:ascii="Calibri" w:eastAsia="Times New Roman" w:hAnsi="Calibri" w:cs="Arial"/>
        </w:rPr>
        <w:tab/>
      </w:r>
      <w:r w:rsidRPr="00155F25">
        <w:rPr>
          <w:rFonts w:ascii="Calibri" w:eastAsia="Times New Roman" w:hAnsi="Calibri" w:cs="Arial"/>
        </w:rPr>
        <w:tab/>
        <w:t>(iii)</w:t>
      </w:r>
      <w:r w:rsidRPr="00155F25">
        <w:rPr>
          <w:rFonts w:ascii="Calibri" w:eastAsia="Times New Roman" w:hAnsi="Calibri" w:cs="Arial"/>
        </w:rPr>
        <w:tab/>
        <w:t>Any other mode or through any other instrument (to be specified in the RFP)</w:t>
      </w:r>
    </w:p>
    <w:p w:rsidR="00FC42C8" w:rsidRPr="00155F25" w:rsidRDefault="00FC42C8" w:rsidP="00FC42C8">
      <w:pPr>
        <w:keepNext/>
        <w:ind w:left="1440" w:hanging="720"/>
        <w:jc w:val="both"/>
        <w:rPr>
          <w:rFonts w:ascii="Calibri" w:eastAsia="Times New Roman" w:hAnsi="Calibri" w:cs="Arial"/>
        </w:rPr>
      </w:pPr>
      <w:r w:rsidRPr="00155F25">
        <w:rPr>
          <w:rFonts w:ascii="Calibri" w:eastAsia="Times New Roman" w:hAnsi="Calibri" w:cs="Arial"/>
        </w:rPr>
        <w:t>5.2</w:t>
      </w:r>
      <w:r w:rsidRPr="00155F25">
        <w:rPr>
          <w:rFonts w:ascii="Calibri" w:eastAsia="Times New Roman" w:hAnsi="Calibri" w:cs="Arial"/>
        </w:rPr>
        <w:tab/>
        <w:t xml:space="preserve">The Earnest Money/Security Deposit shall be valid till the date of bid validity as mentioned in the </w:t>
      </w:r>
      <w:r w:rsidR="00C64A3E" w:rsidRPr="00155F25">
        <w:rPr>
          <w:rFonts w:ascii="Calibri" w:eastAsia="Times New Roman" w:hAnsi="Calibri" w:cs="Arial"/>
        </w:rPr>
        <w:t>RFP</w:t>
      </w:r>
      <w:r w:rsidRPr="00155F25">
        <w:rPr>
          <w:rFonts w:ascii="Calibri" w:eastAsia="Times New Roman" w:hAnsi="Calibri" w:cs="Arial"/>
        </w:rPr>
        <w:t xml:space="preserve">..  </w:t>
      </w:r>
    </w:p>
    <w:p w:rsidR="00FC42C8" w:rsidRPr="00155F25" w:rsidRDefault="00FC42C8" w:rsidP="00FC42C8">
      <w:pPr>
        <w:keepNext/>
        <w:ind w:left="1440" w:hanging="720"/>
        <w:jc w:val="both"/>
        <w:rPr>
          <w:rFonts w:ascii="Calibri" w:eastAsia="Times New Roman" w:hAnsi="Calibri" w:cs="Arial"/>
        </w:rPr>
      </w:pPr>
      <w:r w:rsidRPr="00155F25">
        <w:rPr>
          <w:rFonts w:ascii="Calibri" w:eastAsia="Times New Roman" w:hAnsi="Calibri" w:cs="Arial"/>
        </w:rPr>
        <w:t>5.3</w:t>
      </w:r>
      <w:r w:rsidRPr="00155F25">
        <w:rPr>
          <w:rFonts w:ascii="Calibri" w:eastAsia="Times New Roman" w:hAnsi="Calibri" w:cs="Arial"/>
        </w:rPr>
        <w:tab/>
        <w:t>In case of the successful BIDDER a clause would also be incorporated in the Article pertaining to Performance Bond in the Purchase Contract that the provision of Sanctions for Violation shall be applicable for forfeiture of Performance Bond in case of a decision by the BUYER to forfeit the same without assigning any reason for imposing sanction for violation of this Pact.</w:t>
      </w:r>
    </w:p>
    <w:p w:rsidR="00FC42C8" w:rsidRPr="00155F25" w:rsidRDefault="00FC42C8" w:rsidP="00FC42C8">
      <w:pPr>
        <w:keepNext/>
        <w:ind w:left="1440" w:hanging="720"/>
        <w:jc w:val="both"/>
        <w:rPr>
          <w:rFonts w:ascii="Calibri" w:eastAsia="Times New Roman" w:hAnsi="Calibri" w:cs="Arial"/>
        </w:rPr>
      </w:pPr>
      <w:r w:rsidRPr="00155F25">
        <w:rPr>
          <w:rFonts w:ascii="Calibri" w:eastAsia="Times New Roman" w:hAnsi="Calibri" w:cs="Arial"/>
        </w:rPr>
        <w:t>5.4</w:t>
      </w:r>
      <w:r w:rsidRPr="00155F25">
        <w:rPr>
          <w:rFonts w:ascii="Calibri" w:eastAsia="Times New Roman" w:hAnsi="Calibri" w:cs="Arial"/>
        </w:rPr>
        <w:tab/>
        <w:t>No interest shall be payable by the BUYER to the BIDDER on Earnest Money/Security Deposit for the period of its currency.</w:t>
      </w:r>
    </w:p>
    <w:p w:rsidR="00FC42C8" w:rsidRPr="00155F25" w:rsidRDefault="00FC42C8" w:rsidP="00FC42C8">
      <w:pPr>
        <w:keepNext/>
        <w:tabs>
          <w:tab w:val="left" w:pos="0"/>
        </w:tabs>
        <w:jc w:val="both"/>
        <w:rPr>
          <w:rFonts w:ascii="Calibri" w:eastAsia="Times New Roman" w:hAnsi="Calibri" w:cs="Arial"/>
        </w:rPr>
      </w:pPr>
      <w:r w:rsidRPr="00155F25">
        <w:rPr>
          <w:rFonts w:ascii="Calibri" w:eastAsia="Times New Roman" w:hAnsi="Calibri" w:cs="Arial"/>
        </w:rPr>
        <w:t>6.</w:t>
      </w:r>
      <w:r w:rsidRPr="00155F25">
        <w:rPr>
          <w:rFonts w:ascii="Calibri" w:eastAsia="Times New Roman" w:hAnsi="Calibri" w:cs="Arial"/>
        </w:rPr>
        <w:tab/>
      </w:r>
      <w:r w:rsidRPr="00155F25">
        <w:rPr>
          <w:rFonts w:ascii="Calibri" w:eastAsia="Times New Roman" w:hAnsi="Calibri" w:cs="Arial"/>
          <w:b/>
          <w:bCs/>
          <w:u w:val="single"/>
        </w:rPr>
        <w:t>Sanctions for Violations</w:t>
      </w:r>
    </w:p>
    <w:p w:rsidR="00FC42C8" w:rsidRPr="00155F25" w:rsidRDefault="00FC42C8" w:rsidP="00FC42C8">
      <w:pPr>
        <w:keepNext/>
        <w:tabs>
          <w:tab w:val="left" w:pos="0"/>
        </w:tabs>
        <w:ind w:left="1440" w:hanging="720"/>
        <w:jc w:val="both"/>
        <w:rPr>
          <w:rFonts w:ascii="Calibri" w:eastAsia="Times New Roman" w:hAnsi="Calibri" w:cs="Arial"/>
        </w:rPr>
      </w:pPr>
      <w:r w:rsidRPr="00155F25">
        <w:rPr>
          <w:rFonts w:ascii="Calibri" w:eastAsia="Times New Roman" w:hAnsi="Calibri" w:cs="Arial"/>
        </w:rPr>
        <w:t>6.1</w:t>
      </w:r>
      <w:r w:rsidRPr="00155F25">
        <w:rPr>
          <w:rFonts w:ascii="Calibri" w:eastAsia="Times New Roman" w:hAnsi="Calibri" w:cs="Arial"/>
        </w:rPr>
        <w:tab/>
        <w:t>Any breach of the aforesaid provision by the BIDDER or any one employed by it or acting on its behalf (whether with or without the knowledge of the BIDDER) shall entitle the BUYER to take all or any one of the following actions, wherever required :-</w:t>
      </w:r>
    </w:p>
    <w:p w:rsidR="00FC42C8" w:rsidRPr="00155F25" w:rsidRDefault="00FC42C8" w:rsidP="00FC42C8">
      <w:pPr>
        <w:keepNext/>
        <w:tabs>
          <w:tab w:val="left" w:pos="0"/>
        </w:tabs>
        <w:ind w:left="2160" w:hanging="720"/>
        <w:jc w:val="both"/>
        <w:rPr>
          <w:rFonts w:ascii="Calibri" w:eastAsia="Times New Roman" w:hAnsi="Calibri" w:cs="Arial"/>
        </w:rPr>
      </w:pPr>
      <w:r w:rsidRPr="00155F25">
        <w:rPr>
          <w:rFonts w:ascii="Calibri" w:eastAsia="Times New Roman" w:hAnsi="Calibri" w:cs="Arial"/>
        </w:rPr>
        <w:t>(i)</w:t>
      </w:r>
      <w:r w:rsidRPr="00155F25">
        <w:rPr>
          <w:rFonts w:ascii="Calibri" w:eastAsia="Times New Roman" w:hAnsi="Calibri" w:cs="Arial"/>
        </w:rPr>
        <w:tab/>
        <w:t>To immediately call off the pre contract negations without assigning any reason or giving any compensation to the BIDDER.  However, the proceedings with other BIDDER(s) would continue</w:t>
      </w:r>
    </w:p>
    <w:p w:rsidR="00FC42C8" w:rsidRPr="00155F25" w:rsidRDefault="00FC42C8" w:rsidP="00FC42C8">
      <w:pPr>
        <w:keepNext/>
        <w:tabs>
          <w:tab w:val="left" w:pos="0"/>
        </w:tabs>
        <w:ind w:left="2160" w:hanging="720"/>
        <w:jc w:val="both"/>
        <w:rPr>
          <w:rFonts w:ascii="Calibri" w:eastAsia="Times New Roman" w:hAnsi="Calibri" w:cs="Arial"/>
        </w:rPr>
      </w:pPr>
      <w:r w:rsidRPr="00155F25">
        <w:rPr>
          <w:rFonts w:ascii="Calibri" w:eastAsia="Times New Roman" w:hAnsi="Calibri" w:cs="Arial"/>
        </w:rPr>
        <w:t>(ii)</w:t>
      </w:r>
      <w:r w:rsidRPr="00155F25">
        <w:rPr>
          <w:rFonts w:ascii="Calibri" w:eastAsia="Times New Roman" w:hAnsi="Calibri" w:cs="Arial"/>
        </w:rPr>
        <w:tab/>
        <w:t>The Earnest Money Deposit (in pre-contract stage) and /or Security Deposit/Performance Bond) (after the contract is signed) shall stand forfeited either fully or partially, as decided by the BUYER and the BUYER shall not be required to assign any reason therefore.</w:t>
      </w:r>
    </w:p>
    <w:p w:rsidR="00FC42C8" w:rsidRPr="00155F25" w:rsidRDefault="00FC42C8" w:rsidP="00FC42C8">
      <w:pPr>
        <w:keepNext/>
        <w:tabs>
          <w:tab w:val="left" w:pos="0"/>
        </w:tabs>
        <w:ind w:left="2160" w:hanging="720"/>
        <w:jc w:val="both"/>
        <w:rPr>
          <w:rFonts w:ascii="Calibri" w:eastAsia="Times New Roman" w:hAnsi="Calibri" w:cs="Arial"/>
        </w:rPr>
      </w:pPr>
      <w:r w:rsidRPr="00155F25">
        <w:rPr>
          <w:rFonts w:ascii="Calibri" w:eastAsia="Times New Roman" w:hAnsi="Calibri" w:cs="Arial"/>
        </w:rPr>
        <w:t>(iii)</w:t>
      </w:r>
      <w:r w:rsidRPr="00155F25">
        <w:rPr>
          <w:rFonts w:ascii="Calibri" w:eastAsia="Times New Roman" w:hAnsi="Calibri" w:cs="Arial"/>
        </w:rPr>
        <w:tab/>
        <w:t>To immediately cancel the contract, if already signed, without giving any compensation to the BIDDER</w:t>
      </w:r>
    </w:p>
    <w:p w:rsidR="00FC42C8" w:rsidRPr="00155F25" w:rsidRDefault="00FC42C8" w:rsidP="00FC42C8">
      <w:pPr>
        <w:keepNext/>
        <w:tabs>
          <w:tab w:val="left" w:pos="0"/>
        </w:tabs>
        <w:ind w:left="2160" w:hanging="720"/>
        <w:jc w:val="both"/>
        <w:rPr>
          <w:rFonts w:ascii="Calibri" w:eastAsia="Times New Roman" w:hAnsi="Calibri" w:cs="Arial"/>
        </w:rPr>
      </w:pPr>
      <w:r w:rsidRPr="00155F25">
        <w:rPr>
          <w:rFonts w:ascii="Calibri" w:eastAsia="Times New Roman" w:hAnsi="Calibri" w:cs="Arial"/>
        </w:rPr>
        <w:t>(iv)</w:t>
      </w:r>
      <w:r w:rsidRPr="00155F25">
        <w:rPr>
          <w:rFonts w:ascii="Calibri" w:eastAsia="Times New Roman" w:hAnsi="Calibri" w:cs="Arial"/>
        </w:rPr>
        <w:tab/>
        <w:t>To recover all sums already paid by the BUYER, and in case of Indian BIDDER with interest thereon at 2% higher than the prevailing Prime Lending Rate of State Bank of India, while in case of a bidder from a country other than India with interest thereon at 2% higher than LIBOR.  If any outstanding payment is due to the bidder from the buyer in connection with any other contract for any other stores, such outstanding payment could also be utilized to recover the aforesaid sum and interest.</w:t>
      </w:r>
    </w:p>
    <w:p w:rsidR="00FC42C8" w:rsidRPr="00155F25" w:rsidRDefault="00FC42C8" w:rsidP="00FC42C8">
      <w:pPr>
        <w:keepNext/>
        <w:tabs>
          <w:tab w:val="left" w:pos="0"/>
        </w:tabs>
        <w:ind w:left="2160" w:hanging="720"/>
        <w:jc w:val="both"/>
        <w:rPr>
          <w:rFonts w:ascii="Calibri" w:eastAsia="Times New Roman" w:hAnsi="Calibri" w:cs="Arial"/>
        </w:rPr>
      </w:pPr>
      <w:r w:rsidRPr="00155F25">
        <w:rPr>
          <w:rFonts w:ascii="Calibri" w:eastAsia="Times New Roman" w:hAnsi="Calibri" w:cs="Arial"/>
        </w:rPr>
        <w:t>(v)</w:t>
      </w:r>
      <w:r w:rsidRPr="00155F25">
        <w:rPr>
          <w:rFonts w:ascii="Calibri" w:eastAsia="Times New Roman" w:hAnsi="Calibri" w:cs="Arial"/>
        </w:rPr>
        <w:tab/>
        <w:t xml:space="preserve">To encash the advance bank guarantee and performance bond/warranty bond, if furnished by the BIDDER, in order to recover the payments, already made by the BUYER </w:t>
      </w:r>
      <w:r w:rsidR="00763333" w:rsidRPr="00155F25">
        <w:rPr>
          <w:rFonts w:ascii="Calibri" w:eastAsia="Times New Roman" w:hAnsi="Calibri" w:cs="Arial"/>
        </w:rPr>
        <w:t>along with</w:t>
      </w:r>
      <w:r w:rsidRPr="00155F25">
        <w:rPr>
          <w:rFonts w:ascii="Calibri" w:eastAsia="Times New Roman" w:hAnsi="Calibri" w:cs="Arial"/>
        </w:rPr>
        <w:t xml:space="preserve"> interest.</w:t>
      </w:r>
    </w:p>
    <w:p w:rsidR="00FC42C8" w:rsidRPr="00155F25" w:rsidRDefault="00FC42C8" w:rsidP="00FC42C8">
      <w:pPr>
        <w:keepNext/>
        <w:tabs>
          <w:tab w:val="left" w:pos="0"/>
        </w:tabs>
        <w:ind w:left="2160" w:hanging="720"/>
        <w:jc w:val="both"/>
        <w:rPr>
          <w:rFonts w:ascii="Calibri" w:eastAsia="Times New Roman" w:hAnsi="Calibri" w:cs="Arial"/>
        </w:rPr>
      </w:pPr>
      <w:r w:rsidRPr="00155F25">
        <w:rPr>
          <w:rFonts w:ascii="Calibri" w:eastAsia="Times New Roman" w:hAnsi="Calibri" w:cs="Arial"/>
        </w:rPr>
        <w:t>(vi)</w:t>
      </w:r>
      <w:r w:rsidRPr="00155F25">
        <w:rPr>
          <w:rFonts w:ascii="Calibri" w:eastAsia="Times New Roman" w:hAnsi="Calibri" w:cs="Arial"/>
        </w:rPr>
        <w:tab/>
        <w:t>To cancel all or any other Contracts with the BIDDER, the BIDDER shall be liable to pay compensation for any loss or damage to the BUYER resulting from such cancellation/rescission and the BUYER shall be entitled to deduct the amount so payable from the money(s) due to the BIDDER</w:t>
      </w:r>
    </w:p>
    <w:p w:rsidR="00FC42C8" w:rsidRPr="00155F25" w:rsidRDefault="00FC42C8" w:rsidP="00FC42C8">
      <w:pPr>
        <w:keepNext/>
        <w:tabs>
          <w:tab w:val="left" w:pos="0"/>
        </w:tabs>
        <w:ind w:left="2160" w:hanging="720"/>
        <w:jc w:val="both"/>
        <w:rPr>
          <w:rFonts w:ascii="Calibri" w:eastAsia="Times New Roman" w:hAnsi="Calibri" w:cs="Arial"/>
        </w:rPr>
      </w:pPr>
      <w:r w:rsidRPr="00155F25">
        <w:rPr>
          <w:rFonts w:ascii="Calibri" w:eastAsia="Times New Roman" w:hAnsi="Calibri" w:cs="Arial"/>
        </w:rPr>
        <w:t>(vii)</w:t>
      </w:r>
      <w:r w:rsidRPr="00155F25">
        <w:rPr>
          <w:rFonts w:ascii="Calibri" w:eastAsia="Times New Roman" w:hAnsi="Calibri" w:cs="Arial"/>
        </w:rPr>
        <w:tab/>
        <w:t>To debar the BIDDER from participating in future bidding processes of the buyer or its associates or subsidiaries for minimum period of five years, which may be further extended at the discretion of the BUYER.</w:t>
      </w:r>
    </w:p>
    <w:p w:rsidR="00FC42C8" w:rsidRPr="00155F25" w:rsidRDefault="00FC42C8" w:rsidP="00FC42C8">
      <w:pPr>
        <w:keepNext/>
        <w:tabs>
          <w:tab w:val="left" w:pos="0"/>
        </w:tabs>
        <w:ind w:left="2160" w:hanging="720"/>
        <w:jc w:val="both"/>
        <w:rPr>
          <w:rFonts w:ascii="Calibri" w:eastAsia="Times New Roman" w:hAnsi="Calibri" w:cs="Arial"/>
        </w:rPr>
      </w:pPr>
      <w:r w:rsidRPr="00155F25">
        <w:rPr>
          <w:rFonts w:ascii="Calibri" w:eastAsia="Times New Roman" w:hAnsi="Calibri" w:cs="Arial"/>
        </w:rPr>
        <w:t>(viii)</w:t>
      </w:r>
      <w:r w:rsidRPr="00155F25">
        <w:rPr>
          <w:rFonts w:ascii="Calibri" w:eastAsia="Times New Roman" w:hAnsi="Calibri" w:cs="Arial"/>
        </w:rPr>
        <w:tab/>
        <w:t>To recover all sums paid in violation of this Pact by BIDDER(s) to any middleman or agent or broker with a view to securing the contract.</w:t>
      </w:r>
    </w:p>
    <w:p w:rsidR="00FC42C8" w:rsidRPr="00155F25" w:rsidRDefault="00FC42C8" w:rsidP="00FC42C8">
      <w:pPr>
        <w:keepNext/>
        <w:tabs>
          <w:tab w:val="left" w:pos="0"/>
        </w:tabs>
        <w:ind w:left="2160" w:hanging="720"/>
        <w:jc w:val="both"/>
        <w:rPr>
          <w:rFonts w:ascii="Calibri" w:eastAsia="Times New Roman" w:hAnsi="Calibri" w:cs="Arial"/>
        </w:rPr>
      </w:pPr>
      <w:r w:rsidRPr="00155F25">
        <w:rPr>
          <w:rFonts w:ascii="Calibri" w:eastAsia="Times New Roman" w:hAnsi="Calibri" w:cs="Arial"/>
        </w:rPr>
        <w:t>(ix)</w:t>
      </w:r>
      <w:r w:rsidRPr="00155F25">
        <w:rPr>
          <w:rFonts w:ascii="Calibri" w:eastAsia="Times New Roman" w:hAnsi="Calibri" w:cs="Arial"/>
        </w:rPr>
        <w:tab/>
        <w:t>In cases where irrevocable Letters of Credit have been received in respect of any contract signed by the BUYER with BIDER, the same shall not be opened.</w:t>
      </w:r>
    </w:p>
    <w:p w:rsidR="00FC42C8" w:rsidRPr="00155F25" w:rsidRDefault="00FC42C8" w:rsidP="00FC42C8">
      <w:pPr>
        <w:keepNext/>
        <w:tabs>
          <w:tab w:val="left" w:pos="0"/>
        </w:tabs>
        <w:ind w:left="2160" w:hanging="720"/>
        <w:jc w:val="both"/>
        <w:rPr>
          <w:rFonts w:ascii="Calibri" w:eastAsia="Times New Roman" w:hAnsi="Calibri" w:cs="Arial"/>
        </w:rPr>
      </w:pPr>
      <w:r w:rsidRPr="00155F25">
        <w:rPr>
          <w:rFonts w:ascii="Calibri" w:eastAsia="Times New Roman" w:hAnsi="Calibri" w:cs="Arial"/>
        </w:rPr>
        <w:t>(x)</w:t>
      </w:r>
      <w:r w:rsidRPr="00155F25">
        <w:rPr>
          <w:rFonts w:ascii="Calibri" w:eastAsia="Times New Roman" w:hAnsi="Calibri" w:cs="Arial"/>
        </w:rPr>
        <w:tab/>
        <w:t>Forfeiture of Performance Bond in case of decision by the BUYER to forfeit the same without assigning any reason for imposing sanction for violation of this Pact.</w:t>
      </w:r>
    </w:p>
    <w:p w:rsidR="00FC42C8" w:rsidRPr="00155F25" w:rsidRDefault="00FC42C8" w:rsidP="00FC42C8">
      <w:pPr>
        <w:keepNext/>
        <w:tabs>
          <w:tab w:val="left" w:pos="0"/>
        </w:tabs>
        <w:ind w:left="1440" w:hanging="720"/>
        <w:jc w:val="both"/>
        <w:rPr>
          <w:rFonts w:ascii="Calibri" w:eastAsia="Times New Roman" w:hAnsi="Calibri" w:cs="Arial"/>
        </w:rPr>
      </w:pPr>
      <w:r w:rsidRPr="00155F25">
        <w:rPr>
          <w:rFonts w:ascii="Calibri" w:eastAsia="Times New Roman" w:hAnsi="Calibri" w:cs="Arial"/>
        </w:rPr>
        <w:t>6.2</w:t>
      </w:r>
      <w:r w:rsidRPr="00155F25">
        <w:rPr>
          <w:rFonts w:ascii="Calibri" w:eastAsia="Times New Roman" w:hAnsi="Calibri" w:cs="Arial"/>
        </w:rPr>
        <w:tab/>
        <w:t>The BUYER will be entitled to take all or any of the actions mentioned at para 6.1(i) to (x) of this Pact also on the commission by the BIDDER or any one employed by it or acting on its behalf (whether with or without the knowledge of the BIDDER), of an offence as defied in Chapter IX of the Indian Penal code, 1860 or Prevention of Corruption Act, 1988 or any other statute enacted for prevention of corruption.</w:t>
      </w:r>
    </w:p>
    <w:p w:rsidR="00FC42C8" w:rsidRPr="00155F25" w:rsidRDefault="00FC42C8" w:rsidP="00FC42C8">
      <w:pPr>
        <w:keepNext/>
        <w:tabs>
          <w:tab w:val="left" w:pos="0"/>
        </w:tabs>
        <w:ind w:left="1440" w:hanging="720"/>
        <w:jc w:val="both"/>
        <w:rPr>
          <w:rFonts w:ascii="Calibri" w:eastAsia="Times New Roman" w:hAnsi="Calibri" w:cs="Arial"/>
        </w:rPr>
      </w:pPr>
      <w:r w:rsidRPr="00155F25">
        <w:rPr>
          <w:rFonts w:ascii="Calibri" w:eastAsia="Times New Roman" w:hAnsi="Calibri" w:cs="Arial"/>
        </w:rPr>
        <w:t>6.3</w:t>
      </w:r>
      <w:r w:rsidRPr="00155F25">
        <w:rPr>
          <w:rFonts w:ascii="Calibri" w:eastAsia="Times New Roman" w:hAnsi="Calibri" w:cs="Arial"/>
        </w:rPr>
        <w:tab/>
        <w:t>The decision of the BUYER to the effect that a breach of the provision of this Pact has been committed by the BIDDER shall be final and conclusive on the BIDDER.  However, the BIDDER can approach the independent Monitor(s) appointed for the purposes of this Pact.</w:t>
      </w:r>
    </w:p>
    <w:p w:rsidR="00FC42C8" w:rsidRPr="00155F25" w:rsidRDefault="00FC42C8" w:rsidP="00FC42C8">
      <w:pPr>
        <w:keepNext/>
        <w:tabs>
          <w:tab w:val="left" w:pos="0"/>
        </w:tabs>
        <w:jc w:val="both"/>
        <w:rPr>
          <w:rFonts w:ascii="Calibri" w:eastAsia="Times New Roman" w:hAnsi="Calibri" w:cs="Arial"/>
        </w:rPr>
      </w:pPr>
      <w:r w:rsidRPr="00155F25">
        <w:rPr>
          <w:rFonts w:ascii="Calibri" w:eastAsia="Times New Roman" w:hAnsi="Calibri" w:cs="Arial"/>
        </w:rPr>
        <w:t>7.</w:t>
      </w:r>
      <w:r w:rsidRPr="00155F25">
        <w:rPr>
          <w:rFonts w:ascii="Calibri" w:eastAsia="Times New Roman" w:hAnsi="Calibri" w:cs="Arial"/>
        </w:rPr>
        <w:tab/>
      </w:r>
      <w:r w:rsidRPr="00155F25">
        <w:rPr>
          <w:rFonts w:ascii="Calibri" w:eastAsia="Times New Roman" w:hAnsi="Calibri" w:cs="Arial"/>
          <w:b/>
          <w:bCs/>
          <w:u w:val="single"/>
        </w:rPr>
        <w:t>Fall Clause</w:t>
      </w:r>
    </w:p>
    <w:p w:rsidR="00FC42C8" w:rsidRPr="00155F25" w:rsidRDefault="00FC42C8" w:rsidP="00FC42C8">
      <w:pPr>
        <w:keepNext/>
        <w:tabs>
          <w:tab w:val="left" w:pos="0"/>
        </w:tabs>
        <w:ind w:left="1440" w:hanging="720"/>
        <w:jc w:val="both"/>
        <w:rPr>
          <w:rFonts w:ascii="Calibri" w:eastAsia="Times New Roman" w:hAnsi="Calibri" w:cs="Arial"/>
        </w:rPr>
      </w:pPr>
      <w:r w:rsidRPr="00155F25">
        <w:rPr>
          <w:rFonts w:ascii="Calibri" w:eastAsia="Times New Roman" w:hAnsi="Calibri" w:cs="Arial"/>
        </w:rPr>
        <w:t>7.1</w:t>
      </w:r>
      <w:r w:rsidRPr="00155F25">
        <w:rPr>
          <w:rFonts w:ascii="Calibri" w:eastAsia="Times New Roman" w:hAnsi="Calibri" w:cs="Arial"/>
        </w:rPr>
        <w:tab/>
        <w:t>The BIDDER undertakes that it has not supplied/is not supplying similar products /systems or subsystems at a price lower than that offered in the present bid in respect of any other Ministry/Department of the Government of India or PSU and if it is found at any stage that similar product/systems or sub systems was supplied by the BIDDER to any other Ministry/Department of the Government of India or a PSU at a lower price, then that very price, with due allowance for elapsed time, will be applicable to the present case and the difference in the cost would be refunded by the BIDDER to the BUYER, if the contract has already been concluded.</w:t>
      </w:r>
    </w:p>
    <w:p w:rsidR="00FC42C8" w:rsidRPr="00155F25" w:rsidRDefault="00FC42C8" w:rsidP="00FC42C8">
      <w:pPr>
        <w:keepNext/>
        <w:tabs>
          <w:tab w:val="left" w:pos="0"/>
        </w:tabs>
        <w:jc w:val="both"/>
        <w:rPr>
          <w:rFonts w:ascii="Calibri" w:eastAsia="Times New Roman" w:hAnsi="Calibri" w:cs="Arial"/>
        </w:rPr>
      </w:pPr>
      <w:r w:rsidRPr="00155F25">
        <w:rPr>
          <w:rFonts w:ascii="Calibri" w:eastAsia="Times New Roman" w:hAnsi="Calibri" w:cs="Arial"/>
        </w:rPr>
        <w:t>8.</w:t>
      </w:r>
      <w:r w:rsidRPr="00155F25">
        <w:rPr>
          <w:rFonts w:ascii="Calibri" w:eastAsia="Times New Roman" w:hAnsi="Calibri" w:cs="Arial"/>
        </w:rPr>
        <w:tab/>
      </w:r>
      <w:r w:rsidRPr="00155F25">
        <w:rPr>
          <w:rFonts w:ascii="Calibri" w:eastAsia="Times New Roman" w:hAnsi="Calibri" w:cs="Arial"/>
          <w:b/>
          <w:bCs/>
          <w:u w:val="single"/>
        </w:rPr>
        <w:t>Independent Monitors</w:t>
      </w:r>
    </w:p>
    <w:p w:rsidR="00FC42C8" w:rsidRPr="00155F25" w:rsidRDefault="00FC42C8" w:rsidP="00FC42C8">
      <w:pPr>
        <w:keepNext/>
        <w:ind w:left="1440" w:hanging="720"/>
        <w:jc w:val="both"/>
        <w:rPr>
          <w:rFonts w:ascii="Calibri" w:eastAsia="Times New Roman" w:hAnsi="Calibri" w:cs="Arial"/>
        </w:rPr>
      </w:pPr>
      <w:r w:rsidRPr="00155F25">
        <w:rPr>
          <w:rFonts w:ascii="Calibri" w:eastAsia="Times New Roman" w:hAnsi="Calibri" w:cs="Arial"/>
        </w:rPr>
        <w:t>8.1</w:t>
      </w:r>
      <w:r w:rsidRPr="00155F25">
        <w:rPr>
          <w:rFonts w:ascii="Calibri" w:eastAsia="Times New Roman" w:hAnsi="Calibri" w:cs="Arial"/>
        </w:rPr>
        <w:tab/>
        <w:t xml:space="preserve">The BUYER is  in the process of  appointing Independent Monitors (hereinafter referred to as Monitors) for this Pact in consultation with the Central Vigilance Commission. </w:t>
      </w:r>
    </w:p>
    <w:p w:rsidR="00FC42C8" w:rsidRPr="00155F25" w:rsidRDefault="00FC42C8" w:rsidP="00FC42C8">
      <w:pPr>
        <w:keepNext/>
        <w:ind w:left="1440" w:hanging="720"/>
        <w:jc w:val="both"/>
        <w:rPr>
          <w:rFonts w:ascii="Calibri" w:eastAsia="Times New Roman" w:hAnsi="Calibri" w:cs="Arial"/>
        </w:rPr>
      </w:pPr>
      <w:r w:rsidRPr="00155F25">
        <w:rPr>
          <w:rFonts w:ascii="Calibri" w:eastAsia="Times New Roman" w:hAnsi="Calibri" w:cs="Arial"/>
        </w:rPr>
        <w:t>8.2</w:t>
      </w:r>
      <w:r w:rsidRPr="00155F25">
        <w:rPr>
          <w:rFonts w:ascii="Calibri" w:eastAsia="Times New Roman" w:hAnsi="Calibri" w:cs="Arial"/>
        </w:rPr>
        <w:tab/>
        <w:t>The task of the Monitors shall be to review independently and objectively, whether and to what extent the parties comply with the obligations under this Pact.</w:t>
      </w:r>
    </w:p>
    <w:p w:rsidR="00FC42C8" w:rsidRPr="00155F25" w:rsidRDefault="00FC42C8" w:rsidP="00FC42C8">
      <w:pPr>
        <w:keepNext/>
        <w:ind w:left="1440" w:hanging="720"/>
        <w:jc w:val="both"/>
        <w:rPr>
          <w:rFonts w:ascii="Calibri" w:eastAsia="Times New Roman" w:hAnsi="Calibri" w:cs="Arial"/>
        </w:rPr>
      </w:pPr>
      <w:r w:rsidRPr="00155F25">
        <w:rPr>
          <w:rFonts w:ascii="Calibri" w:eastAsia="Times New Roman" w:hAnsi="Calibri" w:cs="Arial"/>
        </w:rPr>
        <w:t>8.3</w:t>
      </w:r>
      <w:r w:rsidRPr="00155F25">
        <w:rPr>
          <w:rFonts w:ascii="Calibri" w:eastAsia="Times New Roman" w:hAnsi="Calibri" w:cs="Arial"/>
        </w:rPr>
        <w:tab/>
        <w:t>The Monitors shall not be subject to instruction by the representatives of the parties and perform their functions neutrally and independently.</w:t>
      </w:r>
    </w:p>
    <w:p w:rsidR="00FC42C8" w:rsidRPr="00155F25" w:rsidRDefault="00FC42C8" w:rsidP="00FC42C8">
      <w:pPr>
        <w:keepNext/>
        <w:ind w:left="1440" w:hanging="720"/>
        <w:jc w:val="both"/>
        <w:rPr>
          <w:rFonts w:ascii="Calibri" w:eastAsia="Times New Roman" w:hAnsi="Calibri" w:cs="Arial"/>
        </w:rPr>
      </w:pPr>
      <w:r w:rsidRPr="00155F25">
        <w:rPr>
          <w:rFonts w:ascii="Calibri" w:eastAsia="Times New Roman" w:hAnsi="Calibri" w:cs="Arial"/>
        </w:rPr>
        <w:t>8.4</w:t>
      </w:r>
      <w:r w:rsidRPr="00155F25">
        <w:rPr>
          <w:rFonts w:ascii="Calibri" w:eastAsia="Times New Roman" w:hAnsi="Calibri" w:cs="Arial"/>
        </w:rPr>
        <w:tab/>
        <w:t>Both the parties accept that the Monitors have the right to access all the documents relating to the project/procurement, including minutes of meetings.</w:t>
      </w:r>
    </w:p>
    <w:p w:rsidR="00FC42C8" w:rsidRPr="00155F25" w:rsidRDefault="00FC42C8" w:rsidP="00FC42C8">
      <w:pPr>
        <w:keepNext/>
        <w:ind w:left="1440" w:hanging="720"/>
        <w:jc w:val="both"/>
        <w:rPr>
          <w:rFonts w:ascii="Calibri" w:eastAsia="Times New Roman" w:hAnsi="Calibri" w:cs="Arial"/>
        </w:rPr>
      </w:pPr>
      <w:r w:rsidRPr="00155F25">
        <w:rPr>
          <w:rFonts w:ascii="Calibri" w:eastAsia="Times New Roman" w:hAnsi="Calibri" w:cs="Arial"/>
        </w:rPr>
        <w:t>8.5</w:t>
      </w:r>
      <w:r w:rsidRPr="00155F25">
        <w:rPr>
          <w:rFonts w:ascii="Calibri" w:eastAsia="Times New Roman" w:hAnsi="Calibri" w:cs="Arial"/>
        </w:rPr>
        <w:tab/>
        <w:t>As soon as the Monitor notices or has reason to believe, a violation of the Pact, he will so inform the Authority designated by the BUYER</w:t>
      </w:r>
    </w:p>
    <w:p w:rsidR="00FC42C8" w:rsidRPr="00155F25" w:rsidRDefault="00FC42C8" w:rsidP="00FC42C8">
      <w:pPr>
        <w:keepNext/>
        <w:ind w:left="1440" w:hanging="720"/>
        <w:jc w:val="both"/>
        <w:rPr>
          <w:rFonts w:ascii="Calibri" w:eastAsia="Times New Roman" w:hAnsi="Calibri" w:cs="Arial"/>
        </w:rPr>
      </w:pPr>
      <w:r w:rsidRPr="00155F25">
        <w:rPr>
          <w:rFonts w:ascii="Calibri" w:eastAsia="Times New Roman" w:hAnsi="Calibri" w:cs="Arial"/>
        </w:rPr>
        <w:t>8.6</w:t>
      </w:r>
      <w:r w:rsidRPr="00155F25">
        <w:rPr>
          <w:rFonts w:ascii="Calibri" w:eastAsia="Times New Roman" w:hAnsi="Calibri" w:cs="Arial"/>
        </w:rPr>
        <w:tab/>
        <w:t>The BIDDER(s) accepts that the Monitor has the right to access without restriction to all Project documentation of the BUYER including that provided by the BIDDER.  The BIDDER will also grant the Monitor, upon his request and demonstration of  a valid interest, unrestricted and unconditional access to his project documents.  The same is applicable to Subcontractors.  The Monitor shall be under contractual obligation to treat the information and documents of the BIDDER/Subcontractor(s) with confidentiality</w:t>
      </w:r>
    </w:p>
    <w:p w:rsidR="00FC42C8" w:rsidRPr="00155F25" w:rsidRDefault="00FC42C8" w:rsidP="00FC42C8">
      <w:pPr>
        <w:keepNext/>
        <w:ind w:left="1440" w:hanging="720"/>
        <w:jc w:val="both"/>
        <w:rPr>
          <w:rFonts w:ascii="Calibri" w:eastAsia="Times New Roman" w:hAnsi="Calibri" w:cs="Arial"/>
        </w:rPr>
      </w:pPr>
      <w:r w:rsidRPr="00155F25">
        <w:rPr>
          <w:rFonts w:ascii="Calibri" w:eastAsia="Times New Roman" w:hAnsi="Calibri" w:cs="Arial"/>
        </w:rPr>
        <w:t>8.7</w:t>
      </w:r>
      <w:r w:rsidRPr="00155F25">
        <w:rPr>
          <w:rFonts w:ascii="Calibri" w:eastAsia="Times New Roman" w:hAnsi="Calibri" w:cs="Arial"/>
        </w:rPr>
        <w:tab/>
        <w:t>The BUYER will provide to the Monitor sufficient information about all meetings among the parties related to the Project provided such meetings could have an impact on the contractual relations between the parties.  The parties will offer to the Monitor the option to participate in such meetings</w:t>
      </w:r>
    </w:p>
    <w:p w:rsidR="00FC42C8" w:rsidRPr="00155F25" w:rsidRDefault="00FC42C8" w:rsidP="00FC42C8">
      <w:pPr>
        <w:keepNext/>
        <w:ind w:left="1440" w:hanging="720"/>
        <w:jc w:val="both"/>
        <w:rPr>
          <w:rFonts w:ascii="Calibri" w:eastAsia="Times New Roman" w:hAnsi="Calibri" w:cs="Arial"/>
        </w:rPr>
      </w:pPr>
      <w:r w:rsidRPr="00155F25">
        <w:rPr>
          <w:rFonts w:ascii="Calibri" w:eastAsia="Times New Roman" w:hAnsi="Calibri" w:cs="Arial"/>
        </w:rPr>
        <w:t>8.8</w:t>
      </w:r>
      <w:r w:rsidRPr="00155F25">
        <w:rPr>
          <w:rFonts w:ascii="Calibri" w:eastAsia="Times New Roman" w:hAnsi="Calibri" w:cs="Arial"/>
        </w:rPr>
        <w:tab/>
        <w:t>The Monitor will submit a written report to the designed Authority of the BUYER within 8 to 10 weeks from the date of reference or intimation to him by the BUYER/BIDDER and should the occasion arise, submit proposals for correcting problematic situations.</w:t>
      </w:r>
    </w:p>
    <w:p w:rsidR="00FC42C8" w:rsidRPr="00155F25" w:rsidRDefault="00FC42C8" w:rsidP="00FC42C8">
      <w:pPr>
        <w:keepNext/>
        <w:tabs>
          <w:tab w:val="left" w:pos="0"/>
        </w:tabs>
        <w:jc w:val="both"/>
        <w:rPr>
          <w:rFonts w:ascii="Calibri" w:eastAsia="Times New Roman" w:hAnsi="Calibri" w:cs="Arial"/>
        </w:rPr>
      </w:pPr>
      <w:r w:rsidRPr="00155F25">
        <w:rPr>
          <w:rFonts w:ascii="Calibri" w:eastAsia="Times New Roman" w:hAnsi="Calibri" w:cs="Arial"/>
        </w:rPr>
        <w:t>9.</w:t>
      </w:r>
      <w:r w:rsidRPr="00155F25">
        <w:rPr>
          <w:rFonts w:ascii="Calibri" w:eastAsia="Times New Roman" w:hAnsi="Calibri" w:cs="Arial"/>
        </w:rPr>
        <w:tab/>
      </w:r>
      <w:r w:rsidRPr="00155F25">
        <w:rPr>
          <w:rFonts w:ascii="Calibri" w:eastAsia="Times New Roman" w:hAnsi="Calibri" w:cs="Arial"/>
          <w:b/>
          <w:bCs/>
          <w:u w:val="single"/>
        </w:rPr>
        <w:t>Facilitation of Investigation</w:t>
      </w:r>
    </w:p>
    <w:p w:rsidR="00FC42C8" w:rsidRPr="00155F25" w:rsidRDefault="00FC42C8" w:rsidP="00FC42C8">
      <w:pPr>
        <w:keepNext/>
        <w:ind w:left="1440"/>
        <w:jc w:val="both"/>
        <w:rPr>
          <w:rFonts w:ascii="Calibri" w:eastAsia="Times New Roman" w:hAnsi="Calibri" w:cs="Arial"/>
        </w:rPr>
      </w:pPr>
      <w:r w:rsidRPr="00155F25">
        <w:rPr>
          <w:rFonts w:ascii="Calibri" w:eastAsia="Times New Roman" w:hAnsi="Calibri" w:cs="Arial"/>
        </w:rPr>
        <w:t>In case of any allegation of violation of any provision of this Pact or payment of commission, the BUYER or its agencies shall be entitled to examine all the documents including the Books of Accounts of the BIDDER and the BIDDER shall provide necessary information and documents in English and shall extend all possible help for the purpose of such examination.</w:t>
      </w:r>
    </w:p>
    <w:p w:rsidR="00FC42C8" w:rsidRPr="00155F25" w:rsidRDefault="00FC42C8" w:rsidP="00FC42C8">
      <w:pPr>
        <w:keepNext/>
        <w:tabs>
          <w:tab w:val="left" w:pos="0"/>
        </w:tabs>
        <w:jc w:val="both"/>
        <w:rPr>
          <w:rFonts w:ascii="Calibri" w:eastAsia="Times New Roman" w:hAnsi="Calibri" w:cs="Arial"/>
        </w:rPr>
      </w:pPr>
      <w:r w:rsidRPr="00155F25">
        <w:rPr>
          <w:rFonts w:ascii="Calibri" w:eastAsia="Times New Roman" w:hAnsi="Calibri" w:cs="Arial"/>
        </w:rPr>
        <w:t>10.</w:t>
      </w:r>
      <w:r w:rsidRPr="00155F25">
        <w:rPr>
          <w:rFonts w:ascii="Calibri" w:eastAsia="Times New Roman" w:hAnsi="Calibri" w:cs="Arial"/>
        </w:rPr>
        <w:tab/>
      </w:r>
      <w:r w:rsidRPr="00155F25">
        <w:rPr>
          <w:rFonts w:ascii="Calibri" w:eastAsia="Times New Roman" w:hAnsi="Calibri" w:cs="Arial"/>
          <w:b/>
          <w:bCs/>
          <w:u w:val="single"/>
        </w:rPr>
        <w:t>Law and Place of Jurisdiction</w:t>
      </w:r>
    </w:p>
    <w:p w:rsidR="00FC42C8" w:rsidRPr="00155F25" w:rsidRDefault="00FC42C8" w:rsidP="00FC42C8">
      <w:pPr>
        <w:keepNext/>
        <w:tabs>
          <w:tab w:val="left" w:pos="1440"/>
        </w:tabs>
        <w:ind w:left="1440"/>
        <w:jc w:val="both"/>
        <w:rPr>
          <w:rFonts w:ascii="Calibri" w:eastAsia="Times New Roman" w:hAnsi="Calibri" w:cs="Arial"/>
        </w:rPr>
      </w:pPr>
      <w:r w:rsidRPr="00155F25">
        <w:rPr>
          <w:rFonts w:ascii="Calibri" w:eastAsia="Times New Roman" w:hAnsi="Calibri" w:cs="Arial"/>
        </w:rPr>
        <w:t>This Pact is subject to Indian Law.  The place of performance and jurisdiction is the seat of the BUYER</w:t>
      </w:r>
    </w:p>
    <w:p w:rsidR="00FC42C8" w:rsidRPr="00155F25" w:rsidRDefault="00FC42C8" w:rsidP="00FC42C8">
      <w:pPr>
        <w:keepNext/>
        <w:tabs>
          <w:tab w:val="left" w:pos="0"/>
        </w:tabs>
        <w:jc w:val="both"/>
        <w:rPr>
          <w:rFonts w:ascii="Calibri" w:eastAsia="Times New Roman" w:hAnsi="Calibri" w:cs="Arial"/>
        </w:rPr>
      </w:pPr>
      <w:r w:rsidRPr="00155F25">
        <w:rPr>
          <w:rFonts w:ascii="Calibri" w:eastAsia="Times New Roman" w:hAnsi="Calibri" w:cs="Arial"/>
        </w:rPr>
        <w:t>11</w:t>
      </w:r>
      <w:r w:rsidRPr="00155F25">
        <w:rPr>
          <w:rFonts w:ascii="Calibri" w:eastAsia="Times New Roman" w:hAnsi="Calibri" w:cs="Arial"/>
        </w:rPr>
        <w:tab/>
      </w:r>
      <w:r w:rsidRPr="00155F25">
        <w:rPr>
          <w:rFonts w:ascii="Calibri" w:eastAsia="Times New Roman" w:hAnsi="Calibri" w:cs="Arial"/>
          <w:b/>
          <w:bCs/>
          <w:u w:val="single"/>
        </w:rPr>
        <w:t>Other Legal Actions</w:t>
      </w:r>
    </w:p>
    <w:p w:rsidR="00FC42C8" w:rsidRPr="00155F25" w:rsidRDefault="00FC42C8" w:rsidP="00FC42C8">
      <w:pPr>
        <w:keepNext/>
        <w:tabs>
          <w:tab w:val="left" w:pos="1440"/>
        </w:tabs>
        <w:ind w:left="1440"/>
        <w:jc w:val="both"/>
        <w:rPr>
          <w:rFonts w:ascii="Calibri" w:eastAsia="Times New Roman" w:hAnsi="Calibri" w:cs="Arial"/>
        </w:rPr>
      </w:pPr>
      <w:r w:rsidRPr="00155F25">
        <w:rPr>
          <w:rFonts w:ascii="Calibri" w:eastAsia="Times New Roman" w:hAnsi="Calibri" w:cs="Arial"/>
        </w:rPr>
        <w:t>The action stipulated in this integrity Pact are without prejudice to any other legal action that may follow in accordance with the provisions of the extant law in force relating to any civil or criminal proceedings.</w:t>
      </w:r>
    </w:p>
    <w:p w:rsidR="00FC42C8" w:rsidRPr="00155F25" w:rsidRDefault="00FC42C8" w:rsidP="00FC42C8">
      <w:pPr>
        <w:keepNext/>
        <w:tabs>
          <w:tab w:val="left" w:pos="0"/>
        </w:tabs>
        <w:jc w:val="both"/>
        <w:rPr>
          <w:rFonts w:ascii="Calibri" w:eastAsia="Times New Roman" w:hAnsi="Calibri" w:cs="Arial"/>
          <w:b/>
          <w:bCs/>
          <w:u w:val="single"/>
        </w:rPr>
      </w:pPr>
      <w:r w:rsidRPr="00155F25">
        <w:rPr>
          <w:rFonts w:ascii="Calibri" w:eastAsia="Times New Roman" w:hAnsi="Calibri" w:cs="Arial"/>
        </w:rPr>
        <w:t>12.</w:t>
      </w:r>
      <w:r w:rsidRPr="00155F25">
        <w:rPr>
          <w:rFonts w:ascii="Calibri" w:eastAsia="Times New Roman" w:hAnsi="Calibri" w:cs="Arial"/>
        </w:rPr>
        <w:tab/>
      </w:r>
      <w:r w:rsidRPr="00155F25">
        <w:rPr>
          <w:rFonts w:ascii="Calibri" w:eastAsia="Times New Roman" w:hAnsi="Calibri" w:cs="Arial"/>
          <w:b/>
          <w:bCs/>
          <w:u w:val="single"/>
        </w:rPr>
        <w:t>Validity</w:t>
      </w:r>
    </w:p>
    <w:p w:rsidR="00FC42C8" w:rsidRPr="00155F25" w:rsidRDefault="00FC42C8" w:rsidP="00FC42C8">
      <w:pPr>
        <w:keepNext/>
        <w:ind w:left="1440" w:hanging="720"/>
        <w:jc w:val="both"/>
        <w:rPr>
          <w:rFonts w:ascii="Calibri" w:eastAsia="Times New Roman" w:hAnsi="Calibri" w:cs="Arial"/>
        </w:rPr>
      </w:pPr>
      <w:r w:rsidRPr="00155F25">
        <w:rPr>
          <w:rFonts w:ascii="Calibri" w:eastAsia="Times New Roman" w:hAnsi="Calibri" w:cs="Arial"/>
        </w:rPr>
        <w:t>12.1</w:t>
      </w:r>
      <w:r w:rsidRPr="00155F25">
        <w:rPr>
          <w:rFonts w:ascii="Calibri" w:eastAsia="Times New Roman" w:hAnsi="Calibri" w:cs="Arial"/>
        </w:rPr>
        <w:tab/>
        <w:t>The validity of this Integrity Pact shall be from date of its signing and extend upto 5 years or the complete execution of the contract to the satisfaction of both the BUYER and the BIDDER/Seller, including warranty period, whichever is later in case BIDDER is unsuccessful, this integrity Pact shall expire after six months from the date of the signing of the contract.</w:t>
      </w:r>
    </w:p>
    <w:p w:rsidR="00FC42C8" w:rsidRPr="00155F25" w:rsidRDefault="00FC42C8" w:rsidP="00FC42C8">
      <w:pPr>
        <w:keepNext/>
        <w:ind w:left="1440" w:hanging="720"/>
        <w:jc w:val="both"/>
        <w:rPr>
          <w:rFonts w:ascii="Calibri" w:eastAsia="Times New Roman" w:hAnsi="Calibri" w:cs="Arial"/>
        </w:rPr>
      </w:pPr>
      <w:r w:rsidRPr="00155F25">
        <w:rPr>
          <w:rFonts w:ascii="Calibri" w:eastAsia="Times New Roman" w:hAnsi="Calibri" w:cs="Arial"/>
        </w:rPr>
        <w:t>12.2</w:t>
      </w:r>
      <w:r w:rsidRPr="00155F25">
        <w:rPr>
          <w:rFonts w:ascii="Calibri" w:eastAsia="Times New Roman" w:hAnsi="Calibri" w:cs="Arial"/>
        </w:rPr>
        <w:tab/>
        <w:t>Should one or several provisions of the Pact turn out to be invalid, the remainder of this Pact shall remain valid.  In this case, the parties will strive to come to an agreement to their original intentions.</w:t>
      </w:r>
    </w:p>
    <w:p w:rsidR="00FC42C8" w:rsidRPr="00155F25" w:rsidRDefault="00FC42C8" w:rsidP="00FC42C8">
      <w:pPr>
        <w:keepNext/>
        <w:tabs>
          <w:tab w:val="left" w:pos="0"/>
        </w:tabs>
        <w:jc w:val="both"/>
        <w:rPr>
          <w:rFonts w:ascii="Calibri" w:eastAsia="Times New Roman" w:hAnsi="Calibri" w:cs="Arial"/>
        </w:rPr>
      </w:pPr>
      <w:r w:rsidRPr="00155F25">
        <w:rPr>
          <w:rFonts w:ascii="Calibri" w:eastAsia="Times New Roman" w:hAnsi="Calibri" w:cs="Arial"/>
        </w:rPr>
        <w:t>13.</w:t>
      </w:r>
      <w:r w:rsidRPr="00155F25">
        <w:rPr>
          <w:rFonts w:ascii="Calibri" w:eastAsia="Times New Roman" w:hAnsi="Calibri" w:cs="Arial"/>
        </w:rPr>
        <w:tab/>
        <w:t xml:space="preserve">The parties hereby sign this integrity Pact, at _____ on ___ </w:t>
      </w:r>
    </w:p>
    <w:p w:rsidR="00FC42C8" w:rsidRPr="00155F25" w:rsidRDefault="00FC42C8" w:rsidP="00FC42C8">
      <w:pPr>
        <w:keepNext/>
        <w:tabs>
          <w:tab w:val="left" w:pos="0"/>
        </w:tabs>
        <w:jc w:val="both"/>
        <w:rPr>
          <w:rFonts w:ascii="Calibri" w:eastAsia="Times New Roman" w:hAnsi="Calibri" w:cs="Arial"/>
        </w:rPr>
      </w:pPr>
    </w:p>
    <w:p w:rsidR="00FC42C8" w:rsidRPr="00155F25" w:rsidRDefault="00FC42C8" w:rsidP="00FC42C8">
      <w:pPr>
        <w:keepNext/>
        <w:tabs>
          <w:tab w:val="left" w:pos="0"/>
        </w:tabs>
        <w:jc w:val="both"/>
        <w:rPr>
          <w:rFonts w:ascii="Calibri" w:eastAsia="Times New Roman" w:hAnsi="Calibri" w:cs="Arial"/>
        </w:rPr>
      </w:pPr>
      <w:r w:rsidRPr="00155F25">
        <w:rPr>
          <w:rFonts w:ascii="Calibri" w:eastAsia="Times New Roman" w:hAnsi="Calibri" w:cs="Arial"/>
        </w:rPr>
        <w:t>BUYER</w:t>
      </w:r>
      <w:r w:rsidRPr="00155F25">
        <w:rPr>
          <w:rFonts w:ascii="Calibri" w:eastAsia="Times New Roman" w:hAnsi="Calibri" w:cs="Arial"/>
        </w:rPr>
        <w:tab/>
      </w:r>
      <w:r w:rsidRPr="00155F25">
        <w:rPr>
          <w:rFonts w:ascii="Calibri" w:eastAsia="Times New Roman" w:hAnsi="Calibri" w:cs="Arial"/>
        </w:rPr>
        <w:tab/>
      </w:r>
      <w:r w:rsidRPr="00155F25">
        <w:rPr>
          <w:rFonts w:ascii="Calibri" w:eastAsia="Times New Roman" w:hAnsi="Calibri" w:cs="Arial"/>
        </w:rPr>
        <w:tab/>
      </w:r>
      <w:r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Pr="00155F25">
        <w:rPr>
          <w:rFonts w:ascii="Calibri" w:eastAsia="Times New Roman" w:hAnsi="Calibri" w:cs="Arial"/>
        </w:rPr>
        <w:tab/>
      </w:r>
      <w:r w:rsidRPr="00155F25">
        <w:rPr>
          <w:rFonts w:ascii="Calibri" w:eastAsia="Times New Roman" w:hAnsi="Calibri" w:cs="Arial"/>
        </w:rPr>
        <w:tab/>
      </w:r>
      <w:r w:rsidRPr="00155F25">
        <w:rPr>
          <w:rFonts w:ascii="Calibri" w:eastAsia="Times New Roman" w:hAnsi="Calibri" w:cs="Arial"/>
        </w:rPr>
        <w:tab/>
        <w:t>BIDDER</w:t>
      </w:r>
    </w:p>
    <w:p w:rsidR="00FC42C8" w:rsidRPr="00155F25" w:rsidRDefault="00FC42C8" w:rsidP="00FC42C8">
      <w:pPr>
        <w:keepNext/>
        <w:tabs>
          <w:tab w:val="left" w:pos="0"/>
        </w:tabs>
        <w:jc w:val="both"/>
        <w:rPr>
          <w:rFonts w:ascii="Calibri" w:eastAsia="Times New Roman" w:hAnsi="Calibri" w:cs="Arial"/>
        </w:rPr>
      </w:pPr>
      <w:r w:rsidRPr="00155F25">
        <w:rPr>
          <w:rFonts w:ascii="Calibri" w:eastAsia="Times New Roman" w:hAnsi="Calibri" w:cs="Arial"/>
        </w:rPr>
        <w:t>Name of the Officer</w:t>
      </w:r>
      <w:r w:rsidRPr="00155F25">
        <w:rPr>
          <w:rFonts w:ascii="Calibri" w:eastAsia="Times New Roman" w:hAnsi="Calibri" w:cs="Arial"/>
        </w:rPr>
        <w:tab/>
      </w:r>
      <w:r w:rsidRPr="00155F25">
        <w:rPr>
          <w:rFonts w:ascii="Calibri" w:eastAsia="Times New Roman" w:hAnsi="Calibri" w:cs="Arial"/>
        </w:rPr>
        <w:tab/>
      </w:r>
      <w:r w:rsidRPr="00155F25">
        <w:rPr>
          <w:rFonts w:ascii="Calibri" w:eastAsia="Times New Roman" w:hAnsi="Calibri" w:cs="Arial"/>
        </w:rPr>
        <w:tab/>
      </w:r>
      <w:r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Pr="00155F25">
        <w:rPr>
          <w:rFonts w:ascii="Calibri" w:eastAsia="Times New Roman" w:hAnsi="Calibri" w:cs="Arial"/>
        </w:rPr>
        <w:tab/>
        <w:t>CHIEF EXECUTIVE OFFICER</w:t>
      </w:r>
    </w:p>
    <w:p w:rsidR="00FC42C8" w:rsidRPr="00155F25" w:rsidRDefault="00FC42C8" w:rsidP="00FC42C8">
      <w:pPr>
        <w:keepNext/>
        <w:tabs>
          <w:tab w:val="left" w:pos="0"/>
        </w:tabs>
        <w:jc w:val="both"/>
        <w:rPr>
          <w:rFonts w:ascii="Calibri" w:eastAsia="Times New Roman" w:hAnsi="Calibri" w:cs="Arial"/>
        </w:rPr>
      </w:pPr>
      <w:r w:rsidRPr="00155F25">
        <w:rPr>
          <w:rFonts w:ascii="Calibri" w:eastAsia="Times New Roman" w:hAnsi="Calibri" w:cs="Arial"/>
        </w:rPr>
        <w:t xml:space="preserve">Designation </w:t>
      </w:r>
    </w:p>
    <w:p w:rsidR="00FC42C8" w:rsidRPr="00155F25" w:rsidRDefault="00FC42C8" w:rsidP="00FC42C8">
      <w:pPr>
        <w:keepNext/>
        <w:tabs>
          <w:tab w:val="left" w:pos="0"/>
        </w:tabs>
        <w:jc w:val="both"/>
        <w:rPr>
          <w:rFonts w:ascii="Calibri" w:eastAsia="Times New Roman" w:hAnsi="Calibri" w:cs="Arial"/>
        </w:rPr>
      </w:pPr>
      <w:r w:rsidRPr="00155F25">
        <w:rPr>
          <w:rFonts w:ascii="Calibri" w:eastAsia="Times New Roman" w:hAnsi="Calibri" w:cs="Arial"/>
        </w:rPr>
        <w:t>SIDBI</w:t>
      </w:r>
    </w:p>
    <w:p w:rsidR="00FC42C8" w:rsidRPr="00155F25" w:rsidRDefault="00FC42C8" w:rsidP="00FC42C8">
      <w:pPr>
        <w:keepNext/>
        <w:tabs>
          <w:tab w:val="left" w:pos="0"/>
        </w:tabs>
        <w:jc w:val="both"/>
        <w:rPr>
          <w:rFonts w:ascii="Calibri" w:eastAsia="Times New Roman" w:hAnsi="Calibri" w:cs="Arial"/>
        </w:rPr>
      </w:pPr>
      <w:r w:rsidRPr="00155F25">
        <w:rPr>
          <w:rFonts w:ascii="Calibri" w:eastAsia="Times New Roman" w:hAnsi="Calibri" w:cs="Arial"/>
        </w:rPr>
        <w:t>Witness</w:t>
      </w:r>
      <w:r w:rsidRPr="00155F25">
        <w:rPr>
          <w:rFonts w:ascii="Calibri" w:eastAsia="Times New Roman" w:hAnsi="Calibri" w:cs="Arial"/>
        </w:rPr>
        <w:tab/>
      </w:r>
      <w:r w:rsidRPr="00155F25">
        <w:rPr>
          <w:rFonts w:ascii="Calibri" w:eastAsia="Times New Roman" w:hAnsi="Calibri" w:cs="Arial"/>
        </w:rPr>
        <w:tab/>
      </w:r>
      <w:r w:rsidRPr="00155F25">
        <w:rPr>
          <w:rFonts w:ascii="Calibri" w:eastAsia="Times New Roman" w:hAnsi="Calibri" w:cs="Arial"/>
        </w:rPr>
        <w:tab/>
      </w:r>
      <w:r w:rsidRPr="00155F25">
        <w:rPr>
          <w:rFonts w:ascii="Calibri" w:eastAsia="Times New Roman" w:hAnsi="Calibri" w:cs="Arial"/>
        </w:rPr>
        <w:tab/>
      </w:r>
      <w:r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Pr="00155F25">
        <w:rPr>
          <w:rFonts w:ascii="Calibri" w:eastAsia="Times New Roman" w:hAnsi="Calibri" w:cs="Arial"/>
        </w:rPr>
        <w:tab/>
      </w:r>
      <w:r w:rsidRPr="00155F25">
        <w:rPr>
          <w:rFonts w:ascii="Calibri" w:eastAsia="Times New Roman" w:hAnsi="Calibri" w:cs="Arial"/>
        </w:rPr>
        <w:tab/>
        <w:t>Witness</w:t>
      </w:r>
    </w:p>
    <w:p w:rsidR="00FC42C8" w:rsidRPr="00155F25" w:rsidRDefault="00FC42C8" w:rsidP="00FC42C8">
      <w:pPr>
        <w:keepNext/>
        <w:tabs>
          <w:tab w:val="left" w:pos="0"/>
        </w:tabs>
        <w:jc w:val="both"/>
        <w:rPr>
          <w:rFonts w:ascii="Calibri" w:eastAsia="Times New Roman" w:hAnsi="Calibri" w:cs="Arial"/>
        </w:rPr>
      </w:pPr>
      <w:r w:rsidRPr="00155F25">
        <w:rPr>
          <w:rFonts w:ascii="Calibri" w:eastAsia="Times New Roman" w:hAnsi="Calibri" w:cs="Arial"/>
        </w:rPr>
        <w:t>1.____________</w:t>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Pr="00155F25">
        <w:rPr>
          <w:rFonts w:ascii="Calibri" w:eastAsia="Times New Roman" w:hAnsi="Calibri" w:cs="Arial"/>
        </w:rPr>
        <w:t>__</w:t>
      </w:r>
      <w:r w:rsidRPr="00155F25">
        <w:rPr>
          <w:rFonts w:ascii="Calibri" w:eastAsia="Times New Roman" w:hAnsi="Calibri" w:cs="Arial"/>
        </w:rPr>
        <w:tab/>
      </w:r>
      <w:r w:rsidRPr="00155F25">
        <w:rPr>
          <w:rFonts w:ascii="Calibri" w:eastAsia="Times New Roman" w:hAnsi="Calibri" w:cs="Arial"/>
        </w:rPr>
        <w:tab/>
      </w:r>
      <w:r w:rsidRPr="00155F25">
        <w:rPr>
          <w:rFonts w:ascii="Calibri" w:eastAsia="Times New Roman" w:hAnsi="Calibri" w:cs="Arial"/>
        </w:rPr>
        <w:tab/>
      </w:r>
      <w:r w:rsidRPr="00155F25">
        <w:rPr>
          <w:rFonts w:ascii="Calibri" w:eastAsia="Times New Roman" w:hAnsi="Calibri" w:cs="Arial"/>
        </w:rPr>
        <w:tab/>
      </w:r>
      <w:r w:rsidRPr="00155F25">
        <w:rPr>
          <w:rFonts w:ascii="Calibri" w:eastAsia="Times New Roman" w:hAnsi="Calibri" w:cs="Arial"/>
        </w:rPr>
        <w:tab/>
        <w:t>1.___________________</w:t>
      </w:r>
    </w:p>
    <w:p w:rsidR="00FC42C8" w:rsidRPr="00155F25" w:rsidRDefault="00FC42C8" w:rsidP="00FC42C8">
      <w:pPr>
        <w:keepNext/>
        <w:tabs>
          <w:tab w:val="left" w:pos="0"/>
        </w:tabs>
        <w:jc w:val="both"/>
        <w:rPr>
          <w:rFonts w:ascii="Calibri" w:eastAsia="Times New Roman" w:hAnsi="Calibri" w:cs="Arial"/>
        </w:rPr>
      </w:pPr>
      <w:r w:rsidRPr="00155F25">
        <w:rPr>
          <w:rFonts w:ascii="Calibri" w:eastAsia="Times New Roman" w:hAnsi="Calibri" w:cs="Arial"/>
        </w:rPr>
        <w:t>2.____________</w:t>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00D83009" w:rsidRPr="00155F25">
        <w:rPr>
          <w:rFonts w:ascii="Calibri" w:eastAsia="Times New Roman" w:hAnsi="Calibri" w:cs="Arial"/>
        </w:rPr>
        <w:tab/>
      </w:r>
      <w:r w:rsidRPr="00155F25">
        <w:rPr>
          <w:rFonts w:ascii="Calibri" w:eastAsia="Times New Roman" w:hAnsi="Calibri" w:cs="Arial"/>
        </w:rPr>
        <w:t>_</w:t>
      </w:r>
      <w:r w:rsidRPr="00155F25">
        <w:rPr>
          <w:rFonts w:ascii="Calibri" w:eastAsia="Times New Roman" w:hAnsi="Calibri" w:cs="Arial"/>
        </w:rPr>
        <w:tab/>
      </w:r>
      <w:r w:rsidRPr="00155F25">
        <w:rPr>
          <w:rFonts w:ascii="Calibri" w:eastAsia="Times New Roman" w:hAnsi="Calibri" w:cs="Arial"/>
        </w:rPr>
        <w:tab/>
      </w:r>
      <w:r w:rsidRPr="00155F25">
        <w:rPr>
          <w:rFonts w:ascii="Calibri" w:eastAsia="Times New Roman" w:hAnsi="Calibri" w:cs="Arial"/>
        </w:rPr>
        <w:tab/>
      </w:r>
      <w:r w:rsidRPr="00155F25">
        <w:rPr>
          <w:rFonts w:ascii="Calibri" w:eastAsia="Times New Roman" w:hAnsi="Calibri" w:cs="Arial"/>
        </w:rPr>
        <w:tab/>
      </w:r>
      <w:r w:rsidRPr="00155F25">
        <w:rPr>
          <w:rFonts w:ascii="Calibri" w:eastAsia="Times New Roman" w:hAnsi="Calibri" w:cs="Arial"/>
        </w:rPr>
        <w:tab/>
        <w:t>2.___________________</w:t>
      </w:r>
    </w:p>
    <w:p w:rsidR="00C15544" w:rsidRPr="00155F25" w:rsidRDefault="00C15544">
      <w:pPr>
        <w:rPr>
          <w:rFonts w:ascii="Arial" w:hAnsi="Arial" w:cs="Mangal"/>
          <w:szCs w:val="22"/>
        </w:rPr>
      </w:pPr>
      <w:r w:rsidRPr="00155F25">
        <w:rPr>
          <w:rFonts w:ascii="Arial" w:hAnsi="Arial" w:cs="Mangal"/>
          <w:szCs w:val="22"/>
        </w:rPr>
        <w:br w:type="page"/>
      </w:r>
    </w:p>
    <w:p w:rsidR="004B1F79" w:rsidRPr="00155F25" w:rsidRDefault="00587CD3">
      <w:pPr>
        <w:pStyle w:val="Heading2"/>
        <w:tabs>
          <w:tab w:val="clear" w:pos="2216"/>
          <w:tab w:val="num" w:pos="1134"/>
        </w:tabs>
        <w:ind w:left="1134" w:hanging="1134"/>
        <w:rPr>
          <w:rFonts w:cs="Calibri"/>
          <w:color w:val="auto"/>
        </w:rPr>
      </w:pPr>
      <w:bookmarkStart w:id="188" w:name="_Toc501704582"/>
      <w:r w:rsidRPr="00155F25">
        <w:rPr>
          <w:rFonts w:cs="Calibri"/>
          <w:color w:val="auto"/>
        </w:rPr>
        <w:t xml:space="preserve">Annexure – </w:t>
      </w:r>
      <w:r w:rsidR="00CC7C0F" w:rsidRPr="00155F25">
        <w:rPr>
          <w:rFonts w:cs="Calibri"/>
          <w:color w:val="auto"/>
        </w:rPr>
        <w:t>P</w:t>
      </w:r>
      <w:r w:rsidRPr="00155F25">
        <w:rPr>
          <w:rFonts w:cs="Calibri"/>
          <w:color w:val="auto"/>
        </w:rPr>
        <w:t>: Performance Bank Guarantee</w:t>
      </w:r>
      <w:bookmarkEnd w:id="188"/>
      <w:r w:rsidRPr="00155F25">
        <w:rPr>
          <w:rFonts w:cs="Calibri"/>
          <w:color w:val="auto"/>
        </w:rPr>
        <w:t xml:space="preserve"> </w:t>
      </w:r>
    </w:p>
    <w:p w:rsidR="004B1F79" w:rsidRPr="00155F25" w:rsidRDefault="00C15544">
      <w:pPr>
        <w:rPr>
          <w:szCs w:val="22"/>
        </w:rPr>
      </w:pPr>
      <w:r w:rsidRPr="00155F25">
        <w:rPr>
          <w:i/>
          <w:iCs/>
          <w:szCs w:val="22"/>
        </w:rPr>
        <w:t xml:space="preserve">(To be executed on a non judicial stamp paper of requisite value by the Shortlisted Bidder) </w:t>
      </w:r>
    </w:p>
    <w:p w:rsidR="004B1F79" w:rsidRPr="00155F25" w:rsidRDefault="00C15544" w:rsidP="00AD7EB8">
      <w:pPr>
        <w:jc w:val="both"/>
        <w:rPr>
          <w:szCs w:val="22"/>
        </w:rPr>
      </w:pPr>
      <w:r w:rsidRPr="00155F25">
        <w:rPr>
          <w:szCs w:val="22"/>
        </w:rPr>
        <w:t>KNOW ALL MEN BY THESE PRESENTS that in consideration of the Small Industries Development Bank of India (SIDBI), a Corporation constituted and established under the Small Industries Development Bank of India Act, 1989, and having its Head Office at SIDBI Tower, 15 Ashok Marg, Lucknow, 226001, and office at, MSME Development Centre, Plot No. C-11, G Block, Bandra Kurla Complex (BKC), Bandra (E), Mumbai - 400 051 (hereinafter called the SIDBI ) having agreed to award a contract to M/s. ‘ ________ having its office at ‘ __________________, (hereinafter called "the Service Provider") for “</w:t>
      </w:r>
      <w:r w:rsidRPr="00155F25">
        <w:rPr>
          <w:b/>
          <w:bCs/>
          <w:szCs w:val="22"/>
        </w:rPr>
        <w:t>consultan</w:t>
      </w:r>
      <w:r w:rsidR="00F80622" w:rsidRPr="00155F25">
        <w:rPr>
          <w:b/>
          <w:bCs/>
          <w:szCs w:val="22"/>
        </w:rPr>
        <w:t>cy</w:t>
      </w:r>
      <w:r w:rsidRPr="00155F25">
        <w:rPr>
          <w:b/>
          <w:bCs/>
          <w:szCs w:val="22"/>
        </w:rPr>
        <w:t xml:space="preserve"> </w:t>
      </w:r>
      <w:r w:rsidR="00004B62" w:rsidRPr="00155F25">
        <w:rPr>
          <w:b/>
          <w:bCs/>
          <w:szCs w:val="22"/>
        </w:rPr>
        <w:t>to review, recommend and implement a smooth closing process in the Bank</w:t>
      </w:r>
      <w:r w:rsidRPr="00155F25">
        <w:rPr>
          <w:szCs w:val="22"/>
        </w:rPr>
        <w:t xml:space="preserve">” on the terms and conditions contained in the Purchase order No………. dated __________ placed with the Service Provider and SIDBI (hereinafter called "the said Order”) which terms, interalia, stipulates for submission of Bank guarantee for 10% of the contract value i.e. </w:t>
      </w:r>
      <w:r w:rsidRPr="00155F25">
        <w:rPr>
          <w:rFonts w:ascii="Rupee Foradian" w:hAnsi="Rupee Foradian" w:cs="Rupee Foradian"/>
          <w:szCs w:val="22"/>
        </w:rPr>
        <w:t>` _______ (</w:t>
      </w:r>
      <w:r w:rsidRPr="00155F25">
        <w:rPr>
          <w:szCs w:val="22"/>
        </w:rPr>
        <w:t xml:space="preserve">Rupees _____________________ only), for the due fulfillment by the Service Provider of the terms and conditions of the said Order. </w:t>
      </w:r>
    </w:p>
    <w:p w:rsidR="004B1F79" w:rsidRPr="00155F25" w:rsidRDefault="00C15544" w:rsidP="00AD7EB8">
      <w:pPr>
        <w:jc w:val="both"/>
        <w:rPr>
          <w:szCs w:val="22"/>
        </w:rPr>
      </w:pPr>
      <w:r w:rsidRPr="00155F25">
        <w:rPr>
          <w:szCs w:val="22"/>
        </w:rPr>
        <w:t xml:space="preserve">At the request of the Service Provider, (Bank name &amp; address) _______, having its principal/ registered office at ____________________________ and, for the purposes of this Guarantee, acting through its branch namely (Bank name &amp; address)______ _______ (herein after referred to as (Bank name) _____________ which term shall mean and include, unless to repugnant to the context or meaning thereof, its successors and permitted assigns), hereby issue our guarantee No ____________________ in favour of </w:t>
      </w:r>
      <w:r w:rsidRPr="00155F25">
        <w:rPr>
          <w:b/>
          <w:bCs/>
          <w:szCs w:val="22"/>
        </w:rPr>
        <w:t xml:space="preserve">Small Industries Development Bank of India (SIDBI) </w:t>
      </w:r>
    </w:p>
    <w:p w:rsidR="004B1F79" w:rsidRPr="00155F25" w:rsidRDefault="00C15544" w:rsidP="00AD7EB8">
      <w:pPr>
        <w:jc w:val="both"/>
        <w:rPr>
          <w:szCs w:val="22"/>
        </w:rPr>
      </w:pPr>
      <w:r w:rsidRPr="00155F25">
        <w:rPr>
          <w:szCs w:val="22"/>
        </w:rPr>
        <w:t xml:space="preserve">1. We, do hereby unconditionally and irrevocably undertake to pay to SIDBI, without any demur or protest, merely on receipt of a written demand in original before the close of banking business hours on or before ____________, at our counters at (Bank address) ________ from SIDBI an amount not exceeding _________________ by reason of any breach by the Service Provider of the terms and conditions contained in the said Agreement, the opinion of the SIDBI regarding breach shall be final, conclusive and binding. </w:t>
      </w:r>
    </w:p>
    <w:p w:rsidR="004B1F79" w:rsidRPr="00155F25" w:rsidRDefault="00C15544" w:rsidP="00AD7EB8">
      <w:pPr>
        <w:jc w:val="both"/>
        <w:rPr>
          <w:szCs w:val="22"/>
        </w:rPr>
      </w:pPr>
      <w:r w:rsidRPr="00155F25">
        <w:rPr>
          <w:szCs w:val="22"/>
        </w:rPr>
        <w:t xml:space="preserve">2. We do hereby guarantee and undertake to pay forthwith on written demand to SIDBI such sum not exceeding the said sum of </w:t>
      </w:r>
      <w:r w:rsidRPr="00155F25">
        <w:rPr>
          <w:rFonts w:ascii="Rupee Foradian" w:hAnsi="Rupee Foradian" w:cs="Rupee Foradian"/>
          <w:szCs w:val="22"/>
        </w:rPr>
        <w:t>`. _______ (</w:t>
      </w:r>
      <w:r w:rsidRPr="00155F25">
        <w:rPr>
          <w:szCs w:val="22"/>
        </w:rPr>
        <w:t xml:space="preserve">Rupees _____________________ only) as may be specified in such written demand, in the event of the Service Provider failing or neglecting to perform the said Order for </w:t>
      </w:r>
      <w:r w:rsidR="00277A6C" w:rsidRPr="00155F25">
        <w:rPr>
          <w:szCs w:val="22"/>
        </w:rPr>
        <w:t>“</w:t>
      </w:r>
      <w:r w:rsidR="00277A6C" w:rsidRPr="00155F25">
        <w:rPr>
          <w:b/>
          <w:bCs/>
          <w:szCs w:val="22"/>
        </w:rPr>
        <w:t>consultancy to review, recommend and implement a smooth closing process in the Bank</w:t>
      </w:r>
      <w:r w:rsidR="00277A6C" w:rsidRPr="00155F25">
        <w:rPr>
          <w:szCs w:val="22"/>
        </w:rPr>
        <w:t xml:space="preserve">” </w:t>
      </w:r>
      <w:r w:rsidRPr="00155F25">
        <w:rPr>
          <w:szCs w:val="22"/>
        </w:rPr>
        <w:t xml:space="preserve">to SIDBI in the manner and in accordance with the design specification, terms and conditions, contained or referred to in the said Order during its tenure. </w:t>
      </w:r>
    </w:p>
    <w:p w:rsidR="004B1F79" w:rsidRPr="00155F25" w:rsidRDefault="00C15544" w:rsidP="00AD7EB8">
      <w:pPr>
        <w:jc w:val="both"/>
        <w:rPr>
          <w:szCs w:val="22"/>
        </w:rPr>
      </w:pPr>
      <w:r w:rsidRPr="00155F25">
        <w:rPr>
          <w:szCs w:val="22"/>
        </w:rPr>
        <w:t xml:space="preserve">3. We further agree that the guarantee herein contained shall remain in full force and effect till all obligations of Service Provider under or by virtue of the said Order have been fully and properly carried out or till validity date of this guarantee i.e. ________, whichever is earlier. </w:t>
      </w:r>
    </w:p>
    <w:p w:rsidR="004B1F79" w:rsidRPr="00155F25" w:rsidRDefault="004B1F79" w:rsidP="00AD7EB8">
      <w:pPr>
        <w:jc w:val="both"/>
        <w:rPr>
          <w:szCs w:val="22"/>
        </w:rPr>
      </w:pPr>
    </w:p>
    <w:p w:rsidR="004B1F79" w:rsidRPr="00155F25" w:rsidRDefault="00C15544" w:rsidP="00AD7EB8">
      <w:pPr>
        <w:jc w:val="both"/>
        <w:rPr>
          <w:szCs w:val="22"/>
        </w:rPr>
      </w:pPr>
      <w:r w:rsidRPr="00155F25">
        <w:rPr>
          <w:szCs w:val="22"/>
        </w:rPr>
        <w:t xml:space="preserve">4. We undertake to pay to SIDBI all the money as per this Guarantee, notwithstanding any dispute or disputes raised by the Service Provider in any suit or proceeding pending before any court, tribunal or authority relating thereto or otherwise and our liability under these being absolute and unequivocal. </w:t>
      </w:r>
    </w:p>
    <w:p w:rsidR="004B1F79" w:rsidRPr="00155F25" w:rsidRDefault="00C15544" w:rsidP="00AD7EB8">
      <w:pPr>
        <w:jc w:val="both"/>
        <w:rPr>
          <w:szCs w:val="22"/>
        </w:rPr>
      </w:pPr>
      <w:r w:rsidRPr="00155F25">
        <w:rPr>
          <w:szCs w:val="22"/>
        </w:rPr>
        <w:t xml:space="preserve">5. We further agree with you that SIDBI shall have the fullest liberty without our consent and without affecting in any manner our obligation hereunder (i) to vary any of the terms and conditions of the said Order (ii) to extend time for performance by the said Service Provider from time to time or postpone for any time (iii) to exercise or forbear to exercise any of the powers exercisable by SIDBI against said Service Provider and to forbear or enforce any of the terms and conditions relating to the said agreement and we shall not be relieved from our liability by reasons of any such variations or modifications or extension being granted to the said Service Provider for any forbearance act or omission on the part of SIDBI or any indulgence by the SIDBI to the said agreement or by any such matter or thing whatsoever which under the law relating to sureties would, but for this provisions, have an effect of so relieving us. However, nothing contained hereinbefore shall increase our liability under the guarantee above __________________ or extend beyond _____________ </w:t>
      </w:r>
    </w:p>
    <w:p w:rsidR="004B1F79" w:rsidRPr="00155F25" w:rsidRDefault="00C15544" w:rsidP="00AD7EB8">
      <w:pPr>
        <w:jc w:val="both"/>
        <w:rPr>
          <w:szCs w:val="22"/>
        </w:rPr>
      </w:pPr>
      <w:r w:rsidRPr="00155F25">
        <w:rPr>
          <w:szCs w:val="22"/>
        </w:rPr>
        <w:t xml:space="preserve">6. The liability under this guarantee is restricted to </w:t>
      </w:r>
      <w:r w:rsidRPr="00155F25">
        <w:rPr>
          <w:rFonts w:ascii="Rupee Foradian" w:hAnsi="Rupee Foradian" w:cs="Rupee Foradian"/>
          <w:szCs w:val="22"/>
        </w:rPr>
        <w:t>`. _______ (</w:t>
      </w:r>
      <w:r w:rsidRPr="00155F25">
        <w:rPr>
          <w:szCs w:val="22"/>
        </w:rPr>
        <w:t xml:space="preserve">Rupees _____________________ only) and will expire on (date) _______ and unless a claim in writing is presented to us at counters at (bank &amp; address) _____________________ on or before (date) __________ all your rights will be forfeited and we shall be relieved of and discharged from all our liabilities hereunder. </w:t>
      </w:r>
    </w:p>
    <w:p w:rsidR="004B1F79" w:rsidRPr="00155F25" w:rsidRDefault="00C15544" w:rsidP="00AD7EB8">
      <w:pPr>
        <w:jc w:val="both"/>
        <w:rPr>
          <w:szCs w:val="22"/>
        </w:rPr>
      </w:pPr>
      <w:r w:rsidRPr="00155F25">
        <w:rPr>
          <w:szCs w:val="22"/>
        </w:rPr>
        <w:t xml:space="preserve">7. The Guarantee herein contained shall not be determined or affected by </w:t>
      </w:r>
      <w:r w:rsidR="00F80622" w:rsidRPr="00155F25">
        <w:rPr>
          <w:szCs w:val="22"/>
        </w:rPr>
        <w:t xml:space="preserve">liquidation </w:t>
      </w:r>
      <w:r w:rsidRPr="00155F25">
        <w:rPr>
          <w:szCs w:val="22"/>
        </w:rPr>
        <w:t xml:space="preserve">or winding up or insolvency or closure of the Service Provider or any change in the constitution of the Service Provider or of the Bank. </w:t>
      </w:r>
    </w:p>
    <w:p w:rsidR="004B1F79" w:rsidRPr="00155F25" w:rsidRDefault="00C15544" w:rsidP="00AD7EB8">
      <w:pPr>
        <w:jc w:val="both"/>
        <w:rPr>
          <w:szCs w:val="22"/>
        </w:rPr>
      </w:pPr>
      <w:r w:rsidRPr="00155F25">
        <w:rPr>
          <w:szCs w:val="22"/>
        </w:rPr>
        <w:t xml:space="preserve">8. The executants has the power to issue this guarantee and executants on behalf of the Bank and hold full and valid Power of Attorney granted in their favour by the Bank authorizing them to execute this guarantee. </w:t>
      </w:r>
    </w:p>
    <w:p w:rsidR="004B1F79" w:rsidRPr="00155F25" w:rsidRDefault="00C15544" w:rsidP="00AD7EB8">
      <w:pPr>
        <w:jc w:val="both"/>
        <w:rPr>
          <w:rFonts w:ascii="Rupee Foradian" w:hAnsi="Rupee Foradian" w:cs="Rupee Foradian"/>
          <w:szCs w:val="22"/>
        </w:rPr>
      </w:pPr>
      <w:r w:rsidRPr="00155F25">
        <w:rPr>
          <w:szCs w:val="22"/>
        </w:rPr>
        <w:t xml:space="preserve">9. Notwithstanding anything contained hereinabove, our liability under this guarantee is restricted to </w:t>
      </w:r>
      <w:r w:rsidRPr="00155F25">
        <w:rPr>
          <w:rFonts w:ascii="Rupee Foradian" w:hAnsi="Rupee Foradian" w:cs="Rupee Foradian"/>
          <w:szCs w:val="22"/>
        </w:rPr>
        <w:t>`</w:t>
      </w:r>
      <w:r w:rsidRPr="00155F25">
        <w:rPr>
          <w:szCs w:val="22"/>
        </w:rPr>
        <w:t>___________ (Rupees</w:t>
      </w:r>
      <w:r w:rsidRPr="00155F25">
        <w:rPr>
          <w:rFonts w:ascii="Rupee Foradian" w:hAnsi="Rupee Foradian" w:cs="Rupee Foradian"/>
          <w:szCs w:val="22"/>
        </w:rPr>
        <w:t xml:space="preserve">______________). </w:t>
      </w:r>
    </w:p>
    <w:p w:rsidR="004B1F79" w:rsidRPr="00155F25" w:rsidRDefault="00C15544" w:rsidP="00AD7EB8">
      <w:pPr>
        <w:jc w:val="both"/>
        <w:rPr>
          <w:szCs w:val="22"/>
        </w:rPr>
      </w:pPr>
      <w:r w:rsidRPr="00155F25">
        <w:rPr>
          <w:szCs w:val="22"/>
        </w:rPr>
        <w:t xml:space="preserve">10. This guarantee shall remain in force until (date) _________. Our liability hereunder is conditional upon your lodging a demand or claim with us and unless a demand or claim is lodged with us on or before (date) _________, your rights under the guarantee shall be forfeited and we shall not be liable there under. This guarantee shall be governed by and construed in accordance with the laws of India. The Guarantee will be returned to the Bank when the purpose of the guarantee has been fulfilled or at its expiry, whichever is earlier. </w:t>
      </w:r>
    </w:p>
    <w:p w:rsidR="004B1F79" w:rsidRPr="00155F25" w:rsidRDefault="00C15544" w:rsidP="00AD7EB8">
      <w:pPr>
        <w:jc w:val="both"/>
        <w:rPr>
          <w:szCs w:val="22"/>
        </w:rPr>
      </w:pPr>
      <w:r w:rsidRPr="00155F25">
        <w:rPr>
          <w:szCs w:val="22"/>
        </w:rPr>
        <w:t xml:space="preserve">11. We, (bank name, place) __________lastly undertake not to revoke this guarantee during its currency except with the previous consent of SIDBI in writing. </w:t>
      </w:r>
    </w:p>
    <w:p w:rsidR="004B1F79" w:rsidRPr="00155F25" w:rsidRDefault="00C15544" w:rsidP="00AD7EB8">
      <w:pPr>
        <w:jc w:val="both"/>
        <w:rPr>
          <w:szCs w:val="22"/>
        </w:rPr>
      </w:pPr>
      <w:r w:rsidRPr="00155F25">
        <w:rPr>
          <w:szCs w:val="22"/>
        </w:rPr>
        <w:t xml:space="preserve">12. Notwithstanding anything to the contrary contained herein, the liability of (bank name &amp; place) under this guarantee is restricted to a maximum total amount of </w:t>
      </w:r>
      <w:r w:rsidRPr="00155F25">
        <w:rPr>
          <w:rFonts w:ascii="Rupee Foradian" w:hAnsi="Rupee Foradian" w:cs="Rupee Foradian"/>
          <w:szCs w:val="22"/>
        </w:rPr>
        <w:t xml:space="preserve">` </w:t>
      </w:r>
      <w:r w:rsidRPr="00155F25">
        <w:rPr>
          <w:szCs w:val="22"/>
        </w:rPr>
        <w:t xml:space="preserve">_________ (Rupees _____________). </w:t>
      </w:r>
    </w:p>
    <w:p w:rsidR="004B1F79" w:rsidRPr="00155F25" w:rsidRDefault="00C15544" w:rsidP="00AD7EB8">
      <w:pPr>
        <w:jc w:val="both"/>
        <w:rPr>
          <w:szCs w:val="22"/>
        </w:rPr>
      </w:pPr>
      <w:r w:rsidRPr="00155F25">
        <w:rPr>
          <w:szCs w:val="22"/>
        </w:rPr>
        <w:t xml:space="preserve">13. Our liability pursuant to this guarantee is conditional upon the receipt of a valid and duly executed written claim, in original, by (bank name &amp; address) __________, delivered by hand, courier or registered post, prior to close of banking hours on (date) ________, failing which all rights under this guarantee shall be forfeited and (bank name &amp; place) _____________ shall be absolutely and unequivocally discharged of all of its obligations hereunder. This Guarantee shall be governed by and construed in accordance with the laws of India and competent courts in the city of (place ______) shall have exclusive jurisdiction. </w:t>
      </w:r>
    </w:p>
    <w:p w:rsidR="004B1F79" w:rsidRPr="00155F25" w:rsidRDefault="00C15544" w:rsidP="00AD7EB8">
      <w:pPr>
        <w:jc w:val="both"/>
        <w:rPr>
          <w:szCs w:val="22"/>
        </w:rPr>
      </w:pPr>
      <w:r w:rsidRPr="00155F25">
        <w:rPr>
          <w:szCs w:val="22"/>
        </w:rPr>
        <w:t xml:space="preserve">14. Kindly return the original of this guarantee to (bank name &amp; address) upon the earlier of (a) its discharge by payment of claims aggregating to </w:t>
      </w:r>
      <w:r w:rsidRPr="00155F25">
        <w:rPr>
          <w:rFonts w:ascii="Rupee Foradian" w:hAnsi="Rupee Foradian" w:cs="Rupee Foradian"/>
          <w:szCs w:val="22"/>
        </w:rPr>
        <w:t xml:space="preserve">` </w:t>
      </w:r>
      <w:r w:rsidRPr="00155F25">
        <w:rPr>
          <w:szCs w:val="22"/>
        </w:rPr>
        <w:t xml:space="preserve">_________ (Rupees _____________) (b) fulfillment of the purpose for which this guarantee was issued; or (c) ________ (date)” </w:t>
      </w:r>
    </w:p>
    <w:p w:rsidR="004B1F79" w:rsidRPr="00155F25" w:rsidRDefault="00C15544" w:rsidP="00AD7EB8">
      <w:pPr>
        <w:jc w:val="both"/>
        <w:rPr>
          <w:szCs w:val="22"/>
        </w:rPr>
      </w:pPr>
      <w:r w:rsidRPr="00155F25">
        <w:rPr>
          <w:szCs w:val="22"/>
        </w:rPr>
        <w:t xml:space="preserve">15. All claims under this guarantee will be made payable at (bank name &amp; address) ______________ by way of DD payable at Mumbai </w:t>
      </w:r>
    </w:p>
    <w:p w:rsidR="004B1F79" w:rsidRPr="00155F25" w:rsidRDefault="004B1F79">
      <w:pPr>
        <w:rPr>
          <w:szCs w:val="22"/>
        </w:rPr>
      </w:pPr>
    </w:p>
    <w:p w:rsidR="004B1F79" w:rsidRPr="00155F25" w:rsidRDefault="00C15544">
      <w:pPr>
        <w:rPr>
          <w:szCs w:val="22"/>
        </w:rPr>
      </w:pPr>
      <w:r w:rsidRPr="00155F25">
        <w:rPr>
          <w:szCs w:val="22"/>
        </w:rPr>
        <w:t xml:space="preserve">In witness where of we ...................... have set and subscribed our hand and seal this ........................ day of .........................2016. </w:t>
      </w:r>
    </w:p>
    <w:p w:rsidR="004B1F79" w:rsidRPr="00155F25" w:rsidRDefault="00C15544">
      <w:pPr>
        <w:rPr>
          <w:szCs w:val="22"/>
        </w:rPr>
      </w:pPr>
      <w:r w:rsidRPr="00155F25">
        <w:rPr>
          <w:szCs w:val="22"/>
        </w:rPr>
        <w:t xml:space="preserve">SIGNED, SEALED AND DELIVERED. </w:t>
      </w:r>
    </w:p>
    <w:p w:rsidR="004B1F79" w:rsidRPr="00155F25" w:rsidRDefault="00C15544">
      <w:pPr>
        <w:rPr>
          <w:szCs w:val="22"/>
        </w:rPr>
      </w:pPr>
      <w:r w:rsidRPr="00155F25">
        <w:rPr>
          <w:szCs w:val="22"/>
        </w:rPr>
        <w:t xml:space="preserve">BY </w:t>
      </w:r>
    </w:p>
    <w:p w:rsidR="004B1F79" w:rsidRPr="00155F25" w:rsidRDefault="00C15544">
      <w:pPr>
        <w:rPr>
          <w:szCs w:val="22"/>
        </w:rPr>
      </w:pPr>
      <w:r w:rsidRPr="00155F25">
        <w:rPr>
          <w:szCs w:val="22"/>
        </w:rPr>
        <w:t xml:space="preserve">AT </w:t>
      </w:r>
    </w:p>
    <w:p w:rsidR="004B1F79" w:rsidRPr="00155F25" w:rsidRDefault="00C15544">
      <w:pPr>
        <w:rPr>
          <w:szCs w:val="22"/>
        </w:rPr>
      </w:pPr>
      <w:r w:rsidRPr="00155F25">
        <w:rPr>
          <w:szCs w:val="22"/>
        </w:rPr>
        <w:t xml:space="preserve">IN THE PRESENCE OF WITNESS : 1) Name.......................... </w:t>
      </w:r>
    </w:p>
    <w:p w:rsidR="004B1F79" w:rsidRPr="00155F25" w:rsidRDefault="00C15544">
      <w:pPr>
        <w:rPr>
          <w:szCs w:val="22"/>
        </w:rPr>
      </w:pPr>
      <w:r w:rsidRPr="00155F25">
        <w:rPr>
          <w:szCs w:val="22"/>
        </w:rPr>
        <w:t xml:space="preserve">Signature....................... </w:t>
      </w:r>
    </w:p>
    <w:p w:rsidR="004B1F79" w:rsidRPr="00155F25" w:rsidRDefault="00C15544">
      <w:pPr>
        <w:rPr>
          <w:szCs w:val="22"/>
        </w:rPr>
      </w:pPr>
      <w:r w:rsidRPr="00155F25">
        <w:rPr>
          <w:szCs w:val="22"/>
        </w:rPr>
        <w:t xml:space="preserve">Designation.................. </w:t>
      </w:r>
    </w:p>
    <w:p w:rsidR="004B1F79" w:rsidRPr="00155F25" w:rsidRDefault="00C15544">
      <w:pPr>
        <w:rPr>
          <w:szCs w:val="22"/>
        </w:rPr>
      </w:pPr>
      <w:r w:rsidRPr="00155F25">
        <w:rPr>
          <w:szCs w:val="22"/>
        </w:rPr>
        <w:t xml:space="preserve">2) Name.......................... </w:t>
      </w:r>
    </w:p>
    <w:p w:rsidR="004B1F79" w:rsidRPr="00155F25" w:rsidRDefault="00C15544">
      <w:pPr>
        <w:rPr>
          <w:szCs w:val="22"/>
        </w:rPr>
      </w:pPr>
      <w:r w:rsidRPr="00155F25">
        <w:rPr>
          <w:szCs w:val="22"/>
        </w:rPr>
        <w:t xml:space="preserve">Signature....................... </w:t>
      </w:r>
    </w:p>
    <w:p w:rsidR="004B1F79" w:rsidRPr="00155F25" w:rsidRDefault="00C15544">
      <w:pPr>
        <w:rPr>
          <w:rFonts w:ascii="Arial" w:hAnsi="Arial" w:cs="Mangal"/>
          <w:szCs w:val="22"/>
        </w:rPr>
      </w:pPr>
      <w:r w:rsidRPr="00155F25">
        <w:rPr>
          <w:szCs w:val="22"/>
        </w:rPr>
        <w:t>Designation..................</w:t>
      </w:r>
    </w:p>
    <w:sectPr w:rsidR="004B1F79" w:rsidRPr="00155F25" w:rsidSect="001B1DD9">
      <w:headerReference w:type="default" r:id="rId16"/>
      <w:footerReference w:type="default" r:id="rId17"/>
      <w:pgSz w:w="12240" w:h="15840"/>
      <w:pgMar w:top="1440" w:right="1260" w:bottom="13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7FEC" w:rsidRDefault="000A7FEC" w:rsidP="004D6045">
      <w:pPr>
        <w:spacing w:after="0" w:line="240" w:lineRule="auto"/>
      </w:pPr>
      <w:r>
        <w:separator/>
      </w:r>
    </w:p>
  </w:endnote>
  <w:endnote w:type="continuationSeparator" w:id="1">
    <w:p w:rsidR="000A7FEC" w:rsidRDefault="000A7FEC" w:rsidP="004D60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Rupee Foradian">
    <w:panose1 w:val="020B0603030804020204"/>
    <w:charset w:val="00"/>
    <w:family w:val="swiss"/>
    <w:pitch w:val="variable"/>
    <w:sig w:usb0="800000AF" w:usb1="1000204A"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1"/>
      <w:gridCol w:w="3037"/>
      <w:gridCol w:w="1844"/>
    </w:tblGrid>
    <w:tr w:rsidR="00C21037" w:rsidRPr="00AA0988" w:rsidTr="00302623">
      <w:tc>
        <w:tcPr>
          <w:tcW w:w="4361" w:type="dxa"/>
          <w:vMerge w:val="restart"/>
          <w:vAlign w:val="center"/>
        </w:tcPr>
        <w:p w:rsidR="00C21037" w:rsidRPr="002249D0" w:rsidRDefault="00C21037" w:rsidP="00CA12C4">
          <w:pPr>
            <w:pStyle w:val="Footer"/>
            <w:jc w:val="both"/>
            <w:rPr>
              <w:sz w:val="16"/>
              <w:szCs w:val="16"/>
            </w:rPr>
          </w:pPr>
          <w:r w:rsidRPr="002249D0">
            <w:rPr>
              <w:rFonts w:ascii="Arial" w:hAnsi="Arial" w:cs="Arial"/>
              <w:sz w:val="16"/>
              <w:szCs w:val="16"/>
            </w:rPr>
            <w:t>Appointment of Consultant to review, recommend and implement a smoo</w:t>
          </w:r>
          <w:r w:rsidR="00155F25">
            <w:rPr>
              <w:rFonts w:ascii="Arial" w:hAnsi="Arial" w:cs="Arial"/>
              <w:sz w:val="16"/>
              <w:szCs w:val="16"/>
            </w:rPr>
            <w:t>th closing process for the Bank</w:t>
          </w:r>
        </w:p>
      </w:tc>
      <w:tc>
        <w:tcPr>
          <w:tcW w:w="3037" w:type="dxa"/>
        </w:tcPr>
        <w:p w:rsidR="00C21037" w:rsidRPr="00D21438" w:rsidRDefault="00C21037" w:rsidP="00D21438">
          <w:pPr>
            <w:pStyle w:val="Footer"/>
            <w:jc w:val="center"/>
            <w:rPr>
              <w:sz w:val="20"/>
              <w:szCs w:val="18"/>
            </w:rPr>
          </w:pPr>
          <w:r w:rsidRPr="00D21438">
            <w:rPr>
              <w:sz w:val="20"/>
              <w:szCs w:val="18"/>
            </w:rPr>
            <w:t>RFP No. 400/201</w:t>
          </w:r>
          <w:r w:rsidR="00D21438" w:rsidRPr="00D21438">
            <w:rPr>
              <w:sz w:val="20"/>
              <w:szCs w:val="18"/>
            </w:rPr>
            <w:t>8</w:t>
          </w:r>
          <w:r w:rsidRPr="00D21438">
            <w:rPr>
              <w:sz w:val="20"/>
              <w:szCs w:val="18"/>
            </w:rPr>
            <w:t>/12</w:t>
          </w:r>
          <w:r w:rsidR="00D21438" w:rsidRPr="00D21438">
            <w:rPr>
              <w:sz w:val="20"/>
              <w:szCs w:val="18"/>
            </w:rPr>
            <w:t>98</w:t>
          </w:r>
          <w:r w:rsidRPr="00D21438">
            <w:rPr>
              <w:sz w:val="20"/>
              <w:szCs w:val="18"/>
            </w:rPr>
            <w:t>/BYO/CA</w:t>
          </w:r>
          <w:r w:rsidR="00D21438" w:rsidRPr="00D21438">
            <w:rPr>
              <w:sz w:val="20"/>
              <w:szCs w:val="18"/>
            </w:rPr>
            <w:t>V</w:t>
          </w:r>
        </w:p>
      </w:tc>
      <w:tc>
        <w:tcPr>
          <w:tcW w:w="1844" w:type="dxa"/>
          <w:vMerge w:val="restart"/>
          <w:shd w:val="clear" w:color="auto" w:fill="FBD4B4"/>
          <w:vAlign w:val="center"/>
        </w:tcPr>
        <w:p w:rsidR="00C21037" w:rsidRPr="00AA0988" w:rsidRDefault="00C21037" w:rsidP="00C80A6E">
          <w:pPr>
            <w:pStyle w:val="Footer"/>
            <w:jc w:val="center"/>
            <w:rPr>
              <w:sz w:val="20"/>
            </w:rPr>
          </w:pPr>
          <w:r w:rsidRPr="00AA0988">
            <w:rPr>
              <w:b/>
              <w:bCs/>
              <w:szCs w:val="22"/>
            </w:rPr>
            <w:t xml:space="preserve">Page : </w:t>
          </w:r>
          <w:r w:rsidR="00003B82" w:rsidRPr="00AA0988">
            <w:rPr>
              <w:b/>
              <w:bCs/>
              <w:szCs w:val="22"/>
            </w:rPr>
            <w:fldChar w:fldCharType="begin"/>
          </w:r>
          <w:r w:rsidRPr="00AA0988">
            <w:rPr>
              <w:b/>
              <w:bCs/>
              <w:szCs w:val="22"/>
            </w:rPr>
            <w:instrText xml:space="preserve"> PAGE </w:instrText>
          </w:r>
          <w:r w:rsidR="00003B82" w:rsidRPr="00AA0988">
            <w:rPr>
              <w:b/>
              <w:bCs/>
              <w:szCs w:val="22"/>
            </w:rPr>
            <w:fldChar w:fldCharType="separate"/>
          </w:r>
          <w:r w:rsidR="002B257E">
            <w:rPr>
              <w:b/>
              <w:bCs/>
              <w:noProof/>
              <w:szCs w:val="22"/>
            </w:rPr>
            <w:t>72</w:t>
          </w:r>
          <w:r w:rsidR="00003B82" w:rsidRPr="00AA0988">
            <w:rPr>
              <w:b/>
              <w:bCs/>
              <w:szCs w:val="22"/>
            </w:rPr>
            <w:fldChar w:fldCharType="end"/>
          </w:r>
          <w:r w:rsidRPr="00AA0988">
            <w:rPr>
              <w:b/>
              <w:bCs/>
              <w:szCs w:val="22"/>
            </w:rPr>
            <w:t xml:space="preserve"> of </w:t>
          </w:r>
          <w:fldSimple w:instr=" NUMPAGES   \* MERGEFORMAT ">
            <w:r w:rsidR="002B257E" w:rsidRPr="002B257E">
              <w:rPr>
                <w:b/>
                <w:bCs/>
                <w:noProof/>
                <w:szCs w:val="22"/>
              </w:rPr>
              <w:t>72</w:t>
            </w:r>
          </w:fldSimple>
        </w:p>
      </w:tc>
    </w:tr>
    <w:tr w:rsidR="00C21037" w:rsidRPr="00AA0988" w:rsidTr="00302623">
      <w:tc>
        <w:tcPr>
          <w:tcW w:w="4361" w:type="dxa"/>
          <w:vMerge/>
        </w:tcPr>
        <w:p w:rsidR="00C21037" w:rsidRPr="00AA0988" w:rsidRDefault="00C21037" w:rsidP="00C80A6E">
          <w:pPr>
            <w:pStyle w:val="Footer"/>
          </w:pPr>
        </w:p>
      </w:tc>
      <w:tc>
        <w:tcPr>
          <w:tcW w:w="3037" w:type="dxa"/>
        </w:tcPr>
        <w:p w:rsidR="00C21037" w:rsidRPr="00D21438" w:rsidRDefault="00C21037" w:rsidP="005B67D0">
          <w:pPr>
            <w:pStyle w:val="Footer"/>
            <w:jc w:val="center"/>
            <w:rPr>
              <w:sz w:val="20"/>
              <w:szCs w:val="18"/>
            </w:rPr>
          </w:pPr>
          <w:r w:rsidRPr="00D21438">
            <w:rPr>
              <w:sz w:val="20"/>
              <w:szCs w:val="18"/>
            </w:rPr>
            <w:t xml:space="preserve">Issued on: </w:t>
          </w:r>
          <w:r w:rsidR="005B67D0" w:rsidRPr="00D21438">
            <w:rPr>
              <w:sz w:val="20"/>
              <w:szCs w:val="18"/>
            </w:rPr>
            <w:t>December 22, 2017</w:t>
          </w:r>
        </w:p>
      </w:tc>
      <w:tc>
        <w:tcPr>
          <w:tcW w:w="1844" w:type="dxa"/>
          <w:vMerge/>
          <w:shd w:val="clear" w:color="auto" w:fill="FBD4B4"/>
        </w:tcPr>
        <w:p w:rsidR="00C21037" w:rsidRPr="00AA0988" w:rsidRDefault="00C21037" w:rsidP="00C80A6E">
          <w:pPr>
            <w:pStyle w:val="Footer"/>
          </w:pPr>
        </w:p>
      </w:tc>
    </w:tr>
  </w:tbl>
  <w:p w:rsidR="00C21037" w:rsidRDefault="00C210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7FEC" w:rsidRDefault="000A7FEC" w:rsidP="004D6045">
      <w:pPr>
        <w:spacing w:after="0" w:line="240" w:lineRule="auto"/>
      </w:pPr>
      <w:r>
        <w:separator/>
      </w:r>
    </w:p>
  </w:footnote>
  <w:footnote w:type="continuationSeparator" w:id="1">
    <w:p w:rsidR="000A7FEC" w:rsidRDefault="000A7FEC" w:rsidP="004D60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ook w:val="04A0"/>
    </w:tblPr>
    <w:tblGrid>
      <w:gridCol w:w="4621"/>
      <w:gridCol w:w="4621"/>
    </w:tblGrid>
    <w:tr w:rsidR="00C21037" w:rsidRPr="00AA0988" w:rsidTr="00C80A6E">
      <w:tc>
        <w:tcPr>
          <w:tcW w:w="4621" w:type="dxa"/>
          <w:vAlign w:val="center"/>
        </w:tcPr>
        <w:p w:rsidR="00C21037" w:rsidRPr="00AA0988" w:rsidRDefault="00C21037" w:rsidP="00C80A6E">
          <w:pPr>
            <w:pStyle w:val="Header"/>
          </w:pPr>
          <w:r w:rsidRPr="00CF4FC1">
            <w:rPr>
              <w:noProof/>
            </w:rPr>
            <w:drawing>
              <wp:inline distT="0" distB="0" distL="0" distR="0">
                <wp:extent cx="2571750" cy="572395"/>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583436" cy="574996"/>
                        </a:xfrm>
                        <a:prstGeom prst="rect">
                          <a:avLst/>
                        </a:prstGeom>
                        <a:noFill/>
                        <a:ln w="9525">
                          <a:noFill/>
                          <a:miter lim="800000"/>
                          <a:headEnd/>
                          <a:tailEnd/>
                        </a:ln>
                      </pic:spPr>
                    </pic:pic>
                  </a:graphicData>
                </a:graphic>
              </wp:inline>
            </w:drawing>
          </w:r>
        </w:p>
      </w:tc>
      <w:tc>
        <w:tcPr>
          <w:tcW w:w="4621" w:type="dxa"/>
          <w:vAlign w:val="center"/>
        </w:tcPr>
        <w:p w:rsidR="00C21037" w:rsidRPr="00CA12C4" w:rsidRDefault="006F1E79" w:rsidP="00CA12C4">
          <w:pPr>
            <w:pStyle w:val="Header"/>
            <w:jc w:val="right"/>
            <w:rPr>
              <w:b/>
              <w:bCs/>
              <w:smallCaps/>
              <w:sz w:val="18"/>
              <w:szCs w:val="18"/>
            </w:rPr>
          </w:pPr>
          <w:r w:rsidRPr="00CA12C4">
            <w:rPr>
              <w:b/>
              <w:bCs/>
              <w:smallCaps/>
              <w:sz w:val="18"/>
              <w:szCs w:val="18"/>
            </w:rPr>
            <w:t xml:space="preserve">RFP </w:t>
          </w:r>
          <w:r>
            <w:rPr>
              <w:b/>
              <w:bCs/>
              <w:smallCaps/>
              <w:sz w:val="18"/>
              <w:szCs w:val="18"/>
            </w:rPr>
            <w:t>FOR APPOINTMENT OF CONSULTANT</w:t>
          </w:r>
          <w:r w:rsidRPr="00CA12C4">
            <w:rPr>
              <w:b/>
              <w:bCs/>
              <w:smallCaps/>
              <w:sz w:val="18"/>
              <w:szCs w:val="18"/>
            </w:rPr>
            <w:t xml:space="preserve">  </w:t>
          </w:r>
        </w:p>
        <w:p w:rsidR="00C21037" w:rsidRDefault="006F1E79" w:rsidP="00CA12C4">
          <w:pPr>
            <w:pStyle w:val="Header"/>
            <w:jc w:val="right"/>
            <w:rPr>
              <w:rFonts w:ascii="Arial" w:hAnsi="Arial" w:cs="Arial"/>
              <w:sz w:val="18"/>
              <w:szCs w:val="18"/>
            </w:rPr>
          </w:pPr>
          <w:r w:rsidRPr="00CA12C4">
            <w:rPr>
              <w:rFonts w:ascii="Arial" w:hAnsi="Arial" w:cs="Arial"/>
              <w:sz w:val="18"/>
              <w:szCs w:val="18"/>
            </w:rPr>
            <w:t xml:space="preserve">TO REVIEW, RECOMMEND AND IMPLEMENT </w:t>
          </w:r>
        </w:p>
        <w:p w:rsidR="00C21037" w:rsidRPr="00AA0988" w:rsidRDefault="006F1E79" w:rsidP="00CA12C4">
          <w:pPr>
            <w:pStyle w:val="Header"/>
            <w:jc w:val="right"/>
            <w:rPr>
              <w:b/>
              <w:bCs/>
              <w:smallCaps/>
            </w:rPr>
          </w:pPr>
          <w:r w:rsidRPr="00CA12C4">
            <w:rPr>
              <w:rFonts w:ascii="Arial" w:hAnsi="Arial" w:cs="Arial"/>
              <w:sz w:val="18"/>
              <w:szCs w:val="18"/>
            </w:rPr>
            <w:t>A SMOOTH CLOSING PROCESS FOR THE BANK</w:t>
          </w:r>
        </w:p>
      </w:tc>
    </w:tr>
  </w:tbl>
  <w:p w:rsidR="00C21037" w:rsidRPr="005D0770" w:rsidRDefault="00C21037" w:rsidP="005D07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95891"/>
    <w:multiLevelType w:val="hybridMultilevel"/>
    <w:tmpl w:val="ED3251E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08DD2CBE"/>
    <w:multiLevelType w:val="hybridMultilevel"/>
    <w:tmpl w:val="9944438E"/>
    <w:lvl w:ilvl="0" w:tplc="4009000F">
      <w:start w:val="1"/>
      <w:numFmt w:val="decimal"/>
      <w:lvlText w:val="%1."/>
      <w:lvlJc w:val="left"/>
      <w:pPr>
        <w:ind w:left="872" w:hanging="360"/>
      </w:pPr>
    </w:lvl>
    <w:lvl w:ilvl="1" w:tplc="40090019">
      <w:start w:val="1"/>
      <w:numFmt w:val="lowerLetter"/>
      <w:lvlText w:val="%2."/>
      <w:lvlJc w:val="left"/>
      <w:pPr>
        <w:ind w:left="1592" w:hanging="360"/>
      </w:pPr>
    </w:lvl>
    <w:lvl w:ilvl="2" w:tplc="4009001B">
      <w:start w:val="1"/>
      <w:numFmt w:val="lowerRoman"/>
      <w:lvlText w:val="%3."/>
      <w:lvlJc w:val="right"/>
      <w:pPr>
        <w:ind w:left="2312" w:hanging="180"/>
      </w:pPr>
    </w:lvl>
    <w:lvl w:ilvl="3" w:tplc="4009000F">
      <w:start w:val="1"/>
      <w:numFmt w:val="decimal"/>
      <w:lvlText w:val="%4."/>
      <w:lvlJc w:val="left"/>
      <w:pPr>
        <w:ind w:left="3032" w:hanging="360"/>
      </w:pPr>
    </w:lvl>
    <w:lvl w:ilvl="4" w:tplc="40090019">
      <w:start w:val="1"/>
      <w:numFmt w:val="lowerLetter"/>
      <w:lvlText w:val="%5."/>
      <w:lvlJc w:val="left"/>
      <w:pPr>
        <w:ind w:left="3752" w:hanging="360"/>
      </w:pPr>
    </w:lvl>
    <w:lvl w:ilvl="5" w:tplc="4009001B" w:tentative="1">
      <w:start w:val="1"/>
      <w:numFmt w:val="lowerRoman"/>
      <w:lvlText w:val="%6."/>
      <w:lvlJc w:val="right"/>
      <w:pPr>
        <w:ind w:left="4472" w:hanging="180"/>
      </w:pPr>
    </w:lvl>
    <w:lvl w:ilvl="6" w:tplc="4009000F" w:tentative="1">
      <w:start w:val="1"/>
      <w:numFmt w:val="decimal"/>
      <w:lvlText w:val="%7."/>
      <w:lvlJc w:val="left"/>
      <w:pPr>
        <w:ind w:left="5192" w:hanging="360"/>
      </w:pPr>
    </w:lvl>
    <w:lvl w:ilvl="7" w:tplc="40090019" w:tentative="1">
      <w:start w:val="1"/>
      <w:numFmt w:val="lowerLetter"/>
      <w:lvlText w:val="%8."/>
      <w:lvlJc w:val="left"/>
      <w:pPr>
        <w:ind w:left="5912" w:hanging="360"/>
      </w:pPr>
    </w:lvl>
    <w:lvl w:ilvl="8" w:tplc="4009001B" w:tentative="1">
      <w:start w:val="1"/>
      <w:numFmt w:val="lowerRoman"/>
      <w:lvlText w:val="%9."/>
      <w:lvlJc w:val="right"/>
      <w:pPr>
        <w:ind w:left="6632" w:hanging="180"/>
      </w:pPr>
    </w:lvl>
  </w:abstractNum>
  <w:abstractNum w:abstractNumId="2">
    <w:nsid w:val="0FB94CE8"/>
    <w:multiLevelType w:val="hybridMultilevel"/>
    <w:tmpl w:val="6EFE92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40B2F96"/>
    <w:multiLevelType w:val="hybridMultilevel"/>
    <w:tmpl w:val="AACA9DD4"/>
    <w:lvl w:ilvl="0" w:tplc="C472D2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F52377"/>
    <w:multiLevelType w:val="hybridMultilevel"/>
    <w:tmpl w:val="AA760CE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625326A"/>
    <w:multiLevelType w:val="hybridMultilevel"/>
    <w:tmpl w:val="86FCE3C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16B55004"/>
    <w:multiLevelType w:val="hybridMultilevel"/>
    <w:tmpl w:val="FFBC7E70"/>
    <w:lvl w:ilvl="0" w:tplc="62863B70">
      <w:start w:val="1"/>
      <w:numFmt w:val="lowerRoman"/>
      <w:lvlText w:val="%1."/>
      <w:lvlJc w:val="left"/>
      <w:pPr>
        <w:tabs>
          <w:tab w:val="num" w:pos="288"/>
        </w:tabs>
        <w:ind w:left="288" w:hanging="288"/>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971373"/>
    <w:multiLevelType w:val="hybridMultilevel"/>
    <w:tmpl w:val="A126B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B671C4"/>
    <w:multiLevelType w:val="hybridMultilevel"/>
    <w:tmpl w:val="94A86994"/>
    <w:lvl w:ilvl="0" w:tplc="0409000B">
      <w:start w:val="1"/>
      <w:numFmt w:val="bullet"/>
      <w:lvlText w:val=""/>
      <w:lvlJc w:val="left"/>
      <w:pPr>
        <w:ind w:left="1004" w:hanging="360"/>
      </w:pPr>
      <w:rPr>
        <w:rFonts w:ascii="Wingdings" w:hAnsi="Wingdings" w:hint="default"/>
      </w:rPr>
    </w:lvl>
    <w:lvl w:ilvl="1" w:tplc="0409000B">
      <w:start w:val="1"/>
      <w:numFmt w:val="bullet"/>
      <w:lvlText w:val=""/>
      <w:lvlJc w:val="left"/>
      <w:pPr>
        <w:ind w:left="1724" w:hanging="360"/>
      </w:pPr>
      <w:rPr>
        <w:rFonts w:ascii="Wingdings" w:hAnsi="Wingdings"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1FF11B30"/>
    <w:multiLevelType w:val="hybridMultilevel"/>
    <w:tmpl w:val="79A08276"/>
    <w:lvl w:ilvl="0" w:tplc="91107B6C">
      <w:start w:val="1"/>
      <w:numFmt w:val="decimal"/>
      <w:lvlText w:val="%1."/>
      <w:lvlJc w:val="left"/>
      <w:pPr>
        <w:ind w:left="100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BD1A06"/>
    <w:multiLevelType w:val="hybridMultilevel"/>
    <w:tmpl w:val="5A88A072"/>
    <w:lvl w:ilvl="0" w:tplc="4009000F">
      <w:start w:val="1"/>
      <w:numFmt w:val="decimal"/>
      <w:lvlText w:val="%1."/>
      <w:lvlJc w:val="left"/>
      <w:pPr>
        <w:ind w:left="642" w:hanging="360"/>
      </w:pPr>
    </w:lvl>
    <w:lvl w:ilvl="1" w:tplc="40090019">
      <w:start w:val="1"/>
      <w:numFmt w:val="lowerLetter"/>
      <w:lvlText w:val="%2."/>
      <w:lvlJc w:val="left"/>
      <w:pPr>
        <w:ind w:left="1362" w:hanging="360"/>
      </w:pPr>
    </w:lvl>
    <w:lvl w:ilvl="2" w:tplc="4009001B">
      <w:start w:val="1"/>
      <w:numFmt w:val="lowerRoman"/>
      <w:lvlText w:val="%3."/>
      <w:lvlJc w:val="right"/>
      <w:pPr>
        <w:ind w:left="2082" w:hanging="180"/>
      </w:pPr>
    </w:lvl>
    <w:lvl w:ilvl="3" w:tplc="B3D2F764">
      <w:start w:val="1"/>
      <w:numFmt w:val="upperLetter"/>
      <w:lvlText w:val="%4."/>
      <w:lvlJc w:val="left"/>
      <w:pPr>
        <w:ind w:left="2802" w:hanging="360"/>
      </w:pPr>
      <w:rPr>
        <w:rFonts w:hint="default"/>
      </w:rPr>
    </w:lvl>
    <w:lvl w:ilvl="4" w:tplc="40090019" w:tentative="1">
      <w:start w:val="1"/>
      <w:numFmt w:val="lowerLetter"/>
      <w:lvlText w:val="%5."/>
      <w:lvlJc w:val="left"/>
      <w:pPr>
        <w:ind w:left="3522" w:hanging="360"/>
      </w:pPr>
    </w:lvl>
    <w:lvl w:ilvl="5" w:tplc="4009001B" w:tentative="1">
      <w:start w:val="1"/>
      <w:numFmt w:val="lowerRoman"/>
      <w:lvlText w:val="%6."/>
      <w:lvlJc w:val="right"/>
      <w:pPr>
        <w:ind w:left="4242" w:hanging="180"/>
      </w:pPr>
    </w:lvl>
    <w:lvl w:ilvl="6" w:tplc="4009000F" w:tentative="1">
      <w:start w:val="1"/>
      <w:numFmt w:val="decimal"/>
      <w:lvlText w:val="%7."/>
      <w:lvlJc w:val="left"/>
      <w:pPr>
        <w:ind w:left="4962" w:hanging="360"/>
      </w:pPr>
    </w:lvl>
    <w:lvl w:ilvl="7" w:tplc="40090019" w:tentative="1">
      <w:start w:val="1"/>
      <w:numFmt w:val="lowerLetter"/>
      <w:lvlText w:val="%8."/>
      <w:lvlJc w:val="left"/>
      <w:pPr>
        <w:ind w:left="5682" w:hanging="360"/>
      </w:pPr>
    </w:lvl>
    <w:lvl w:ilvl="8" w:tplc="4009001B" w:tentative="1">
      <w:start w:val="1"/>
      <w:numFmt w:val="lowerRoman"/>
      <w:lvlText w:val="%9."/>
      <w:lvlJc w:val="right"/>
      <w:pPr>
        <w:ind w:left="6402" w:hanging="180"/>
      </w:pPr>
    </w:lvl>
  </w:abstractNum>
  <w:abstractNum w:abstractNumId="11">
    <w:nsid w:val="24E23168"/>
    <w:multiLevelType w:val="multilevel"/>
    <w:tmpl w:val="40708AC4"/>
    <w:lvl w:ilvl="0">
      <w:start w:val="1"/>
      <w:numFmt w:val="decimal"/>
      <w:pStyle w:val="Heading1"/>
      <w:lvlText w:val="%1."/>
      <w:lvlJc w:val="left"/>
      <w:pPr>
        <w:tabs>
          <w:tab w:val="num" w:pos="1136"/>
        </w:tabs>
        <w:ind w:left="1352" w:hanging="1008"/>
      </w:pPr>
      <w:rPr>
        <w:rFonts w:hint="default"/>
        <w:b/>
        <w:i w:val="0"/>
        <w:color w:val="FFFFFF" w:themeColor="background1"/>
        <w:sz w:val="36"/>
        <w:szCs w:val="36"/>
      </w:rPr>
    </w:lvl>
    <w:lvl w:ilvl="1">
      <w:start w:val="1"/>
      <w:numFmt w:val="decimal"/>
      <w:pStyle w:val="Heading2"/>
      <w:lvlText w:val="%1.%2"/>
      <w:lvlJc w:val="left"/>
      <w:pPr>
        <w:tabs>
          <w:tab w:val="num" w:pos="2216"/>
        </w:tabs>
        <w:ind w:left="2648" w:hanging="1584"/>
      </w:pPr>
      <w:rPr>
        <w:rFonts w:asciiTheme="minorHAnsi" w:hAnsiTheme="minorHAnsi" w:hint="default"/>
        <w:b/>
        <w:i w:val="0"/>
        <w:color w:val="000000" w:themeColor="text1"/>
        <w:sz w:val="32"/>
        <w:szCs w:val="32"/>
      </w:rPr>
    </w:lvl>
    <w:lvl w:ilvl="2">
      <w:start w:val="1"/>
      <w:numFmt w:val="decimal"/>
      <w:pStyle w:val="Heading3"/>
      <w:lvlText w:val="%1.%2.%3"/>
      <w:lvlJc w:val="left"/>
      <w:pPr>
        <w:tabs>
          <w:tab w:val="num" w:pos="1008"/>
        </w:tabs>
        <w:ind w:left="2736" w:hanging="2016"/>
      </w:pPr>
      <w:rPr>
        <w:rFonts w:asciiTheme="minorHAnsi" w:hAnsiTheme="minorHAnsi" w:cs="Arial" w:hint="default"/>
        <w:b/>
        <w:bCs/>
        <w:color w:val="auto"/>
        <w:sz w:val="28"/>
        <w:szCs w:val="28"/>
      </w:rPr>
    </w:lvl>
    <w:lvl w:ilvl="3">
      <w:start w:val="1"/>
      <w:numFmt w:val="decimal"/>
      <w:pStyle w:val="Heading7"/>
      <w:lvlText w:val="%1.%2.%3.%4"/>
      <w:lvlJc w:val="left"/>
      <w:pPr>
        <w:tabs>
          <w:tab w:val="num" w:pos="1784"/>
        </w:tabs>
        <w:ind w:left="1856" w:hanging="360"/>
      </w:pPr>
      <w:rPr>
        <w:rFonts w:asciiTheme="minorHAnsi" w:hAnsiTheme="minorHAnsi" w:hint="default"/>
        <w:color w:val="000000" w:themeColor="text1"/>
        <w:sz w:val="28"/>
        <w:szCs w:val="28"/>
      </w:rPr>
    </w:lvl>
    <w:lvl w:ilvl="4">
      <w:start w:val="1"/>
      <w:numFmt w:val="decimal"/>
      <w:lvlText w:val="%5."/>
      <w:lvlJc w:val="right"/>
      <w:pPr>
        <w:tabs>
          <w:tab w:val="num" w:pos="2648"/>
        </w:tabs>
        <w:ind w:left="2792" w:hanging="576"/>
      </w:pPr>
      <w:rPr>
        <w:rFonts w:hint="default"/>
        <w:b w:val="0"/>
        <w:bCs/>
        <w:strike w:val="0"/>
        <w:color w:val="auto"/>
      </w:rPr>
    </w:lvl>
    <w:lvl w:ilvl="5">
      <w:start w:val="1"/>
      <w:numFmt w:val="lowerRoman"/>
      <w:lvlText w:val="%6)"/>
      <w:lvlJc w:val="right"/>
      <w:pPr>
        <w:tabs>
          <w:tab w:val="num" w:pos="2504"/>
        </w:tabs>
        <w:ind w:left="2720" w:hanging="576"/>
      </w:pPr>
      <w:rPr>
        <w:rFonts w:ascii="Arial" w:hAnsi="Arial" w:hint="default"/>
        <w:strike w:val="0"/>
        <w:color w:val="auto"/>
      </w:rPr>
    </w:lvl>
    <w:lvl w:ilvl="6">
      <w:start w:val="1"/>
      <w:numFmt w:val="lowerLetter"/>
      <w:lvlText w:val="%7)"/>
      <w:lvlJc w:val="left"/>
      <w:pPr>
        <w:tabs>
          <w:tab w:val="num" w:pos="3944"/>
        </w:tabs>
        <w:ind w:left="3584" w:hanging="1080"/>
      </w:pPr>
      <w:rPr>
        <w:rFonts w:hint="default"/>
        <w:strike w:val="0"/>
        <w:color w:val="auto"/>
      </w:rPr>
    </w:lvl>
    <w:lvl w:ilvl="7">
      <w:start w:val="1"/>
      <w:numFmt w:val="decimal"/>
      <w:lvlText w:val="%1.%2.%3.%4.%5.%6.%7.%8."/>
      <w:lvlJc w:val="left"/>
      <w:pPr>
        <w:tabs>
          <w:tab w:val="num" w:pos="4664"/>
        </w:tabs>
        <w:ind w:left="4088" w:hanging="1224"/>
      </w:pPr>
      <w:rPr>
        <w:rFonts w:hint="default"/>
      </w:rPr>
    </w:lvl>
    <w:lvl w:ilvl="8">
      <w:start w:val="1"/>
      <w:numFmt w:val="decimal"/>
      <w:lvlText w:val="%1.%2.%3.%4.%5.%6.%7.%8.%9."/>
      <w:lvlJc w:val="left"/>
      <w:pPr>
        <w:tabs>
          <w:tab w:val="num" w:pos="5024"/>
        </w:tabs>
        <w:ind w:left="4664" w:hanging="1440"/>
      </w:pPr>
      <w:rPr>
        <w:rFonts w:hint="default"/>
      </w:rPr>
    </w:lvl>
  </w:abstractNum>
  <w:abstractNum w:abstractNumId="12">
    <w:nsid w:val="24F45A2A"/>
    <w:multiLevelType w:val="hybridMultilevel"/>
    <w:tmpl w:val="ACBA0E62"/>
    <w:lvl w:ilvl="0" w:tplc="B142C9FE">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2F4073CF"/>
    <w:multiLevelType w:val="hybridMultilevel"/>
    <w:tmpl w:val="FE36EC62"/>
    <w:lvl w:ilvl="0" w:tplc="D944BF38">
      <w:start w:val="1"/>
      <w:numFmt w:val="decimal"/>
      <w:lvlText w:val="%1."/>
      <w:lvlJc w:val="left"/>
      <w:pPr>
        <w:ind w:left="100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D75334"/>
    <w:multiLevelType w:val="hybridMultilevel"/>
    <w:tmpl w:val="8DB0F9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1157AC"/>
    <w:multiLevelType w:val="hybridMultilevel"/>
    <w:tmpl w:val="A126B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6A3537"/>
    <w:multiLevelType w:val="hybridMultilevel"/>
    <w:tmpl w:val="979A683E"/>
    <w:lvl w:ilvl="0" w:tplc="FFFFFFFF">
      <w:start w:val="1"/>
      <w:numFmt w:val="lowerRoman"/>
      <w:lvlText w:val="%1."/>
      <w:lvlJc w:val="left"/>
      <w:pPr>
        <w:tabs>
          <w:tab w:val="num" w:pos="288"/>
        </w:tabs>
        <w:ind w:left="288" w:hanging="288"/>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341C57BE"/>
    <w:multiLevelType w:val="hybridMultilevel"/>
    <w:tmpl w:val="937A4056"/>
    <w:lvl w:ilvl="0" w:tplc="C472D2A6">
      <w:start w:val="1"/>
      <w:numFmt w:val="decimal"/>
      <w:lvlText w:val="(%1)"/>
      <w:lvlJc w:val="left"/>
      <w:pPr>
        <w:ind w:left="720" w:hanging="360"/>
      </w:pPr>
      <w:rPr>
        <w:rFonts w:hint="default"/>
      </w:rPr>
    </w:lvl>
    <w:lvl w:ilvl="1" w:tplc="A0B0273A">
      <w:numFmt w:val="bullet"/>
      <w:lvlText w:val=""/>
      <w:lvlJc w:val="left"/>
      <w:pPr>
        <w:ind w:left="1440" w:hanging="36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564C9D"/>
    <w:multiLevelType w:val="hybridMultilevel"/>
    <w:tmpl w:val="DCD206B6"/>
    <w:lvl w:ilvl="0" w:tplc="0409001B">
      <w:start w:val="1"/>
      <w:numFmt w:val="lowerRoman"/>
      <w:lvlText w:val="%1."/>
      <w:lvlJc w:val="righ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9">
    <w:nsid w:val="398F5DE1"/>
    <w:multiLevelType w:val="multilevel"/>
    <w:tmpl w:val="6EDA3670"/>
    <w:lvl w:ilvl="0">
      <w:start w:val="1"/>
      <w:numFmt w:val="decimal"/>
      <w:lvlText w:val="%1."/>
      <w:lvlJc w:val="left"/>
      <w:pPr>
        <w:tabs>
          <w:tab w:val="num" w:pos="720"/>
        </w:tabs>
        <w:ind w:left="0" w:firstLine="0"/>
      </w:pPr>
      <w:rPr>
        <w:rFonts w:hint="default"/>
        <w:sz w:val="36"/>
        <w:szCs w:val="36"/>
      </w:rPr>
    </w:lvl>
    <w:lvl w:ilvl="1">
      <w:start w:val="1"/>
      <w:numFmt w:val="decimal"/>
      <w:isLgl/>
      <w:lvlText w:val="%1.%2"/>
      <w:lvlJc w:val="left"/>
      <w:pPr>
        <w:tabs>
          <w:tab w:val="num" w:pos="734"/>
        </w:tabs>
        <w:ind w:left="86" w:hanging="86"/>
      </w:pPr>
      <w:rPr>
        <w:rFonts w:ascii="Arial" w:hAnsi="Arial" w:cs="Arial" w:hint="default"/>
        <w:b/>
        <w:bCs w:val="0"/>
        <w:sz w:val="28"/>
        <w:szCs w:val="28"/>
      </w:rPr>
    </w:lvl>
    <w:lvl w:ilvl="2">
      <w:start w:val="1"/>
      <w:numFmt w:val="decimal"/>
      <w:isLgl/>
      <w:lvlText w:val="%1.%2.%3"/>
      <w:lvlJc w:val="left"/>
      <w:pPr>
        <w:tabs>
          <w:tab w:val="num" w:pos="270"/>
        </w:tabs>
        <w:ind w:left="1440" w:hanging="1170"/>
      </w:pPr>
      <w:rPr>
        <w:rFonts w:hint="default"/>
        <w:b/>
        <w:bCs/>
        <w:sz w:val="28"/>
        <w:szCs w:val="28"/>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2160"/>
        </w:tabs>
        <w:ind w:left="2160" w:hanging="72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0">
    <w:nsid w:val="4FA535C5"/>
    <w:multiLevelType w:val="hybridMultilevel"/>
    <w:tmpl w:val="127C86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0CC73D3"/>
    <w:multiLevelType w:val="hybridMultilevel"/>
    <w:tmpl w:val="4F7E0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7251A1"/>
    <w:multiLevelType w:val="hybridMultilevel"/>
    <w:tmpl w:val="96CA57B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nsid w:val="60A55966"/>
    <w:multiLevelType w:val="hybridMultilevel"/>
    <w:tmpl w:val="9944438E"/>
    <w:lvl w:ilvl="0" w:tplc="4009000F">
      <w:start w:val="1"/>
      <w:numFmt w:val="decimal"/>
      <w:lvlText w:val="%1."/>
      <w:lvlJc w:val="left"/>
      <w:pPr>
        <w:ind w:left="872" w:hanging="360"/>
      </w:pPr>
    </w:lvl>
    <w:lvl w:ilvl="1" w:tplc="40090019">
      <w:start w:val="1"/>
      <w:numFmt w:val="lowerLetter"/>
      <w:lvlText w:val="%2."/>
      <w:lvlJc w:val="left"/>
      <w:pPr>
        <w:ind w:left="1592" w:hanging="360"/>
      </w:pPr>
    </w:lvl>
    <w:lvl w:ilvl="2" w:tplc="4009001B">
      <w:start w:val="1"/>
      <w:numFmt w:val="lowerRoman"/>
      <w:lvlText w:val="%3."/>
      <w:lvlJc w:val="right"/>
      <w:pPr>
        <w:ind w:left="2312" w:hanging="180"/>
      </w:pPr>
    </w:lvl>
    <w:lvl w:ilvl="3" w:tplc="4009000F">
      <w:start w:val="1"/>
      <w:numFmt w:val="decimal"/>
      <w:lvlText w:val="%4."/>
      <w:lvlJc w:val="left"/>
      <w:pPr>
        <w:ind w:left="3032" w:hanging="360"/>
      </w:pPr>
    </w:lvl>
    <w:lvl w:ilvl="4" w:tplc="40090019">
      <w:start w:val="1"/>
      <w:numFmt w:val="lowerLetter"/>
      <w:lvlText w:val="%5."/>
      <w:lvlJc w:val="left"/>
      <w:pPr>
        <w:ind w:left="3752" w:hanging="360"/>
      </w:pPr>
    </w:lvl>
    <w:lvl w:ilvl="5" w:tplc="4009001B" w:tentative="1">
      <w:start w:val="1"/>
      <w:numFmt w:val="lowerRoman"/>
      <w:lvlText w:val="%6."/>
      <w:lvlJc w:val="right"/>
      <w:pPr>
        <w:ind w:left="4472" w:hanging="180"/>
      </w:pPr>
    </w:lvl>
    <w:lvl w:ilvl="6" w:tplc="4009000F" w:tentative="1">
      <w:start w:val="1"/>
      <w:numFmt w:val="decimal"/>
      <w:lvlText w:val="%7."/>
      <w:lvlJc w:val="left"/>
      <w:pPr>
        <w:ind w:left="5192" w:hanging="360"/>
      </w:pPr>
    </w:lvl>
    <w:lvl w:ilvl="7" w:tplc="40090019" w:tentative="1">
      <w:start w:val="1"/>
      <w:numFmt w:val="lowerLetter"/>
      <w:lvlText w:val="%8."/>
      <w:lvlJc w:val="left"/>
      <w:pPr>
        <w:ind w:left="5912" w:hanging="360"/>
      </w:pPr>
    </w:lvl>
    <w:lvl w:ilvl="8" w:tplc="4009001B" w:tentative="1">
      <w:start w:val="1"/>
      <w:numFmt w:val="lowerRoman"/>
      <w:lvlText w:val="%9."/>
      <w:lvlJc w:val="right"/>
      <w:pPr>
        <w:ind w:left="6632" w:hanging="180"/>
      </w:pPr>
    </w:lvl>
  </w:abstractNum>
  <w:abstractNum w:abstractNumId="24">
    <w:nsid w:val="6E6F7821"/>
    <w:multiLevelType w:val="hybridMultilevel"/>
    <w:tmpl w:val="13307A12"/>
    <w:lvl w:ilvl="0" w:tplc="5CEC4AD4">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nsid w:val="714B2812"/>
    <w:multiLevelType w:val="hybridMultilevel"/>
    <w:tmpl w:val="FF46EAC0"/>
    <w:lvl w:ilvl="0" w:tplc="BAC4A22A">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1D417E5"/>
    <w:multiLevelType w:val="hybridMultilevel"/>
    <w:tmpl w:val="B858A64E"/>
    <w:lvl w:ilvl="0" w:tplc="4009000F">
      <w:start w:val="1"/>
      <w:numFmt w:val="decimal"/>
      <w:lvlText w:val="%1."/>
      <w:lvlJc w:val="left"/>
      <w:pPr>
        <w:ind w:left="926"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nsid w:val="73863C18"/>
    <w:multiLevelType w:val="multilevel"/>
    <w:tmpl w:val="3462F3F4"/>
    <w:lvl w:ilvl="0">
      <w:start w:val="1"/>
      <w:numFmt w:val="lowerLetter"/>
      <w:lvlText w:val="%1."/>
      <w:lvlJc w:val="left"/>
      <w:pPr>
        <w:ind w:left="1440" w:hanging="360"/>
      </w:pPr>
      <w:rPr>
        <w:color w:val="auto"/>
      </w:rPr>
    </w:lvl>
    <w:lvl w:ilvl="1">
      <w:start w:val="1"/>
      <w:numFmt w:val="bullet"/>
      <w:lvlText w:val=""/>
      <w:lvlJc w:val="left"/>
      <w:pPr>
        <w:ind w:left="1872" w:hanging="432"/>
      </w:pPr>
      <w:rPr>
        <w:rFonts w:ascii="Wingdings" w:hAnsi="Wingdings" w:hint="default"/>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28">
    <w:nsid w:val="74552332"/>
    <w:multiLevelType w:val="hybridMultilevel"/>
    <w:tmpl w:val="F9028816"/>
    <w:lvl w:ilvl="0" w:tplc="B142C9FE">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nsid w:val="756318E6"/>
    <w:multiLevelType w:val="hybridMultilevel"/>
    <w:tmpl w:val="79A08276"/>
    <w:lvl w:ilvl="0" w:tplc="91107B6C">
      <w:start w:val="1"/>
      <w:numFmt w:val="decimal"/>
      <w:lvlText w:val="%1."/>
      <w:lvlJc w:val="left"/>
      <w:pPr>
        <w:ind w:left="100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472564"/>
    <w:multiLevelType w:val="hybridMultilevel"/>
    <w:tmpl w:val="7548D0B2"/>
    <w:lvl w:ilvl="0" w:tplc="E30CE622">
      <w:start w:val="1"/>
      <w:numFmt w:val="decimal"/>
      <w:lvlText w:val="%1."/>
      <w:lvlJc w:val="left"/>
      <w:pPr>
        <w:ind w:left="1724" w:hanging="360"/>
      </w:pPr>
    </w:lvl>
    <w:lvl w:ilvl="1" w:tplc="40090019">
      <w:start w:val="1"/>
      <w:numFmt w:val="lowerLetter"/>
      <w:lvlText w:val="%2."/>
      <w:lvlJc w:val="left"/>
      <w:pPr>
        <w:ind w:left="2444" w:hanging="360"/>
      </w:pPr>
    </w:lvl>
    <w:lvl w:ilvl="2" w:tplc="4009001B">
      <w:start w:val="1"/>
      <w:numFmt w:val="lowerRoman"/>
      <w:lvlText w:val="%3."/>
      <w:lvlJc w:val="right"/>
      <w:pPr>
        <w:ind w:left="3164" w:hanging="180"/>
      </w:pPr>
    </w:lvl>
    <w:lvl w:ilvl="3" w:tplc="4009000F">
      <w:start w:val="1"/>
      <w:numFmt w:val="decimal"/>
      <w:lvlText w:val="%4."/>
      <w:lvlJc w:val="left"/>
      <w:pPr>
        <w:ind w:left="3884" w:hanging="360"/>
      </w:pPr>
    </w:lvl>
    <w:lvl w:ilvl="4" w:tplc="40090019">
      <w:start w:val="1"/>
      <w:numFmt w:val="lowerLetter"/>
      <w:lvlText w:val="%5."/>
      <w:lvlJc w:val="left"/>
      <w:pPr>
        <w:ind w:left="4604" w:hanging="360"/>
      </w:pPr>
    </w:lvl>
    <w:lvl w:ilvl="5" w:tplc="4009001B" w:tentative="1">
      <w:start w:val="1"/>
      <w:numFmt w:val="lowerRoman"/>
      <w:lvlText w:val="%6."/>
      <w:lvlJc w:val="right"/>
      <w:pPr>
        <w:ind w:left="5324" w:hanging="180"/>
      </w:pPr>
    </w:lvl>
    <w:lvl w:ilvl="6" w:tplc="4009000F" w:tentative="1">
      <w:start w:val="1"/>
      <w:numFmt w:val="decimal"/>
      <w:lvlText w:val="%7."/>
      <w:lvlJc w:val="left"/>
      <w:pPr>
        <w:ind w:left="6044" w:hanging="360"/>
      </w:pPr>
    </w:lvl>
    <w:lvl w:ilvl="7" w:tplc="40090019" w:tentative="1">
      <w:start w:val="1"/>
      <w:numFmt w:val="lowerLetter"/>
      <w:lvlText w:val="%8."/>
      <w:lvlJc w:val="left"/>
      <w:pPr>
        <w:ind w:left="6764" w:hanging="360"/>
      </w:pPr>
    </w:lvl>
    <w:lvl w:ilvl="8" w:tplc="4009001B" w:tentative="1">
      <w:start w:val="1"/>
      <w:numFmt w:val="lowerRoman"/>
      <w:lvlText w:val="%9."/>
      <w:lvlJc w:val="right"/>
      <w:pPr>
        <w:ind w:left="7484" w:hanging="180"/>
      </w:pPr>
    </w:lvl>
  </w:abstractNum>
  <w:abstractNum w:abstractNumId="31">
    <w:nsid w:val="7C796E8C"/>
    <w:multiLevelType w:val="multilevel"/>
    <w:tmpl w:val="76F89702"/>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nsid w:val="7D5C7808"/>
    <w:multiLevelType w:val="hybridMultilevel"/>
    <w:tmpl w:val="01349E26"/>
    <w:lvl w:ilvl="0" w:tplc="4009000F">
      <w:start w:val="1"/>
      <w:numFmt w:val="decimal"/>
      <w:lvlText w:val="%1."/>
      <w:lvlJc w:val="left"/>
      <w:pPr>
        <w:ind w:left="927" w:hanging="360"/>
      </w:pPr>
    </w:lvl>
    <w:lvl w:ilvl="1" w:tplc="40090019">
      <w:start w:val="1"/>
      <w:numFmt w:val="lowerLetter"/>
      <w:lvlText w:val="%2."/>
      <w:lvlJc w:val="left"/>
      <w:pPr>
        <w:ind w:left="1647" w:hanging="360"/>
      </w:pPr>
    </w:lvl>
    <w:lvl w:ilvl="2" w:tplc="4009001B">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33">
    <w:nsid w:val="7EDE5265"/>
    <w:multiLevelType w:val="hybridMultilevel"/>
    <w:tmpl w:val="3FBEC2E2"/>
    <w:lvl w:ilvl="0" w:tplc="0D1AF6CA">
      <w:start w:val="1"/>
      <w:numFmt w:val="low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16"/>
  </w:num>
  <w:num w:numId="4">
    <w:abstractNumId w:val="10"/>
  </w:num>
  <w:num w:numId="5">
    <w:abstractNumId w:val="32"/>
  </w:num>
  <w:num w:numId="6">
    <w:abstractNumId w:val="23"/>
  </w:num>
  <w:num w:numId="7">
    <w:abstractNumId w:val="30"/>
  </w:num>
  <w:num w:numId="8">
    <w:abstractNumId w:val="1"/>
  </w:num>
  <w:num w:numId="9">
    <w:abstractNumId w:val="33"/>
  </w:num>
  <w:num w:numId="10">
    <w:abstractNumId w:val="24"/>
  </w:num>
  <w:num w:numId="11">
    <w:abstractNumId w:val="13"/>
  </w:num>
  <w:num w:numId="12">
    <w:abstractNumId w:val="9"/>
  </w:num>
  <w:num w:numId="13">
    <w:abstractNumId w:val="22"/>
  </w:num>
  <w:num w:numId="14">
    <w:abstractNumId w:val="25"/>
  </w:num>
  <w:num w:numId="15">
    <w:abstractNumId w:val="3"/>
  </w:num>
  <w:num w:numId="16">
    <w:abstractNumId w:val="28"/>
  </w:num>
  <w:num w:numId="17">
    <w:abstractNumId w:val="18"/>
  </w:num>
  <w:num w:numId="18">
    <w:abstractNumId w:val="20"/>
  </w:num>
  <w:num w:numId="19">
    <w:abstractNumId w:val="27"/>
  </w:num>
  <w:num w:numId="20">
    <w:abstractNumId w:val="12"/>
  </w:num>
  <w:num w:numId="21">
    <w:abstractNumId w:val="17"/>
  </w:num>
  <w:num w:numId="22">
    <w:abstractNumId w:val="14"/>
  </w:num>
  <w:num w:numId="23">
    <w:abstractNumId w:val="8"/>
  </w:num>
  <w:num w:numId="24">
    <w:abstractNumId w:val="5"/>
  </w:num>
  <w:num w:numId="25">
    <w:abstractNumId w:val="7"/>
  </w:num>
  <w:num w:numId="26">
    <w:abstractNumId w:val="2"/>
  </w:num>
  <w:num w:numId="27">
    <w:abstractNumId w:val="11"/>
  </w:num>
  <w:num w:numId="28">
    <w:abstractNumId w:val="15"/>
  </w:num>
  <w:num w:numId="29">
    <w:abstractNumId w:val="19"/>
  </w:num>
  <w:num w:numId="30">
    <w:abstractNumId w:val="11"/>
  </w:num>
  <w:num w:numId="31">
    <w:abstractNumId w:val="11"/>
  </w:num>
  <w:num w:numId="32">
    <w:abstractNumId w:val="31"/>
  </w:num>
  <w:num w:numId="33">
    <w:abstractNumId w:val="11"/>
  </w:num>
  <w:num w:numId="34">
    <w:abstractNumId w:val="11"/>
  </w:num>
  <w:num w:numId="35">
    <w:abstractNumId w:val="11"/>
  </w:num>
  <w:num w:numId="36">
    <w:abstractNumId w:val="11"/>
  </w:num>
  <w:num w:numId="37">
    <w:abstractNumId w:val="11"/>
  </w:num>
  <w:num w:numId="38">
    <w:abstractNumId w:val="29"/>
  </w:num>
  <w:num w:numId="39">
    <w:abstractNumId w:val="26"/>
  </w:num>
  <w:num w:numId="40">
    <w:abstractNumId w:val="11"/>
  </w:num>
  <w:num w:numId="41">
    <w:abstractNumId w:val="11"/>
  </w:num>
  <w:num w:numId="42">
    <w:abstractNumId w:val="21"/>
  </w:num>
  <w:num w:numId="43">
    <w:abstractNumId w:val="0"/>
  </w:num>
  <w:num w:numId="44">
    <w:abstractNumId w:val="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144"/>
  <w:drawingGridHorizontalSpacing w:val="110"/>
  <w:displayHorizontalDrawingGridEvery w:val="2"/>
  <w:characterSpacingControl w:val="doNotCompress"/>
  <w:hdrShapeDefaults>
    <o:shapedefaults v:ext="edit" spidmax="2049"/>
  </w:hdrShapeDefaults>
  <w:footnotePr>
    <w:footnote w:id="0"/>
    <w:footnote w:id="1"/>
  </w:footnotePr>
  <w:endnotePr>
    <w:endnote w:id="0"/>
    <w:endnote w:id="1"/>
  </w:endnotePr>
  <w:compat>
    <w:useFELayout/>
  </w:compat>
  <w:rsids>
    <w:rsidRoot w:val="0092330D"/>
    <w:rsid w:val="0000105D"/>
    <w:rsid w:val="00002074"/>
    <w:rsid w:val="00002D60"/>
    <w:rsid w:val="00003976"/>
    <w:rsid w:val="00003B82"/>
    <w:rsid w:val="00003BFB"/>
    <w:rsid w:val="00004B62"/>
    <w:rsid w:val="00005832"/>
    <w:rsid w:val="00005C57"/>
    <w:rsid w:val="00005F97"/>
    <w:rsid w:val="00011333"/>
    <w:rsid w:val="00013341"/>
    <w:rsid w:val="00014BE5"/>
    <w:rsid w:val="000165AF"/>
    <w:rsid w:val="00017F72"/>
    <w:rsid w:val="00020D33"/>
    <w:rsid w:val="0002126F"/>
    <w:rsid w:val="00021C72"/>
    <w:rsid w:val="00024169"/>
    <w:rsid w:val="000307C7"/>
    <w:rsid w:val="000308F5"/>
    <w:rsid w:val="0003156D"/>
    <w:rsid w:val="000318D5"/>
    <w:rsid w:val="00032C32"/>
    <w:rsid w:val="00033CDE"/>
    <w:rsid w:val="000356BC"/>
    <w:rsid w:val="000356F5"/>
    <w:rsid w:val="000359D1"/>
    <w:rsid w:val="0003698F"/>
    <w:rsid w:val="0004002E"/>
    <w:rsid w:val="0004182A"/>
    <w:rsid w:val="000435F5"/>
    <w:rsid w:val="00043EAA"/>
    <w:rsid w:val="00052E29"/>
    <w:rsid w:val="000543F0"/>
    <w:rsid w:val="00054A6D"/>
    <w:rsid w:val="0005642D"/>
    <w:rsid w:val="00056824"/>
    <w:rsid w:val="00056BB1"/>
    <w:rsid w:val="00062103"/>
    <w:rsid w:val="00062E2E"/>
    <w:rsid w:val="00065054"/>
    <w:rsid w:val="00066F4D"/>
    <w:rsid w:val="000733F7"/>
    <w:rsid w:val="000734DF"/>
    <w:rsid w:val="000746C6"/>
    <w:rsid w:val="0007563E"/>
    <w:rsid w:val="00075E52"/>
    <w:rsid w:val="000771D8"/>
    <w:rsid w:val="00080A68"/>
    <w:rsid w:val="00081D4A"/>
    <w:rsid w:val="00081FFA"/>
    <w:rsid w:val="00085D32"/>
    <w:rsid w:val="0008657F"/>
    <w:rsid w:val="000910FB"/>
    <w:rsid w:val="00092100"/>
    <w:rsid w:val="00093D27"/>
    <w:rsid w:val="00093F1A"/>
    <w:rsid w:val="00094F4F"/>
    <w:rsid w:val="00095B3E"/>
    <w:rsid w:val="00095EE2"/>
    <w:rsid w:val="000961DE"/>
    <w:rsid w:val="00096397"/>
    <w:rsid w:val="00096FDC"/>
    <w:rsid w:val="000972C5"/>
    <w:rsid w:val="00097D05"/>
    <w:rsid w:val="000A0702"/>
    <w:rsid w:val="000A0A7B"/>
    <w:rsid w:val="000A0D5A"/>
    <w:rsid w:val="000A1C9B"/>
    <w:rsid w:val="000A22D8"/>
    <w:rsid w:val="000A3DC1"/>
    <w:rsid w:val="000A53BA"/>
    <w:rsid w:val="000A566C"/>
    <w:rsid w:val="000A7146"/>
    <w:rsid w:val="000A7FEC"/>
    <w:rsid w:val="000B1C54"/>
    <w:rsid w:val="000B5A70"/>
    <w:rsid w:val="000B74BE"/>
    <w:rsid w:val="000B7911"/>
    <w:rsid w:val="000C1D7C"/>
    <w:rsid w:val="000C28EF"/>
    <w:rsid w:val="000C3090"/>
    <w:rsid w:val="000C396F"/>
    <w:rsid w:val="000C4326"/>
    <w:rsid w:val="000C58EF"/>
    <w:rsid w:val="000C643E"/>
    <w:rsid w:val="000C6DD5"/>
    <w:rsid w:val="000C6FA8"/>
    <w:rsid w:val="000D53AB"/>
    <w:rsid w:val="000D7DA3"/>
    <w:rsid w:val="000E2CD1"/>
    <w:rsid w:val="000E3E46"/>
    <w:rsid w:val="000E5063"/>
    <w:rsid w:val="000E5F92"/>
    <w:rsid w:val="000E7FDB"/>
    <w:rsid w:val="000F009B"/>
    <w:rsid w:val="000F0913"/>
    <w:rsid w:val="000F0EE2"/>
    <w:rsid w:val="000F4BB8"/>
    <w:rsid w:val="000F4E42"/>
    <w:rsid w:val="000F66C7"/>
    <w:rsid w:val="000F7CC0"/>
    <w:rsid w:val="00100412"/>
    <w:rsid w:val="0010112A"/>
    <w:rsid w:val="001019AF"/>
    <w:rsid w:val="00103CDC"/>
    <w:rsid w:val="00105E61"/>
    <w:rsid w:val="001075A3"/>
    <w:rsid w:val="00111B05"/>
    <w:rsid w:val="001128E5"/>
    <w:rsid w:val="0011303E"/>
    <w:rsid w:val="00113331"/>
    <w:rsid w:val="00114FC5"/>
    <w:rsid w:val="00116708"/>
    <w:rsid w:val="001172CE"/>
    <w:rsid w:val="00117C88"/>
    <w:rsid w:val="001200E2"/>
    <w:rsid w:val="00121F09"/>
    <w:rsid w:val="00122591"/>
    <w:rsid w:val="001228EF"/>
    <w:rsid w:val="00123272"/>
    <w:rsid w:val="001233D7"/>
    <w:rsid w:val="00124012"/>
    <w:rsid w:val="001265A9"/>
    <w:rsid w:val="0012751E"/>
    <w:rsid w:val="0013004E"/>
    <w:rsid w:val="00132E77"/>
    <w:rsid w:val="00135B70"/>
    <w:rsid w:val="00135D81"/>
    <w:rsid w:val="00141B44"/>
    <w:rsid w:val="001421D4"/>
    <w:rsid w:val="0014498F"/>
    <w:rsid w:val="00145232"/>
    <w:rsid w:val="00146257"/>
    <w:rsid w:val="00146466"/>
    <w:rsid w:val="00147CD3"/>
    <w:rsid w:val="001504C2"/>
    <w:rsid w:val="001519BA"/>
    <w:rsid w:val="00153814"/>
    <w:rsid w:val="001548FD"/>
    <w:rsid w:val="00154CFF"/>
    <w:rsid w:val="00154DEB"/>
    <w:rsid w:val="00155BC6"/>
    <w:rsid w:val="00155F25"/>
    <w:rsid w:val="00155FB8"/>
    <w:rsid w:val="00156B5D"/>
    <w:rsid w:val="00156D2F"/>
    <w:rsid w:val="00156FD8"/>
    <w:rsid w:val="001608F7"/>
    <w:rsid w:val="00160DBF"/>
    <w:rsid w:val="00160DE3"/>
    <w:rsid w:val="00161E37"/>
    <w:rsid w:val="001641A6"/>
    <w:rsid w:val="00164B08"/>
    <w:rsid w:val="00167E5D"/>
    <w:rsid w:val="00170E34"/>
    <w:rsid w:val="00170FD8"/>
    <w:rsid w:val="0017126C"/>
    <w:rsid w:val="0017200D"/>
    <w:rsid w:val="00173608"/>
    <w:rsid w:val="00173CB1"/>
    <w:rsid w:val="00175735"/>
    <w:rsid w:val="001765AF"/>
    <w:rsid w:val="001805AA"/>
    <w:rsid w:val="001806EF"/>
    <w:rsid w:val="00181E78"/>
    <w:rsid w:val="001828A2"/>
    <w:rsid w:val="001858E8"/>
    <w:rsid w:val="0018616C"/>
    <w:rsid w:val="00186CF4"/>
    <w:rsid w:val="001901BD"/>
    <w:rsid w:val="001935DA"/>
    <w:rsid w:val="001936AB"/>
    <w:rsid w:val="00193BF6"/>
    <w:rsid w:val="00195811"/>
    <w:rsid w:val="00196D90"/>
    <w:rsid w:val="001973C9"/>
    <w:rsid w:val="001977D3"/>
    <w:rsid w:val="001979CA"/>
    <w:rsid w:val="001A3442"/>
    <w:rsid w:val="001A379D"/>
    <w:rsid w:val="001A557C"/>
    <w:rsid w:val="001A58D5"/>
    <w:rsid w:val="001B1DD9"/>
    <w:rsid w:val="001B43ED"/>
    <w:rsid w:val="001B488B"/>
    <w:rsid w:val="001B535C"/>
    <w:rsid w:val="001B6D7D"/>
    <w:rsid w:val="001C070D"/>
    <w:rsid w:val="001C23C8"/>
    <w:rsid w:val="001C574F"/>
    <w:rsid w:val="001C5DFE"/>
    <w:rsid w:val="001D23E6"/>
    <w:rsid w:val="001D2798"/>
    <w:rsid w:val="001D41D4"/>
    <w:rsid w:val="001D4619"/>
    <w:rsid w:val="001D6EEF"/>
    <w:rsid w:val="001E39DD"/>
    <w:rsid w:val="001F0750"/>
    <w:rsid w:val="001F093F"/>
    <w:rsid w:val="001F151D"/>
    <w:rsid w:val="001F1C4C"/>
    <w:rsid w:val="001F20E5"/>
    <w:rsid w:val="001F24FA"/>
    <w:rsid w:val="001F640A"/>
    <w:rsid w:val="001F76E1"/>
    <w:rsid w:val="0020078D"/>
    <w:rsid w:val="00200B86"/>
    <w:rsid w:val="00201351"/>
    <w:rsid w:val="0020168C"/>
    <w:rsid w:val="00201C4F"/>
    <w:rsid w:val="002032AE"/>
    <w:rsid w:val="00203B8D"/>
    <w:rsid w:val="00204E52"/>
    <w:rsid w:val="00206A78"/>
    <w:rsid w:val="00206CA0"/>
    <w:rsid w:val="002079CD"/>
    <w:rsid w:val="00207F07"/>
    <w:rsid w:val="00210B1F"/>
    <w:rsid w:val="0021162A"/>
    <w:rsid w:val="00213EF1"/>
    <w:rsid w:val="00217115"/>
    <w:rsid w:val="00217197"/>
    <w:rsid w:val="002179F8"/>
    <w:rsid w:val="0022048C"/>
    <w:rsid w:val="002206EA"/>
    <w:rsid w:val="00220C69"/>
    <w:rsid w:val="00221E71"/>
    <w:rsid w:val="00222C3F"/>
    <w:rsid w:val="00223192"/>
    <w:rsid w:val="00224026"/>
    <w:rsid w:val="002249D0"/>
    <w:rsid w:val="002250B8"/>
    <w:rsid w:val="00226077"/>
    <w:rsid w:val="00232CDC"/>
    <w:rsid w:val="00232E16"/>
    <w:rsid w:val="00233A2F"/>
    <w:rsid w:val="00233DC8"/>
    <w:rsid w:val="002341FD"/>
    <w:rsid w:val="0023574E"/>
    <w:rsid w:val="00235EDC"/>
    <w:rsid w:val="002361D3"/>
    <w:rsid w:val="00236D3C"/>
    <w:rsid w:val="00240739"/>
    <w:rsid w:val="002419E7"/>
    <w:rsid w:val="0024359F"/>
    <w:rsid w:val="00244930"/>
    <w:rsid w:val="00245184"/>
    <w:rsid w:val="00246E34"/>
    <w:rsid w:val="00247116"/>
    <w:rsid w:val="0024769F"/>
    <w:rsid w:val="002508D7"/>
    <w:rsid w:val="0025100E"/>
    <w:rsid w:val="00252BC6"/>
    <w:rsid w:val="00252F54"/>
    <w:rsid w:val="0025305C"/>
    <w:rsid w:val="00253878"/>
    <w:rsid w:val="002571CA"/>
    <w:rsid w:val="0026134B"/>
    <w:rsid w:val="00261B69"/>
    <w:rsid w:val="0026207A"/>
    <w:rsid w:val="00262CD1"/>
    <w:rsid w:val="00263C71"/>
    <w:rsid w:val="0026407C"/>
    <w:rsid w:val="0026795C"/>
    <w:rsid w:val="00270B94"/>
    <w:rsid w:val="00271BE3"/>
    <w:rsid w:val="00271F7B"/>
    <w:rsid w:val="00273268"/>
    <w:rsid w:val="00273290"/>
    <w:rsid w:val="0027340D"/>
    <w:rsid w:val="00273D4F"/>
    <w:rsid w:val="00274025"/>
    <w:rsid w:val="002755A8"/>
    <w:rsid w:val="002759E7"/>
    <w:rsid w:val="00277A6C"/>
    <w:rsid w:val="00280006"/>
    <w:rsid w:val="00280804"/>
    <w:rsid w:val="0028192E"/>
    <w:rsid w:val="00282443"/>
    <w:rsid w:val="0028267C"/>
    <w:rsid w:val="002827DC"/>
    <w:rsid w:val="0028343B"/>
    <w:rsid w:val="00283F51"/>
    <w:rsid w:val="0028404D"/>
    <w:rsid w:val="0028455E"/>
    <w:rsid w:val="002851E0"/>
    <w:rsid w:val="00285803"/>
    <w:rsid w:val="00285965"/>
    <w:rsid w:val="0028604B"/>
    <w:rsid w:val="002911B9"/>
    <w:rsid w:val="002927B3"/>
    <w:rsid w:val="002934C9"/>
    <w:rsid w:val="0029519A"/>
    <w:rsid w:val="00297391"/>
    <w:rsid w:val="002A03BB"/>
    <w:rsid w:val="002A1ACE"/>
    <w:rsid w:val="002A1EAD"/>
    <w:rsid w:val="002A2334"/>
    <w:rsid w:val="002A23F6"/>
    <w:rsid w:val="002A3AF0"/>
    <w:rsid w:val="002A3C3F"/>
    <w:rsid w:val="002A4125"/>
    <w:rsid w:val="002A457E"/>
    <w:rsid w:val="002A4874"/>
    <w:rsid w:val="002A6E32"/>
    <w:rsid w:val="002A72F9"/>
    <w:rsid w:val="002B040E"/>
    <w:rsid w:val="002B166C"/>
    <w:rsid w:val="002B257E"/>
    <w:rsid w:val="002B74EF"/>
    <w:rsid w:val="002C07B0"/>
    <w:rsid w:val="002C1091"/>
    <w:rsid w:val="002C1D1D"/>
    <w:rsid w:val="002C20D3"/>
    <w:rsid w:val="002C24C8"/>
    <w:rsid w:val="002C287F"/>
    <w:rsid w:val="002C378C"/>
    <w:rsid w:val="002C4EF9"/>
    <w:rsid w:val="002C5445"/>
    <w:rsid w:val="002D077F"/>
    <w:rsid w:val="002D0A27"/>
    <w:rsid w:val="002D0BBD"/>
    <w:rsid w:val="002D1CC2"/>
    <w:rsid w:val="002D23AB"/>
    <w:rsid w:val="002D27CC"/>
    <w:rsid w:val="002D2E1D"/>
    <w:rsid w:val="002D3981"/>
    <w:rsid w:val="002D45FD"/>
    <w:rsid w:val="002D4B28"/>
    <w:rsid w:val="002D5061"/>
    <w:rsid w:val="002D54AE"/>
    <w:rsid w:val="002D7427"/>
    <w:rsid w:val="002E0489"/>
    <w:rsid w:val="002E41EE"/>
    <w:rsid w:val="002E43F6"/>
    <w:rsid w:val="002E4C29"/>
    <w:rsid w:val="002E7923"/>
    <w:rsid w:val="002F0B8D"/>
    <w:rsid w:val="002F2467"/>
    <w:rsid w:val="002F28D9"/>
    <w:rsid w:val="002F6076"/>
    <w:rsid w:val="002F63DA"/>
    <w:rsid w:val="002F66F2"/>
    <w:rsid w:val="002F705E"/>
    <w:rsid w:val="0030074C"/>
    <w:rsid w:val="00300787"/>
    <w:rsid w:val="00301601"/>
    <w:rsid w:val="00301E8F"/>
    <w:rsid w:val="00301F6C"/>
    <w:rsid w:val="00302623"/>
    <w:rsid w:val="003047DC"/>
    <w:rsid w:val="00304D15"/>
    <w:rsid w:val="00305983"/>
    <w:rsid w:val="003075C0"/>
    <w:rsid w:val="00310AD2"/>
    <w:rsid w:val="00312D24"/>
    <w:rsid w:val="00313949"/>
    <w:rsid w:val="00316084"/>
    <w:rsid w:val="00316CD7"/>
    <w:rsid w:val="00317904"/>
    <w:rsid w:val="0032030C"/>
    <w:rsid w:val="003213AA"/>
    <w:rsid w:val="00321404"/>
    <w:rsid w:val="00321CEC"/>
    <w:rsid w:val="0032207C"/>
    <w:rsid w:val="00326509"/>
    <w:rsid w:val="0032668C"/>
    <w:rsid w:val="00330810"/>
    <w:rsid w:val="00332D26"/>
    <w:rsid w:val="00333556"/>
    <w:rsid w:val="00333887"/>
    <w:rsid w:val="00335F0D"/>
    <w:rsid w:val="00336506"/>
    <w:rsid w:val="003378EA"/>
    <w:rsid w:val="003419C5"/>
    <w:rsid w:val="0034206C"/>
    <w:rsid w:val="003421EE"/>
    <w:rsid w:val="00342A12"/>
    <w:rsid w:val="003444A0"/>
    <w:rsid w:val="0034478C"/>
    <w:rsid w:val="003461B9"/>
    <w:rsid w:val="00347325"/>
    <w:rsid w:val="003478C9"/>
    <w:rsid w:val="00353356"/>
    <w:rsid w:val="003543F8"/>
    <w:rsid w:val="0035517F"/>
    <w:rsid w:val="00355A2C"/>
    <w:rsid w:val="00356B03"/>
    <w:rsid w:val="00357D8E"/>
    <w:rsid w:val="00360EF0"/>
    <w:rsid w:val="003611F3"/>
    <w:rsid w:val="00361267"/>
    <w:rsid w:val="003615BB"/>
    <w:rsid w:val="00361670"/>
    <w:rsid w:val="00361FCB"/>
    <w:rsid w:val="00362317"/>
    <w:rsid w:val="00364AF9"/>
    <w:rsid w:val="0036678D"/>
    <w:rsid w:val="00366854"/>
    <w:rsid w:val="00367F6E"/>
    <w:rsid w:val="0037114F"/>
    <w:rsid w:val="00372736"/>
    <w:rsid w:val="003739AE"/>
    <w:rsid w:val="00373AC0"/>
    <w:rsid w:val="00373B3C"/>
    <w:rsid w:val="00373B5B"/>
    <w:rsid w:val="003747EA"/>
    <w:rsid w:val="00374E1D"/>
    <w:rsid w:val="0037549C"/>
    <w:rsid w:val="00375AB5"/>
    <w:rsid w:val="00377976"/>
    <w:rsid w:val="00382C38"/>
    <w:rsid w:val="00382D3F"/>
    <w:rsid w:val="0038388C"/>
    <w:rsid w:val="00383990"/>
    <w:rsid w:val="00385458"/>
    <w:rsid w:val="003863FE"/>
    <w:rsid w:val="00393895"/>
    <w:rsid w:val="00394374"/>
    <w:rsid w:val="0039506C"/>
    <w:rsid w:val="00395537"/>
    <w:rsid w:val="00395762"/>
    <w:rsid w:val="0039610A"/>
    <w:rsid w:val="003967C6"/>
    <w:rsid w:val="003A2FEA"/>
    <w:rsid w:val="003A4B5C"/>
    <w:rsid w:val="003A4D8A"/>
    <w:rsid w:val="003A5013"/>
    <w:rsid w:val="003A65C1"/>
    <w:rsid w:val="003A725E"/>
    <w:rsid w:val="003A7593"/>
    <w:rsid w:val="003B0C33"/>
    <w:rsid w:val="003B0E9F"/>
    <w:rsid w:val="003B3E1D"/>
    <w:rsid w:val="003B533F"/>
    <w:rsid w:val="003B64B3"/>
    <w:rsid w:val="003B703D"/>
    <w:rsid w:val="003C0828"/>
    <w:rsid w:val="003C2023"/>
    <w:rsid w:val="003C2AD4"/>
    <w:rsid w:val="003C31C9"/>
    <w:rsid w:val="003C5A55"/>
    <w:rsid w:val="003C74A0"/>
    <w:rsid w:val="003C78EC"/>
    <w:rsid w:val="003C7FEB"/>
    <w:rsid w:val="003D02FF"/>
    <w:rsid w:val="003D0436"/>
    <w:rsid w:val="003D1AEF"/>
    <w:rsid w:val="003D3D3F"/>
    <w:rsid w:val="003D47A9"/>
    <w:rsid w:val="003D5642"/>
    <w:rsid w:val="003D616C"/>
    <w:rsid w:val="003D731E"/>
    <w:rsid w:val="003D7390"/>
    <w:rsid w:val="003E0082"/>
    <w:rsid w:val="003E1757"/>
    <w:rsid w:val="003E1C86"/>
    <w:rsid w:val="003E2543"/>
    <w:rsid w:val="003E262F"/>
    <w:rsid w:val="003E2D74"/>
    <w:rsid w:val="003E5AE9"/>
    <w:rsid w:val="003F01D0"/>
    <w:rsid w:val="003F0DF0"/>
    <w:rsid w:val="003F11FC"/>
    <w:rsid w:val="003F2039"/>
    <w:rsid w:val="003F217D"/>
    <w:rsid w:val="003F322A"/>
    <w:rsid w:val="003F42F5"/>
    <w:rsid w:val="003F557A"/>
    <w:rsid w:val="003F6B77"/>
    <w:rsid w:val="00403683"/>
    <w:rsid w:val="00405D05"/>
    <w:rsid w:val="00406EB0"/>
    <w:rsid w:val="004071A9"/>
    <w:rsid w:val="00411193"/>
    <w:rsid w:val="00411640"/>
    <w:rsid w:val="00414C87"/>
    <w:rsid w:val="00415A5C"/>
    <w:rsid w:val="0041608F"/>
    <w:rsid w:val="00416F96"/>
    <w:rsid w:val="00417545"/>
    <w:rsid w:val="00417A03"/>
    <w:rsid w:val="00421137"/>
    <w:rsid w:val="00421DE7"/>
    <w:rsid w:val="00422DD9"/>
    <w:rsid w:val="00422DEA"/>
    <w:rsid w:val="00423BB8"/>
    <w:rsid w:val="00424C4A"/>
    <w:rsid w:val="00426554"/>
    <w:rsid w:val="00427043"/>
    <w:rsid w:val="00427090"/>
    <w:rsid w:val="004303F4"/>
    <w:rsid w:val="00430D61"/>
    <w:rsid w:val="004331B7"/>
    <w:rsid w:val="0043499F"/>
    <w:rsid w:val="00435CC4"/>
    <w:rsid w:val="00436143"/>
    <w:rsid w:val="00436A7D"/>
    <w:rsid w:val="00437044"/>
    <w:rsid w:val="004421E7"/>
    <w:rsid w:val="004447A5"/>
    <w:rsid w:val="00450FF2"/>
    <w:rsid w:val="00452647"/>
    <w:rsid w:val="00452BBA"/>
    <w:rsid w:val="00454374"/>
    <w:rsid w:val="0045777D"/>
    <w:rsid w:val="0045795F"/>
    <w:rsid w:val="00463FF1"/>
    <w:rsid w:val="00466F62"/>
    <w:rsid w:val="00467215"/>
    <w:rsid w:val="0047034E"/>
    <w:rsid w:val="004708FE"/>
    <w:rsid w:val="0047185D"/>
    <w:rsid w:val="00475023"/>
    <w:rsid w:val="00475088"/>
    <w:rsid w:val="00475AFD"/>
    <w:rsid w:val="00475D37"/>
    <w:rsid w:val="00477444"/>
    <w:rsid w:val="00477807"/>
    <w:rsid w:val="0048051B"/>
    <w:rsid w:val="00480670"/>
    <w:rsid w:val="004814A5"/>
    <w:rsid w:val="00482620"/>
    <w:rsid w:val="00484523"/>
    <w:rsid w:val="00484821"/>
    <w:rsid w:val="00484A5E"/>
    <w:rsid w:val="0048696B"/>
    <w:rsid w:val="00486A29"/>
    <w:rsid w:val="00486C12"/>
    <w:rsid w:val="00486D54"/>
    <w:rsid w:val="00487D7E"/>
    <w:rsid w:val="004900B2"/>
    <w:rsid w:val="004914B6"/>
    <w:rsid w:val="004927A9"/>
    <w:rsid w:val="0049285A"/>
    <w:rsid w:val="00493463"/>
    <w:rsid w:val="00494734"/>
    <w:rsid w:val="0049529B"/>
    <w:rsid w:val="004969CB"/>
    <w:rsid w:val="00496C12"/>
    <w:rsid w:val="004973AF"/>
    <w:rsid w:val="004A03B9"/>
    <w:rsid w:val="004A05B9"/>
    <w:rsid w:val="004A0D05"/>
    <w:rsid w:val="004A3D34"/>
    <w:rsid w:val="004A3DFE"/>
    <w:rsid w:val="004A4B33"/>
    <w:rsid w:val="004A4D49"/>
    <w:rsid w:val="004A561A"/>
    <w:rsid w:val="004A56DF"/>
    <w:rsid w:val="004A5850"/>
    <w:rsid w:val="004A6D70"/>
    <w:rsid w:val="004A7964"/>
    <w:rsid w:val="004B02AE"/>
    <w:rsid w:val="004B04C8"/>
    <w:rsid w:val="004B056F"/>
    <w:rsid w:val="004B09FB"/>
    <w:rsid w:val="004B0BFC"/>
    <w:rsid w:val="004B0D34"/>
    <w:rsid w:val="004B1F79"/>
    <w:rsid w:val="004B2070"/>
    <w:rsid w:val="004B29A6"/>
    <w:rsid w:val="004B2C39"/>
    <w:rsid w:val="004B2EB5"/>
    <w:rsid w:val="004B3077"/>
    <w:rsid w:val="004B4FFC"/>
    <w:rsid w:val="004B693E"/>
    <w:rsid w:val="004C1158"/>
    <w:rsid w:val="004C219E"/>
    <w:rsid w:val="004C39E5"/>
    <w:rsid w:val="004C3C02"/>
    <w:rsid w:val="004C6859"/>
    <w:rsid w:val="004C6F59"/>
    <w:rsid w:val="004D1596"/>
    <w:rsid w:val="004D2C19"/>
    <w:rsid w:val="004D3191"/>
    <w:rsid w:val="004D38AE"/>
    <w:rsid w:val="004D6045"/>
    <w:rsid w:val="004E0AC2"/>
    <w:rsid w:val="004E1612"/>
    <w:rsid w:val="004E35F2"/>
    <w:rsid w:val="004E38BF"/>
    <w:rsid w:val="004E4396"/>
    <w:rsid w:val="004E488E"/>
    <w:rsid w:val="004E6CE2"/>
    <w:rsid w:val="004E6D14"/>
    <w:rsid w:val="004E716B"/>
    <w:rsid w:val="004E7CAD"/>
    <w:rsid w:val="004F0897"/>
    <w:rsid w:val="004F08E0"/>
    <w:rsid w:val="004F2C23"/>
    <w:rsid w:val="004F43EF"/>
    <w:rsid w:val="004F4D97"/>
    <w:rsid w:val="004F5782"/>
    <w:rsid w:val="004F5A56"/>
    <w:rsid w:val="004F6305"/>
    <w:rsid w:val="004F6700"/>
    <w:rsid w:val="004F709E"/>
    <w:rsid w:val="004F7439"/>
    <w:rsid w:val="004F775E"/>
    <w:rsid w:val="005000BF"/>
    <w:rsid w:val="005001A2"/>
    <w:rsid w:val="00500816"/>
    <w:rsid w:val="005009C8"/>
    <w:rsid w:val="005028DE"/>
    <w:rsid w:val="00503465"/>
    <w:rsid w:val="00503BFC"/>
    <w:rsid w:val="00503FA8"/>
    <w:rsid w:val="00504140"/>
    <w:rsid w:val="00505FA9"/>
    <w:rsid w:val="005063D4"/>
    <w:rsid w:val="00507947"/>
    <w:rsid w:val="00507B1E"/>
    <w:rsid w:val="00507BF6"/>
    <w:rsid w:val="00512A90"/>
    <w:rsid w:val="00512EEC"/>
    <w:rsid w:val="00513573"/>
    <w:rsid w:val="005146BD"/>
    <w:rsid w:val="005146C1"/>
    <w:rsid w:val="00514894"/>
    <w:rsid w:val="00515058"/>
    <w:rsid w:val="00515078"/>
    <w:rsid w:val="0051509C"/>
    <w:rsid w:val="00515DE9"/>
    <w:rsid w:val="00520803"/>
    <w:rsid w:val="00520CD7"/>
    <w:rsid w:val="005212DB"/>
    <w:rsid w:val="0052376C"/>
    <w:rsid w:val="00523B06"/>
    <w:rsid w:val="00524C9B"/>
    <w:rsid w:val="00525C73"/>
    <w:rsid w:val="00532799"/>
    <w:rsid w:val="005327B9"/>
    <w:rsid w:val="005334CA"/>
    <w:rsid w:val="00534B5A"/>
    <w:rsid w:val="00535523"/>
    <w:rsid w:val="00535BDB"/>
    <w:rsid w:val="00535D0E"/>
    <w:rsid w:val="00535DA9"/>
    <w:rsid w:val="00544473"/>
    <w:rsid w:val="00544A31"/>
    <w:rsid w:val="00544B41"/>
    <w:rsid w:val="00545B6F"/>
    <w:rsid w:val="00545D44"/>
    <w:rsid w:val="005468C6"/>
    <w:rsid w:val="00546C86"/>
    <w:rsid w:val="00547852"/>
    <w:rsid w:val="00550C56"/>
    <w:rsid w:val="00551927"/>
    <w:rsid w:val="00552F73"/>
    <w:rsid w:val="00554B2C"/>
    <w:rsid w:val="005553E8"/>
    <w:rsid w:val="00555F74"/>
    <w:rsid w:val="00556D3A"/>
    <w:rsid w:val="00556F5E"/>
    <w:rsid w:val="00560070"/>
    <w:rsid w:val="00561142"/>
    <w:rsid w:val="00561485"/>
    <w:rsid w:val="00567B7A"/>
    <w:rsid w:val="00570D45"/>
    <w:rsid w:val="00574342"/>
    <w:rsid w:val="00574860"/>
    <w:rsid w:val="00574F07"/>
    <w:rsid w:val="00575382"/>
    <w:rsid w:val="005773B6"/>
    <w:rsid w:val="0058252A"/>
    <w:rsid w:val="00584CD5"/>
    <w:rsid w:val="005854D7"/>
    <w:rsid w:val="005864C2"/>
    <w:rsid w:val="005868A6"/>
    <w:rsid w:val="00587BC2"/>
    <w:rsid w:val="00587CD3"/>
    <w:rsid w:val="005903FD"/>
    <w:rsid w:val="00590B46"/>
    <w:rsid w:val="00591EAC"/>
    <w:rsid w:val="005937FB"/>
    <w:rsid w:val="0059382B"/>
    <w:rsid w:val="00594B19"/>
    <w:rsid w:val="00596AB7"/>
    <w:rsid w:val="00596BF6"/>
    <w:rsid w:val="0059794E"/>
    <w:rsid w:val="005A04F7"/>
    <w:rsid w:val="005A0E7E"/>
    <w:rsid w:val="005A0F3D"/>
    <w:rsid w:val="005A5EFC"/>
    <w:rsid w:val="005A6E6E"/>
    <w:rsid w:val="005A7C10"/>
    <w:rsid w:val="005B10D4"/>
    <w:rsid w:val="005B1C0D"/>
    <w:rsid w:val="005B4A2E"/>
    <w:rsid w:val="005B67D0"/>
    <w:rsid w:val="005C0596"/>
    <w:rsid w:val="005C13F8"/>
    <w:rsid w:val="005C1893"/>
    <w:rsid w:val="005C218E"/>
    <w:rsid w:val="005C2E63"/>
    <w:rsid w:val="005C52D8"/>
    <w:rsid w:val="005C56D6"/>
    <w:rsid w:val="005C5CF9"/>
    <w:rsid w:val="005C6041"/>
    <w:rsid w:val="005C78B4"/>
    <w:rsid w:val="005C7AD8"/>
    <w:rsid w:val="005D0770"/>
    <w:rsid w:val="005D2D38"/>
    <w:rsid w:val="005D3954"/>
    <w:rsid w:val="005E2494"/>
    <w:rsid w:val="005E4C0E"/>
    <w:rsid w:val="005E516E"/>
    <w:rsid w:val="005E702C"/>
    <w:rsid w:val="005E7ADC"/>
    <w:rsid w:val="005F1049"/>
    <w:rsid w:val="005F17C2"/>
    <w:rsid w:val="005F1A5C"/>
    <w:rsid w:val="005F3E48"/>
    <w:rsid w:val="005F59F7"/>
    <w:rsid w:val="005F5C16"/>
    <w:rsid w:val="005F60D1"/>
    <w:rsid w:val="005F6E76"/>
    <w:rsid w:val="005F7086"/>
    <w:rsid w:val="006008AB"/>
    <w:rsid w:val="00602101"/>
    <w:rsid w:val="00602231"/>
    <w:rsid w:val="00602CEE"/>
    <w:rsid w:val="00603AF1"/>
    <w:rsid w:val="00606498"/>
    <w:rsid w:val="00606D68"/>
    <w:rsid w:val="006126F2"/>
    <w:rsid w:val="00614746"/>
    <w:rsid w:val="00615125"/>
    <w:rsid w:val="0061656F"/>
    <w:rsid w:val="006218E6"/>
    <w:rsid w:val="0062302F"/>
    <w:rsid w:val="00623486"/>
    <w:rsid w:val="006243DA"/>
    <w:rsid w:val="00624A0D"/>
    <w:rsid w:val="006272C8"/>
    <w:rsid w:val="006320E9"/>
    <w:rsid w:val="0063497D"/>
    <w:rsid w:val="00634AC2"/>
    <w:rsid w:val="00636273"/>
    <w:rsid w:val="00636A38"/>
    <w:rsid w:val="006409E7"/>
    <w:rsid w:val="00644337"/>
    <w:rsid w:val="0064435E"/>
    <w:rsid w:val="00644588"/>
    <w:rsid w:val="00644928"/>
    <w:rsid w:val="00646655"/>
    <w:rsid w:val="00647F06"/>
    <w:rsid w:val="006504A4"/>
    <w:rsid w:val="00650AF7"/>
    <w:rsid w:val="00650F70"/>
    <w:rsid w:val="0065142F"/>
    <w:rsid w:val="006515BA"/>
    <w:rsid w:val="006525B4"/>
    <w:rsid w:val="006529F7"/>
    <w:rsid w:val="00652A88"/>
    <w:rsid w:val="00652F68"/>
    <w:rsid w:val="00653FBF"/>
    <w:rsid w:val="00655217"/>
    <w:rsid w:val="006602CD"/>
    <w:rsid w:val="00662988"/>
    <w:rsid w:val="00662E0F"/>
    <w:rsid w:val="00663282"/>
    <w:rsid w:val="006638A3"/>
    <w:rsid w:val="0066486F"/>
    <w:rsid w:val="00665258"/>
    <w:rsid w:val="00665F0F"/>
    <w:rsid w:val="00665F53"/>
    <w:rsid w:val="006668C2"/>
    <w:rsid w:val="00666BEB"/>
    <w:rsid w:val="006677EF"/>
    <w:rsid w:val="0067014D"/>
    <w:rsid w:val="006709AB"/>
    <w:rsid w:val="00671F1A"/>
    <w:rsid w:val="00672281"/>
    <w:rsid w:val="006744D0"/>
    <w:rsid w:val="00675EC5"/>
    <w:rsid w:val="006760D5"/>
    <w:rsid w:val="0067623E"/>
    <w:rsid w:val="006767D2"/>
    <w:rsid w:val="00680119"/>
    <w:rsid w:val="00680C0B"/>
    <w:rsid w:val="006825F5"/>
    <w:rsid w:val="00684AF4"/>
    <w:rsid w:val="00687C50"/>
    <w:rsid w:val="0069211E"/>
    <w:rsid w:val="006932D0"/>
    <w:rsid w:val="00695057"/>
    <w:rsid w:val="006974FE"/>
    <w:rsid w:val="00697762"/>
    <w:rsid w:val="00697D93"/>
    <w:rsid w:val="006A083F"/>
    <w:rsid w:val="006A1897"/>
    <w:rsid w:val="006A1AC4"/>
    <w:rsid w:val="006A204F"/>
    <w:rsid w:val="006A22B8"/>
    <w:rsid w:val="006A292B"/>
    <w:rsid w:val="006A5199"/>
    <w:rsid w:val="006A5666"/>
    <w:rsid w:val="006A6A38"/>
    <w:rsid w:val="006A716A"/>
    <w:rsid w:val="006B0911"/>
    <w:rsid w:val="006B0DA4"/>
    <w:rsid w:val="006B0E24"/>
    <w:rsid w:val="006B2798"/>
    <w:rsid w:val="006B2F4E"/>
    <w:rsid w:val="006B33E5"/>
    <w:rsid w:val="006B6E11"/>
    <w:rsid w:val="006C1795"/>
    <w:rsid w:val="006C2E08"/>
    <w:rsid w:val="006C498F"/>
    <w:rsid w:val="006C6406"/>
    <w:rsid w:val="006D2C8A"/>
    <w:rsid w:val="006D3222"/>
    <w:rsid w:val="006D388A"/>
    <w:rsid w:val="006D53AD"/>
    <w:rsid w:val="006D5725"/>
    <w:rsid w:val="006D59BD"/>
    <w:rsid w:val="006E05E7"/>
    <w:rsid w:val="006E14CB"/>
    <w:rsid w:val="006E1770"/>
    <w:rsid w:val="006E2880"/>
    <w:rsid w:val="006E36DC"/>
    <w:rsid w:val="006E48DA"/>
    <w:rsid w:val="006E57BF"/>
    <w:rsid w:val="006E5B9F"/>
    <w:rsid w:val="006E671F"/>
    <w:rsid w:val="006E78B4"/>
    <w:rsid w:val="006E7B53"/>
    <w:rsid w:val="006E7D7F"/>
    <w:rsid w:val="006F1234"/>
    <w:rsid w:val="006F1711"/>
    <w:rsid w:val="006F1E79"/>
    <w:rsid w:val="006F417D"/>
    <w:rsid w:val="006F592E"/>
    <w:rsid w:val="006F5954"/>
    <w:rsid w:val="006F5B57"/>
    <w:rsid w:val="006F5D56"/>
    <w:rsid w:val="006F650E"/>
    <w:rsid w:val="006F68A2"/>
    <w:rsid w:val="007000EA"/>
    <w:rsid w:val="00701EEA"/>
    <w:rsid w:val="00701EEF"/>
    <w:rsid w:val="0070466D"/>
    <w:rsid w:val="00707341"/>
    <w:rsid w:val="00710030"/>
    <w:rsid w:val="007114EE"/>
    <w:rsid w:val="00711884"/>
    <w:rsid w:val="00711999"/>
    <w:rsid w:val="00711CF5"/>
    <w:rsid w:val="007134C2"/>
    <w:rsid w:val="00713CC9"/>
    <w:rsid w:val="00714022"/>
    <w:rsid w:val="00716757"/>
    <w:rsid w:val="00717169"/>
    <w:rsid w:val="00717448"/>
    <w:rsid w:val="00721CFF"/>
    <w:rsid w:val="00724BD6"/>
    <w:rsid w:val="0072551C"/>
    <w:rsid w:val="00725787"/>
    <w:rsid w:val="00725AE0"/>
    <w:rsid w:val="00725B2B"/>
    <w:rsid w:val="007269BF"/>
    <w:rsid w:val="00726EAE"/>
    <w:rsid w:val="007303A9"/>
    <w:rsid w:val="00731FAE"/>
    <w:rsid w:val="007335C7"/>
    <w:rsid w:val="0073418C"/>
    <w:rsid w:val="00735270"/>
    <w:rsid w:val="0073642D"/>
    <w:rsid w:val="007404D7"/>
    <w:rsid w:val="007409FF"/>
    <w:rsid w:val="00740EAF"/>
    <w:rsid w:val="0074209D"/>
    <w:rsid w:val="00742230"/>
    <w:rsid w:val="007443B7"/>
    <w:rsid w:val="00745B7A"/>
    <w:rsid w:val="00746705"/>
    <w:rsid w:val="0074751B"/>
    <w:rsid w:val="0075150E"/>
    <w:rsid w:val="00753334"/>
    <w:rsid w:val="00753804"/>
    <w:rsid w:val="00753F24"/>
    <w:rsid w:val="00754A88"/>
    <w:rsid w:val="00755D8B"/>
    <w:rsid w:val="00756028"/>
    <w:rsid w:val="00756AB8"/>
    <w:rsid w:val="00756E59"/>
    <w:rsid w:val="00757186"/>
    <w:rsid w:val="0076315C"/>
    <w:rsid w:val="00763333"/>
    <w:rsid w:val="007652E6"/>
    <w:rsid w:val="007662F0"/>
    <w:rsid w:val="00767C42"/>
    <w:rsid w:val="00771B96"/>
    <w:rsid w:val="0077544C"/>
    <w:rsid w:val="0077564A"/>
    <w:rsid w:val="00776140"/>
    <w:rsid w:val="007766D3"/>
    <w:rsid w:val="0077717A"/>
    <w:rsid w:val="00777C0B"/>
    <w:rsid w:val="007808E2"/>
    <w:rsid w:val="00781005"/>
    <w:rsid w:val="00782A54"/>
    <w:rsid w:val="00782B0C"/>
    <w:rsid w:val="00782D01"/>
    <w:rsid w:val="00783B05"/>
    <w:rsid w:val="0078409E"/>
    <w:rsid w:val="0078597E"/>
    <w:rsid w:val="00792D46"/>
    <w:rsid w:val="00794E4F"/>
    <w:rsid w:val="007951FF"/>
    <w:rsid w:val="007961C0"/>
    <w:rsid w:val="007A27E2"/>
    <w:rsid w:val="007A35A5"/>
    <w:rsid w:val="007A53A1"/>
    <w:rsid w:val="007A5796"/>
    <w:rsid w:val="007A72AD"/>
    <w:rsid w:val="007A7DE4"/>
    <w:rsid w:val="007B23E1"/>
    <w:rsid w:val="007B4771"/>
    <w:rsid w:val="007B491B"/>
    <w:rsid w:val="007B4C84"/>
    <w:rsid w:val="007B52F6"/>
    <w:rsid w:val="007B69C2"/>
    <w:rsid w:val="007B74C8"/>
    <w:rsid w:val="007C1088"/>
    <w:rsid w:val="007C254B"/>
    <w:rsid w:val="007C339A"/>
    <w:rsid w:val="007C3794"/>
    <w:rsid w:val="007C49B3"/>
    <w:rsid w:val="007C5F2D"/>
    <w:rsid w:val="007C6E1A"/>
    <w:rsid w:val="007D04B0"/>
    <w:rsid w:val="007D04B5"/>
    <w:rsid w:val="007D14D9"/>
    <w:rsid w:val="007D15C1"/>
    <w:rsid w:val="007D1ABB"/>
    <w:rsid w:val="007D1EC7"/>
    <w:rsid w:val="007D4E83"/>
    <w:rsid w:val="007D615F"/>
    <w:rsid w:val="007D678A"/>
    <w:rsid w:val="007D6B01"/>
    <w:rsid w:val="007D7CEA"/>
    <w:rsid w:val="007E0AB3"/>
    <w:rsid w:val="007E2C23"/>
    <w:rsid w:val="007E360D"/>
    <w:rsid w:val="007F0A45"/>
    <w:rsid w:val="007F2CFF"/>
    <w:rsid w:val="007F7FC5"/>
    <w:rsid w:val="008009ED"/>
    <w:rsid w:val="00802956"/>
    <w:rsid w:val="0081080C"/>
    <w:rsid w:val="0081125D"/>
    <w:rsid w:val="0081136F"/>
    <w:rsid w:val="00812A0C"/>
    <w:rsid w:val="00814CDD"/>
    <w:rsid w:val="0081710F"/>
    <w:rsid w:val="008211D6"/>
    <w:rsid w:val="00821776"/>
    <w:rsid w:val="00821E3C"/>
    <w:rsid w:val="0082383A"/>
    <w:rsid w:val="00824844"/>
    <w:rsid w:val="008308C8"/>
    <w:rsid w:val="00831473"/>
    <w:rsid w:val="008325FE"/>
    <w:rsid w:val="0083357C"/>
    <w:rsid w:val="00833791"/>
    <w:rsid w:val="008357F5"/>
    <w:rsid w:val="00835AAD"/>
    <w:rsid w:val="0083610B"/>
    <w:rsid w:val="00836E32"/>
    <w:rsid w:val="00837029"/>
    <w:rsid w:val="0084188E"/>
    <w:rsid w:val="00842D3B"/>
    <w:rsid w:val="00846CF8"/>
    <w:rsid w:val="008473F2"/>
    <w:rsid w:val="00847537"/>
    <w:rsid w:val="008532E0"/>
    <w:rsid w:val="0085719B"/>
    <w:rsid w:val="008573A8"/>
    <w:rsid w:val="008575A9"/>
    <w:rsid w:val="00857EEB"/>
    <w:rsid w:val="008601C3"/>
    <w:rsid w:val="0086265E"/>
    <w:rsid w:val="00863AD1"/>
    <w:rsid w:val="008723C6"/>
    <w:rsid w:val="0087349E"/>
    <w:rsid w:val="0087740F"/>
    <w:rsid w:val="0087791B"/>
    <w:rsid w:val="00881866"/>
    <w:rsid w:val="008825D3"/>
    <w:rsid w:val="008834CE"/>
    <w:rsid w:val="0088418E"/>
    <w:rsid w:val="00884F80"/>
    <w:rsid w:val="008856D3"/>
    <w:rsid w:val="0088687B"/>
    <w:rsid w:val="0088792F"/>
    <w:rsid w:val="008952F8"/>
    <w:rsid w:val="00895920"/>
    <w:rsid w:val="00896602"/>
    <w:rsid w:val="008970D1"/>
    <w:rsid w:val="008A0673"/>
    <w:rsid w:val="008A2DCE"/>
    <w:rsid w:val="008A4159"/>
    <w:rsid w:val="008A4467"/>
    <w:rsid w:val="008A4F28"/>
    <w:rsid w:val="008A7487"/>
    <w:rsid w:val="008B4248"/>
    <w:rsid w:val="008B4E63"/>
    <w:rsid w:val="008B6C48"/>
    <w:rsid w:val="008C1D0B"/>
    <w:rsid w:val="008C4AC4"/>
    <w:rsid w:val="008C62A2"/>
    <w:rsid w:val="008C73BD"/>
    <w:rsid w:val="008D0344"/>
    <w:rsid w:val="008D191F"/>
    <w:rsid w:val="008D1A96"/>
    <w:rsid w:val="008D2BE1"/>
    <w:rsid w:val="008D2C8D"/>
    <w:rsid w:val="008D496F"/>
    <w:rsid w:val="008D69AB"/>
    <w:rsid w:val="008D7334"/>
    <w:rsid w:val="008D7E9E"/>
    <w:rsid w:val="008E0345"/>
    <w:rsid w:val="008E0781"/>
    <w:rsid w:val="008E0F37"/>
    <w:rsid w:val="008E1839"/>
    <w:rsid w:val="008E3723"/>
    <w:rsid w:val="008F018A"/>
    <w:rsid w:val="008F0515"/>
    <w:rsid w:val="008F051E"/>
    <w:rsid w:val="008F0AB6"/>
    <w:rsid w:val="008F278E"/>
    <w:rsid w:val="008F2999"/>
    <w:rsid w:val="008F2DBB"/>
    <w:rsid w:val="008F4016"/>
    <w:rsid w:val="008F4F9C"/>
    <w:rsid w:val="008F58D1"/>
    <w:rsid w:val="008F5CFA"/>
    <w:rsid w:val="008F627F"/>
    <w:rsid w:val="008F642B"/>
    <w:rsid w:val="009009B0"/>
    <w:rsid w:val="00901B0D"/>
    <w:rsid w:val="009041EA"/>
    <w:rsid w:val="0091025A"/>
    <w:rsid w:val="00911194"/>
    <w:rsid w:val="00911475"/>
    <w:rsid w:val="009128CC"/>
    <w:rsid w:val="00914D28"/>
    <w:rsid w:val="00915255"/>
    <w:rsid w:val="00915C8F"/>
    <w:rsid w:val="0091741C"/>
    <w:rsid w:val="009212C5"/>
    <w:rsid w:val="009222E7"/>
    <w:rsid w:val="009228C2"/>
    <w:rsid w:val="00922946"/>
    <w:rsid w:val="009229A7"/>
    <w:rsid w:val="0092330D"/>
    <w:rsid w:val="00923923"/>
    <w:rsid w:val="00923EE0"/>
    <w:rsid w:val="0092488F"/>
    <w:rsid w:val="00924CD7"/>
    <w:rsid w:val="00925149"/>
    <w:rsid w:val="00925890"/>
    <w:rsid w:val="00926CAA"/>
    <w:rsid w:val="009314D3"/>
    <w:rsid w:val="0093446D"/>
    <w:rsid w:val="00937BB0"/>
    <w:rsid w:val="00937F51"/>
    <w:rsid w:val="00940763"/>
    <w:rsid w:val="00940D15"/>
    <w:rsid w:val="00940FF2"/>
    <w:rsid w:val="00941405"/>
    <w:rsid w:val="00944DB2"/>
    <w:rsid w:val="00946183"/>
    <w:rsid w:val="009465AD"/>
    <w:rsid w:val="00946752"/>
    <w:rsid w:val="00950E02"/>
    <w:rsid w:val="00951978"/>
    <w:rsid w:val="00951CA5"/>
    <w:rsid w:val="00952685"/>
    <w:rsid w:val="00952D1A"/>
    <w:rsid w:val="00952FC0"/>
    <w:rsid w:val="00955844"/>
    <w:rsid w:val="00955E97"/>
    <w:rsid w:val="00955EE2"/>
    <w:rsid w:val="0095607E"/>
    <w:rsid w:val="00961A86"/>
    <w:rsid w:val="009623AE"/>
    <w:rsid w:val="00962592"/>
    <w:rsid w:val="00962A8D"/>
    <w:rsid w:val="00963405"/>
    <w:rsid w:val="00965BB2"/>
    <w:rsid w:val="0096618F"/>
    <w:rsid w:val="009669E3"/>
    <w:rsid w:val="00966F5A"/>
    <w:rsid w:val="009679B9"/>
    <w:rsid w:val="00967A11"/>
    <w:rsid w:val="00970925"/>
    <w:rsid w:val="0097178E"/>
    <w:rsid w:val="00971963"/>
    <w:rsid w:val="00972402"/>
    <w:rsid w:val="00972947"/>
    <w:rsid w:val="00972E45"/>
    <w:rsid w:val="00973BD3"/>
    <w:rsid w:val="009745D1"/>
    <w:rsid w:val="009745E5"/>
    <w:rsid w:val="00975BC3"/>
    <w:rsid w:val="009779CD"/>
    <w:rsid w:val="009800BA"/>
    <w:rsid w:val="00980547"/>
    <w:rsid w:val="00980720"/>
    <w:rsid w:val="00980C49"/>
    <w:rsid w:val="00980F24"/>
    <w:rsid w:val="009810B0"/>
    <w:rsid w:val="00982223"/>
    <w:rsid w:val="009835B9"/>
    <w:rsid w:val="00984467"/>
    <w:rsid w:val="00984854"/>
    <w:rsid w:val="009848FD"/>
    <w:rsid w:val="00984AA8"/>
    <w:rsid w:val="00984F91"/>
    <w:rsid w:val="0098663E"/>
    <w:rsid w:val="00987B30"/>
    <w:rsid w:val="00991263"/>
    <w:rsid w:val="009920B0"/>
    <w:rsid w:val="009932E3"/>
    <w:rsid w:val="009975FD"/>
    <w:rsid w:val="009A15D4"/>
    <w:rsid w:val="009A1798"/>
    <w:rsid w:val="009A2B0C"/>
    <w:rsid w:val="009A3AE2"/>
    <w:rsid w:val="009A3FE2"/>
    <w:rsid w:val="009A6CF0"/>
    <w:rsid w:val="009A7DD8"/>
    <w:rsid w:val="009B096F"/>
    <w:rsid w:val="009B0B4B"/>
    <w:rsid w:val="009B110C"/>
    <w:rsid w:val="009B1384"/>
    <w:rsid w:val="009B3AE1"/>
    <w:rsid w:val="009B3BBE"/>
    <w:rsid w:val="009B4D79"/>
    <w:rsid w:val="009B7B15"/>
    <w:rsid w:val="009C09D1"/>
    <w:rsid w:val="009C0EBE"/>
    <w:rsid w:val="009C2512"/>
    <w:rsid w:val="009C2F16"/>
    <w:rsid w:val="009C3BCF"/>
    <w:rsid w:val="009C3F7A"/>
    <w:rsid w:val="009C40DA"/>
    <w:rsid w:val="009C4C6F"/>
    <w:rsid w:val="009C59A5"/>
    <w:rsid w:val="009C5B4F"/>
    <w:rsid w:val="009D0C21"/>
    <w:rsid w:val="009D1605"/>
    <w:rsid w:val="009D59E3"/>
    <w:rsid w:val="009D7D3F"/>
    <w:rsid w:val="009E252A"/>
    <w:rsid w:val="009E4581"/>
    <w:rsid w:val="009E6B0E"/>
    <w:rsid w:val="009F2B34"/>
    <w:rsid w:val="009F408A"/>
    <w:rsid w:val="009F5AF3"/>
    <w:rsid w:val="009F5DDB"/>
    <w:rsid w:val="009F62C3"/>
    <w:rsid w:val="00A02B45"/>
    <w:rsid w:val="00A0318A"/>
    <w:rsid w:val="00A03C59"/>
    <w:rsid w:val="00A03EAF"/>
    <w:rsid w:val="00A053B1"/>
    <w:rsid w:val="00A0614A"/>
    <w:rsid w:val="00A06F59"/>
    <w:rsid w:val="00A070C6"/>
    <w:rsid w:val="00A1079D"/>
    <w:rsid w:val="00A111D5"/>
    <w:rsid w:val="00A11A6F"/>
    <w:rsid w:val="00A15B56"/>
    <w:rsid w:val="00A168F9"/>
    <w:rsid w:val="00A16E4E"/>
    <w:rsid w:val="00A20823"/>
    <w:rsid w:val="00A20C70"/>
    <w:rsid w:val="00A22600"/>
    <w:rsid w:val="00A23942"/>
    <w:rsid w:val="00A249BF"/>
    <w:rsid w:val="00A25084"/>
    <w:rsid w:val="00A255A9"/>
    <w:rsid w:val="00A2625A"/>
    <w:rsid w:val="00A272B3"/>
    <w:rsid w:val="00A27B33"/>
    <w:rsid w:val="00A27B3D"/>
    <w:rsid w:val="00A31323"/>
    <w:rsid w:val="00A31591"/>
    <w:rsid w:val="00A32490"/>
    <w:rsid w:val="00A34365"/>
    <w:rsid w:val="00A34CCB"/>
    <w:rsid w:val="00A35A00"/>
    <w:rsid w:val="00A37476"/>
    <w:rsid w:val="00A3796E"/>
    <w:rsid w:val="00A40742"/>
    <w:rsid w:val="00A40EC7"/>
    <w:rsid w:val="00A42462"/>
    <w:rsid w:val="00A43048"/>
    <w:rsid w:val="00A437C1"/>
    <w:rsid w:val="00A451C8"/>
    <w:rsid w:val="00A464A1"/>
    <w:rsid w:val="00A50F32"/>
    <w:rsid w:val="00A53EA3"/>
    <w:rsid w:val="00A54B44"/>
    <w:rsid w:val="00A557A1"/>
    <w:rsid w:val="00A56C9E"/>
    <w:rsid w:val="00A6281B"/>
    <w:rsid w:val="00A63EBD"/>
    <w:rsid w:val="00A65176"/>
    <w:rsid w:val="00A6527F"/>
    <w:rsid w:val="00A65ABE"/>
    <w:rsid w:val="00A663F2"/>
    <w:rsid w:val="00A671DB"/>
    <w:rsid w:val="00A67E02"/>
    <w:rsid w:val="00A7125E"/>
    <w:rsid w:val="00A714A3"/>
    <w:rsid w:val="00A718B8"/>
    <w:rsid w:val="00A72A5B"/>
    <w:rsid w:val="00A73346"/>
    <w:rsid w:val="00A743F0"/>
    <w:rsid w:val="00A746D8"/>
    <w:rsid w:val="00A755A5"/>
    <w:rsid w:val="00A76279"/>
    <w:rsid w:val="00A767FB"/>
    <w:rsid w:val="00A77361"/>
    <w:rsid w:val="00A80771"/>
    <w:rsid w:val="00A808BC"/>
    <w:rsid w:val="00A835AA"/>
    <w:rsid w:val="00A84935"/>
    <w:rsid w:val="00A85CF8"/>
    <w:rsid w:val="00A87673"/>
    <w:rsid w:val="00A91284"/>
    <w:rsid w:val="00A92819"/>
    <w:rsid w:val="00A9740E"/>
    <w:rsid w:val="00AA22E1"/>
    <w:rsid w:val="00AA3C19"/>
    <w:rsid w:val="00AA3F94"/>
    <w:rsid w:val="00AA586F"/>
    <w:rsid w:val="00AA758E"/>
    <w:rsid w:val="00AB368F"/>
    <w:rsid w:val="00AB3E56"/>
    <w:rsid w:val="00AB57FD"/>
    <w:rsid w:val="00AB58AD"/>
    <w:rsid w:val="00AB5D0E"/>
    <w:rsid w:val="00AC1593"/>
    <w:rsid w:val="00AC1C3E"/>
    <w:rsid w:val="00AC2483"/>
    <w:rsid w:val="00AC397C"/>
    <w:rsid w:val="00AC5425"/>
    <w:rsid w:val="00AC5AD3"/>
    <w:rsid w:val="00AC5F50"/>
    <w:rsid w:val="00AC7152"/>
    <w:rsid w:val="00AC737F"/>
    <w:rsid w:val="00AC7646"/>
    <w:rsid w:val="00AC7701"/>
    <w:rsid w:val="00AC7811"/>
    <w:rsid w:val="00AD048D"/>
    <w:rsid w:val="00AD1A43"/>
    <w:rsid w:val="00AD1D82"/>
    <w:rsid w:val="00AD1E5D"/>
    <w:rsid w:val="00AD1E9F"/>
    <w:rsid w:val="00AD21EA"/>
    <w:rsid w:val="00AD2ECF"/>
    <w:rsid w:val="00AD4671"/>
    <w:rsid w:val="00AD49FD"/>
    <w:rsid w:val="00AD4F90"/>
    <w:rsid w:val="00AD602A"/>
    <w:rsid w:val="00AD6E30"/>
    <w:rsid w:val="00AD7451"/>
    <w:rsid w:val="00AD7EB8"/>
    <w:rsid w:val="00AE2DFD"/>
    <w:rsid w:val="00AE3B25"/>
    <w:rsid w:val="00AE4006"/>
    <w:rsid w:val="00AE51B5"/>
    <w:rsid w:val="00AE684D"/>
    <w:rsid w:val="00AE6CA9"/>
    <w:rsid w:val="00AE7493"/>
    <w:rsid w:val="00AE75B9"/>
    <w:rsid w:val="00AE7708"/>
    <w:rsid w:val="00AE7861"/>
    <w:rsid w:val="00AE7C0F"/>
    <w:rsid w:val="00AF065D"/>
    <w:rsid w:val="00AF3CB4"/>
    <w:rsid w:val="00AF7D14"/>
    <w:rsid w:val="00B005C8"/>
    <w:rsid w:val="00B01EA2"/>
    <w:rsid w:val="00B02051"/>
    <w:rsid w:val="00B041C5"/>
    <w:rsid w:val="00B04E74"/>
    <w:rsid w:val="00B053A2"/>
    <w:rsid w:val="00B06F17"/>
    <w:rsid w:val="00B07E79"/>
    <w:rsid w:val="00B12250"/>
    <w:rsid w:val="00B12E8A"/>
    <w:rsid w:val="00B13C3C"/>
    <w:rsid w:val="00B14523"/>
    <w:rsid w:val="00B1696A"/>
    <w:rsid w:val="00B16A91"/>
    <w:rsid w:val="00B16AF0"/>
    <w:rsid w:val="00B16F8C"/>
    <w:rsid w:val="00B17A79"/>
    <w:rsid w:val="00B20954"/>
    <w:rsid w:val="00B20F8A"/>
    <w:rsid w:val="00B23250"/>
    <w:rsid w:val="00B2394E"/>
    <w:rsid w:val="00B24F5E"/>
    <w:rsid w:val="00B26159"/>
    <w:rsid w:val="00B31B5A"/>
    <w:rsid w:val="00B32A32"/>
    <w:rsid w:val="00B32E51"/>
    <w:rsid w:val="00B32EF8"/>
    <w:rsid w:val="00B3361B"/>
    <w:rsid w:val="00B3779B"/>
    <w:rsid w:val="00B4343D"/>
    <w:rsid w:val="00B4458B"/>
    <w:rsid w:val="00B45690"/>
    <w:rsid w:val="00B46061"/>
    <w:rsid w:val="00B463F3"/>
    <w:rsid w:val="00B46AA1"/>
    <w:rsid w:val="00B47223"/>
    <w:rsid w:val="00B47A66"/>
    <w:rsid w:val="00B50D90"/>
    <w:rsid w:val="00B50DEF"/>
    <w:rsid w:val="00B51FD5"/>
    <w:rsid w:val="00B5228D"/>
    <w:rsid w:val="00B532F9"/>
    <w:rsid w:val="00B5514E"/>
    <w:rsid w:val="00B55980"/>
    <w:rsid w:val="00B56010"/>
    <w:rsid w:val="00B608E0"/>
    <w:rsid w:val="00B60A56"/>
    <w:rsid w:val="00B60FF1"/>
    <w:rsid w:val="00B61AAD"/>
    <w:rsid w:val="00B61B13"/>
    <w:rsid w:val="00B62027"/>
    <w:rsid w:val="00B624F0"/>
    <w:rsid w:val="00B64C14"/>
    <w:rsid w:val="00B652D9"/>
    <w:rsid w:val="00B658D0"/>
    <w:rsid w:val="00B6632E"/>
    <w:rsid w:val="00B6676F"/>
    <w:rsid w:val="00B66C64"/>
    <w:rsid w:val="00B66CE1"/>
    <w:rsid w:val="00B66F56"/>
    <w:rsid w:val="00B71EEE"/>
    <w:rsid w:val="00B72E3A"/>
    <w:rsid w:val="00B7576A"/>
    <w:rsid w:val="00B77E3F"/>
    <w:rsid w:val="00B80A3E"/>
    <w:rsid w:val="00B8166D"/>
    <w:rsid w:val="00B816E4"/>
    <w:rsid w:val="00B82927"/>
    <w:rsid w:val="00B833E5"/>
    <w:rsid w:val="00B836DA"/>
    <w:rsid w:val="00B837FA"/>
    <w:rsid w:val="00B8597D"/>
    <w:rsid w:val="00B875E7"/>
    <w:rsid w:val="00B90325"/>
    <w:rsid w:val="00B9082B"/>
    <w:rsid w:val="00B91D1F"/>
    <w:rsid w:val="00B932A5"/>
    <w:rsid w:val="00B936CE"/>
    <w:rsid w:val="00B93815"/>
    <w:rsid w:val="00B94C94"/>
    <w:rsid w:val="00B963AD"/>
    <w:rsid w:val="00B96529"/>
    <w:rsid w:val="00BA1F02"/>
    <w:rsid w:val="00BA2713"/>
    <w:rsid w:val="00BA3B5B"/>
    <w:rsid w:val="00BA488B"/>
    <w:rsid w:val="00BA50A1"/>
    <w:rsid w:val="00BB1EC6"/>
    <w:rsid w:val="00BB2ADA"/>
    <w:rsid w:val="00BB34AE"/>
    <w:rsid w:val="00BB36F6"/>
    <w:rsid w:val="00BB62EB"/>
    <w:rsid w:val="00BB710A"/>
    <w:rsid w:val="00BB755A"/>
    <w:rsid w:val="00BC32BF"/>
    <w:rsid w:val="00BC34D1"/>
    <w:rsid w:val="00BC7FE7"/>
    <w:rsid w:val="00BD2BD7"/>
    <w:rsid w:val="00BD3292"/>
    <w:rsid w:val="00BD4CF1"/>
    <w:rsid w:val="00BD4FFA"/>
    <w:rsid w:val="00BD5F94"/>
    <w:rsid w:val="00BE12CB"/>
    <w:rsid w:val="00BE331C"/>
    <w:rsid w:val="00BE3E4B"/>
    <w:rsid w:val="00BE42F9"/>
    <w:rsid w:val="00BE4716"/>
    <w:rsid w:val="00BE5772"/>
    <w:rsid w:val="00BE6946"/>
    <w:rsid w:val="00BE6ABD"/>
    <w:rsid w:val="00BE7B01"/>
    <w:rsid w:val="00BF1ECF"/>
    <w:rsid w:val="00BF20D3"/>
    <w:rsid w:val="00BF29F0"/>
    <w:rsid w:val="00BF2A9E"/>
    <w:rsid w:val="00BF2BEF"/>
    <w:rsid w:val="00BF3880"/>
    <w:rsid w:val="00BF4794"/>
    <w:rsid w:val="00BF481F"/>
    <w:rsid w:val="00BF4B58"/>
    <w:rsid w:val="00BF6DC8"/>
    <w:rsid w:val="00C00411"/>
    <w:rsid w:val="00C00CF2"/>
    <w:rsid w:val="00C02444"/>
    <w:rsid w:val="00C02765"/>
    <w:rsid w:val="00C043E4"/>
    <w:rsid w:val="00C05396"/>
    <w:rsid w:val="00C05888"/>
    <w:rsid w:val="00C0655B"/>
    <w:rsid w:val="00C06BC3"/>
    <w:rsid w:val="00C06BD3"/>
    <w:rsid w:val="00C1043A"/>
    <w:rsid w:val="00C11363"/>
    <w:rsid w:val="00C15544"/>
    <w:rsid w:val="00C15E44"/>
    <w:rsid w:val="00C16E46"/>
    <w:rsid w:val="00C20A04"/>
    <w:rsid w:val="00C21037"/>
    <w:rsid w:val="00C21E56"/>
    <w:rsid w:val="00C23046"/>
    <w:rsid w:val="00C23781"/>
    <w:rsid w:val="00C24299"/>
    <w:rsid w:val="00C245FD"/>
    <w:rsid w:val="00C24A1C"/>
    <w:rsid w:val="00C25379"/>
    <w:rsid w:val="00C25950"/>
    <w:rsid w:val="00C25C16"/>
    <w:rsid w:val="00C264ED"/>
    <w:rsid w:val="00C324D6"/>
    <w:rsid w:val="00C337B3"/>
    <w:rsid w:val="00C33FA2"/>
    <w:rsid w:val="00C35FD2"/>
    <w:rsid w:val="00C42B16"/>
    <w:rsid w:val="00C43558"/>
    <w:rsid w:val="00C44F54"/>
    <w:rsid w:val="00C45B31"/>
    <w:rsid w:val="00C51115"/>
    <w:rsid w:val="00C51DCA"/>
    <w:rsid w:val="00C572DC"/>
    <w:rsid w:val="00C61957"/>
    <w:rsid w:val="00C6229A"/>
    <w:rsid w:val="00C64A3E"/>
    <w:rsid w:val="00C655D7"/>
    <w:rsid w:val="00C7092C"/>
    <w:rsid w:val="00C73DD5"/>
    <w:rsid w:val="00C76BC8"/>
    <w:rsid w:val="00C772D6"/>
    <w:rsid w:val="00C8006A"/>
    <w:rsid w:val="00C804E2"/>
    <w:rsid w:val="00C805FE"/>
    <w:rsid w:val="00C80A6E"/>
    <w:rsid w:val="00C80BEF"/>
    <w:rsid w:val="00C81EC7"/>
    <w:rsid w:val="00C82EC6"/>
    <w:rsid w:val="00C8328E"/>
    <w:rsid w:val="00C8454D"/>
    <w:rsid w:val="00C847B6"/>
    <w:rsid w:val="00C854A8"/>
    <w:rsid w:val="00C86C1E"/>
    <w:rsid w:val="00C874B6"/>
    <w:rsid w:val="00C932B2"/>
    <w:rsid w:val="00C93597"/>
    <w:rsid w:val="00C959F5"/>
    <w:rsid w:val="00C9721B"/>
    <w:rsid w:val="00CA12C4"/>
    <w:rsid w:val="00CA205B"/>
    <w:rsid w:val="00CA3E2B"/>
    <w:rsid w:val="00CA4692"/>
    <w:rsid w:val="00CA499C"/>
    <w:rsid w:val="00CA4E88"/>
    <w:rsid w:val="00CA6985"/>
    <w:rsid w:val="00CB0B63"/>
    <w:rsid w:val="00CB28CE"/>
    <w:rsid w:val="00CB29D6"/>
    <w:rsid w:val="00CB359D"/>
    <w:rsid w:val="00CB36C0"/>
    <w:rsid w:val="00CB38EF"/>
    <w:rsid w:val="00CB418F"/>
    <w:rsid w:val="00CB5C17"/>
    <w:rsid w:val="00CB5F55"/>
    <w:rsid w:val="00CB6F7C"/>
    <w:rsid w:val="00CB7048"/>
    <w:rsid w:val="00CB77F1"/>
    <w:rsid w:val="00CB7851"/>
    <w:rsid w:val="00CC1908"/>
    <w:rsid w:val="00CC2479"/>
    <w:rsid w:val="00CC5AF7"/>
    <w:rsid w:val="00CC5C60"/>
    <w:rsid w:val="00CC73D8"/>
    <w:rsid w:val="00CC7C0F"/>
    <w:rsid w:val="00CD0DC5"/>
    <w:rsid w:val="00CD1010"/>
    <w:rsid w:val="00CD2134"/>
    <w:rsid w:val="00CD229A"/>
    <w:rsid w:val="00CD292A"/>
    <w:rsid w:val="00CD314D"/>
    <w:rsid w:val="00CD33D0"/>
    <w:rsid w:val="00CD42DB"/>
    <w:rsid w:val="00CD6796"/>
    <w:rsid w:val="00CE052E"/>
    <w:rsid w:val="00CE1681"/>
    <w:rsid w:val="00CE3BDC"/>
    <w:rsid w:val="00CE3D48"/>
    <w:rsid w:val="00CE5ECC"/>
    <w:rsid w:val="00CE66E8"/>
    <w:rsid w:val="00CF0B5A"/>
    <w:rsid w:val="00CF3481"/>
    <w:rsid w:val="00CF3FA1"/>
    <w:rsid w:val="00CF4FC1"/>
    <w:rsid w:val="00CF508F"/>
    <w:rsid w:val="00CF68FD"/>
    <w:rsid w:val="00CF6DC7"/>
    <w:rsid w:val="00CF70F8"/>
    <w:rsid w:val="00D01E24"/>
    <w:rsid w:val="00D02835"/>
    <w:rsid w:val="00D030B6"/>
    <w:rsid w:val="00D0487F"/>
    <w:rsid w:val="00D05407"/>
    <w:rsid w:val="00D054B6"/>
    <w:rsid w:val="00D054C2"/>
    <w:rsid w:val="00D05C73"/>
    <w:rsid w:val="00D05C7F"/>
    <w:rsid w:val="00D06777"/>
    <w:rsid w:val="00D074F6"/>
    <w:rsid w:val="00D12192"/>
    <w:rsid w:val="00D14048"/>
    <w:rsid w:val="00D14D2C"/>
    <w:rsid w:val="00D179B5"/>
    <w:rsid w:val="00D201BB"/>
    <w:rsid w:val="00D20455"/>
    <w:rsid w:val="00D213CC"/>
    <w:rsid w:val="00D21438"/>
    <w:rsid w:val="00D23753"/>
    <w:rsid w:val="00D23A36"/>
    <w:rsid w:val="00D259C7"/>
    <w:rsid w:val="00D2623E"/>
    <w:rsid w:val="00D26C06"/>
    <w:rsid w:val="00D30D19"/>
    <w:rsid w:val="00D318CE"/>
    <w:rsid w:val="00D35155"/>
    <w:rsid w:val="00D35A5F"/>
    <w:rsid w:val="00D3619A"/>
    <w:rsid w:val="00D37CC7"/>
    <w:rsid w:val="00D400E7"/>
    <w:rsid w:val="00D40152"/>
    <w:rsid w:val="00D401E2"/>
    <w:rsid w:val="00D413BC"/>
    <w:rsid w:val="00D46716"/>
    <w:rsid w:val="00D5070C"/>
    <w:rsid w:val="00D50DF9"/>
    <w:rsid w:val="00D51B23"/>
    <w:rsid w:val="00D53F67"/>
    <w:rsid w:val="00D542B0"/>
    <w:rsid w:val="00D55A5C"/>
    <w:rsid w:val="00D568D3"/>
    <w:rsid w:val="00D62443"/>
    <w:rsid w:val="00D62740"/>
    <w:rsid w:val="00D6299A"/>
    <w:rsid w:val="00D62DE6"/>
    <w:rsid w:val="00D64666"/>
    <w:rsid w:val="00D655A5"/>
    <w:rsid w:val="00D66483"/>
    <w:rsid w:val="00D71910"/>
    <w:rsid w:val="00D7457B"/>
    <w:rsid w:val="00D80447"/>
    <w:rsid w:val="00D805BF"/>
    <w:rsid w:val="00D816D0"/>
    <w:rsid w:val="00D81D2E"/>
    <w:rsid w:val="00D83009"/>
    <w:rsid w:val="00D841AF"/>
    <w:rsid w:val="00D8591A"/>
    <w:rsid w:val="00D85F52"/>
    <w:rsid w:val="00D862B3"/>
    <w:rsid w:val="00D909B9"/>
    <w:rsid w:val="00D9195D"/>
    <w:rsid w:val="00D93BDA"/>
    <w:rsid w:val="00D95131"/>
    <w:rsid w:val="00D9665A"/>
    <w:rsid w:val="00D96F6F"/>
    <w:rsid w:val="00D97620"/>
    <w:rsid w:val="00D97819"/>
    <w:rsid w:val="00DA0CF8"/>
    <w:rsid w:val="00DA337D"/>
    <w:rsid w:val="00DA436F"/>
    <w:rsid w:val="00DA46FC"/>
    <w:rsid w:val="00DA4E23"/>
    <w:rsid w:val="00DA4FE2"/>
    <w:rsid w:val="00DA639A"/>
    <w:rsid w:val="00DA6880"/>
    <w:rsid w:val="00DA720E"/>
    <w:rsid w:val="00DA7DCB"/>
    <w:rsid w:val="00DB241E"/>
    <w:rsid w:val="00DB2DCE"/>
    <w:rsid w:val="00DB6D21"/>
    <w:rsid w:val="00DB6F4F"/>
    <w:rsid w:val="00DB717E"/>
    <w:rsid w:val="00DB7419"/>
    <w:rsid w:val="00DB7F27"/>
    <w:rsid w:val="00DC0E9C"/>
    <w:rsid w:val="00DC1530"/>
    <w:rsid w:val="00DC1558"/>
    <w:rsid w:val="00DC3DF9"/>
    <w:rsid w:val="00DC41F1"/>
    <w:rsid w:val="00DC53CD"/>
    <w:rsid w:val="00DC5D9C"/>
    <w:rsid w:val="00DC63E2"/>
    <w:rsid w:val="00DD0E0B"/>
    <w:rsid w:val="00DD1C80"/>
    <w:rsid w:val="00DD3A77"/>
    <w:rsid w:val="00DD4342"/>
    <w:rsid w:val="00DE1453"/>
    <w:rsid w:val="00DE2986"/>
    <w:rsid w:val="00DE2A7A"/>
    <w:rsid w:val="00DE3605"/>
    <w:rsid w:val="00DE3DB6"/>
    <w:rsid w:val="00DE3F44"/>
    <w:rsid w:val="00DE5194"/>
    <w:rsid w:val="00DE56C1"/>
    <w:rsid w:val="00DE6E2D"/>
    <w:rsid w:val="00DF05A9"/>
    <w:rsid w:val="00DF0911"/>
    <w:rsid w:val="00DF0EA9"/>
    <w:rsid w:val="00DF15E0"/>
    <w:rsid w:val="00DF5C46"/>
    <w:rsid w:val="00E02DF6"/>
    <w:rsid w:val="00E05091"/>
    <w:rsid w:val="00E067E1"/>
    <w:rsid w:val="00E07B4E"/>
    <w:rsid w:val="00E15535"/>
    <w:rsid w:val="00E20FCF"/>
    <w:rsid w:val="00E2209B"/>
    <w:rsid w:val="00E22269"/>
    <w:rsid w:val="00E22938"/>
    <w:rsid w:val="00E26BF4"/>
    <w:rsid w:val="00E30136"/>
    <w:rsid w:val="00E30B06"/>
    <w:rsid w:val="00E30DF1"/>
    <w:rsid w:val="00E311C1"/>
    <w:rsid w:val="00E31A21"/>
    <w:rsid w:val="00E31ECB"/>
    <w:rsid w:val="00E32214"/>
    <w:rsid w:val="00E32D79"/>
    <w:rsid w:val="00E33447"/>
    <w:rsid w:val="00E35EC1"/>
    <w:rsid w:val="00E36190"/>
    <w:rsid w:val="00E379D0"/>
    <w:rsid w:val="00E4153A"/>
    <w:rsid w:val="00E424A0"/>
    <w:rsid w:val="00E431BD"/>
    <w:rsid w:val="00E439E8"/>
    <w:rsid w:val="00E448A3"/>
    <w:rsid w:val="00E44E00"/>
    <w:rsid w:val="00E45F39"/>
    <w:rsid w:val="00E50442"/>
    <w:rsid w:val="00E519C6"/>
    <w:rsid w:val="00E538F4"/>
    <w:rsid w:val="00E547D9"/>
    <w:rsid w:val="00E573DA"/>
    <w:rsid w:val="00E57D27"/>
    <w:rsid w:val="00E60948"/>
    <w:rsid w:val="00E61025"/>
    <w:rsid w:val="00E63943"/>
    <w:rsid w:val="00E644ED"/>
    <w:rsid w:val="00E65916"/>
    <w:rsid w:val="00E67495"/>
    <w:rsid w:val="00E72668"/>
    <w:rsid w:val="00E72E4B"/>
    <w:rsid w:val="00E76B00"/>
    <w:rsid w:val="00E76C22"/>
    <w:rsid w:val="00E812CF"/>
    <w:rsid w:val="00E82BFC"/>
    <w:rsid w:val="00E82E41"/>
    <w:rsid w:val="00E83A35"/>
    <w:rsid w:val="00E83FE5"/>
    <w:rsid w:val="00E84CBC"/>
    <w:rsid w:val="00E86374"/>
    <w:rsid w:val="00E8691A"/>
    <w:rsid w:val="00E87776"/>
    <w:rsid w:val="00E90B2A"/>
    <w:rsid w:val="00E913EA"/>
    <w:rsid w:val="00E929E6"/>
    <w:rsid w:val="00E93F7A"/>
    <w:rsid w:val="00E96AC2"/>
    <w:rsid w:val="00E970F8"/>
    <w:rsid w:val="00E97FFA"/>
    <w:rsid w:val="00EA060B"/>
    <w:rsid w:val="00EA0A9D"/>
    <w:rsid w:val="00EA2634"/>
    <w:rsid w:val="00EA5344"/>
    <w:rsid w:val="00EA5A66"/>
    <w:rsid w:val="00EB1CD6"/>
    <w:rsid w:val="00EB2F25"/>
    <w:rsid w:val="00EB3FDE"/>
    <w:rsid w:val="00EB52D7"/>
    <w:rsid w:val="00EB57AC"/>
    <w:rsid w:val="00EB646F"/>
    <w:rsid w:val="00EB6812"/>
    <w:rsid w:val="00EB7E23"/>
    <w:rsid w:val="00EC0DC8"/>
    <w:rsid w:val="00EC0E05"/>
    <w:rsid w:val="00EC1CE7"/>
    <w:rsid w:val="00EC339F"/>
    <w:rsid w:val="00EC3721"/>
    <w:rsid w:val="00EC3C27"/>
    <w:rsid w:val="00EC44B1"/>
    <w:rsid w:val="00EC45CE"/>
    <w:rsid w:val="00ED11BC"/>
    <w:rsid w:val="00ED3371"/>
    <w:rsid w:val="00ED33E9"/>
    <w:rsid w:val="00ED33EE"/>
    <w:rsid w:val="00ED4B14"/>
    <w:rsid w:val="00ED4F76"/>
    <w:rsid w:val="00ED5602"/>
    <w:rsid w:val="00EE07D3"/>
    <w:rsid w:val="00EE0E57"/>
    <w:rsid w:val="00EE1238"/>
    <w:rsid w:val="00EE254D"/>
    <w:rsid w:val="00EE28A8"/>
    <w:rsid w:val="00EE4DE5"/>
    <w:rsid w:val="00EE5435"/>
    <w:rsid w:val="00EE561C"/>
    <w:rsid w:val="00EE7312"/>
    <w:rsid w:val="00EF0175"/>
    <w:rsid w:val="00EF0C2B"/>
    <w:rsid w:val="00EF155C"/>
    <w:rsid w:val="00EF275C"/>
    <w:rsid w:val="00EF4FE2"/>
    <w:rsid w:val="00EF727F"/>
    <w:rsid w:val="00EF76E8"/>
    <w:rsid w:val="00F01BC9"/>
    <w:rsid w:val="00F03B3E"/>
    <w:rsid w:val="00F06A3B"/>
    <w:rsid w:val="00F06AE4"/>
    <w:rsid w:val="00F07BFC"/>
    <w:rsid w:val="00F11C46"/>
    <w:rsid w:val="00F11CA1"/>
    <w:rsid w:val="00F12324"/>
    <w:rsid w:val="00F1247C"/>
    <w:rsid w:val="00F1326E"/>
    <w:rsid w:val="00F13A9F"/>
    <w:rsid w:val="00F151A4"/>
    <w:rsid w:val="00F15891"/>
    <w:rsid w:val="00F20A44"/>
    <w:rsid w:val="00F224B6"/>
    <w:rsid w:val="00F22A06"/>
    <w:rsid w:val="00F235EB"/>
    <w:rsid w:val="00F24EF6"/>
    <w:rsid w:val="00F24FFB"/>
    <w:rsid w:val="00F266CF"/>
    <w:rsid w:val="00F26E68"/>
    <w:rsid w:val="00F3020C"/>
    <w:rsid w:val="00F3029D"/>
    <w:rsid w:val="00F307AE"/>
    <w:rsid w:val="00F311D2"/>
    <w:rsid w:val="00F3189E"/>
    <w:rsid w:val="00F31CFE"/>
    <w:rsid w:val="00F328B1"/>
    <w:rsid w:val="00F343BE"/>
    <w:rsid w:val="00F3573E"/>
    <w:rsid w:val="00F410F3"/>
    <w:rsid w:val="00F42B13"/>
    <w:rsid w:val="00F4317B"/>
    <w:rsid w:val="00F4403F"/>
    <w:rsid w:val="00F4503F"/>
    <w:rsid w:val="00F451CB"/>
    <w:rsid w:val="00F460CF"/>
    <w:rsid w:val="00F47210"/>
    <w:rsid w:val="00F47416"/>
    <w:rsid w:val="00F52B61"/>
    <w:rsid w:val="00F5326C"/>
    <w:rsid w:val="00F532BB"/>
    <w:rsid w:val="00F534F3"/>
    <w:rsid w:val="00F57C71"/>
    <w:rsid w:val="00F60405"/>
    <w:rsid w:val="00F613B4"/>
    <w:rsid w:val="00F61D30"/>
    <w:rsid w:val="00F62933"/>
    <w:rsid w:val="00F63AF1"/>
    <w:rsid w:val="00F63AFC"/>
    <w:rsid w:val="00F647C3"/>
    <w:rsid w:val="00F65D73"/>
    <w:rsid w:val="00F6639E"/>
    <w:rsid w:val="00F67E5E"/>
    <w:rsid w:val="00F70199"/>
    <w:rsid w:val="00F70811"/>
    <w:rsid w:val="00F722BB"/>
    <w:rsid w:val="00F722FD"/>
    <w:rsid w:val="00F72B30"/>
    <w:rsid w:val="00F73661"/>
    <w:rsid w:val="00F74D5C"/>
    <w:rsid w:val="00F75AB0"/>
    <w:rsid w:val="00F76E81"/>
    <w:rsid w:val="00F7747B"/>
    <w:rsid w:val="00F77DBB"/>
    <w:rsid w:val="00F80622"/>
    <w:rsid w:val="00F81477"/>
    <w:rsid w:val="00F826B5"/>
    <w:rsid w:val="00F83D1E"/>
    <w:rsid w:val="00F84965"/>
    <w:rsid w:val="00F84A4C"/>
    <w:rsid w:val="00F84ACD"/>
    <w:rsid w:val="00F851CC"/>
    <w:rsid w:val="00F85C14"/>
    <w:rsid w:val="00F87876"/>
    <w:rsid w:val="00F87AEC"/>
    <w:rsid w:val="00F912FF"/>
    <w:rsid w:val="00F92049"/>
    <w:rsid w:val="00F94439"/>
    <w:rsid w:val="00F9497F"/>
    <w:rsid w:val="00F9521E"/>
    <w:rsid w:val="00F9589E"/>
    <w:rsid w:val="00F9618F"/>
    <w:rsid w:val="00FA03E1"/>
    <w:rsid w:val="00FA17DA"/>
    <w:rsid w:val="00FA1F18"/>
    <w:rsid w:val="00FA3485"/>
    <w:rsid w:val="00FA4973"/>
    <w:rsid w:val="00FA4C1C"/>
    <w:rsid w:val="00FA5A80"/>
    <w:rsid w:val="00FA62D0"/>
    <w:rsid w:val="00FA647D"/>
    <w:rsid w:val="00FB10EB"/>
    <w:rsid w:val="00FB205F"/>
    <w:rsid w:val="00FB23F4"/>
    <w:rsid w:val="00FB44CF"/>
    <w:rsid w:val="00FB5630"/>
    <w:rsid w:val="00FB57D8"/>
    <w:rsid w:val="00FB6FE8"/>
    <w:rsid w:val="00FC138E"/>
    <w:rsid w:val="00FC42C8"/>
    <w:rsid w:val="00FC4690"/>
    <w:rsid w:val="00FC603F"/>
    <w:rsid w:val="00FC6716"/>
    <w:rsid w:val="00FC6AC1"/>
    <w:rsid w:val="00FC73C1"/>
    <w:rsid w:val="00FD0829"/>
    <w:rsid w:val="00FD18E5"/>
    <w:rsid w:val="00FD1AAB"/>
    <w:rsid w:val="00FD23CA"/>
    <w:rsid w:val="00FD2871"/>
    <w:rsid w:val="00FD5062"/>
    <w:rsid w:val="00FD699D"/>
    <w:rsid w:val="00FD6F81"/>
    <w:rsid w:val="00FE1FEE"/>
    <w:rsid w:val="00FE4B31"/>
    <w:rsid w:val="00FE6612"/>
    <w:rsid w:val="00FF07AF"/>
    <w:rsid w:val="00FF35A6"/>
    <w:rsid w:val="00FF36DD"/>
    <w:rsid w:val="00FF3E80"/>
    <w:rsid w:val="00FF4B23"/>
    <w:rsid w:val="00FF57C0"/>
    <w:rsid w:val="00FF617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C70"/>
  </w:style>
  <w:style w:type="paragraph" w:styleId="Heading1">
    <w:name w:val="heading 1"/>
    <w:aliases w:val="RfP Heading 1,h1,Section Heading,1,Part,H1,Chapter Heading,No numbers,Mil Para 1,Num-Para,Para,Heading 1a,Chapter Head,Chapeter,1.0 Heading 1,Alt+1,Alt+11,Alt+12,Alt+13,Alt+14,Alt+15,Alt+16,Alt+17,Alt+18,Alt+19,Alt+110,Alt+111,Alt+112,Alt+113"/>
    <w:next w:val="Normal"/>
    <w:link w:val="Heading1Char"/>
    <w:qFormat/>
    <w:rsid w:val="006602CD"/>
    <w:pPr>
      <w:keepNext/>
      <w:pageBreakBefore/>
      <w:numPr>
        <w:numId w:val="1"/>
      </w:numPr>
      <w:shd w:val="clear" w:color="auto" w:fill="000000" w:themeFill="text1"/>
      <w:spacing w:before="240" w:after="240" w:line="240" w:lineRule="auto"/>
      <w:jc w:val="both"/>
      <w:outlineLvl w:val="0"/>
    </w:pPr>
    <w:rPr>
      <w:rFonts w:eastAsia="Times New Roman" w:cs="Times New Roman"/>
      <w:b/>
      <w:bCs/>
      <w:color w:val="FFFFFF" w:themeColor="background1"/>
      <w:kern w:val="32"/>
      <w:sz w:val="36"/>
      <w:szCs w:val="36"/>
      <w:lang w:val="en-GB" w:bidi="ar-SA"/>
    </w:rPr>
  </w:style>
  <w:style w:type="paragraph" w:styleId="Heading2">
    <w:name w:val="heading 2"/>
    <w:aliases w:val="RfP Heading 2,h2,Second line,hd2,Header 2,Frame Title,Chapter,1.Seite,제목 1.1,body,Attribute Heading 2,test,h2 main heading,Section,2m,h 2,sub-para,SubPara,A,A.B.C.,2,l2,Prophead 2,UNDERRUBRIK 1-2,KSC Heading 2,u2,Sub-Section,style2,Sub-Head1,h"/>
    <w:basedOn w:val="Heading1"/>
    <w:next w:val="Normal"/>
    <w:link w:val="Heading2Char"/>
    <w:qFormat/>
    <w:rsid w:val="006602CD"/>
    <w:pPr>
      <w:keepNext w:val="0"/>
      <w:pageBreakBefore w:val="0"/>
      <w:numPr>
        <w:ilvl w:val="1"/>
      </w:numPr>
      <w:pBdr>
        <w:top w:val="single" w:sz="4" w:space="1" w:color="auto"/>
        <w:bottom w:val="single" w:sz="4" w:space="1" w:color="auto"/>
      </w:pBdr>
      <w:shd w:val="clear" w:color="auto" w:fill="FFFFFF" w:themeFill="background1"/>
      <w:spacing w:before="0" w:after="0"/>
      <w:outlineLvl w:val="1"/>
    </w:pPr>
    <w:rPr>
      <w:bCs w:val="0"/>
      <w:iCs/>
      <w:color w:val="000000" w:themeColor="text1"/>
      <w:sz w:val="32"/>
      <w:szCs w:val="32"/>
    </w:rPr>
  </w:style>
  <w:style w:type="paragraph" w:styleId="Heading3">
    <w:name w:val="heading 3"/>
    <w:aliases w:val="RfP Heading 3,h3,H3,Normal Numbered,H31,3,sub-sub-sect,sub-sub,subsect,H32,H33,H311,Subhead B,Heading C,h3 sub heading,sub Italic,proj3,proj31,proj32,proj33,proj34,proj35,proj36,proj37,proj38,proj39,proj310,proj311,proj312,proj321,proj331,H"/>
    <w:basedOn w:val="Heading2"/>
    <w:next w:val="Normal"/>
    <w:link w:val="Heading3Char"/>
    <w:qFormat/>
    <w:rsid w:val="006602CD"/>
    <w:pPr>
      <w:numPr>
        <w:ilvl w:val="2"/>
      </w:numPr>
      <w:pBdr>
        <w:top w:val="none" w:sz="0" w:space="0" w:color="auto"/>
        <w:bottom w:val="none" w:sz="0" w:space="0" w:color="auto"/>
      </w:pBdr>
      <w:shd w:val="clear" w:color="auto" w:fill="auto"/>
      <w:spacing w:before="240" w:after="100"/>
      <w:jc w:val="left"/>
      <w:outlineLvl w:val="2"/>
    </w:pPr>
    <w:rPr>
      <w:bCs/>
      <w:sz w:val="28"/>
      <w:szCs w:val="28"/>
      <w:lang w:eastAsia="ja-JP"/>
    </w:rPr>
  </w:style>
  <w:style w:type="paragraph" w:styleId="Heading4">
    <w:name w:val="heading 4"/>
    <w:basedOn w:val="Normal"/>
    <w:next w:val="Normal"/>
    <w:link w:val="Heading4Char"/>
    <w:uiPriority w:val="9"/>
    <w:semiHidden/>
    <w:unhideWhenUsed/>
    <w:qFormat/>
    <w:rsid w:val="002D4B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aliases w:val="Heading 3a,RfP Heading 3a,Indented hyphen,QCI Heading 1,Legal Level 1.1.,appendix,Table Title,Appendix Major,DTSÜberschrift 7,DTS‹berschrift 7,7"/>
    <w:basedOn w:val="Heading3"/>
    <w:next w:val="Normal"/>
    <w:link w:val="Heading7Char"/>
    <w:qFormat/>
    <w:rsid w:val="006602CD"/>
    <w:pPr>
      <w:numPr>
        <w:ilvl w:val="3"/>
      </w:numPr>
      <w:outlineLvl w:val="6"/>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fP Heading 1 Char,h1 Char,Section Heading Char,1 Char,Part Char,H1 Char,Chapter Heading Char,No numbers Char,Mil Para 1 Char,Num-Para Char,Para Char,Heading 1a Char,Chapter Head Char,Chapeter Char,1.0 Heading 1 Char,Alt+1 Char"/>
    <w:basedOn w:val="DefaultParagraphFont"/>
    <w:link w:val="Heading1"/>
    <w:rsid w:val="006602CD"/>
    <w:rPr>
      <w:rFonts w:eastAsia="Times New Roman" w:cs="Times New Roman"/>
      <w:b/>
      <w:bCs/>
      <w:color w:val="FFFFFF" w:themeColor="background1"/>
      <w:kern w:val="32"/>
      <w:sz w:val="36"/>
      <w:szCs w:val="36"/>
      <w:shd w:val="clear" w:color="auto" w:fill="000000" w:themeFill="text1"/>
      <w:lang w:val="en-GB" w:bidi="ar-SA"/>
    </w:rPr>
  </w:style>
  <w:style w:type="character" w:customStyle="1" w:styleId="Heading2Char">
    <w:name w:val="Heading 2 Char"/>
    <w:aliases w:val="RfP Heading 2 Char,h2 Char,Second line Char,hd2 Char,Header 2 Char,Frame Title Char,Chapter Char,1.Seite Char,제목 1.1 Char,body Char,Attribute Heading 2 Char,test Char,h2 main heading Char,Section Char,2m Char,h 2 Char,sub-para Char,A Char"/>
    <w:basedOn w:val="DefaultParagraphFont"/>
    <w:link w:val="Heading2"/>
    <w:rsid w:val="006602CD"/>
    <w:rPr>
      <w:rFonts w:eastAsia="Times New Roman" w:cs="Times New Roman"/>
      <w:b/>
      <w:iCs/>
      <w:color w:val="000000" w:themeColor="text1"/>
      <w:kern w:val="32"/>
      <w:sz w:val="32"/>
      <w:szCs w:val="32"/>
      <w:shd w:val="clear" w:color="auto" w:fill="FFFFFF" w:themeFill="background1"/>
      <w:lang w:val="en-GB" w:bidi="ar-SA"/>
    </w:rPr>
  </w:style>
  <w:style w:type="character" w:customStyle="1" w:styleId="Heading3Char">
    <w:name w:val="Heading 3 Char"/>
    <w:aliases w:val="RfP Heading 3 Char,h3 Char,H3 Char,Normal Numbered Char,H31 Char,3 Char,sub-sub-sect Char,sub-sub Char,subsect Char,H32 Char,H33 Char,H311 Char,Subhead B Char,Heading C Char,h3 sub heading Char,sub Italic Char,proj3 Char,proj31 Char"/>
    <w:basedOn w:val="DefaultParagraphFont"/>
    <w:link w:val="Heading3"/>
    <w:rsid w:val="006602CD"/>
    <w:rPr>
      <w:rFonts w:eastAsia="Times New Roman" w:cs="Times New Roman"/>
      <w:b/>
      <w:bCs/>
      <w:iCs/>
      <w:color w:val="000000" w:themeColor="text1"/>
      <w:kern w:val="32"/>
      <w:sz w:val="28"/>
      <w:szCs w:val="28"/>
      <w:lang w:val="en-GB" w:eastAsia="ja-JP" w:bidi="ar-SA"/>
    </w:rPr>
  </w:style>
  <w:style w:type="character" w:customStyle="1" w:styleId="Heading4Char">
    <w:name w:val="Heading 4 Char"/>
    <w:basedOn w:val="DefaultParagraphFont"/>
    <w:link w:val="Heading4"/>
    <w:uiPriority w:val="9"/>
    <w:semiHidden/>
    <w:rsid w:val="002D4B28"/>
    <w:rPr>
      <w:rFonts w:asciiTheme="majorHAnsi" w:eastAsiaTheme="majorEastAsia" w:hAnsiTheme="majorHAnsi" w:cstheme="majorBidi"/>
      <w:b/>
      <w:bCs/>
      <w:i/>
      <w:iCs/>
      <w:color w:val="4F81BD" w:themeColor="accent1"/>
    </w:rPr>
  </w:style>
  <w:style w:type="character" w:customStyle="1" w:styleId="Heading7Char">
    <w:name w:val="Heading 7 Char"/>
    <w:aliases w:val="Heading 3a Char,RfP Heading 3a Char,Indented hyphen Char,QCI Heading 1 Char,Legal Level 1.1. Char,appendix Char,Table Title Char,Appendix Major Char,DTSÜberschrift 7 Char,DTS‹berschrift 7 Char,7 Char"/>
    <w:basedOn w:val="DefaultParagraphFont"/>
    <w:link w:val="Heading7"/>
    <w:rsid w:val="006602CD"/>
    <w:rPr>
      <w:rFonts w:eastAsia="Times New Roman" w:cs="Times New Roman"/>
      <w:b/>
      <w:bCs/>
      <w:iCs/>
      <w:color w:val="000000" w:themeColor="text1"/>
      <w:kern w:val="32"/>
      <w:sz w:val="26"/>
      <w:szCs w:val="26"/>
      <w:lang w:val="en-GB" w:eastAsia="ja-JP" w:bidi="ar-SA"/>
    </w:rPr>
  </w:style>
  <w:style w:type="table" w:styleId="TableGrid">
    <w:name w:val="Table Grid"/>
    <w:basedOn w:val="TableNormal"/>
    <w:rsid w:val="00951C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Citation List"/>
    <w:basedOn w:val="Normal"/>
    <w:link w:val="ListParagraphChar"/>
    <w:uiPriority w:val="34"/>
    <w:qFormat/>
    <w:rsid w:val="00AC5AD3"/>
    <w:pPr>
      <w:ind w:left="720"/>
      <w:contextualSpacing/>
    </w:pPr>
  </w:style>
  <w:style w:type="character" w:customStyle="1" w:styleId="ListParagraphChar">
    <w:name w:val="List Paragraph Char"/>
    <w:aliases w:val="Citation List Char"/>
    <w:basedOn w:val="DefaultParagraphFont"/>
    <w:link w:val="ListParagraph"/>
    <w:uiPriority w:val="34"/>
    <w:locked/>
    <w:rsid w:val="00FC42C8"/>
  </w:style>
  <w:style w:type="paragraph" w:styleId="Header">
    <w:name w:val="header"/>
    <w:aliases w:val="Header - RfP text no num"/>
    <w:basedOn w:val="Normal"/>
    <w:link w:val="HeaderChar"/>
    <w:unhideWhenUsed/>
    <w:rsid w:val="004D6045"/>
    <w:pPr>
      <w:tabs>
        <w:tab w:val="center" w:pos="4680"/>
        <w:tab w:val="right" w:pos="9360"/>
      </w:tabs>
      <w:spacing w:after="0" w:line="240" w:lineRule="auto"/>
    </w:pPr>
  </w:style>
  <w:style w:type="character" w:customStyle="1" w:styleId="HeaderChar">
    <w:name w:val="Header Char"/>
    <w:aliases w:val="Header - RfP text no num Char"/>
    <w:basedOn w:val="DefaultParagraphFont"/>
    <w:link w:val="Header"/>
    <w:rsid w:val="004D6045"/>
  </w:style>
  <w:style w:type="paragraph" w:styleId="Footer">
    <w:name w:val="footer"/>
    <w:basedOn w:val="Normal"/>
    <w:link w:val="FooterChar"/>
    <w:unhideWhenUsed/>
    <w:rsid w:val="004D60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045"/>
  </w:style>
  <w:style w:type="character" w:styleId="Hyperlink">
    <w:name w:val="Hyperlink"/>
    <w:basedOn w:val="DefaultParagraphFont"/>
    <w:uiPriority w:val="99"/>
    <w:unhideWhenUsed/>
    <w:rsid w:val="00504140"/>
    <w:rPr>
      <w:color w:val="0000FF" w:themeColor="hyperlink"/>
      <w:u w:val="single"/>
    </w:rPr>
  </w:style>
  <w:style w:type="paragraph" w:customStyle="1" w:styleId="Default">
    <w:name w:val="Default"/>
    <w:link w:val="DefaultChar"/>
    <w:rsid w:val="003C78EC"/>
    <w:pPr>
      <w:autoSpaceDE w:val="0"/>
      <w:autoSpaceDN w:val="0"/>
      <w:adjustRightInd w:val="0"/>
      <w:spacing w:after="0" w:line="240" w:lineRule="auto"/>
    </w:pPr>
    <w:rPr>
      <w:rFonts w:ascii="Arial" w:hAnsi="Arial" w:cs="Arial"/>
      <w:color w:val="000000"/>
      <w:sz w:val="24"/>
      <w:szCs w:val="24"/>
    </w:rPr>
  </w:style>
  <w:style w:type="character" w:customStyle="1" w:styleId="DefaultChar">
    <w:name w:val="Default Char"/>
    <w:link w:val="Default"/>
    <w:rsid w:val="00263C71"/>
    <w:rPr>
      <w:rFonts w:ascii="Arial" w:hAnsi="Arial" w:cs="Arial"/>
      <w:color w:val="000000"/>
      <w:sz w:val="24"/>
      <w:szCs w:val="24"/>
    </w:rPr>
  </w:style>
  <w:style w:type="paragraph" w:styleId="NoSpacing">
    <w:name w:val="No Spacing"/>
    <w:link w:val="NoSpacingChar"/>
    <w:qFormat/>
    <w:rsid w:val="00486C12"/>
    <w:pPr>
      <w:spacing w:after="0" w:line="240" w:lineRule="auto"/>
    </w:pPr>
    <w:rPr>
      <w:rFonts w:ascii="Calibri" w:eastAsia="Times New Roman" w:hAnsi="Calibri" w:cs="Times New Roman"/>
      <w:szCs w:val="22"/>
      <w:lang w:bidi="ar-SA"/>
    </w:rPr>
  </w:style>
  <w:style w:type="character" w:customStyle="1" w:styleId="NoSpacingChar">
    <w:name w:val="No Spacing Char"/>
    <w:basedOn w:val="DefaultParagraphFont"/>
    <w:link w:val="NoSpacing"/>
    <w:rsid w:val="00486C12"/>
    <w:rPr>
      <w:rFonts w:ascii="Calibri" w:eastAsia="Times New Roman" w:hAnsi="Calibri" w:cs="Times New Roman"/>
      <w:szCs w:val="22"/>
      <w:lang w:bidi="ar-SA"/>
    </w:rPr>
  </w:style>
  <w:style w:type="paragraph" w:styleId="BalloonText">
    <w:name w:val="Balloon Text"/>
    <w:basedOn w:val="Normal"/>
    <w:link w:val="BalloonTextChar"/>
    <w:uiPriority w:val="99"/>
    <w:semiHidden/>
    <w:unhideWhenUsed/>
    <w:rsid w:val="00486C12"/>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486C12"/>
    <w:rPr>
      <w:rFonts w:ascii="Tahoma" w:hAnsi="Tahoma" w:cs="Mangal"/>
      <w:sz w:val="16"/>
      <w:szCs w:val="14"/>
    </w:rPr>
  </w:style>
  <w:style w:type="paragraph" w:customStyle="1" w:styleId="RfPPara">
    <w:name w:val="RfP Para"/>
    <w:basedOn w:val="NoSpacing"/>
    <w:link w:val="RfPParaChar"/>
    <w:qFormat/>
    <w:rsid w:val="002C1091"/>
    <w:pPr>
      <w:spacing w:before="120" w:after="120" w:line="360" w:lineRule="auto"/>
      <w:ind w:left="284"/>
      <w:jc w:val="both"/>
    </w:pPr>
    <w:rPr>
      <w:sz w:val="24"/>
      <w:szCs w:val="24"/>
    </w:rPr>
  </w:style>
  <w:style w:type="character" w:customStyle="1" w:styleId="RfPParaChar">
    <w:name w:val="RfP Para Char"/>
    <w:basedOn w:val="NoSpacingChar"/>
    <w:link w:val="RfPPara"/>
    <w:rsid w:val="002C1091"/>
    <w:rPr>
      <w:sz w:val="24"/>
      <w:szCs w:val="24"/>
    </w:rPr>
  </w:style>
  <w:style w:type="paragraph" w:customStyle="1" w:styleId="TableText">
    <w:name w:val="Table Text"/>
    <w:basedOn w:val="Normal"/>
    <w:rsid w:val="00B9082B"/>
    <w:pPr>
      <w:autoSpaceDE w:val="0"/>
      <w:autoSpaceDN w:val="0"/>
      <w:adjustRightInd w:val="0"/>
      <w:spacing w:after="0" w:line="240" w:lineRule="auto"/>
      <w:jc w:val="right"/>
    </w:pPr>
    <w:rPr>
      <w:rFonts w:ascii="Times New Roman" w:eastAsia="Times New Roman" w:hAnsi="Times New Roman" w:cs="Times New Roman"/>
      <w:sz w:val="24"/>
      <w:szCs w:val="24"/>
      <w:lang w:bidi="ar-SA"/>
    </w:rPr>
  </w:style>
  <w:style w:type="character" w:customStyle="1" w:styleId="gt-card-ttl-txt1">
    <w:name w:val="gt-card-ttl-txt1"/>
    <w:basedOn w:val="DefaultParagraphFont"/>
    <w:rsid w:val="00261B69"/>
    <w:rPr>
      <w:color w:val="222222"/>
    </w:rPr>
  </w:style>
  <w:style w:type="paragraph" w:customStyle="1" w:styleId="RfPSubtitle4">
    <w:name w:val="RfP Subtitle 4"/>
    <w:basedOn w:val="RfPPara"/>
    <w:link w:val="RfPSubtitle4Char"/>
    <w:qFormat/>
    <w:rsid w:val="00CD314D"/>
    <w:pPr>
      <w:spacing w:before="0" w:after="0"/>
      <w:ind w:left="1724" w:hanging="360"/>
    </w:pPr>
  </w:style>
  <w:style w:type="character" w:customStyle="1" w:styleId="RfPSubtitle4Char">
    <w:name w:val="RfP Subtitle 4 Char"/>
    <w:basedOn w:val="RfPParaChar"/>
    <w:link w:val="RfPSubtitle4"/>
    <w:rsid w:val="00CD314D"/>
  </w:style>
  <w:style w:type="paragraph" w:styleId="TOC1">
    <w:name w:val="toc 1"/>
    <w:basedOn w:val="Normal"/>
    <w:next w:val="Normal"/>
    <w:autoRedefine/>
    <w:uiPriority w:val="39"/>
    <w:unhideWhenUsed/>
    <w:qFormat/>
    <w:rsid w:val="00653FBF"/>
    <w:pPr>
      <w:tabs>
        <w:tab w:val="left" w:pos="440"/>
        <w:tab w:val="right" w:leader="dot" w:pos="9010"/>
      </w:tabs>
      <w:spacing w:after="100"/>
    </w:pPr>
    <w:rPr>
      <w:b/>
      <w:bCs/>
      <w:noProof/>
      <w:sz w:val="24"/>
      <w:szCs w:val="22"/>
      <w:lang w:bidi="ar-SA"/>
    </w:rPr>
  </w:style>
  <w:style w:type="paragraph" w:styleId="TOC2">
    <w:name w:val="toc 2"/>
    <w:basedOn w:val="Normal"/>
    <w:next w:val="Normal"/>
    <w:autoRedefine/>
    <w:uiPriority w:val="39"/>
    <w:unhideWhenUsed/>
    <w:qFormat/>
    <w:rsid w:val="00835AAD"/>
    <w:pPr>
      <w:spacing w:after="100"/>
      <w:ind w:left="220"/>
    </w:pPr>
  </w:style>
  <w:style w:type="paragraph" w:styleId="TOC3">
    <w:name w:val="toc 3"/>
    <w:basedOn w:val="Normal"/>
    <w:next w:val="Normal"/>
    <w:autoRedefine/>
    <w:uiPriority w:val="39"/>
    <w:unhideWhenUsed/>
    <w:qFormat/>
    <w:rsid w:val="00835AAD"/>
    <w:pPr>
      <w:spacing w:after="100"/>
      <w:ind w:left="440"/>
    </w:pPr>
  </w:style>
  <w:style w:type="paragraph" w:styleId="TOCHeading">
    <w:name w:val="TOC Heading"/>
    <w:basedOn w:val="Heading1"/>
    <w:next w:val="Normal"/>
    <w:uiPriority w:val="39"/>
    <w:semiHidden/>
    <w:unhideWhenUsed/>
    <w:qFormat/>
    <w:rsid w:val="00835AAD"/>
    <w:pPr>
      <w:keepLines/>
      <w:pageBreakBefore w:val="0"/>
      <w:numPr>
        <w:numId w:val="0"/>
      </w:numPr>
      <w:shd w:val="clear" w:color="auto" w:fill="auto"/>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rPr>
  </w:style>
  <w:style w:type="paragraph" w:customStyle="1" w:styleId="NormalText">
    <w:name w:val="Normal Text"/>
    <w:basedOn w:val="Normal"/>
    <w:rsid w:val="0017126C"/>
    <w:pPr>
      <w:overflowPunct w:val="0"/>
      <w:autoSpaceDE w:val="0"/>
      <w:autoSpaceDN w:val="0"/>
      <w:adjustRightInd w:val="0"/>
      <w:spacing w:after="240" w:line="240" w:lineRule="atLeast"/>
      <w:textAlignment w:val="baseline"/>
    </w:pPr>
    <w:rPr>
      <w:rFonts w:ascii="Arial" w:eastAsia="Times New Roman" w:hAnsi="Arial" w:cs="Times New Roman"/>
      <w:sz w:val="20"/>
      <w:lang w:val="en-GB" w:bidi="ar-SA"/>
    </w:rPr>
  </w:style>
  <w:style w:type="paragraph" w:customStyle="1" w:styleId="DefaultText">
    <w:name w:val="Default Text"/>
    <w:basedOn w:val="Normal"/>
    <w:rsid w:val="00E63943"/>
    <w:pPr>
      <w:autoSpaceDE w:val="0"/>
      <w:autoSpaceDN w:val="0"/>
      <w:adjustRightInd w:val="0"/>
      <w:spacing w:after="0" w:line="240" w:lineRule="auto"/>
    </w:pPr>
    <w:rPr>
      <w:rFonts w:ascii="Times New Roman" w:eastAsia="Times New Roman" w:hAnsi="Times New Roman" w:cs="Times New Roman"/>
      <w:sz w:val="24"/>
      <w:szCs w:val="24"/>
      <w:lang w:bidi="ar-SA"/>
    </w:rPr>
  </w:style>
  <w:style w:type="character" w:customStyle="1" w:styleId="shorttext">
    <w:name w:val="short_text"/>
    <w:basedOn w:val="DefaultParagraphFont"/>
    <w:rsid w:val="00D71910"/>
  </w:style>
  <w:style w:type="paragraph" w:styleId="TOC4">
    <w:name w:val="toc 4"/>
    <w:basedOn w:val="Normal"/>
    <w:next w:val="Normal"/>
    <w:autoRedefine/>
    <w:uiPriority w:val="39"/>
    <w:unhideWhenUsed/>
    <w:rsid w:val="009C0EBE"/>
    <w:pPr>
      <w:spacing w:after="100"/>
      <w:ind w:left="660"/>
    </w:pPr>
  </w:style>
  <w:style w:type="paragraph" w:styleId="TOC5">
    <w:name w:val="toc 5"/>
    <w:basedOn w:val="Normal"/>
    <w:next w:val="Normal"/>
    <w:autoRedefine/>
    <w:uiPriority w:val="39"/>
    <w:unhideWhenUsed/>
    <w:rsid w:val="009C0EBE"/>
    <w:pPr>
      <w:spacing w:after="100"/>
      <w:ind w:left="880"/>
    </w:pPr>
  </w:style>
  <w:style w:type="paragraph" w:styleId="TOC6">
    <w:name w:val="toc 6"/>
    <w:basedOn w:val="Normal"/>
    <w:next w:val="Normal"/>
    <w:autoRedefine/>
    <w:uiPriority w:val="39"/>
    <w:unhideWhenUsed/>
    <w:rsid w:val="009C0EBE"/>
    <w:pPr>
      <w:spacing w:after="100"/>
      <w:ind w:left="1100"/>
    </w:pPr>
  </w:style>
  <w:style w:type="paragraph" w:styleId="TOC7">
    <w:name w:val="toc 7"/>
    <w:basedOn w:val="Normal"/>
    <w:next w:val="Normal"/>
    <w:autoRedefine/>
    <w:uiPriority w:val="39"/>
    <w:unhideWhenUsed/>
    <w:rsid w:val="009C0EBE"/>
    <w:pPr>
      <w:spacing w:after="100"/>
      <w:ind w:left="1320"/>
    </w:pPr>
  </w:style>
  <w:style w:type="paragraph" w:styleId="TOC8">
    <w:name w:val="toc 8"/>
    <w:basedOn w:val="Normal"/>
    <w:next w:val="Normal"/>
    <w:autoRedefine/>
    <w:uiPriority w:val="39"/>
    <w:unhideWhenUsed/>
    <w:rsid w:val="009C0EBE"/>
    <w:pPr>
      <w:spacing w:after="100"/>
      <w:ind w:left="1540"/>
    </w:pPr>
  </w:style>
  <w:style w:type="paragraph" w:styleId="TOC9">
    <w:name w:val="toc 9"/>
    <w:basedOn w:val="Normal"/>
    <w:next w:val="Normal"/>
    <w:autoRedefine/>
    <w:uiPriority w:val="39"/>
    <w:unhideWhenUsed/>
    <w:rsid w:val="009C0EBE"/>
    <w:pPr>
      <w:spacing w:after="100"/>
      <w:ind w:left="176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idbi.i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National_Housing_Ban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Small_Industries_Development_Bank_of_India" TargetMode="External"/><Relationship Id="rId5" Type="http://schemas.openxmlformats.org/officeDocument/2006/relationships/webSettings" Target="webSettings.xml"/><Relationship Id="rId15" Type="http://schemas.openxmlformats.org/officeDocument/2006/relationships/hyperlink" Target="http://www.sidbi.in" TargetMode="External"/><Relationship Id="rId10" Type="http://schemas.openxmlformats.org/officeDocument/2006/relationships/hyperlink" Target="https://en.wikipedia.org/wiki/National_Bank_for_Agriculture_and_Rural_Developme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wikipedia.org/wiki/Exim_Bank_(India)" TargetMode="External"/><Relationship Id="rId14" Type="http://schemas.openxmlformats.org/officeDocument/2006/relationships/hyperlink" Target="http://www.sidbi.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38B2E-489B-4F3F-A523-4566F7B63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18161</Words>
  <Characters>103518</Characters>
  <Application>Microsoft Office Word</Application>
  <DocSecurity>0</DocSecurity>
  <Lines>862</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pkumar</dc:creator>
  <cp:lastModifiedBy>SANJAY GUPTA</cp:lastModifiedBy>
  <cp:revision>18</cp:revision>
  <cp:lastPrinted>2017-12-21T12:44:00Z</cp:lastPrinted>
  <dcterms:created xsi:type="dcterms:W3CDTF">2017-12-21T12:16:00Z</dcterms:created>
  <dcterms:modified xsi:type="dcterms:W3CDTF">2017-12-22T05:44:00Z</dcterms:modified>
</cp:coreProperties>
</file>