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00A" w:rsidRDefault="00E2600A" w:rsidP="00E2600A">
      <w:pPr>
        <w:ind w:left="2880" w:hanging="2160"/>
        <w:jc w:val="center"/>
        <w:rPr>
          <w:rFonts w:ascii="Arial" w:hAnsi="Arial" w:cs="Arial"/>
          <w:b/>
          <w:bCs/>
          <w:sz w:val="32"/>
          <w:szCs w:val="32"/>
          <w:lang w:val="en-US"/>
        </w:rPr>
      </w:pPr>
      <w:r w:rsidRPr="00E2600A">
        <w:rPr>
          <w:rFonts w:ascii="Arial" w:hAnsi="Arial" w:cs="Arial"/>
          <w:b/>
          <w:bCs/>
          <w:noProof/>
          <w:sz w:val="32"/>
          <w:szCs w:val="32"/>
          <w:lang w:val="en-US"/>
        </w:rPr>
        <w:drawing>
          <wp:inline distT="0" distB="0" distL="0" distR="0">
            <wp:extent cx="2590800" cy="742950"/>
            <wp:effectExtent l="19050" t="0" r="0" b="0"/>
            <wp:docPr id="2" name="Picture 0" descr="SIDBISilv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BISilverLogo.jpg"/>
                    <pic:cNvPicPr/>
                  </pic:nvPicPr>
                  <pic:blipFill>
                    <a:blip r:embed="rId6"/>
                    <a:stretch>
                      <a:fillRect/>
                    </a:stretch>
                  </pic:blipFill>
                  <pic:spPr>
                    <a:xfrm>
                      <a:off x="0" y="0"/>
                      <a:ext cx="2590800" cy="742950"/>
                    </a:xfrm>
                    <a:prstGeom prst="rect">
                      <a:avLst/>
                    </a:prstGeom>
                  </pic:spPr>
                </pic:pic>
              </a:graphicData>
            </a:graphic>
          </wp:inline>
        </w:drawing>
      </w:r>
    </w:p>
    <w:p w:rsidR="00E2600A" w:rsidRPr="00BC0E55" w:rsidRDefault="00E2600A" w:rsidP="00E2600A">
      <w:pPr>
        <w:spacing w:after="0" w:line="240" w:lineRule="auto"/>
        <w:jc w:val="center"/>
        <w:rPr>
          <w:rFonts w:ascii="Arial" w:hAnsi="Arial" w:cs="Arial"/>
          <w:b/>
          <w:bCs/>
          <w:sz w:val="36"/>
          <w:szCs w:val="36"/>
          <w:lang w:val="en-US"/>
        </w:rPr>
      </w:pPr>
      <w:r w:rsidRPr="00BC0E55">
        <w:rPr>
          <w:rFonts w:ascii="Mangal" w:eastAsia="Calibri" w:hAnsi="Mangal" w:cs="Mangal"/>
          <w:sz w:val="36"/>
          <w:szCs w:val="36"/>
          <w:cs/>
        </w:rPr>
        <w:t>भारतीय लघु उद्योग विकास बैंक</w:t>
      </w:r>
      <w:r w:rsidRPr="00BC0E55">
        <w:rPr>
          <w:rFonts w:ascii="Arial" w:hAnsi="Arial" w:cs="Arial"/>
          <w:b/>
          <w:bCs/>
          <w:sz w:val="36"/>
          <w:szCs w:val="36"/>
          <w:lang w:val="en-US"/>
        </w:rPr>
        <w:t xml:space="preserve"> </w:t>
      </w:r>
    </w:p>
    <w:p w:rsidR="00E2600A" w:rsidRPr="00BC0E55" w:rsidRDefault="00E2600A" w:rsidP="00E2600A">
      <w:pPr>
        <w:spacing w:after="0" w:line="240" w:lineRule="auto"/>
        <w:jc w:val="center"/>
        <w:rPr>
          <w:rFonts w:ascii="Arial" w:hAnsi="Arial" w:cstheme="minorBidi"/>
          <w:b/>
          <w:bCs/>
          <w:sz w:val="36"/>
          <w:szCs w:val="36"/>
          <w:lang w:val="en-US"/>
        </w:rPr>
      </w:pPr>
      <w:r w:rsidRPr="00BC0E55">
        <w:rPr>
          <w:rFonts w:ascii="Arial" w:hAnsi="Arial" w:cs="Arial"/>
          <w:b/>
          <w:bCs/>
          <w:sz w:val="36"/>
          <w:szCs w:val="36"/>
          <w:lang w:val="en-US"/>
        </w:rPr>
        <w:t>Small Industries Development Bank of India</w:t>
      </w:r>
    </w:p>
    <w:p w:rsidR="00E2600A" w:rsidRDefault="00E2600A" w:rsidP="00E2600A">
      <w:pPr>
        <w:ind w:left="1440" w:hanging="1440"/>
        <w:jc w:val="center"/>
        <w:rPr>
          <w:rFonts w:ascii="Arial" w:hAnsi="Arial" w:cs="Arial"/>
          <w:b/>
          <w:bCs/>
          <w:sz w:val="40"/>
          <w:szCs w:val="40"/>
          <w:u w:val="single"/>
          <w:lang w:val="en-US"/>
        </w:rPr>
      </w:pPr>
      <w:r w:rsidRPr="005702A3">
        <w:rPr>
          <w:rFonts w:ascii="Arial" w:hAnsi="Arial" w:cs="Arial"/>
          <w:b/>
          <w:bCs/>
          <w:sz w:val="40"/>
          <w:szCs w:val="40"/>
          <w:u w:val="single"/>
          <w:lang w:val="en-US"/>
        </w:rPr>
        <w:t>Corrigendum</w:t>
      </w:r>
      <w:r w:rsidR="001407BE">
        <w:rPr>
          <w:rFonts w:ascii="Arial" w:hAnsi="Arial" w:cs="Arial"/>
          <w:b/>
          <w:bCs/>
          <w:sz w:val="40"/>
          <w:szCs w:val="40"/>
          <w:u w:val="single"/>
          <w:lang w:val="en-US"/>
        </w:rPr>
        <w:t xml:space="preserve"> - II</w:t>
      </w:r>
    </w:p>
    <w:p w:rsidR="006F52A0" w:rsidRPr="00381367" w:rsidRDefault="006F52A0" w:rsidP="00E41D6E">
      <w:pPr>
        <w:jc w:val="both"/>
        <w:rPr>
          <w:rFonts w:ascii="Arial" w:hAnsi="Arial" w:cs="Arial"/>
          <w:b/>
          <w:sz w:val="32"/>
          <w:szCs w:val="32"/>
        </w:rPr>
      </w:pPr>
      <w:r>
        <w:rPr>
          <w:rFonts w:ascii="Arial" w:hAnsi="Arial" w:cs="Arial"/>
          <w:b/>
          <w:bCs/>
          <w:sz w:val="32"/>
          <w:szCs w:val="32"/>
          <w:lang w:val="en-US"/>
        </w:rPr>
        <w:t>Tender No.</w:t>
      </w:r>
      <w:r w:rsidRPr="00381367">
        <w:rPr>
          <w:rFonts w:ascii="Arial" w:hAnsi="Arial" w:cs="Arial"/>
          <w:b/>
          <w:bCs/>
          <w:sz w:val="32"/>
          <w:szCs w:val="32"/>
          <w:lang w:val="en-US"/>
        </w:rPr>
        <w:t>:</w:t>
      </w:r>
      <w:r>
        <w:rPr>
          <w:rFonts w:ascii="Arial" w:hAnsi="Arial" w:cs="Arial"/>
          <w:b/>
          <w:bCs/>
          <w:sz w:val="32"/>
          <w:szCs w:val="32"/>
          <w:lang w:val="en-US"/>
        </w:rPr>
        <w:t xml:space="preserve"> </w:t>
      </w:r>
      <w:r w:rsidRPr="00381367">
        <w:rPr>
          <w:rFonts w:ascii="Arial" w:eastAsia="Calibri" w:hAnsi="Arial" w:cs="Arial"/>
          <w:b/>
          <w:sz w:val="32"/>
          <w:szCs w:val="32"/>
        </w:rPr>
        <w:t>314/2016/1113/HO1/ITV/</w:t>
      </w:r>
      <w:r>
        <w:rPr>
          <w:rFonts w:ascii="Arial" w:eastAsia="Calibri" w:hAnsi="Arial" w:cs="Arial"/>
          <w:b/>
          <w:sz w:val="32"/>
          <w:szCs w:val="32"/>
        </w:rPr>
        <w:t xml:space="preserve"> </w:t>
      </w:r>
      <w:r w:rsidRPr="00381367">
        <w:rPr>
          <w:rFonts w:ascii="Arial" w:eastAsia="Calibri" w:hAnsi="Arial" w:cs="Arial"/>
          <w:b/>
          <w:sz w:val="32"/>
          <w:szCs w:val="32"/>
        </w:rPr>
        <w:t>SIDBI/ITV</w:t>
      </w:r>
      <w:r w:rsidRPr="00381367">
        <w:rPr>
          <w:rFonts w:ascii="Arial" w:eastAsia="Calibri" w:hAnsi="Arial" w:cs="Arial"/>
          <w:b/>
          <w:sz w:val="32"/>
          <w:szCs w:val="32"/>
          <w:cs/>
        </w:rPr>
        <w:t>/</w:t>
      </w:r>
      <w:r w:rsidRPr="00381367">
        <w:rPr>
          <w:rFonts w:ascii="Arial" w:eastAsia="Calibri" w:hAnsi="Arial" w:cs="Arial"/>
          <w:b/>
          <w:sz w:val="32"/>
          <w:szCs w:val="32"/>
        </w:rPr>
        <w:t>165</w:t>
      </w:r>
      <w:r w:rsidR="00E41D6E">
        <w:rPr>
          <w:rFonts w:ascii="Arial" w:eastAsia="Calibri" w:hAnsi="Arial" w:cs="Arial"/>
          <w:b/>
          <w:sz w:val="32"/>
          <w:szCs w:val="32"/>
        </w:rPr>
        <w:t>, d</w:t>
      </w:r>
      <w:r w:rsidRPr="00381367">
        <w:rPr>
          <w:rFonts w:ascii="Arial" w:eastAsia="Calibri" w:hAnsi="Arial" w:cs="Arial"/>
          <w:b/>
          <w:sz w:val="32"/>
          <w:szCs w:val="32"/>
        </w:rPr>
        <w:t>ate</w:t>
      </w:r>
      <w:r w:rsidRPr="00381367">
        <w:rPr>
          <w:rFonts w:ascii="Arial" w:hAnsi="Arial" w:cs="Arial"/>
          <w:b/>
          <w:sz w:val="32"/>
          <w:szCs w:val="32"/>
        </w:rPr>
        <w:t>d</w:t>
      </w:r>
      <w:r w:rsidRPr="00381367">
        <w:rPr>
          <w:rFonts w:ascii="Arial" w:eastAsia="Calibri" w:hAnsi="Arial" w:cs="Arial"/>
          <w:b/>
          <w:sz w:val="32"/>
          <w:szCs w:val="32"/>
        </w:rPr>
        <w:t xml:space="preserve"> September 02, 2015</w:t>
      </w:r>
    </w:p>
    <w:tbl>
      <w:tblPr>
        <w:tblStyle w:val="TableGrid"/>
        <w:tblW w:w="12450" w:type="dxa"/>
        <w:tblLayout w:type="fixed"/>
        <w:tblLook w:val="04A0"/>
      </w:tblPr>
      <w:tblGrid>
        <w:gridCol w:w="2358"/>
        <w:gridCol w:w="2430"/>
        <w:gridCol w:w="6048"/>
        <w:gridCol w:w="1614"/>
      </w:tblGrid>
      <w:tr w:rsidR="001C511E" w:rsidTr="001C511E">
        <w:trPr>
          <w:gridAfter w:val="1"/>
          <w:wAfter w:w="1614" w:type="dxa"/>
        </w:trPr>
        <w:tc>
          <w:tcPr>
            <w:tcW w:w="4788" w:type="dxa"/>
            <w:gridSpan w:val="2"/>
            <w:shd w:val="pct25" w:color="auto" w:fill="auto"/>
          </w:tcPr>
          <w:p w:rsidR="001C511E" w:rsidRPr="002C40E3" w:rsidRDefault="001C511E" w:rsidP="00131194">
            <w:pPr>
              <w:tabs>
                <w:tab w:val="left" w:pos="0"/>
              </w:tabs>
              <w:jc w:val="center"/>
              <w:rPr>
                <w:rFonts w:ascii="Arial" w:hAnsi="Arial" w:cs="Arial"/>
                <w:b/>
                <w:sz w:val="32"/>
                <w:szCs w:val="32"/>
              </w:rPr>
            </w:pPr>
            <w:r w:rsidRPr="002C40E3">
              <w:rPr>
                <w:rFonts w:ascii="Arial,Bold" w:hAnsi="Arial,Bold" w:cs="Arial,Bold"/>
                <w:b/>
                <w:bCs/>
                <w:sz w:val="32"/>
                <w:szCs w:val="32"/>
                <w:lang w:val="en-US"/>
              </w:rPr>
              <w:t>Existing provisions in Tender</w:t>
            </w:r>
          </w:p>
        </w:tc>
        <w:tc>
          <w:tcPr>
            <w:tcW w:w="6048" w:type="dxa"/>
            <w:shd w:val="pct25" w:color="auto" w:fill="auto"/>
          </w:tcPr>
          <w:p w:rsidR="001C511E" w:rsidRPr="002C40E3" w:rsidRDefault="001C511E" w:rsidP="00131194">
            <w:pPr>
              <w:tabs>
                <w:tab w:val="left" w:pos="0"/>
              </w:tabs>
              <w:jc w:val="center"/>
              <w:rPr>
                <w:rFonts w:ascii="Arial" w:hAnsi="Arial" w:cs="Arial"/>
                <w:b/>
                <w:sz w:val="32"/>
                <w:szCs w:val="32"/>
              </w:rPr>
            </w:pPr>
            <w:r w:rsidRPr="002C40E3">
              <w:rPr>
                <w:rFonts w:ascii="Arial,Bold" w:hAnsi="Arial,Bold" w:cs="Arial,Bold"/>
                <w:b/>
                <w:bCs/>
                <w:sz w:val="32"/>
                <w:szCs w:val="32"/>
                <w:lang w:val="en-US"/>
              </w:rPr>
              <w:t>Modification</w:t>
            </w:r>
          </w:p>
        </w:tc>
      </w:tr>
      <w:tr w:rsidR="001C511E" w:rsidTr="001C511E">
        <w:trPr>
          <w:gridAfter w:val="1"/>
          <w:wAfter w:w="1614" w:type="dxa"/>
        </w:trPr>
        <w:tc>
          <w:tcPr>
            <w:tcW w:w="10836" w:type="dxa"/>
            <w:gridSpan w:val="3"/>
          </w:tcPr>
          <w:p w:rsidR="001C511E" w:rsidRPr="0084625C" w:rsidRDefault="001C511E" w:rsidP="006F52A0">
            <w:pPr>
              <w:tabs>
                <w:tab w:val="left" w:pos="0"/>
              </w:tabs>
              <w:rPr>
                <w:rFonts w:ascii="Arial" w:hAnsi="Arial" w:cs="Arial"/>
                <w:b/>
                <w:color w:val="FF0000"/>
              </w:rPr>
            </w:pPr>
            <w:r w:rsidRPr="0084625C">
              <w:rPr>
                <w:rFonts w:ascii="Arial" w:hAnsi="Arial" w:cs="Arial"/>
                <w:b/>
                <w:color w:val="FF0000"/>
              </w:rPr>
              <w:t>Annexure III – Technical Specifications of 20 KVA UPS</w:t>
            </w:r>
          </w:p>
        </w:tc>
      </w:tr>
      <w:tr w:rsidR="001C511E" w:rsidTr="001C511E">
        <w:trPr>
          <w:gridAfter w:val="1"/>
          <w:wAfter w:w="1614" w:type="dxa"/>
        </w:trPr>
        <w:tc>
          <w:tcPr>
            <w:tcW w:w="2358" w:type="dxa"/>
          </w:tcPr>
          <w:p w:rsidR="001C511E" w:rsidRPr="00EB402A" w:rsidRDefault="001C511E" w:rsidP="006F52A0">
            <w:pPr>
              <w:tabs>
                <w:tab w:val="left" w:pos="0"/>
              </w:tabs>
              <w:rPr>
                <w:rFonts w:ascii="Arial" w:hAnsi="Arial" w:cs="Arial"/>
                <w:bCs/>
              </w:rPr>
            </w:pPr>
            <w:r w:rsidRPr="00EB402A">
              <w:rPr>
                <w:rFonts w:ascii="Arial" w:hAnsi="Arial" w:cs="Arial"/>
                <w:bCs/>
              </w:rPr>
              <w:t>C. Output</w:t>
            </w:r>
          </w:p>
        </w:tc>
        <w:tc>
          <w:tcPr>
            <w:tcW w:w="2430" w:type="dxa"/>
          </w:tcPr>
          <w:p w:rsidR="001C511E" w:rsidRPr="006845C8" w:rsidRDefault="001C511E" w:rsidP="006F52A0">
            <w:pPr>
              <w:tabs>
                <w:tab w:val="left" w:pos="0"/>
              </w:tabs>
              <w:rPr>
                <w:rFonts w:ascii="Arial" w:hAnsi="Arial" w:cs="Arial"/>
                <w:bCs/>
              </w:rPr>
            </w:pPr>
            <w:r w:rsidRPr="00EB402A">
              <w:rPr>
                <w:rFonts w:ascii="Arial" w:hAnsi="Arial" w:cs="Arial"/>
                <w:bCs/>
              </w:rPr>
              <w:t>Not mentioned</w:t>
            </w:r>
          </w:p>
        </w:tc>
        <w:tc>
          <w:tcPr>
            <w:tcW w:w="6048" w:type="dxa"/>
          </w:tcPr>
          <w:p w:rsidR="001C511E" w:rsidRPr="006845C8" w:rsidRDefault="001C511E" w:rsidP="006F52A0">
            <w:pPr>
              <w:tabs>
                <w:tab w:val="left" w:pos="0"/>
              </w:tabs>
              <w:rPr>
                <w:rFonts w:ascii="Arial" w:hAnsi="Arial" w:cs="Arial"/>
                <w:bCs/>
              </w:rPr>
            </w:pPr>
            <w:r w:rsidRPr="006845C8">
              <w:rPr>
                <w:rFonts w:ascii="Arial" w:hAnsi="Arial" w:cs="Arial"/>
                <w:bCs/>
              </w:rPr>
              <w:t>Output Power Factor &gt;= 0.80</w:t>
            </w:r>
          </w:p>
        </w:tc>
      </w:tr>
      <w:tr w:rsidR="001C511E" w:rsidTr="001C511E">
        <w:trPr>
          <w:gridAfter w:val="1"/>
          <w:wAfter w:w="1614" w:type="dxa"/>
        </w:trPr>
        <w:tc>
          <w:tcPr>
            <w:tcW w:w="2358" w:type="dxa"/>
          </w:tcPr>
          <w:p w:rsidR="001C511E" w:rsidRPr="00EB402A" w:rsidRDefault="001C511E" w:rsidP="006F52A0">
            <w:pPr>
              <w:tabs>
                <w:tab w:val="left" w:pos="0"/>
              </w:tabs>
              <w:rPr>
                <w:rFonts w:ascii="Arial" w:hAnsi="Arial" w:cs="Arial"/>
                <w:bCs/>
              </w:rPr>
            </w:pPr>
            <w:r>
              <w:rPr>
                <w:rFonts w:ascii="Arial" w:hAnsi="Arial" w:cs="Arial"/>
                <w:bCs/>
              </w:rPr>
              <w:t>E. Other Requirement</w:t>
            </w:r>
          </w:p>
        </w:tc>
        <w:tc>
          <w:tcPr>
            <w:tcW w:w="2430" w:type="dxa"/>
          </w:tcPr>
          <w:p w:rsidR="001C511E" w:rsidRDefault="001C511E" w:rsidP="006F52A0">
            <w:pPr>
              <w:tabs>
                <w:tab w:val="left" w:pos="0"/>
              </w:tabs>
              <w:rPr>
                <w:rFonts w:ascii="Arial" w:hAnsi="Arial" w:cs="Arial"/>
                <w:bCs/>
              </w:rPr>
            </w:pPr>
            <w:r>
              <w:rPr>
                <w:rFonts w:ascii="Arial" w:hAnsi="Arial" w:cs="Arial"/>
                <w:bCs/>
              </w:rPr>
              <w:t>Isolation Transformer - Yes</w:t>
            </w:r>
          </w:p>
        </w:tc>
        <w:tc>
          <w:tcPr>
            <w:tcW w:w="6048" w:type="dxa"/>
          </w:tcPr>
          <w:p w:rsidR="001C511E" w:rsidRPr="00EB402A" w:rsidRDefault="001C511E" w:rsidP="006F52A0">
            <w:pPr>
              <w:tabs>
                <w:tab w:val="left" w:pos="0"/>
              </w:tabs>
              <w:rPr>
                <w:rFonts w:ascii="Arial" w:hAnsi="Arial" w:cs="Arial"/>
                <w:bCs/>
              </w:rPr>
            </w:pPr>
            <w:r>
              <w:rPr>
                <w:rFonts w:ascii="Arial" w:hAnsi="Arial" w:cs="Arial"/>
                <w:bCs/>
              </w:rPr>
              <w:t xml:space="preserve">Isolation Transformer – Yes </w:t>
            </w:r>
            <w:r w:rsidRPr="006845C8">
              <w:rPr>
                <w:rFonts w:ascii="Arial" w:hAnsi="Arial" w:cs="Arial"/>
                <w:bCs/>
              </w:rPr>
              <w:t>(Built-in at Input side)</w:t>
            </w:r>
          </w:p>
        </w:tc>
      </w:tr>
      <w:tr w:rsidR="001C511E" w:rsidTr="001C511E">
        <w:trPr>
          <w:gridAfter w:val="1"/>
          <w:wAfter w:w="1614" w:type="dxa"/>
        </w:trPr>
        <w:tc>
          <w:tcPr>
            <w:tcW w:w="10836" w:type="dxa"/>
            <w:gridSpan w:val="3"/>
          </w:tcPr>
          <w:p w:rsidR="001C511E" w:rsidRPr="0084625C" w:rsidRDefault="001C511E" w:rsidP="006F52A0">
            <w:pPr>
              <w:tabs>
                <w:tab w:val="left" w:pos="0"/>
              </w:tabs>
              <w:rPr>
                <w:rFonts w:ascii="Arial" w:hAnsi="Arial" w:cs="Arial"/>
                <w:b/>
                <w:color w:val="FF0000"/>
              </w:rPr>
            </w:pPr>
            <w:r w:rsidRPr="0084625C">
              <w:rPr>
                <w:rFonts w:ascii="Arial" w:hAnsi="Arial" w:cs="Arial"/>
                <w:b/>
                <w:color w:val="FF0000"/>
              </w:rPr>
              <w:t>Annexure IV – Format – Commercial Bid</w:t>
            </w:r>
          </w:p>
        </w:tc>
      </w:tr>
      <w:tr w:rsidR="001C511E" w:rsidTr="001C511E">
        <w:trPr>
          <w:gridAfter w:val="1"/>
          <w:wAfter w:w="1614" w:type="dxa"/>
        </w:trPr>
        <w:tc>
          <w:tcPr>
            <w:tcW w:w="4788" w:type="dxa"/>
            <w:gridSpan w:val="2"/>
          </w:tcPr>
          <w:p w:rsidR="001C511E" w:rsidRPr="006845C8" w:rsidRDefault="001C511E" w:rsidP="008E60A0">
            <w:pPr>
              <w:tabs>
                <w:tab w:val="left" w:pos="0"/>
              </w:tabs>
              <w:rPr>
                <w:rFonts w:ascii="Arial" w:hAnsi="Arial"/>
                <w:szCs w:val="28"/>
              </w:rPr>
            </w:pPr>
            <w:r w:rsidRPr="006845C8">
              <w:rPr>
                <w:rFonts w:ascii="Arial" w:hAnsi="Arial"/>
              </w:rPr>
              <w:t xml:space="preserve">Buy back cost of </w:t>
            </w:r>
            <w:proofErr w:type="spellStart"/>
            <w:r w:rsidRPr="006845C8">
              <w:rPr>
                <w:rFonts w:ascii="Arial" w:hAnsi="Arial" w:cs="Arial"/>
                <w:cs/>
              </w:rPr>
              <w:t>two</w:t>
            </w:r>
            <w:proofErr w:type="spellEnd"/>
            <w:r w:rsidRPr="006845C8">
              <w:rPr>
                <w:rFonts w:ascii="Arial" w:hAnsi="Arial" w:cs="Mangal" w:hint="cs"/>
                <w:cs/>
              </w:rPr>
              <w:t xml:space="preserve"> </w:t>
            </w:r>
            <w:r w:rsidRPr="006845C8">
              <w:rPr>
                <w:rFonts w:ascii="Arial" w:hAnsi="Arial"/>
              </w:rPr>
              <w:t>old UPS</w:t>
            </w:r>
            <w:r w:rsidRPr="006845C8">
              <w:rPr>
                <w:rFonts w:ascii="Arial" w:hAnsi="Arial" w:cs="Mangal" w:hint="cs"/>
                <w:cs/>
              </w:rPr>
              <w:t xml:space="preserve"> </w:t>
            </w:r>
            <w:r w:rsidRPr="006845C8">
              <w:rPr>
                <w:rFonts w:ascii="Arial" w:hAnsi="Arial" w:cs="Arial"/>
                <w:cs/>
              </w:rPr>
              <w:t>(</w:t>
            </w:r>
            <w:r w:rsidRPr="006845C8">
              <w:rPr>
                <w:rFonts w:ascii="Arial" w:hAnsi="Arial" w:cs="Arial"/>
              </w:rPr>
              <w:t xml:space="preserve">30 &amp; 10 KVA </w:t>
            </w:r>
            <w:proofErr w:type="spellStart"/>
            <w:r w:rsidRPr="006845C8">
              <w:rPr>
                <w:rFonts w:ascii="Arial" w:hAnsi="Arial" w:cs="Arial"/>
                <w:cs/>
              </w:rPr>
              <w:t>Numeric</w:t>
            </w:r>
            <w:proofErr w:type="spellEnd"/>
            <w:r w:rsidRPr="006845C8">
              <w:rPr>
                <w:rFonts w:ascii="Arial" w:hAnsi="Arial" w:cs="Arial"/>
                <w:cs/>
              </w:rPr>
              <w:t xml:space="preserve"> </w:t>
            </w:r>
            <w:proofErr w:type="spellStart"/>
            <w:r w:rsidRPr="006845C8">
              <w:rPr>
                <w:rFonts w:ascii="Arial" w:hAnsi="Arial" w:cs="Arial"/>
                <w:cs/>
              </w:rPr>
              <w:t>Brand</w:t>
            </w:r>
            <w:proofErr w:type="spellEnd"/>
            <w:r w:rsidRPr="006845C8">
              <w:rPr>
                <w:rFonts w:ascii="Arial" w:hAnsi="Arial" w:cs="Arial"/>
                <w:cs/>
              </w:rPr>
              <w:t>)</w:t>
            </w:r>
            <w:r w:rsidRPr="006845C8">
              <w:rPr>
                <w:rFonts w:ascii="Arial" w:hAnsi="Arial" w:cs="Mangal" w:hint="cs"/>
                <w:cs/>
              </w:rPr>
              <w:t xml:space="preserve"> </w:t>
            </w:r>
            <w:r w:rsidRPr="006845C8">
              <w:rPr>
                <w:rFonts w:ascii="Arial" w:hAnsi="Arial"/>
              </w:rPr>
              <w:t>(including old batteries)</w:t>
            </w:r>
          </w:p>
        </w:tc>
        <w:tc>
          <w:tcPr>
            <w:tcW w:w="6048" w:type="dxa"/>
          </w:tcPr>
          <w:p w:rsidR="001C511E" w:rsidRPr="006845C8" w:rsidRDefault="001C511E" w:rsidP="008E60A0">
            <w:pPr>
              <w:tabs>
                <w:tab w:val="left" w:pos="0"/>
              </w:tabs>
              <w:rPr>
                <w:rFonts w:ascii="Arial" w:hAnsi="Arial" w:cs="Mangal"/>
                <w:szCs w:val="22"/>
              </w:rPr>
            </w:pPr>
            <w:r w:rsidRPr="006845C8">
              <w:rPr>
                <w:rFonts w:ascii="Arial" w:hAnsi="Arial"/>
                <w:szCs w:val="28"/>
              </w:rPr>
              <w:t>Buy back cost of 2 nos. of old UPS</w:t>
            </w:r>
            <w:r w:rsidRPr="006845C8">
              <w:rPr>
                <w:rFonts w:ascii="Arial" w:hAnsi="Arial" w:cs="Mangal" w:hint="cs"/>
                <w:szCs w:val="22"/>
                <w:cs/>
              </w:rPr>
              <w:t xml:space="preserve"> </w:t>
            </w:r>
          </w:p>
          <w:p w:rsidR="001C511E" w:rsidRPr="00EA15DD" w:rsidRDefault="001C511E" w:rsidP="00EA15DD">
            <w:pPr>
              <w:pStyle w:val="ListParagraph"/>
              <w:numPr>
                <w:ilvl w:val="0"/>
                <w:numId w:val="4"/>
              </w:numPr>
              <w:tabs>
                <w:tab w:val="left" w:pos="0"/>
              </w:tabs>
              <w:jc w:val="both"/>
              <w:rPr>
                <w:rFonts w:ascii="Arial" w:hAnsi="Arial" w:cs="Arial"/>
              </w:rPr>
            </w:pPr>
            <w:r w:rsidRPr="00EA15DD">
              <w:rPr>
                <w:rFonts w:ascii="Arial" w:hAnsi="Arial" w:cs="Arial"/>
                <w:lang w:val="en-US"/>
              </w:rPr>
              <w:t xml:space="preserve">One no. of </w:t>
            </w:r>
            <w:r w:rsidRPr="00EA15DD">
              <w:rPr>
                <w:rFonts w:ascii="Arial" w:hAnsi="Arial" w:cs="Arial"/>
              </w:rPr>
              <w:t xml:space="preserve">30 KVA UPS (Numeric make) with </w:t>
            </w:r>
            <w:r>
              <w:rPr>
                <w:rFonts w:ascii="Arial" w:hAnsi="Arial" w:cs="Arial"/>
              </w:rPr>
              <w:t>25</w:t>
            </w:r>
            <w:r w:rsidRPr="00EA15DD">
              <w:rPr>
                <w:rFonts w:ascii="Arial" w:hAnsi="Arial" w:cs="Arial"/>
              </w:rPr>
              <w:t xml:space="preserve"> nos. of batteries of 12 Volts &amp; 1</w:t>
            </w:r>
            <w:r>
              <w:rPr>
                <w:rFonts w:ascii="Arial" w:hAnsi="Arial" w:cs="Arial"/>
              </w:rPr>
              <w:t>00</w:t>
            </w:r>
            <w:r w:rsidRPr="00EA15DD">
              <w:rPr>
                <w:rFonts w:ascii="Arial" w:hAnsi="Arial" w:cs="Arial"/>
              </w:rPr>
              <w:t xml:space="preserve"> AH</w:t>
            </w:r>
          </w:p>
          <w:p w:rsidR="001C511E" w:rsidRPr="00EA15DD" w:rsidRDefault="001C511E" w:rsidP="00D130B6">
            <w:pPr>
              <w:pStyle w:val="ListParagraph"/>
              <w:numPr>
                <w:ilvl w:val="0"/>
                <w:numId w:val="4"/>
              </w:numPr>
              <w:tabs>
                <w:tab w:val="left" w:pos="0"/>
              </w:tabs>
              <w:jc w:val="both"/>
              <w:rPr>
                <w:rFonts w:ascii="Arial" w:hAnsi="Arial" w:cs="Arial"/>
                <w:sz w:val="20"/>
              </w:rPr>
            </w:pPr>
            <w:r w:rsidRPr="00EA15DD">
              <w:rPr>
                <w:rFonts w:ascii="Arial" w:hAnsi="Arial" w:cs="Arial"/>
                <w:lang w:val="en-US"/>
              </w:rPr>
              <w:t xml:space="preserve">One no. of </w:t>
            </w:r>
            <w:r w:rsidRPr="00EA15DD">
              <w:rPr>
                <w:rFonts w:ascii="Arial" w:hAnsi="Arial" w:cs="Arial"/>
              </w:rPr>
              <w:t xml:space="preserve">10 KVA UPS (Numeric make) with 20 nos. of batteries of 12 Volts &amp; </w:t>
            </w:r>
            <w:r>
              <w:rPr>
                <w:rFonts w:ascii="Arial" w:hAnsi="Arial" w:cs="Arial"/>
              </w:rPr>
              <w:t>42</w:t>
            </w:r>
            <w:r w:rsidRPr="00EA15DD">
              <w:rPr>
                <w:rFonts w:ascii="Arial" w:hAnsi="Arial" w:cs="Arial"/>
              </w:rPr>
              <w:t xml:space="preserve"> AH</w:t>
            </w:r>
          </w:p>
        </w:tc>
      </w:tr>
      <w:tr w:rsidR="001C511E" w:rsidTr="001C511E">
        <w:trPr>
          <w:gridAfter w:val="1"/>
          <w:wAfter w:w="1614" w:type="dxa"/>
        </w:trPr>
        <w:tc>
          <w:tcPr>
            <w:tcW w:w="10836" w:type="dxa"/>
            <w:gridSpan w:val="3"/>
          </w:tcPr>
          <w:p w:rsidR="001C511E" w:rsidRPr="006845C8" w:rsidRDefault="001C511E" w:rsidP="008E60A0">
            <w:pPr>
              <w:tabs>
                <w:tab w:val="left" w:pos="0"/>
              </w:tabs>
              <w:rPr>
                <w:rFonts w:ascii="Arial" w:hAnsi="Arial"/>
                <w:szCs w:val="28"/>
              </w:rPr>
            </w:pPr>
            <w:r>
              <w:rPr>
                <w:rFonts w:ascii="Arial" w:hAnsi="Arial" w:cs="Arial"/>
                <w:b/>
                <w:color w:val="FF0000"/>
              </w:rPr>
              <w:t xml:space="preserve">Annexure V </w:t>
            </w:r>
            <w:r w:rsidRPr="0084625C">
              <w:rPr>
                <w:rFonts w:ascii="Arial" w:hAnsi="Arial" w:cs="Arial"/>
                <w:b/>
                <w:color w:val="FF0000"/>
              </w:rPr>
              <w:t xml:space="preserve"> </w:t>
            </w:r>
            <w:r>
              <w:rPr>
                <w:rFonts w:ascii="Arial" w:hAnsi="Arial" w:cs="Arial"/>
                <w:b/>
                <w:color w:val="FF0000"/>
              </w:rPr>
              <w:t xml:space="preserve">FORMAT - </w:t>
            </w:r>
            <w:r w:rsidRPr="0084625C">
              <w:rPr>
                <w:rFonts w:ascii="Arial" w:hAnsi="Arial" w:cs="Arial"/>
                <w:b/>
                <w:color w:val="FF0000"/>
              </w:rPr>
              <w:t>Technical</w:t>
            </w:r>
            <w:r>
              <w:rPr>
                <w:rFonts w:ascii="Arial" w:hAnsi="Arial" w:cs="Arial"/>
                <w:b/>
                <w:color w:val="FF0000"/>
              </w:rPr>
              <w:t xml:space="preserve"> Bid</w:t>
            </w:r>
          </w:p>
        </w:tc>
      </w:tr>
      <w:tr w:rsidR="001C511E" w:rsidTr="001C511E">
        <w:trPr>
          <w:gridAfter w:val="1"/>
          <w:wAfter w:w="1614" w:type="dxa"/>
        </w:trPr>
        <w:tc>
          <w:tcPr>
            <w:tcW w:w="2358" w:type="dxa"/>
          </w:tcPr>
          <w:p w:rsidR="001C511E" w:rsidRPr="00EB402A" w:rsidRDefault="001C511E" w:rsidP="00D6278B">
            <w:pPr>
              <w:tabs>
                <w:tab w:val="left" w:pos="0"/>
              </w:tabs>
              <w:rPr>
                <w:rFonts w:ascii="Arial" w:hAnsi="Arial" w:cs="Arial"/>
                <w:bCs/>
              </w:rPr>
            </w:pPr>
            <w:r w:rsidRPr="00EB402A">
              <w:rPr>
                <w:rFonts w:ascii="Arial" w:hAnsi="Arial" w:cs="Arial"/>
                <w:bCs/>
              </w:rPr>
              <w:t>C. Output</w:t>
            </w:r>
          </w:p>
        </w:tc>
        <w:tc>
          <w:tcPr>
            <w:tcW w:w="2430" w:type="dxa"/>
          </w:tcPr>
          <w:p w:rsidR="001C511E" w:rsidRPr="00EB402A" w:rsidRDefault="001C511E" w:rsidP="00D6278B">
            <w:pPr>
              <w:tabs>
                <w:tab w:val="left" w:pos="0"/>
              </w:tabs>
              <w:rPr>
                <w:rFonts w:ascii="Arial" w:hAnsi="Arial" w:cs="Arial"/>
                <w:bCs/>
              </w:rPr>
            </w:pPr>
            <w:r w:rsidRPr="00EB402A">
              <w:rPr>
                <w:rFonts w:ascii="Arial" w:hAnsi="Arial" w:cs="Arial"/>
                <w:bCs/>
              </w:rPr>
              <w:t>Not mentioned</w:t>
            </w:r>
          </w:p>
        </w:tc>
        <w:tc>
          <w:tcPr>
            <w:tcW w:w="6048" w:type="dxa"/>
          </w:tcPr>
          <w:p w:rsidR="001C511E" w:rsidRPr="00EB402A" w:rsidRDefault="001C511E" w:rsidP="00D6278B">
            <w:pPr>
              <w:tabs>
                <w:tab w:val="left" w:pos="0"/>
              </w:tabs>
              <w:rPr>
                <w:rFonts w:ascii="Arial" w:hAnsi="Arial" w:cs="Arial"/>
                <w:bCs/>
              </w:rPr>
            </w:pPr>
            <w:r w:rsidRPr="006845C8">
              <w:rPr>
                <w:rFonts w:ascii="Arial" w:hAnsi="Arial" w:cs="Arial"/>
                <w:bCs/>
              </w:rPr>
              <w:t>Output Power Factor</w:t>
            </w:r>
          </w:p>
        </w:tc>
      </w:tr>
      <w:tr w:rsidR="001C511E" w:rsidTr="001C511E">
        <w:trPr>
          <w:gridAfter w:val="1"/>
          <w:wAfter w:w="1614" w:type="dxa"/>
        </w:trPr>
        <w:tc>
          <w:tcPr>
            <w:tcW w:w="10836" w:type="dxa"/>
            <w:gridSpan w:val="3"/>
          </w:tcPr>
          <w:p w:rsidR="001C511E" w:rsidRPr="006845C8" w:rsidRDefault="001C511E" w:rsidP="008E60A0">
            <w:pPr>
              <w:tabs>
                <w:tab w:val="left" w:pos="0"/>
              </w:tabs>
              <w:rPr>
                <w:rFonts w:ascii="Arial" w:hAnsi="Arial"/>
                <w:szCs w:val="28"/>
              </w:rPr>
            </w:pPr>
            <w:r w:rsidRPr="0084625C">
              <w:rPr>
                <w:rFonts w:ascii="Arial" w:hAnsi="Arial" w:cs="Arial"/>
                <w:b/>
                <w:color w:val="FF0000"/>
              </w:rPr>
              <w:t>Annexure II – General Terms &amp; Conditions</w:t>
            </w:r>
          </w:p>
        </w:tc>
      </w:tr>
      <w:tr w:rsidR="001C511E" w:rsidTr="00746C17">
        <w:trPr>
          <w:gridAfter w:val="1"/>
          <w:wAfter w:w="1614" w:type="dxa"/>
        </w:trPr>
        <w:tc>
          <w:tcPr>
            <w:tcW w:w="4788" w:type="dxa"/>
            <w:gridSpan w:val="2"/>
          </w:tcPr>
          <w:p w:rsidR="001C511E" w:rsidRDefault="001C511E" w:rsidP="00106733">
            <w:pPr>
              <w:pStyle w:val="DefaultText1"/>
              <w:tabs>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jc w:val="both"/>
              <w:rPr>
                <w:rFonts w:ascii="Arial" w:hAnsi="Arial" w:cs="Arial"/>
                <w:color w:val="000000"/>
                <w:lang w:bidi="hi-IN"/>
              </w:rPr>
            </w:pPr>
            <w:r w:rsidRPr="00E81F24">
              <w:rPr>
                <w:rFonts w:ascii="Arial Narrow" w:hAnsi="Arial Narrow"/>
                <w:b/>
              </w:rPr>
              <w:t>11.  MSME Category:</w:t>
            </w:r>
            <w:r>
              <w:rPr>
                <w:rFonts w:ascii="Arial Narrow" w:hAnsi="Arial Narrow"/>
                <w:b/>
              </w:rPr>
              <w:t xml:space="preserve"> </w:t>
            </w:r>
            <w:r w:rsidRPr="004561BF">
              <w:rPr>
                <w:rFonts w:ascii="Arial" w:hAnsi="Arial" w:cs="Arial"/>
                <w:color w:val="000000"/>
                <w:lang w:bidi="hi-IN"/>
              </w:rPr>
              <w:t xml:space="preserve">The </w:t>
            </w:r>
            <w:r>
              <w:rPr>
                <w:rFonts w:ascii="Arial" w:hAnsi="Arial" w:cs="Arial"/>
                <w:color w:val="000000"/>
                <w:lang w:bidi="hi-IN"/>
              </w:rPr>
              <w:t>Vendor</w:t>
            </w:r>
            <w:r w:rsidRPr="00A75FA0">
              <w:rPr>
                <w:rFonts w:ascii="Arial" w:hAnsi="Arial" w:cs="Arial"/>
                <w:color w:val="000000"/>
                <w:lang w:bidi="hi-IN"/>
              </w:rPr>
              <w:t xml:space="preserve"> in the their proposals are required to indicate their MSME status as per the following definition:</w:t>
            </w:r>
          </w:p>
          <w:tbl>
            <w:tblPr>
              <w:tblW w:w="4582" w:type="dxa"/>
              <w:tblLayout w:type="fixed"/>
              <w:tblLook w:val="00BF"/>
            </w:tblPr>
            <w:tblGrid>
              <w:gridCol w:w="1252"/>
              <w:gridCol w:w="1710"/>
              <w:gridCol w:w="1620"/>
            </w:tblGrid>
            <w:tr w:rsidR="00746C17" w:rsidRPr="00A75FA0" w:rsidTr="00746C17">
              <w:trPr>
                <w:trHeight w:val="1092"/>
              </w:trPr>
              <w:tc>
                <w:tcPr>
                  <w:tcW w:w="1252" w:type="dxa"/>
                  <w:tcBorders>
                    <w:top w:val="single" w:sz="6" w:space="0" w:color="000000"/>
                    <w:left w:val="single" w:sz="6" w:space="0" w:color="000000"/>
                    <w:bottom w:val="single" w:sz="6" w:space="0" w:color="000000"/>
                    <w:right w:val="single" w:sz="6" w:space="0" w:color="000000"/>
                  </w:tcBorders>
                </w:tcPr>
                <w:p w:rsidR="001C511E" w:rsidRPr="00106733" w:rsidRDefault="001C511E" w:rsidP="00E15149">
                  <w:pPr>
                    <w:rPr>
                      <w:rFonts w:ascii="Arial" w:hAnsi="Arial" w:cs="Arial"/>
                      <w:b/>
                      <w:bCs/>
                      <w:color w:val="000000"/>
                      <w:sz w:val="20"/>
                      <w:szCs w:val="20"/>
                    </w:rPr>
                  </w:pPr>
                  <w:proofErr w:type="spellStart"/>
                  <w:r w:rsidRPr="00106733">
                    <w:rPr>
                      <w:rFonts w:ascii="Arial" w:hAnsi="Arial" w:cs="Arial"/>
                      <w:b/>
                      <w:bCs/>
                      <w:color w:val="000000"/>
                      <w:sz w:val="20"/>
                      <w:szCs w:val="20"/>
                    </w:rPr>
                    <w:t>EnterpriseCategory</w:t>
                  </w:r>
                  <w:proofErr w:type="spellEnd"/>
                </w:p>
              </w:tc>
              <w:tc>
                <w:tcPr>
                  <w:tcW w:w="1710" w:type="dxa"/>
                  <w:tcBorders>
                    <w:top w:val="single" w:sz="6" w:space="0" w:color="000000"/>
                    <w:left w:val="single" w:sz="6" w:space="0" w:color="000000"/>
                    <w:bottom w:val="single" w:sz="6" w:space="0" w:color="000000"/>
                    <w:right w:val="single" w:sz="6" w:space="0" w:color="000000"/>
                  </w:tcBorders>
                </w:tcPr>
                <w:p w:rsidR="001C511E" w:rsidRPr="00106733" w:rsidRDefault="00E15149" w:rsidP="00E15149">
                  <w:pPr>
                    <w:rPr>
                      <w:rFonts w:ascii="Arial" w:hAnsi="Arial" w:cs="Arial"/>
                      <w:b/>
                      <w:bCs/>
                      <w:color w:val="000000"/>
                      <w:sz w:val="20"/>
                      <w:szCs w:val="20"/>
                    </w:rPr>
                  </w:pPr>
                  <w:r>
                    <w:rPr>
                      <w:rFonts w:ascii="Arial" w:hAnsi="Arial" w:cs="Arial"/>
                      <w:b/>
                      <w:bCs/>
                      <w:color w:val="000000"/>
                      <w:sz w:val="20"/>
                      <w:szCs w:val="20"/>
                    </w:rPr>
                    <w:t xml:space="preserve">Manufacturing </w:t>
                  </w:r>
                  <w:r w:rsidR="0092530B" w:rsidRPr="00106733">
                    <w:rPr>
                      <w:rFonts w:ascii="Arial" w:hAnsi="Arial" w:cs="Arial"/>
                      <w:b/>
                      <w:bCs/>
                      <w:color w:val="000000"/>
                      <w:sz w:val="20"/>
                      <w:szCs w:val="20"/>
                    </w:rPr>
                    <w:t>(Original Investment in P&amp;M)</w:t>
                  </w:r>
                </w:p>
              </w:tc>
              <w:tc>
                <w:tcPr>
                  <w:tcW w:w="1620" w:type="dxa"/>
                  <w:tcBorders>
                    <w:top w:val="single" w:sz="6" w:space="0" w:color="000000"/>
                    <w:left w:val="single" w:sz="6" w:space="0" w:color="000000"/>
                    <w:bottom w:val="single" w:sz="6" w:space="0" w:color="000000"/>
                    <w:right w:val="single" w:sz="6" w:space="0" w:color="000000"/>
                  </w:tcBorders>
                </w:tcPr>
                <w:p w:rsidR="001C511E" w:rsidRPr="00106733" w:rsidRDefault="001C511E" w:rsidP="00E15149">
                  <w:pPr>
                    <w:rPr>
                      <w:rFonts w:ascii="Arial" w:hAnsi="Arial" w:cs="Arial"/>
                      <w:b/>
                      <w:bCs/>
                      <w:color w:val="000000"/>
                      <w:sz w:val="20"/>
                      <w:szCs w:val="20"/>
                    </w:rPr>
                  </w:pPr>
                  <w:r w:rsidRPr="00106733">
                    <w:rPr>
                      <w:rFonts w:ascii="Arial" w:hAnsi="Arial" w:cs="Arial"/>
                      <w:b/>
                      <w:bCs/>
                      <w:color w:val="000000"/>
                      <w:sz w:val="20"/>
                      <w:szCs w:val="20"/>
                    </w:rPr>
                    <w:t>Services</w:t>
                  </w:r>
                  <w:r w:rsidR="00E15149">
                    <w:rPr>
                      <w:rFonts w:ascii="Arial" w:hAnsi="Arial" w:cs="Arial"/>
                      <w:b/>
                      <w:bCs/>
                      <w:color w:val="000000"/>
                      <w:sz w:val="20"/>
                      <w:szCs w:val="20"/>
                    </w:rPr>
                    <w:t xml:space="preserve">      </w:t>
                  </w:r>
                  <w:r w:rsidRPr="00106733">
                    <w:rPr>
                      <w:rFonts w:ascii="Arial" w:hAnsi="Arial" w:cs="Arial"/>
                      <w:b/>
                      <w:bCs/>
                      <w:color w:val="000000"/>
                      <w:sz w:val="20"/>
                      <w:szCs w:val="20"/>
                    </w:rPr>
                    <w:t xml:space="preserve">(Original </w:t>
                  </w:r>
                  <w:r w:rsidR="00E15149">
                    <w:rPr>
                      <w:rFonts w:ascii="Arial" w:hAnsi="Arial" w:cs="Arial"/>
                      <w:b/>
                      <w:bCs/>
                      <w:color w:val="000000"/>
                      <w:sz w:val="20"/>
                      <w:szCs w:val="20"/>
                    </w:rPr>
                    <w:t>I</w:t>
                  </w:r>
                  <w:r w:rsidRPr="00106733">
                    <w:rPr>
                      <w:rFonts w:ascii="Arial" w:hAnsi="Arial" w:cs="Arial"/>
                      <w:b/>
                      <w:bCs/>
                      <w:color w:val="000000"/>
                      <w:sz w:val="20"/>
                      <w:szCs w:val="20"/>
                    </w:rPr>
                    <w:t>nvestment in</w:t>
                  </w:r>
                  <w:r w:rsidR="00E15149">
                    <w:rPr>
                      <w:rFonts w:ascii="Arial" w:hAnsi="Arial" w:cs="Arial"/>
                      <w:b/>
                      <w:bCs/>
                      <w:color w:val="000000"/>
                      <w:sz w:val="20"/>
                      <w:szCs w:val="20"/>
                    </w:rPr>
                    <w:t xml:space="preserve"> </w:t>
                  </w:r>
                  <w:r w:rsidRPr="00106733">
                    <w:rPr>
                      <w:rFonts w:ascii="Arial" w:hAnsi="Arial" w:cs="Arial"/>
                      <w:b/>
                      <w:bCs/>
                      <w:color w:val="000000"/>
                      <w:sz w:val="20"/>
                      <w:szCs w:val="20"/>
                    </w:rPr>
                    <w:t>Equipment)</w:t>
                  </w:r>
                </w:p>
              </w:tc>
            </w:tr>
            <w:tr w:rsidR="00746C17" w:rsidRPr="00A75FA0" w:rsidTr="00746C17">
              <w:tc>
                <w:tcPr>
                  <w:tcW w:w="1252" w:type="dxa"/>
                  <w:tcBorders>
                    <w:top w:val="single" w:sz="6" w:space="0" w:color="000000"/>
                    <w:left w:val="single" w:sz="6" w:space="0" w:color="000000"/>
                    <w:bottom w:val="single" w:sz="6" w:space="0" w:color="000000"/>
                    <w:right w:val="single" w:sz="6" w:space="0" w:color="000000"/>
                  </w:tcBorders>
                </w:tcPr>
                <w:p w:rsidR="001C511E" w:rsidRPr="00106733" w:rsidRDefault="001C511E" w:rsidP="00746C17">
                  <w:pPr>
                    <w:jc w:val="center"/>
                    <w:rPr>
                      <w:rFonts w:ascii="Arial" w:hAnsi="Arial" w:cs="Arial"/>
                      <w:color w:val="000000"/>
                      <w:sz w:val="20"/>
                      <w:szCs w:val="20"/>
                    </w:rPr>
                  </w:pPr>
                  <w:r w:rsidRPr="00106733">
                    <w:rPr>
                      <w:rFonts w:ascii="Arial" w:hAnsi="Arial" w:cs="Arial"/>
                      <w:color w:val="000000"/>
                      <w:sz w:val="20"/>
                      <w:szCs w:val="20"/>
                    </w:rPr>
                    <w:t>Micro</w:t>
                  </w:r>
                </w:p>
              </w:tc>
              <w:tc>
                <w:tcPr>
                  <w:tcW w:w="1710" w:type="dxa"/>
                  <w:tcBorders>
                    <w:top w:val="single" w:sz="6" w:space="0" w:color="000000"/>
                    <w:left w:val="single" w:sz="6" w:space="0" w:color="000000"/>
                    <w:bottom w:val="single" w:sz="6" w:space="0" w:color="000000"/>
                    <w:right w:val="single" w:sz="6" w:space="0" w:color="000000"/>
                  </w:tcBorders>
                </w:tcPr>
                <w:p w:rsidR="001C511E" w:rsidRPr="00106733" w:rsidRDefault="001C511E" w:rsidP="00746C17">
                  <w:pPr>
                    <w:jc w:val="center"/>
                    <w:rPr>
                      <w:rFonts w:ascii="Arial" w:hAnsi="Arial" w:cs="Arial"/>
                      <w:color w:val="000000"/>
                      <w:sz w:val="20"/>
                      <w:szCs w:val="20"/>
                    </w:rPr>
                  </w:pPr>
                  <w:r w:rsidRPr="00106733">
                    <w:rPr>
                      <w:rFonts w:ascii="Arial" w:hAnsi="Arial" w:cs="Arial"/>
                      <w:color w:val="000000"/>
                      <w:sz w:val="20"/>
                      <w:szCs w:val="20"/>
                    </w:rPr>
                    <w:t xml:space="preserve">Up to Rs.25 </w:t>
                  </w:r>
                  <w:proofErr w:type="spellStart"/>
                  <w:r w:rsidRPr="00106733">
                    <w:rPr>
                      <w:rFonts w:ascii="Arial" w:hAnsi="Arial" w:cs="Arial"/>
                      <w:color w:val="000000"/>
                      <w:sz w:val="20"/>
                      <w:szCs w:val="20"/>
                    </w:rPr>
                    <w:t>lakh</w:t>
                  </w:r>
                  <w:proofErr w:type="spellEnd"/>
                </w:p>
              </w:tc>
              <w:tc>
                <w:tcPr>
                  <w:tcW w:w="1620" w:type="dxa"/>
                  <w:tcBorders>
                    <w:top w:val="single" w:sz="6" w:space="0" w:color="000000"/>
                    <w:left w:val="single" w:sz="6" w:space="0" w:color="000000"/>
                    <w:bottom w:val="single" w:sz="6" w:space="0" w:color="000000"/>
                    <w:right w:val="single" w:sz="6" w:space="0" w:color="000000"/>
                  </w:tcBorders>
                </w:tcPr>
                <w:p w:rsidR="001C511E" w:rsidRPr="00106733" w:rsidRDefault="001C511E" w:rsidP="00746C17">
                  <w:pPr>
                    <w:jc w:val="center"/>
                    <w:rPr>
                      <w:rFonts w:ascii="Arial" w:hAnsi="Arial" w:cs="Arial"/>
                      <w:color w:val="000000"/>
                      <w:sz w:val="20"/>
                      <w:szCs w:val="20"/>
                    </w:rPr>
                  </w:pPr>
                  <w:r w:rsidRPr="00106733">
                    <w:rPr>
                      <w:rFonts w:ascii="Arial" w:hAnsi="Arial" w:cs="Arial"/>
                      <w:color w:val="000000"/>
                      <w:sz w:val="20"/>
                      <w:szCs w:val="20"/>
                    </w:rPr>
                    <w:t xml:space="preserve">Up to Rs.10 </w:t>
                  </w:r>
                  <w:proofErr w:type="spellStart"/>
                  <w:r w:rsidRPr="00106733">
                    <w:rPr>
                      <w:rFonts w:ascii="Arial" w:hAnsi="Arial" w:cs="Arial"/>
                      <w:color w:val="000000"/>
                      <w:sz w:val="20"/>
                      <w:szCs w:val="20"/>
                    </w:rPr>
                    <w:t>lakh</w:t>
                  </w:r>
                  <w:proofErr w:type="spellEnd"/>
                </w:p>
              </w:tc>
            </w:tr>
            <w:tr w:rsidR="00746C17" w:rsidRPr="00A75FA0" w:rsidTr="00746C17">
              <w:tc>
                <w:tcPr>
                  <w:tcW w:w="1252" w:type="dxa"/>
                  <w:tcBorders>
                    <w:top w:val="single" w:sz="6" w:space="0" w:color="000000"/>
                    <w:left w:val="single" w:sz="6" w:space="0" w:color="000000"/>
                    <w:bottom w:val="single" w:sz="6" w:space="0" w:color="000000"/>
                    <w:right w:val="single" w:sz="6" w:space="0" w:color="000000"/>
                  </w:tcBorders>
                </w:tcPr>
                <w:p w:rsidR="001C511E" w:rsidRPr="00106733" w:rsidRDefault="001C511E" w:rsidP="00746C17">
                  <w:pPr>
                    <w:jc w:val="center"/>
                    <w:rPr>
                      <w:rFonts w:ascii="Arial" w:hAnsi="Arial" w:cs="Arial"/>
                      <w:color w:val="000000"/>
                      <w:sz w:val="20"/>
                      <w:szCs w:val="20"/>
                    </w:rPr>
                  </w:pPr>
                  <w:r w:rsidRPr="00106733">
                    <w:rPr>
                      <w:rFonts w:ascii="Arial" w:hAnsi="Arial" w:cs="Arial"/>
                      <w:color w:val="000000"/>
                      <w:sz w:val="20"/>
                      <w:szCs w:val="20"/>
                    </w:rPr>
                    <w:t>Small</w:t>
                  </w:r>
                </w:p>
              </w:tc>
              <w:tc>
                <w:tcPr>
                  <w:tcW w:w="1710" w:type="dxa"/>
                  <w:tcBorders>
                    <w:top w:val="single" w:sz="6" w:space="0" w:color="000000"/>
                    <w:left w:val="single" w:sz="6" w:space="0" w:color="000000"/>
                    <w:bottom w:val="single" w:sz="6" w:space="0" w:color="000000"/>
                    <w:right w:val="single" w:sz="6" w:space="0" w:color="000000"/>
                  </w:tcBorders>
                </w:tcPr>
                <w:p w:rsidR="001C511E" w:rsidRPr="00106733" w:rsidRDefault="001C511E" w:rsidP="00746C17">
                  <w:pPr>
                    <w:jc w:val="center"/>
                    <w:rPr>
                      <w:rFonts w:ascii="Arial" w:hAnsi="Arial" w:cs="Arial"/>
                      <w:color w:val="000000"/>
                      <w:sz w:val="20"/>
                      <w:szCs w:val="20"/>
                    </w:rPr>
                  </w:pPr>
                  <w:proofErr w:type="spellStart"/>
                  <w:r w:rsidRPr="00106733">
                    <w:rPr>
                      <w:rFonts w:ascii="Arial" w:hAnsi="Arial" w:cs="Arial"/>
                      <w:color w:val="000000"/>
                      <w:sz w:val="20"/>
                      <w:szCs w:val="20"/>
                    </w:rPr>
                    <w:t>Upto</w:t>
                  </w:r>
                  <w:proofErr w:type="spellEnd"/>
                  <w:r w:rsidRPr="00106733">
                    <w:rPr>
                      <w:rFonts w:ascii="Arial" w:hAnsi="Arial" w:cs="Arial"/>
                      <w:color w:val="000000"/>
                      <w:sz w:val="20"/>
                      <w:szCs w:val="20"/>
                    </w:rPr>
                    <w:t xml:space="preserve"> Rs.500 </w:t>
                  </w:r>
                  <w:proofErr w:type="spellStart"/>
                  <w:r w:rsidRPr="00106733">
                    <w:rPr>
                      <w:rFonts w:ascii="Arial" w:hAnsi="Arial" w:cs="Arial"/>
                      <w:color w:val="000000"/>
                      <w:sz w:val="20"/>
                      <w:szCs w:val="20"/>
                    </w:rPr>
                    <w:t>lakh</w:t>
                  </w:r>
                  <w:proofErr w:type="spellEnd"/>
                </w:p>
              </w:tc>
              <w:tc>
                <w:tcPr>
                  <w:tcW w:w="1620" w:type="dxa"/>
                  <w:tcBorders>
                    <w:top w:val="single" w:sz="6" w:space="0" w:color="000000"/>
                    <w:left w:val="single" w:sz="6" w:space="0" w:color="000000"/>
                    <w:bottom w:val="single" w:sz="6" w:space="0" w:color="000000"/>
                    <w:right w:val="single" w:sz="6" w:space="0" w:color="000000"/>
                  </w:tcBorders>
                </w:tcPr>
                <w:p w:rsidR="001C511E" w:rsidRPr="00106733" w:rsidRDefault="001C511E" w:rsidP="00746C17">
                  <w:pPr>
                    <w:jc w:val="center"/>
                    <w:rPr>
                      <w:rFonts w:ascii="Arial" w:hAnsi="Arial" w:cs="Arial"/>
                      <w:color w:val="000000"/>
                      <w:sz w:val="20"/>
                      <w:szCs w:val="20"/>
                    </w:rPr>
                  </w:pPr>
                  <w:proofErr w:type="spellStart"/>
                  <w:r w:rsidRPr="00106733">
                    <w:rPr>
                      <w:rFonts w:ascii="Arial" w:hAnsi="Arial" w:cs="Arial"/>
                      <w:color w:val="000000"/>
                      <w:sz w:val="20"/>
                      <w:szCs w:val="20"/>
                    </w:rPr>
                    <w:t>Upto</w:t>
                  </w:r>
                  <w:proofErr w:type="spellEnd"/>
                  <w:r w:rsidRPr="00106733">
                    <w:rPr>
                      <w:rFonts w:ascii="Arial" w:hAnsi="Arial" w:cs="Arial"/>
                      <w:color w:val="000000"/>
                      <w:sz w:val="20"/>
                      <w:szCs w:val="20"/>
                    </w:rPr>
                    <w:t xml:space="preserve"> Rs.200 </w:t>
                  </w:r>
                  <w:proofErr w:type="spellStart"/>
                  <w:r w:rsidRPr="00106733">
                    <w:rPr>
                      <w:rFonts w:ascii="Arial" w:hAnsi="Arial" w:cs="Arial"/>
                      <w:color w:val="000000"/>
                      <w:sz w:val="20"/>
                      <w:szCs w:val="20"/>
                    </w:rPr>
                    <w:t>lakh</w:t>
                  </w:r>
                  <w:proofErr w:type="spellEnd"/>
                </w:p>
              </w:tc>
            </w:tr>
            <w:tr w:rsidR="00746C17" w:rsidRPr="00A75FA0" w:rsidTr="00746C17">
              <w:tc>
                <w:tcPr>
                  <w:tcW w:w="1252" w:type="dxa"/>
                  <w:tcBorders>
                    <w:top w:val="single" w:sz="6" w:space="0" w:color="000000"/>
                    <w:left w:val="single" w:sz="6" w:space="0" w:color="000000"/>
                    <w:bottom w:val="single" w:sz="6" w:space="0" w:color="000000"/>
                    <w:right w:val="single" w:sz="6" w:space="0" w:color="000000"/>
                  </w:tcBorders>
                </w:tcPr>
                <w:p w:rsidR="001C511E" w:rsidRPr="00106733" w:rsidRDefault="001C511E" w:rsidP="00746C17">
                  <w:pPr>
                    <w:jc w:val="center"/>
                    <w:rPr>
                      <w:rFonts w:ascii="Arial" w:hAnsi="Arial" w:cs="Arial"/>
                      <w:color w:val="000000"/>
                      <w:sz w:val="20"/>
                      <w:szCs w:val="20"/>
                    </w:rPr>
                  </w:pPr>
                  <w:r w:rsidRPr="00106733">
                    <w:rPr>
                      <w:rFonts w:ascii="Arial" w:hAnsi="Arial" w:cs="Arial"/>
                      <w:color w:val="000000"/>
                      <w:sz w:val="20"/>
                      <w:szCs w:val="20"/>
                    </w:rPr>
                    <w:t>Medium</w:t>
                  </w:r>
                </w:p>
              </w:tc>
              <w:tc>
                <w:tcPr>
                  <w:tcW w:w="1710" w:type="dxa"/>
                  <w:tcBorders>
                    <w:top w:val="single" w:sz="6" w:space="0" w:color="000000"/>
                    <w:left w:val="single" w:sz="6" w:space="0" w:color="000000"/>
                    <w:bottom w:val="single" w:sz="6" w:space="0" w:color="000000"/>
                    <w:right w:val="single" w:sz="6" w:space="0" w:color="000000"/>
                  </w:tcBorders>
                </w:tcPr>
                <w:p w:rsidR="001C511E" w:rsidRPr="00106733" w:rsidRDefault="001C511E" w:rsidP="00746C17">
                  <w:pPr>
                    <w:jc w:val="center"/>
                    <w:rPr>
                      <w:rFonts w:ascii="Arial" w:hAnsi="Arial" w:cs="Arial"/>
                      <w:color w:val="000000"/>
                      <w:sz w:val="20"/>
                      <w:szCs w:val="20"/>
                    </w:rPr>
                  </w:pPr>
                  <w:proofErr w:type="spellStart"/>
                  <w:r w:rsidRPr="00106733">
                    <w:rPr>
                      <w:rFonts w:ascii="Arial" w:hAnsi="Arial" w:cs="Arial"/>
                      <w:color w:val="000000"/>
                      <w:sz w:val="20"/>
                      <w:szCs w:val="20"/>
                    </w:rPr>
                    <w:t>Upto</w:t>
                  </w:r>
                  <w:proofErr w:type="spellEnd"/>
                  <w:r w:rsidRPr="00106733">
                    <w:rPr>
                      <w:rFonts w:ascii="Arial" w:hAnsi="Arial" w:cs="Arial"/>
                      <w:color w:val="000000"/>
                      <w:sz w:val="20"/>
                      <w:szCs w:val="20"/>
                    </w:rPr>
                    <w:t xml:space="preserve"> Rs.1000 </w:t>
                  </w:r>
                  <w:proofErr w:type="spellStart"/>
                  <w:r w:rsidRPr="00106733">
                    <w:rPr>
                      <w:rFonts w:ascii="Arial" w:hAnsi="Arial" w:cs="Arial"/>
                      <w:color w:val="000000"/>
                      <w:sz w:val="20"/>
                      <w:szCs w:val="20"/>
                    </w:rPr>
                    <w:t>lakh</w:t>
                  </w:r>
                  <w:proofErr w:type="spellEnd"/>
                </w:p>
              </w:tc>
              <w:tc>
                <w:tcPr>
                  <w:tcW w:w="1620" w:type="dxa"/>
                  <w:tcBorders>
                    <w:top w:val="single" w:sz="6" w:space="0" w:color="000000"/>
                    <w:left w:val="single" w:sz="6" w:space="0" w:color="000000"/>
                    <w:bottom w:val="single" w:sz="6" w:space="0" w:color="000000"/>
                    <w:right w:val="single" w:sz="6" w:space="0" w:color="000000"/>
                  </w:tcBorders>
                </w:tcPr>
                <w:p w:rsidR="001C511E" w:rsidRPr="00106733" w:rsidRDefault="001C511E" w:rsidP="00746C17">
                  <w:pPr>
                    <w:jc w:val="center"/>
                    <w:rPr>
                      <w:rFonts w:ascii="Arial" w:hAnsi="Arial" w:cs="Arial"/>
                      <w:color w:val="000000"/>
                      <w:sz w:val="20"/>
                      <w:szCs w:val="20"/>
                    </w:rPr>
                  </w:pPr>
                  <w:proofErr w:type="spellStart"/>
                  <w:r w:rsidRPr="00106733">
                    <w:rPr>
                      <w:rFonts w:ascii="Arial" w:hAnsi="Arial" w:cs="Arial"/>
                      <w:color w:val="000000"/>
                      <w:sz w:val="20"/>
                      <w:szCs w:val="20"/>
                    </w:rPr>
                    <w:t>Upto</w:t>
                  </w:r>
                  <w:proofErr w:type="spellEnd"/>
                  <w:r w:rsidRPr="00106733">
                    <w:rPr>
                      <w:rFonts w:ascii="Arial" w:hAnsi="Arial" w:cs="Arial"/>
                      <w:color w:val="000000"/>
                      <w:sz w:val="20"/>
                      <w:szCs w:val="20"/>
                    </w:rPr>
                    <w:t xml:space="preserve"> Rs.500 </w:t>
                  </w:r>
                  <w:proofErr w:type="spellStart"/>
                  <w:r w:rsidRPr="00106733">
                    <w:rPr>
                      <w:rFonts w:ascii="Arial" w:hAnsi="Arial" w:cs="Arial"/>
                      <w:color w:val="000000"/>
                      <w:sz w:val="20"/>
                      <w:szCs w:val="20"/>
                    </w:rPr>
                    <w:t>lakh</w:t>
                  </w:r>
                  <w:proofErr w:type="spellEnd"/>
                </w:p>
              </w:tc>
            </w:tr>
          </w:tbl>
          <w:p w:rsidR="001C511E" w:rsidRPr="0084625C" w:rsidRDefault="001C511E" w:rsidP="001C487F">
            <w:pPr>
              <w:tabs>
                <w:tab w:val="left" w:pos="0"/>
              </w:tabs>
              <w:jc w:val="both"/>
              <w:rPr>
                <w:rFonts w:ascii="Arial" w:hAnsi="Arial" w:cs="Arial"/>
                <w:b/>
                <w:color w:val="FF0000"/>
              </w:rPr>
            </w:pPr>
          </w:p>
        </w:tc>
        <w:tc>
          <w:tcPr>
            <w:tcW w:w="6048" w:type="dxa"/>
          </w:tcPr>
          <w:p w:rsidR="001C511E" w:rsidRDefault="001C511E" w:rsidP="00F77FE0">
            <w:pPr>
              <w:pStyle w:val="DefaultText1"/>
              <w:tabs>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jc w:val="both"/>
              <w:rPr>
                <w:rFonts w:ascii="Arial" w:hAnsi="Arial" w:cs="Arial"/>
                <w:color w:val="000000"/>
                <w:lang w:bidi="hi-IN"/>
              </w:rPr>
            </w:pPr>
            <w:r w:rsidRPr="00F77FE0">
              <w:rPr>
                <w:rFonts w:ascii="Arial" w:hAnsi="Arial"/>
                <w:szCs w:val="28"/>
              </w:rPr>
              <w:t xml:space="preserve"> </w:t>
            </w:r>
            <w:r w:rsidRPr="00E81F24">
              <w:rPr>
                <w:rFonts w:ascii="Arial Narrow" w:hAnsi="Arial Narrow"/>
                <w:b/>
              </w:rPr>
              <w:t>11.  MSE Category:</w:t>
            </w:r>
            <w:r>
              <w:rPr>
                <w:rFonts w:ascii="Arial Narrow" w:hAnsi="Arial Narrow"/>
                <w:b/>
              </w:rPr>
              <w:t xml:space="preserve"> </w:t>
            </w:r>
            <w:r w:rsidRPr="004561BF">
              <w:rPr>
                <w:rFonts w:ascii="Arial" w:hAnsi="Arial" w:cs="Arial"/>
                <w:color w:val="000000"/>
                <w:lang w:bidi="hi-IN"/>
              </w:rPr>
              <w:t xml:space="preserve">The </w:t>
            </w:r>
            <w:r>
              <w:rPr>
                <w:rFonts w:ascii="Arial" w:hAnsi="Arial" w:cs="Arial"/>
                <w:color w:val="000000"/>
                <w:lang w:bidi="hi-IN"/>
              </w:rPr>
              <w:t>Vendor</w:t>
            </w:r>
            <w:r w:rsidRPr="00A75FA0">
              <w:rPr>
                <w:rFonts w:ascii="Arial" w:hAnsi="Arial" w:cs="Arial"/>
                <w:color w:val="000000"/>
                <w:lang w:bidi="hi-IN"/>
              </w:rPr>
              <w:t xml:space="preserve"> in the their proposals are required to indicate their MSE status as per the following definition:</w:t>
            </w:r>
          </w:p>
          <w:tbl>
            <w:tblPr>
              <w:tblW w:w="5824" w:type="dxa"/>
              <w:tblLayout w:type="fixed"/>
              <w:tblLook w:val="00BF"/>
            </w:tblPr>
            <w:tblGrid>
              <w:gridCol w:w="1260"/>
              <w:gridCol w:w="2224"/>
              <w:gridCol w:w="2340"/>
            </w:tblGrid>
            <w:tr w:rsidR="00F5332A" w:rsidRPr="00A75FA0" w:rsidTr="00973262">
              <w:tc>
                <w:tcPr>
                  <w:tcW w:w="1260" w:type="dxa"/>
                  <w:tcBorders>
                    <w:top w:val="single" w:sz="6" w:space="0" w:color="000000"/>
                    <w:left w:val="single" w:sz="6" w:space="0" w:color="000000"/>
                    <w:bottom w:val="single" w:sz="6" w:space="0" w:color="000000"/>
                    <w:right w:val="single" w:sz="6" w:space="0" w:color="000000"/>
                  </w:tcBorders>
                </w:tcPr>
                <w:p w:rsidR="00F5332A" w:rsidRPr="00106733" w:rsidRDefault="00F5332A" w:rsidP="00D6278B">
                  <w:pPr>
                    <w:rPr>
                      <w:rFonts w:ascii="Arial" w:hAnsi="Arial" w:cs="Arial"/>
                      <w:b/>
                      <w:bCs/>
                      <w:color w:val="000000"/>
                      <w:sz w:val="20"/>
                      <w:szCs w:val="20"/>
                    </w:rPr>
                  </w:pPr>
                  <w:proofErr w:type="spellStart"/>
                  <w:r w:rsidRPr="00106733">
                    <w:rPr>
                      <w:rFonts w:ascii="Arial" w:hAnsi="Arial" w:cs="Arial"/>
                      <w:b/>
                      <w:bCs/>
                      <w:color w:val="000000"/>
                      <w:sz w:val="20"/>
                      <w:szCs w:val="20"/>
                    </w:rPr>
                    <w:t>EnterpriseCategory</w:t>
                  </w:r>
                  <w:proofErr w:type="spellEnd"/>
                </w:p>
              </w:tc>
              <w:tc>
                <w:tcPr>
                  <w:tcW w:w="2224" w:type="dxa"/>
                  <w:tcBorders>
                    <w:top w:val="single" w:sz="6" w:space="0" w:color="000000"/>
                    <w:left w:val="single" w:sz="6" w:space="0" w:color="000000"/>
                    <w:bottom w:val="single" w:sz="6" w:space="0" w:color="000000"/>
                    <w:right w:val="single" w:sz="6" w:space="0" w:color="000000"/>
                  </w:tcBorders>
                </w:tcPr>
                <w:p w:rsidR="00F5332A" w:rsidRPr="00106733" w:rsidRDefault="00F5332A" w:rsidP="00D6278B">
                  <w:pPr>
                    <w:rPr>
                      <w:rFonts w:ascii="Arial" w:hAnsi="Arial" w:cs="Arial"/>
                      <w:b/>
                      <w:bCs/>
                      <w:color w:val="000000"/>
                      <w:sz w:val="20"/>
                      <w:szCs w:val="20"/>
                    </w:rPr>
                  </w:pPr>
                  <w:r>
                    <w:rPr>
                      <w:rFonts w:ascii="Arial" w:hAnsi="Arial" w:cs="Arial"/>
                      <w:b/>
                      <w:bCs/>
                      <w:color w:val="000000"/>
                      <w:sz w:val="20"/>
                      <w:szCs w:val="20"/>
                    </w:rPr>
                    <w:t xml:space="preserve">Manufacturing </w:t>
                  </w:r>
                  <w:r w:rsidRPr="00106733">
                    <w:rPr>
                      <w:rFonts w:ascii="Arial" w:hAnsi="Arial" w:cs="Arial"/>
                      <w:b/>
                      <w:bCs/>
                      <w:color w:val="000000"/>
                      <w:sz w:val="20"/>
                      <w:szCs w:val="20"/>
                    </w:rPr>
                    <w:t>(Original Investment in P&amp;M)</w:t>
                  </w:r>
                </w:p>
              </w:tc>
              <w:tc>
                <w:tcPr>
                  <w:tcW w:w="2340" w:type="dxa"/>
                  <w:tcBorders>
                    <w:top w:val="single" w:sz="6" w:space="0" w:color="000000"/>
                    <w:left w:val="single" w:sz="6" w:space="0" w:color="000000"/>
                    <w:bottom w:val="single" w:sz="6" w:space="0" w:color="000000"/>
                    <w:right w:val="single" w:sz="6" w:space="0" w:color="000000"/>
                  </w:tcBorders>
                </w:tcPr>
                <w:p w:rsidR="00F5332A" w:rsidRPr="00106733" w:rsidRDefault="00F5332A" w:rsidP="00D6278B">
                  <w:pPr>
                    <w:rPr>
                      <w:rFonts w:ascii="Arial" w:hAnsi="Arial" w:cs="Arial"/>
                      <w:b/>
                      <w:bCs/>
                      <w:color w:val="000000"/>
                      <w:sz w:val="20"/>
                      <w:szCs w:val="20"/>
                    </w:rPr>
                  </w:pPr>
                  <w:r w:rsidRPr="00106733">
                    <w:rPr>
                      <w:rFonts w:ascii="Arial" w:hAnsi="Arial" w:cs="Arial"/>
                      <w:b/>
                      <w:bCs/>
                      <w:color w:val="000000"/>
                      <w:sz w:val="20"/>
                      <w:szCs w:val="20"/>
                    </w:rPr>
                    <w:t>Services</w:t>
                  </w:r>
                  <w:r>
                    <w:rPr>
                      <w:rFonts w:ascii="Arial" w:hAnsi="Arial" w:cs="Arial"/>
                      <w:b/>
                      <w:bCs/>
                      <w:color w:val="000000"/>
                      <w:sz w:val="20"/>
                      <w:szCs w:val="20"/>
                    </w:rPr>
                    <w:t xml:space="preserve">      </w:t>
                  </w:r>
                  <w:r w:rsidRPr="00106733">
                    <w:rPr>
                      <w:rFonts w:ascii="Arial" w:hAnsi="Arial" w:cs="Arial"/>
                      <w:b/>
                      <w:bCs/>
                      <w:color w:val="000000"/>
                      <w:sz w:val="20"/>
                      <w:szCs w:val="20"/>
                    </w:rPr>
                    <w:t xml:space="preserve">(Original </w:t>
                  </w:r>
                  <w:r>
                    <w:rPr>
                      <w:rFonts w:ascii="Arial" w:hAnsi="Arial" w:cs="Arial"/>
                      <w:b/>
                      <w:bCs/>
                      <w:color w:val="000000"/>
                      <w:sz w:val="20"/>
                      <w:szCs w:val="20"/>
                    </w:rPr>
                    <w:t>I</w:t>
                  </w:r>
                  <w:r w:rsidRPr="00106733">
                    <w:rPr>
                      <w:rFonts w:ascii="Arial" w:hAnsi="Arial" w:cs="Arial"/>
                      <w:b/>
                      <w:bCs/>
                      <w:color w:val="000000"/>
                      <w:sz w:val="20"/>
                      <w:szCs w:val="20"/>
                    </w:rPr>
                    <w:t>nvestment in</w:t>
                  </w:r>
                  <w:r>
                    <w:rPr>
                      <w:rFonts w:ascii="Arial" w:hAnsi="Arial" w:cs="Arial"/>
                      <w:b/>
                      <w:bCs/>
                      <w:color w:val="000000"/>
                      <w:sz w:val="20"/>
                      <w:szCs w:val="20"/>
                    </w:rPr>
                    <w:t xml:space="preserve"> </w:t>
                  </w:r>
                  <w:r w:rsidRPr="00106733">
                    <w:rPr>
                      <w:rFonts w:ascii="Arial" w:hAnsi="Arial" w:cs="Arial"/>
                      <w:b/>
                      <w:bCs/>
                      <w:color w:val="000000"/>
                      <w:sz w:val="20"/>
                      <w:szCs w:val="20"/>
                    </w:rPr>
                    <w:t>Equipment)</w:t>
                  </w:r>
                </w:p>
              </w:tc>
            </w:tr>
            <w:tr w:rsidR="00F5332A" w:rsidRPr="00A75FA0" w:rsidTr="00973262">
              <w:tc>
                <w:tcPr>
                  <w:tcW w:w="1260" w:type="dxa"/>
                  <w:tcBorders>
                    <w:top w:val="single" w:sz="6" w:space="0" w:color="000000"/>
                    <w:left w:val="single" w:sz="6" w:space="0" w:color="000000"/>
                    <w:bottom w:val="single" w:sz="6" w:space="0" w:color="000000"/>
                    <w:right w:val="single" w:sz="6" w:space="0" w:color="000000"/>
                  </w:tcBorders>
                </w:tcPr>
                <w:p w:rsidR="00F5332A" w:rsidRPr="00106733" w:rsidRDefault="00F5332A" w:rsidP="00D6278B">
                  <w:pPr>
                    <w:jc w:val="both"/>
                    <w:rPr>
                      <w:rFonts w:ascii="Arial" w:hAnsi="Arial" w:cs="Arial"/>
                      <w:color w:val="000000"/>
                      <w:sz w:val="20"/>
                      <w:szCs w:val="20"/>
                    </w:rPr>
                  </w:pPr>
                  <w:r w:rsidRPr="00106733">
                    <w:rPr>
                      <w:rFonts w:ascii="Arial" w:hAnsi="Arial" w:cs="Arial"/>
                      <w:color w:val="000000"/>
                      <w:sz w:val="20"/>
                      <w:szCs w:val="20"/>
                    </w:rPr>
                    <w:t>Micro</w:t>
                  </w:r>
                </w:p>
              </w:tc>
              <w:tc>
                <w:tcPr>
                  <w:tcW w:w="2224" w:type="dxa"/>
                  <w:tcBorders>
                    <w:top w:val="single" w:sz="6" w:space="0" w:color="000000"/>
                    <w:left w:val="single" w:sz="6" w:space="0" w:color="000000"/>
                    <w:bottom w:val="single" w:sz="6" w:space="0" w:color="000000"/>
                    <w:right w:val="single" w:sz="6" w:space="0" w:color="000000"/>
                  </w:tcBorders>
                </w:tcPr>
                <w:p w:rsidR="00F5332A" w:rsidRPr="00106733" w:rsidRDefault="00F5332A" w:rsidP="00D6278B">
                  <w:pPr>
                    <w:jc w:val="center"/>
                    <w:rPr>
                      <w:rFonts w:ascii="Arial" w:hAnsi="Arial" w:cs="Arial"/>
                      <w:color w:val="000000"/>
                      <w:sz w:val="20"/>
                      <w:szCs w:val="20"/>
                    </w:rPr>
                  </w:pPr>
                  <w:r w:rsidRPr="00106733">
                    <w:rPr>
                      <w:rFonts w:ascii="Arial" w:hAnsi="Arial" w:cs="Arial"/>
                      <w:color w:val="000000"/>
                      <w:sz w:val="20"/>
                      <w:szCs w:val="20"/>
                    </w:rPr>
                    <w:t xml:space="preserve">Up to Rs.25 </w:t>
                  </w:r>
                  <w:proofErr w:type="spellStart"/>
                  <w:r w:rsidRPr="00106733">
                    <w:rPr>
                      <w:rFonts w:ascii="Arial" w:hAnsi="Arial" w:cs="Arial"/>
                      <w:color w:val="000000"/>
                      <w:sz w:val="20"/>
                      <w:szCs w:val="20"/>
                    </w:rPr>
                    <w:t>lakh</w:t>
                  </w:r>
                  <w:proofErr w:type="spellEnd"/>
                </w:p>
              </w:tc>
              <w:tc>
                <w:tcPr>
                  <w:tcW w:w="2340" w:type="dxa"/>
                  <w:tcBorders>
                    <w:top w:val="single" w:sz="6" w:space="0" w:color="000000"/>
                    <w:left w:val="single" w:sz="6" w:space="0" w:color="000000"/>
                    <w:bottom w:val="single" w:sz="6" w:space="0" w:color="000000"/>
                    <w:right w:val="single" w:sz="6" w:space="0" w:color="000000"/>
                  </w:tcBorders>
                </w:tcPr>
                <w:p w:rsidR="00F5332A" w:rsidRPr="00106733" w:rsidRDefault="00F5332A" w:rsidP="00D6278B">
                  <w:pPr>
                    <w:rPr>
                      <w:rFonts w:ascii="Arial" w:hAnsi="Arial" w:cs="Arial"/>
                      <w:color w:val="000000"/>
                      <w:sz w:val="20"/>
                      <w:szCs w:val="20"/>
                    </w:rPr>
                  </w:pPr>
                  <w:r w:rsidRPr="00106733">
                    <w:rPr>
                      <w:rFonts w:ascii="Arial" w:hAnsi="Arial" w:cs="Arial"/>
                      <w:color w:val="000000"/>
                      <w:sz w:val="20"/>
                      <w:szCs w:val="20"/>
                    </w:rPr>
                    <w:t xml:space="preserve">Up to Rs.10 </w:t>
                  </w:r>
                  <w:proofErr w:type="spellStart"/>
                  <w:r w:rsidRPr="00106733">
                    <w:rPr>
                      <w:rFonts w:ascii="Arial" w:hAnsi="Arial" w:cs="Arial"/>
                      <w:color w:val="000000"/>
                      <w:sz w:val="20"/>
                      <w:szCs w:val="20"/>
                    </w:rPr>
                    <w:t>lakh</w:t>
                  </w:r>
                  <w:proofErr w:type="spellEnd"/>
                </w:p>
              </w:tc>
            </w:tr>
            <w:tr w:rsidR="00F5332A" w:rsidRPr="00A75FA0" w:rsidTr="00973262">
              <w:tc>
                <w:tcPr>
                  <w:tcW w:w="1260" w:type="dxa"/>
                  <w:tcBorders>
                    <w:top w:val="single" w:sz="6" w:space="0" w:color="000000"/>
                    <w:left w:val="single" w:sz="6" w:space="0" w:color="000000"/>
                    <w:bottom w:val="single" w:sz="6" w:space="0" w:color="000000"/>
                    <w:right w:val="single" w:sz="6" w:space="0" w:color="000000"/>
                  </w:tcBorders>
                </w:tcPr>
                <w:p w:rsidR="00F5332A" w:rsidRPr="00106733" w:rsidRDefault="00F5332A" w:rsidP="00D6278B">
                  <w:pPr>
                    <w:jc w:val="both"/>
                    <w:rPr>
                      <w:rFonts w:ascii="Arial" w:hAnsi="Arial" w:cs="Arial"/>
                      <w:color w:val="000000"/>
                      <w:sz w:val="20"/>
                      <w:szCs w:val="20"/>
                    </w:rPr>
                  </w:pPr>
                  <w:r w:rsidRPr="00106733">
                    <w:rPr>
                      <w:rFonts w:ascii="Arial" w:hAnsi="Arial" w:cs="Arial"/>
                      <w:color w:val="000000"/>
                      <w:sz w:val="20"/>
                      <w:szCs w:val="20"/>
                    </w:rPr>
                    <w:t>Small</w:t>
                  </w:r>
                </w:p>
              </w:tc>
              <w:tc>
                <w:tcPr>
                  <w:tcW w:w="2224" w:type="dxa"/>
                  <w:tcBorders>
                    <w:top w:val="single" w:sz="6" w:space="0" w:color="000000"/>
                    <w:left w:val="single" w:sz="6" w:space="0" w:color="000000"/>
                    <w:bottom w:val="single" w:sz="6" w:space="0" w:color="000000"/>
                    <w:right w:val="single" w:sz="6" w:space="0" w:color="000000"/>
                  </w:tcBorders>
                </w:tcPr>
                <w:p w:rsidR="00F5332A" w:rsidRPr="00106733" w:rsidRDefault="00F5332A" w:rsidP="00D6278B">
                  <w:pPr>
                    <w:jc w:val="center"/>
                    <w:rPr>
                      <w:rFonts w:ascii="Arial" w:hAnsi="Arial" w:cs="Arial"/>
                      <w:color w:val="000000"/>
                      <w:sz w:val="20"/>
                      <w:szCs w:val="20"/>
                    </w:rPr>
                  </w:pPr>
                  <w:proofErr w:type="spellStart"/>
                  <w:r w:rsidRPr="00106733">
                    <w:rPr>
                      <w:rFonts w:ascii="Arial" w:hAnsi="Arial" w:cs="Arial"/>
                      <w:color w:val="000000"/>
                      <w:sz w:val="20"/>
                      <w:szCs w:val="20"/>
                    </w:rPr>
                    <w:t>Upto</w:t>
                  </w:r>
                  <w:proofErr w:type="spellEnd"/>
                  <w:r w:rsidRPr="00106733">
                    <w:rPr>
                      <w:rFonts w:ascii="Arial" w:hAnsi="Arial" w:cs="Arial"/>
                      <w:color w:val="000000"/>
                      <w:sz w:val="20"/>
                      <w:szCs w:val="20"/>
                    </w:rPr>
                    <w:t xml:space="preserve"> Rs.500 </w:t>
                  </w:r>
                  <w:proofErr w:type="spellStart"/>
                  <w:r w:rsidRPr="00106733">
                    <w:rPr>
                      <w:rFonts w:ascii="Arial" w:hAnsi="Arial" w:cs="Arial"/>
                      <w:color w:val="000000"/>
                      <w:sz w:val="20"/>
                      <w:szCs w:val="20"/>
                    </w:rPr>
                    <w:t>lakh</w:t>
                  </w:r>
                  <w:proofErr w:type="spellEnd"/>
                </w:p>
              </w:tc>
              <w:tc>
                <w:tcPr>
                  <w:tcW w:w="2340" w:type="dxa"/>
                  <w:tcBorders>
                    <w:top w:val="single" w:sz="6" w:space="0" w:color="000000"/>
                    <w:left w:val="single" w:sz="6" w:space="0" w:color="000000"/>
                    <w:bottom w:val="single" w:sz="6" w:space="0" w:color="000000"/>
                    <w:right w:val="single" w:sz="6" w:space="0" w:color="000000"/>
                  </w:tcBorders>
                </w:tcPr>
                <w:p w:rsidR="00F5332A" w:rsidRPr="00106733" w:rsidRDefault="00F5332A" w:rsidP="00D6278B">
                  <w:pPr>
                    <w:rPr>
                      <w:rFonts w:ascii="Arial" w:hAnsi="Arial" w:cs="Arial"/>
                      <w:color w:val="000000"/>
                      <w:sz w:val="20"/>
                      <w:szCs w:val="20"/>
                    </w:rPr>
                  </w:pPr>
                  <w:proofErr w:type="spellStart"/>
                  <w:r w:rsidRPr="00106733">
                    <w:rPr>
                      <w:rFonts w:ascii="Arial" w:hAnsi="Arial" w:cs="Arial"/>
                      <w:color w:val="000000"/>
                      <w:sz w:val="20"/>
                      <w:szCs w:val="20"/>
                    </w:rPr>
                    <w:t>Upto</w:t>
                  </w:r>
                  <w:proofErr w:type="spellEnd"/>
                  <w:r w:rsidRPr="00106733">
                    <w:rPr>
                      <w:rFonts w:ascii="Arial" w:hAnsi="Arial" w:cs="Arial"/>
                      <w:color w:val="000000"/>
                      <w:sz w:val="20"/>
                      <w:szCs w:val="20"/>
                    </w:rPr>
                    <w:t xml:space="preserve"> Rs.200 </w:t>
                  </w:r>
                  <w:proofErr w:type="spellStart"/>
                  <w:r w:rsidRPr="00106733">
                    <w:rPr>
                      <w:rFonts w:ascii="Arial" w:hAnsi="Arial" w:cs="Arial"/>
                      <w:color w:val="000000"/>
                      <w:sz w:val="20"/>
                      <w:szCs w:val="20"/>
                    </w:rPr>
                    <w:t>lakh</w:t>
                  </w:r>
                  <w:proofErr w:type="spellEnd"/>
                </w:p>
              </w:tc>
            </w:tr>
          </w:tbl>
          <w:p w:rsidR="001C511E" w:rsidRPr="00CF238C" w:rsidRDefault="001C511E" w:rsidP="00A22976">
            <w:pPr>
              <w:tabs>
                <w:tab w:val="left" w:pos="720"/>
              </w:tabs>
              <w:autoSpaceDE w:val="0"/>
              <w:autoSpaceDN w:val="0"/>
              <w:adjustRightInd w:val="0"/>
              <w:spacing w:line="360" w:lineRule="auto"/>
              <w:ind w:left="33" w:hanging="33"/>
              <w:jc w:val="both"/>
              <w:rPr>
                <w:rFonts w:ascii="Times New Roman" w:hAnsi="Times New Roman" w:cs="Times New Roman"/>
                <w:color w:val="000000"/>
                <w:sz w:val="22"/>
                <w:szCs w:val="22"/>
                <w:lang w:val="en-US"/>
              </w:rPr>
            </w:pPr>
            <w:r w:rsidRPr="00CF238C">
              <w:rPr>
                <w:rFonts w:ascii="Arial" w:hAnsi="Arial" w:cs="Arial"/>
                <w:color w:val="000000"/>
                <w:lang w:val="en-US"/>
              </w:rPr>
              <w:t>All the intending Agencies/Vendors are also requested to note following important provisions-</w:t>
            </w:r>
          </w:p>
          <w:p w:rsidR="001C511E" w:rsidRDefault="001C511E" w:rsidP="00A22976">
            <w:pPr>
              <w:tabs>
                <w:tab w:val="left" w:pos="720"/>
              </w:tabs>
              <w:autoSpaceDE w:val="0"/>
              <w:autoSpaceDN w:val="0"/>
              <w:adjustRightInd w:val="0"/>
              <w:spacing w:line="360" w:lineRule="auto"/>
              <w:ind w:left="360" w:hanging="360"/>
              <w:jc w:val="both"/>
              <w:rPr>
                <w:rFonts w:ascii="Times New Roman" w:hAnsi="Times New Roman" w:cs="Times New Roman"/>
                <w:color w:val="000000"/>
                <w:lang w:val="en-US"/>
              </w:rPr>
            </w:pPr>
            <w:r>
              <w:rPr>
                <w:rFonts w:ascii="Times New Roman" w:hAnsi="Times New Roman" w:cs="Times New Roman"/>
                <w:color w:val="000000"/>
                <w:lang w:val="en-US"/>
              </w:rPr>
              <w:t>1.</w:t>
            </w:r>
            <w:r>
              <w:rPr>
                <w:rFonts w:ascii="Times New Roman" w:hAnsi="Times New Roman" w:cs="Times New Roman"/>
                <w:color w:val="000000"/>
                <w:lang w:val="en-US"/>
              </w:rPr>
              <w:tab/>
              <w:t xml:space="preserve">SIDBI is governed by Public Procurement Policy for Micro and Small Enterprises (MSEs) as circulated by The Ministry of MSME, </w:t>
            </w:r>
            <w:proofErr w:type="spellStart"/>
            <w:r>
              <w:rPr>
                <w:rFonts w:ascii="Times New Roman" w:hAnsi="Times New Roman" w:cs="Times New Roman"/>
                <w:color w:val="000000"/>
                <w:lang w:val="en-US"/>
              </w:rPr>
              <w:t>GoI</w:t>
            </w:r>
            <w:proofErr w:type="spellEnd"/>
            <w:r>
              <w:rPr>
                <w:rFonts w:ascii="Times New Roman" w:hAnsi="Times New Roman" w:cs="Times New Roman"/>
                <w:color w:val="000000"/>
                <w:lang w:val="en-US"/>
              </w:rPr>
              <w:t>.</w:t>
            </w:r>
          </w:p>
          <w:p w:rsidR="001C511E" w:rsidRDefault="001C511E" w:rsidP="00A22976">
            <w:pPr>
              <w:tabs>
                <w:tab w:val="left" w:pos="720"/>
              </w:tabs>
              <w:autoSpaceDE w:val="0"/>
              <w:autoSpaceDN w:val="0"/>
              <w:adjustRightInd w:val="0"/>
              <w:spacing w:line="360" w:lineRule="auto"/>
              <w:ind w:left="360" w:hanging="360"/>
              <w:jc w:val="both"/>
              <w:rPr>
                <w:rFonts w:ascii="Times New Roman" w:hAnsi="Times New Roman" w:cs="Times New Roman"/>
                <w:color w:val="000000"/>
                <w:lang w:val="en-US"/>
              </w:rPr>
            </w:pPr>
            <w:r>
              <w:rPr>
                <w:rFonts w:ascii="Times New Roman" w:hAnsi="Times New Roman" w:cs="Times New Roman"/>
                <w:color w:val="000000"/>
                <w:lang w:val="en-US"/>
              </w:rPr>
              <w:t>2.</w:t>
            </w:r>
            <w:r>
              <w:rPr>
                <w:rFonts w:ascii="Times New Roman" w:hAnsi="Times New Roman" w:cs="Times New Roman"/>
                <w:color w:val="000000"/>
                <w:lang w:val="en-US"/>
              </w:rPr>
              <w:tab/>
              <w:t xml:space="preserve">These provisions shall be applicable to Micro and Small Enterprises (MSEs) registered with District Industries Centers or </w:t>
            </w:r>
            <w:proofErr w:type="spellStart"/>
            <w:r>
              <w:rPr>
                <w:rFonts w:ascii="Times New Roman" w:hAnsi="Times New Roman" w:cs="Times New Roman"/>
                <w:color w:val="000000"/>
                <w:lang w:val="en-US"/>
              </w:rPr>
              <w:t>Khadi</w:t>
            </w:r>
            <w:proofErr w:type="spellEnd"/>
            <w:r>
              <w:rPr>
                <w:rFonts w:ascii="Times New Roman" w:hAnsi="Times New Roman" w:cs="Times New Roman"/>
                <w:color w:val="000000"/>
                <w:lang w:val="en-US"/>
              </w:rPr>
              <w:t xml:space="preserve"> and Village Industries Commission or </w:t>
            </w:r>
            <w:proofErr w:type="spellStart"/>
            <w:r>
              <w:rPr>
                <w:rFonts w:ascii="Times New Roman" w:hAnsi="Times New Roman" w:cs="Times New Roman"/>
                <w:color w:val="000000"/>
                <w:lang w:val="en-US"/>
              </w:rPr>
              <w:lastRenderedPageBreak/>
              <w:t>Khadi</w:t>
            </w:r>
            <w:proofErr w:type="spellEnd"/>
            <w:r>
              <w:rPr>
                <w:rFonts w:ascii="Times New Roman" w:hAnsi="Times New Roman" w:cs="Times New Roman"/>
                <w:color w:val="000000"/>
                <w:lang w:val="en-US"/>
              </w:rPr>
              <w:t xml:space="preserve"> and Village Industries Board or Coir Board or National Small Industries Corporation or Directorate of Handicrafts and Handloom or any other body specified by Ministry of Micro, Small and Medium Enterprises (MSMEs).</w:t>
            </w:r>
          </w:p>
          <w:p w:rsidR="001C511E" w:rsidRDefault="001C511E" w:rsidP="00A22976">
            <w:pPr>
              <w:tabs>
                <w:tab w:val="left" w:pos="720"/>
              </w:tabs>
              <w:autoSpaceDE w:val="0"/>
              <w:autoSpaceDN w:val="0"/>
              <w:adjustRightInd w:val="0"/>
              <w:spacing w:line="360" w:lineRule="auto"/>
              <w:ind w:left="360" w:hanging="360"/>
              <w:jc w:val="both"/>
              <w:rPr>
                <w:rFonts w:ascii="Times New Roman" w:hAnsi="Times New Roman" w:cs="Times New Roman"/>
                <w:color w:val="000000"/>
                <w:lang w:val="en-US"/>
              </w:rPr>
            </w:pPr>
            <w:r>
              <w:rPr>
                <w:rFonts w:ascii="Times New Roman" w:hAnsi="Times New Roman" w:cs="Times New Roman"/>
                <w:color w:val="000000"/>
                <w:lang w:val="en-US"/>
              </w:rPr>
              <w:t>3.</w:t>
            </w:r>
            <w:r>
              <w:rPr>
                <w:rFonts w:ascii="Times New Roman" w:hAnsi="Times New Roman" w:cs="Times New Roman"/>
                <w:color w:val="000000"/>
                <w:lang w:val="en-US"/>
              </w:rPr>
              <w:tab/>
              <w:t xml:space="preserve">If deemed fit, the Bank may procure minimum of 20% of the contract value of any goods or services from </w:t>
            </w:r>
            <w:proofErr w:type="spellStart"/>
            <w:r>
              <w:rPr>
                <w:rFonts w:ascii="Times New Roman" w:hAnsi="Times New Roman" w:cs="Times New Roman"/>
                <w:color w:val="000000"/>
                <w:lang w:val="en-US"/>
              </w:rPr>
              <w:t>MSEs.</w:t>
            </w:r>
            <w:proofErr w:type="spellEnd"/>
            <w:r>
              <w:rPr>
                <w:rFonts w:ascii="Times New Roman" w:hAnsi="Times New Roman" w:cs="Times New Roman"/>
                <w:color w:val="000000"/>
                <w:lang w:val="en-US"/>
              </w:rPr>
              <w:t xml:space="preserve"> Further, the Bank reserves the right to procure  part work/services ( about 4% out of above 20%) to MSEs owned by SC and ST entrepreneurs, if found suitable. Provided, these MSEs quoting price within the price band of L1 +15% &amp; bringing down their price to L1 price, in a situation where L1 price is from someone other than </w:t>
            </w:r>
            <w:proofErr w:type="gramStart"/>
            <w:r>
              <w:rPr>
                <w:rFonts w:ascii="Times New Roman" w:hAnsi="Times New Roman" w:cs="Times New Roman"/>
                <w:color w:val="000000"/>
                <w:lang w:val="en-US"/>
              </w:rPr>
              <w:t>a</w:t>
            </w:r>
            <w:proofErr w:type="gram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MSEs.</w:t>
            </w:r>
            <w:proofErr w:type="spellEnd"/>
            <w:r>
              <w:rPr>
                <w:rFonts w:ascii="Times New Roman" w:hAnsi="Times New Roman" w:cs="Times New Roman"/>
                <w:color w:val="000000"/>
                <w:lang w:val="en-US"/>
              </w:rPr>
              <w:t xml:space="preserve"> In case of more than one such MSEs, the supply shall be shared proportionately at the discretion of the Bank.</w:t>
            </w:r>
          </w:p>
          <w:p w:rsidR="001C511E" w:rsidRDefault="001C511E" w:rsidP="00A22976">
            <w:pPr>
              <w:tabs>
                <w:tab w:val="left" w:pos="720"/>
              </w:tabs>
              <w:autoSpaceDE w:val="0"/>
              <w:autoSpaceDN w:val="0"/>
              <w:adjustRightInd w:val="0"/>
              <w:spacing w:line="360" w:lineRule="auto"/>
              <w:ind w:left="360" w:hanging="360"/>
              <w:jc w:val="both"/>
              <w:rPr>
                <w:rFonts w:ascii="Times New Roman" w:hAnsi="Times New Roman" w:cs="Times New Roman"/>
                <w:color w:val="000000"/>
                <w:lang w:val="en-US"/>
              </w:rPr>
            </w:pPr>
            <w:r>
              <w:rPr>
                <w:rFonts w:ascii="Times New Roman" w:hAnsi="Times New Roman" w:cs="Times New Roman"/>
                <w:color w:val="000000"/>
                <w:lang w:val="en-US"/>
              </w:rPr>
              <w:t>4.</w:t>
            </w:r>
            <w:r>
              <w:rPr>
                <w:rFonts w:ascii="Times New Roman" w:hAnsi="Times New Roman" w:cs="Times New Roman"/>
                <w:color w:val="000000"/>
                <w:lang w:val="en-US"/>
              </w:rPr>
              <w:tab/>
              <w:t>Further, such MSEs would also be entitled for tender sets free of cost and exemption from payment of earnest money deposit. In case of any issue on the subject matter, the MSE’s may approach the tender inviting authority to resolve their grievances.</w:t>
            </w:r>
          </w:p>
          <w:p w:rsidR="001C511E" w:rsidRPr="00F77FE0" w:rsidRDefault="001C511E" w:rsidP="00A22976">
            <w:pPr>
              <w:tabs>
                <w:tab w:val="left" w:pos="720"/>
              </w:tabs>
              <w:autoSpaceDE w:val="0"/>
              <w:autoSpaceDN w:val="0"/>
              <w:adjustRightInd w:val="0"/>
              <w:spacing w:line="360" w:lineRule="auto"/>
              <w:ind w:left="360" w:hanging="360"/>
              <w:jc w:val="both"/>
              <w:rPr>
                <w:rFonts w:ascii="Arial" w:hAnsi="Arial"/>
                <w:szCs w:val="28"/>
              </w:rPr>
            </w:pPr>
            <w:r>
              <w:rPr>
                <w:rFonts w:ascii="Times New Roman" w:hAnsi="Times New Roman" w:cs="Times New Roman"/>
                <w:color w:val="000000"/>
                <w:lang w:val="en-US"/>
              </w:rPr>
              <w:t>5. Agencies desirous of availing preference under above provisions should submit a copy of proof of Registration as MSEs/ and ownership of the same by SC/ST along with the tender/RFP.</w:t>
            </w:r>
          </w:p>
        </w:tc>
      </w:tr>
      <w:tr w:rsidR="001A55D7" w:rsidTr="00775E1A">
        <w:tc>
          <w:tcPr>
            <w:tcW w:w="12450" w:type="dxa"/>
            <w:gridSpan w:val="4"/>
          </w:tcPr>
          <w:p w:rsidR="001A55D7" w:rsidRPr="00F77FE0" w:rsidRDefault="001A55D7" w:rsidP="00F77FE0">
            <w:pPr>
              <w:pStyle w:val="DefaultText1"/>
              <w:tabs>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jc w:val="both"/>
              <w:rPr>
                <w:rFonts w:ascii="Arial" w:hAnsi="Arial"/>
                <w:szCs w:val="28"/>
              </w:rPr>
            </w:pPr>
            <w:r w:rsidRPr="0084625C">
              <w:rPr>
                <w:rFonts w:ascii="Arial" w:hAnsi="Arial" w:cs="Arial"/>
                <w:b/>
                <w:color w:val="FF0000"/>
              </w:rPr>
              <w:lastRenderedPageBreak/>
              <w:t xml:space="preserve">Annexure </w:t>
            </w:r>
            <w:r>
              <w:rPr>
                <w:rFonts w:ascii="Arial" w:hAnsi="Arial" w:cs="Arial"/>
                <w:b/>
                <w:color w:val="FF0000"/>
              </w:rPr>
              <w:t>V</w:t>
            </w:r>
            <w:r w:rsidRPr="0084625C">
              <w:rPr>
                <w:rFonts w:ascii="Arial" w:hAnsi="Arial" w:cs="Arial"/>
                <w:b/>
                <w:color w:val="FF0000"/>
              </w:rPr>
              <w:t xml:space="preserve">I – </w:t>
            </w:r>
            <w:r>
              <w:rPr>
                <w:rFonts w:ascii="Arial" w:hAnsi="Arial" w:cs="Arial"/>
                <w:b/>
                <w:color w:val="FF0000"/>
              </w:rPr>
              <w:t>Pre-Qualification Bid</w:t>
            </w:r>
          </w:p>
        </w:tc>
      </w:tr>
      <w:tr w:rsidR="001A55D7" w:rsidTr="008263B9">
        <w:tc>
          <w:tcPr>
            <w:tcW w:w="4788" w:type="dxa"/>
            <w:gridSpan w:val="2"/>
          </w:tcPr>
          <w:p w:rsidR="001A55D7" w:rsidRPr="00D4241B" w:rsidRDefault="00367799" w:rsidP="001A55D7">
            <w:pPr>
              <w:spacing w:line="360" w:lineRule="auto"/>
              <w:jc w:val="both"/>
              <w:rPr>
                <w:rFonts w:ascii="Arial Narrow" w:hAnsi="Arial Narrow" w:cs="Arial"/>
                <w:b/>
                <w:bCs/>
                <w:color w:val="000000"/>
              </w:rPr>
            </w:pPr>
            <w:r>
              <w:rPr>
                <w:rFonts w:ascii="Arial Narrow" w:hAnsi="Arial Narrow" w:cs="Arial"/>
                <w:b/>
                <w:bCs/>
                <w:color w:val="000000"/>
              </w:rPr>
              <w:t xml:space="preserve">3  Company Details -  </w:t>
            </w:r>
            <w:r w:rsidR="001A55D7" w:rsidRPr="00D4241B">
              <w:rPr>
                <w:rFonts w:ascii="Arial Narrow" w:hAnsi="Arial Narrow" w:cs="Arial"/>
                <w:b/>
                <w:bCs/>
                <w:color w:val="000000"/>
              </w:rPr>
              <w:t>MSME Status:</w:t>
            </w:r>
          </w:p>
          <w:p w:rsidR="001A55D7" w:rsidRPr="003508AD" w:rsidRDefault="001A55D7" w:rsidP="003508AD">
            <w:pPr>
              <w:pStyle w:val="ListParagraph"/>
              <w:numPr>
                <w:ilvl w:val="0"/>
                <w:numId w:val="7"/>
              </w:numPr>
              <w:autoSpaceDE w:val="0"/>
              <w:autoSpaceDN w:val="0"/>
              <w:adjustRightInd w:val="0"/>
              <w:jc w:val="both"/>
              <w:rPr>
                <w:rFonts w:ascii="Arial Narrow" w:hAnsi="Arial Narrow" w:cs="Arial"/>
                <w:color w:val="000000"/>
                <w:sz w:val="22"/>
                <w:szCs w:val="22"/>
              </w:rPr>
            </w:pPr>
            <w:r w:rsidRPr="003508AD">
              <w:rPr>
                <w:rFonts w:ascii="Arial Narrow" w:hAnsi="Arial Narrow" w:cs="Arial"/>
                <w:color w:val="000000"/>
                <w:sz w:val="22"/>
                <w:szCs w:val="22"/>
              </w:rPr>
              <w:t xml:space="preserve">Company </w:t>
            </w:r>
            <w:r w:rsidRPr="003508AD">
              <w:rPr>
                <w:rFonts w:ascii="Arial Narrow" w:hAnsi="Arial Narrow" w:cs="Arial"/>
                <w:b/>
                <w:bCs/>
                <w:color w:val="000000"/>
                <w:sz w:val="22"/>
                <w:szCs w:val="22"/>
              </w:rPr>
              <w:t>does not qualify</w:t>
            </w:r>
            <w:r w:rsidRPr="003508AD">
              <w:rPr>
                <w:rFonts w:ascii="Arial Narrow" w:hAnsi="Arial Narrow" w:cs="Arial"/>
                <w:color w:val="000000"/>
                <w:sz w:val="22"/>
                <w:szCs w:val="22"/>
              </w:rPr>
              <w:t xml:space="preserve"> the status of MSME.</w:t>
            </w:r>
          </w:p>
          <w:p w:rsidR="001A55D7" w:rsidRPr="0084625C" w:rsidRDefault="001A55D7" w:rsidP="003508AD">
            <w:pPr>
              <w:pStyle w:val="DefaultText1"/>
              <w:numPr>
                <w:ilvl w:val="0"/>
                <w:numId w:val="7"/>
              </w:numPr>
              <w:tabs>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jc w:val="both"/>
              <w:rPr>
                <w:rFonts w:ascii="Arial" w:hAnsi="Arial" w:cs="Arial"/>
                <w:b/>
                <w:color w:val="FF0000"/>
              </w:rPr>
            </w:pPr>
            <w:r w:rsidRPr="000F7EAB">
              <w:rPr>
                <w:rFonts w:ascii="Arial Narrow" w:hAnsi="Arial Narrow" w:cs="Arial"/>
                <w:color w:val="000000"/>
                <w:sz w:val="22"/>
                <w:szCs w:val="22"/>
                <w:lang w:bidi="hi-IN"/>
              </w:rPr>
              <w:t xml:space="preserve">Company </w:t>
            </w:r>
            <w:r w:rsidRPr="000F7EAB">
              <w:rPr>
                <w:rFonts w:ascii="Arial Narrow" w:hAnsi="Arial Narrow" w:cs="Arial"/>
                <w:b/>
                <w:bCs/>
                <w:color w:val="000000"/>
                <w:sz w:val="22"/>
                <w:szCs w:val="22"/>
                <w:lang w:bidi="hi-IN"/>
              </w:rPr>
              <w:t>does qualify</w:t>
            </w:r>
            <w:r w:rsidRPr="000F7EAB">
              <w:rPr>
                <w:rFonts w:ascii="Arial Narrow" w:hAnsi="Arial Narrow" w:cs="Arial"/>
                <w:color w:val="000000"/>
                <w:sz w:val="22"/>
                <w:szCs w:val="22"/>
                <w:lang w:bidi="hi-IN"/>
              </w:rPr>
              <w:t xml:space="preserve"> the MSME status. &lt;</w:t>
            </w:r>
            <w:r w:rsidRPr="000F7EAB">
              <w:rPr>
                <w:rFonts w:ascii="Arial Narrow" w:hAnsi="Arial Narrow" w:cs="Arial"/>
                <w:b/>
                <w:bCs/>
                <w:i/>
                <w:iCs/>
                <w:color w:val="000000"/>
                <w:sz w:val="22"/>
                <w:szCs w:val="22"/>
                <w:lang w:bidi="hi-IN"/>
              </w:rPr>
              <w:t>please attach MSME registration certificate or</w:t>
            </w:r>
            <w:r>
              <w:rPr>
                <w:rFonts w:ascii="Arial Narrow" w:hAnsi="Arial Narrow" w:cs="Mangal" w:hint="cs"/>
                <w:b/>
                <w:bCs/>
                <w:i/>
                <w:iCs/>
                <w:color w:val="000000"/>
                <w:sz w:val="22"/>
                <w:szCs w:val="22"/>
                <w:cs/>
                <w:lang w:bidi="hi-IN"/>
              </w:rPr>
              <w:t xml:space="preserve"> </w:t>
            </w:r>
            <w:r w:rsidRPr="000F7EAB">
              <w:rPr>
                <w:rFonts w:ascii="Arial Narrow" w:hAnsi="Arial Narrow" w:cs="Arial"/>
                <w:b/>
                <w:bCs/>
                <w:i/>
                <w:iCs/>
                <w:color w:val="000000"/>
                <w:sz w:val="22"/>
                <w:szCs w:val="22"/>
                <w:lang w:bidi="hi-IN"/>
              </w:rPr>
              <w:t>a certificate from Chartered Accountant</w:t>
            </w:r>
            <w:r w:rsidRPr="000F7EAB">
              <w:rPr>
                <w:rFonts w:ascii="Arial Narrow" w:hAnsi="Arial Narrow" w:cs="Arial"/>
                <w:color w:val="000000"/>
                <w:sz w:val="22"/>
                <w:szCs w:val="22"/>
                <w:lang w:bidi="hi-IN"/>
              </w:rPr>
              <w:t>&gt;.</w:t>
            </w:r>
          </w:p>
        </w:tc>
        <w:tc>
          <w:tcPr>
            <w:tcW w:w="6048" w:type="dxa"/>
            <w:gridSpan w:val="2"/>
          </w:tcPr>
          <w:p w:rsidR="00082A36" w:rsidRDefault="00367799" w:rsidP="007F5C1D">
            <w:pPr>
              <w:spacing w:line="360" w:lineRule="auto"/>
              <w:jc w:val="both"/>
              <w:rPr>
                <w:rFonts w:ascii="Arial Narrow" w:hAnsi="Arial Narrow" w:cs="Arial"/>
                <w:b/>
                <w:bCs/>
                <w:color w:val="000000"/>
              </w:rPr>
            </w:pPr>
            <w:r>
              <w:rPr>
                <w:rFonts w:ascii="Arial Narrow" w:hAnsi="Arial Narrow" w:cs="Arial"/>
                <w:b/>
                <w:bCs/>
                <w:color w:val="000000"/>
              </w:rPr>
              <w:t xml:space="preserve">3  Company Details -  </w:t>
            </w:r>
          </w:p>
          <w:p w:rsidR="007F5C1D" w:rsidRPr="00082A36" w:rsidRDefault="007F5C1D" w:rsidP="00082A36">
            <w:pPr>
              <w:pStyle w:val="ListParagraph"/>
              <w:numPr>
                <w:ilvl w:val="0"/>
                <w:numId w:val="8"/>
              </w:numPr>
              <w:spacing w:line="360" w:lineRule="auto"/>
              <w:jc w:val="both"/>
              <w:rPr>
                <w:rFonts w:ascii="Arial Narrow" w:hAnsi="Arial Narrow" w:cs="Arial"/>
                <w:b/>
                <w:bCs/>
                <w:color w:val="000000"/>
              </w:rPr>
            </w:pPr>
            <w:r w:rsidRPr="00082A36">
              <w:rPr>
                <w:rFonts w:ascii="Arial Narrow" w:hAnsi="Arial Narrow" w:cs="Arial"/>
                <w:b/>
                <w:bCs/>
                <w:color w:val="000000"/>
              </w:rPr>
              <w:t>MSE Status:</w:t>
            </w:r>
          </w:p>
          <w:p w:rsidR="007F5C1D" w:rsidRPr="00597FF5" w:rsidRDefault="007F5C1D" w:rsidP="00082A36">
            <w:pPr>
              <w:pStyle w:val="ListParagraph"/>
              <w:numPr>
                <w:ilvl w:val="0"/>
                <w:numId w:val="9"/>
              </w:numPr>
              <w:autoSpaceDE w:val="0"/>
              <w:autoSpaceDN w:val="0"/>
              <w:adjustRightInd w:val="0"/>
              <w:jc w:val="both"/>
              <w:rPr>
                <w:rFonts w:ascii="Arial Narrow" w:hAnsi="Arial Narrow" w:cs="Arial"/>
                <w:color w:val="000000"/>
                <w:sz w:val="22"/>
                <w:szCs w:val="22"/>
              </w:rPr>
            </w:pPr>
            <w:r w:rsidRPr="00597FF5">
              <w:rPr>
                <w:rFonts w:ascii="Arial Narrow" w:hAnsi="Arial Narrow" w:cs="Arial"/>
                <w:color w:val="000000"/>
                <w:sz w:val="22"/>
                <w:szCs w:val="22"/>
              </w:rPr>
              <w:t xml:space="preserve">Company </w:t>
            </w:r>
            <w:r w:rsidRPr="00597FF5">
              <w:rPr>
                <w:rFonts w:ascii="Arial Narrow" w:hAnsi="Arial Narrow" w:cs="Arial"/>
                <w:b/>
                <w:bCs/>
                <w:color w:val="000000"/>
                <w:sz w:val="22"/>
                <w:szCs w:val="22"/>
              </w:rPr>
              <w:t>does not qualify</w:t>
            </w:r>
            <w:r w:rsidRPr="00597FF5">
              <w:rPr>
                <w:rFonts w:ascii="Arial Narrow" w:hAnsi="Arial Narrow" w:cs="Arial"/>
                <w:color w:val="000000"/>
                <w:sz w:val="22"/>
                <w:szCs w:val="22"/>
              </w:rPr>
              <w:t xml:space="preserve"> the status of MSE.</w:t>
            </w:r>
          </w:p>
          <w:p w:rsidR="00597FF5" w:rsidRPr="00597FF5" w:rsidRDefault="007F5C1D" w:rsidP="00082A36">
            <w:pPr>
              <w:pStyle w:val="DefaultText1"/>
              <w:numPr>
                <w:ilvl w:val="0"/>
                <w:numId w:val="9"/>
              </w:numPr>
              <w:tabs>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jc w:val="both"/>
              <w:rPr>
                <w:rFonts w:ascii="Arial" w:hAnsi="Arial"/>
                <w:szCs w:val="28"/>
              </w:rPr>
            </w:pPr>
            <w:r w:rsidRPr="000F7EAB">
              <w:rPr>
                <w:rFonts w:ascii="Arial Narrow" w:hAnsi="Arial Narrow" w:cs="Arial"/>
                <w:color w:val="000000"/>
                <w:sz w:val="22"/>
                <w:szCs w:val="22"/>
                <w:lang w:bidi="hi-IN"/>
              </w:rPr>
              <w:t xml:space="preserve">Company </w:t>
            </w:r>
            <w:r w:rsidRPr="000F7EAB">
              <w:rPr>
                <w:rFonts w:ascii="Arial Narrow" w:hAnsi="Arial Narrow" w:cs="Arial"/>
                <w:b/>
                <w:bCs/>
                <w:color w:val="000000"/>
                <w:sz w:val="22"/>
                <w:szCs w:val="22"/>
                <w:lang w:bidi="hi-IN"/>
              </w:rPr>
              <w:t>does qualify</w:t>
            </w:r>
            <w:r w:rsidRPr="000F7EAB">
              <w:rPr>
                <w:rFonts w:ascii="Arial Narrow" w:hAnsi="Arial Narrow" w:cs="Arial"/>
                <w:color w:val="000000"/>
                <w:sz w:val="22"/>
                <w:szCs w:val="22"/>
                <w:lang w:bidi="hi-IN"/>
              </w:rPr>
              <w:t xml:space="preserve"> the MSE status. &lt;</w:t>
            </w:r>
            <w:r w:rsidRPr="000F7EAB">
              <w:rPr>
                <w:rFonts w:ascii="Arial Narrow" w:hAnsi="Arial Narrow" w:cs="Arial"/>
                <w:b/>
                <w:bCs/>
                <w:i/>
                <w:iCs/>
                <w:color w:val="000000"/>
                <w:sz w:val="22"/>
                <w:szCs w:val="22"/>
                <w:lang w:bidi="hi-IN"/>
              </w:rPr>
              <w:t xml:space="preserve">please attach MSE </w:t>
            </w:r>
          </w:p>
          <w:p w:rsidR="001A55D7" w:rsidRPr="00597FF5" w:rsidRDefault="00082A36" w:rsidP="00597FF5">
            <w:pPr>
              <w:pStyle w:val="DefaultText1"/>
              <w:tabs>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ind w:left="360"/>
              <w:jc w:val="both"/>
              <w:rPr>
                <w:rFonts w:ascii="Arial" w:hAnsi="Arial"/>
                <w:szCs w:val="28"/>
              </w:rPr>
            </w:pPr>
            <w:r>
              <w:rPr>
                <w:rFonts w:ascii="Arial Narrow" w:hAnsi="Arial Narrow" w:cs="Arial"/>
                <w:b/>
                <w:bCs/>
                <w:i/>
                <w:iCs/>
                <w:color w:val="000000"/>
                <w:sz w:val="22"/>
                <w:szCs w:val="22"/>
                <w:lang w:bidi="hi-IN"/>
              </w:rPr>
              <w:t xml:space="preserve">     </w:t>
            </w:r>
            <w:r w:rsidR="007F5C1D" w:rsidRPr="00597FF5">
              <w:rPr>
                <w:rFonts w:ascii="Arial Narrow" w:hAnsi="Arial Narrow" w:cs="Arial"/>
                <w:b/>
                <w:bCs/>
                <w:i/>
                <w:iCs/>
                <w:color w:val="000000"/>
                <w:sz w:val="22"/>
                <w:szCs w:val="22"/>
                <w:lang w:bidi="hi-IN"/>
              </w:rPr>
              <w:t>registration certificate</w:t>
            </w:r>
          </w:p>
        </w:tc>
      </w:tr>
      <w:tr w:rsidR="00410423" w:rsidTr="00597FF5">
        <w:tc>
          <w:tcPr>
            <w:tcW w:w="4788" w:type="dxa"/>
            <w:gridSpan w:val="2"/>
          </w:tcPr>
          <w:p w:rsidR="00410423" w:rsidRPr="001A55D7" w:rsidRDefault="00410423" w:rsidP="001A55D7">
            <w:pPr>
              <w:spacing w:line="360" w:lineRule="auto"/>
              <w:jc w:val="both"/>
              <w:rPr>
                <w:rFonts w:ascii="Arial Narrow" w:hAnsi="Arial Narrow" w:cs="Arial"/>
                <w:b/>
                <w:bCs/>
                <w:color w:val="000000"/>
                <w:sz w:val="22"/>
                <w:szCs w:val="22"/>
              </w:rPr>
            </w:pPr>
            <w:r w:rsidRPr="00D4241B">
              <w:rPr>
                <w:rFonts w:ascii="Arial Narrow" w:hAnsi="Arial Narrow" w:cs="Arial"/>
                <w:b/>
                <w:bCs/>
                <w:color w:val="000000"/>
              </w:rPr>
              <w:t>Category</w:t>
            </w:r>
            <w:r w:rsidR="00D4241B" w:rsidRPr="00D4241B">
              <w:rPr>
                <w:rFonts w:ascii="Arial Narrow" w:hAnsi="Arial Narrow" w:cs="Arial"/>
                <w:b/>
                <w:bCs/>
                <w:color w:val="000000"/>
              </w:rPr>
              <w:t xml:space="preserve"> </w:t>
            </w:r>
            <w:r w:rsidR="00D4241B">
              <w:rPr>
                <w:rFonts w:ascii="Arial Narrow" w:hAnsi="Arial Narrow" w:cs="Arial"/>
                <w:b/>
                <w:bCs/>
                <w:color w:val="000000"/>
                <w:sz w:val="22"/>
                <w:szCs w:val="22"/>
              </w:rPr>
              <w:t xml:space="preserve">- </w:t>
            </w:r>
            <w:r w:rsidR="00D4241B" w:rsidRPr="00EB402A">
              <w:rPr>
                <w:rFonts w:ascii="Arial" w:hAnsi="Arial" w:cs="Arial"/>
                <w:bCs/>
              </w:rPr>
              <w:t>Not mentioned</w:t>
            </w:r>
          </w:p>
        </w:tc>
        <w:tc>
          <w:tcPr>
            <w:tcW w:w="7662" w:type="dxa"/>
            <w:gridSpan w:val="2"/>
          </w:tcPr>
          <w:p w:rsidR="00410423" w:rsidRDefault="00082A36" w:rsidP="00082A36">
            <w:pPr>
              <w:spacing w:line="360" w:lineRule="auto"/>
              <w:jc w:val="both"/>
              <w:rPr>
                <w:rFonts w:ascii="Arial Narrow" w:hAnsi="Arial Narrow" w:cs="Arial"/>
                <w:b/>
                <w:bCs/>
                <w:color w:val="000000"/>
                <w:sz w:val="22"/>
                <w:szCs w:val="22"/>
              </w:rPr>
            </w:pPr>
            <w:r>
              <w:rPr>
                <w:rFonts w:ascii="Arial Narrow" w:hAnsi="Arial Narrow" w:cs="Arial"/>
                <w:b/>
                <w:bCs/>
                <w:color w:val="000000"/>
              </w:rPr>
              <w:t>ii)</w:t>
            </w:r>
            <w:r w:rsidR="005A3249">
              <w:rPr>
                <w:rFonts w:ascii="Arial Narrow" w:hAnsi="Arial Narrow" w:cs="Arial"/>
                <w:b/>
                <w:bCs/>
                <w:color w:val="000000"/>
              </w:rPr>
              <w:t xml:space="preserve">   </w:t>
            </w:r>
            <w:r w:rsidR="00D4241B" w:rsidRPr="00D4241B">
              <w:rPr>
                <w:rFonts w:ascii="Arial Narrow" w:hAnsi="Arial Narrow" w:cs="Arial"/>
                <w:b/>
                <w:bCs/>
                <w:color w:val="000000"/>
              </w:rPr>
              <w:t>Category</w:t>
            </w:r>
            <w:r w:rsidR="00D4241B">
              <w:rPr>
                <w:rFonts w:ascii="Arial Narrow" w:hAnsi="Arial Narrow" w:cs="Arial"/>
                <w:b/>
                <w:bCs/>
                <w:color w:val="000000"/>
              </w:rPr>
              <w:t xml:space="preserve"> – </w:t>
            </w:r>
            <w:r w:rsidR="00D4241B" w:rsidRPr="00D4241B">
              <w:rPr>
                <w:rFonts w:ascii="Arial Narrow" w:hAnsi="Arial Narrow" w:cs="Arial"/>
                <w:color w:val="000000"/>
              </w:rPr>
              <w:t>Mention</w:t>
            </w:r>
            <w:r w:rsidR="00D4241B">
              <w:rPr>
                <w:rFonts w:ascii="Arial Narrow" w:hAnsi="Arial Narrow" w:cs="Arial"/>
                <w:color w:val="000000"/>
              </w:rPr>
              <w:t xml:space="preserve"> the category whether General/ SC/ ST/ OBC</w:t>
            </w:r>
            <w:r w:rsidR="00D4241B">
              <w:rPr>
                <w:rFonts w:ascii="Arial Narrow" w:hAnsi="Arial Narrow" w:cs="Arial"/>
                <w:b/>
                <w:bCs/>
                <w:color w:val="000000"/>
              </w:rPr>
              <w:t xml:space="preserve"> </w:t>
            </w:r>
          </w:p>
        </w:tc>
      </w:tr>
    </w:tbl>
    <w:p w:rsidR="003508AD" w:rsidRDefault="003508AD" w:rsidP="003508AD">
      <w:pPr>
        <w:autoSpaceDE w:val="0"/>
        <w:autoSpaceDN w:val="0"/>
        <w:adjustRightInd w:val="0"/>
        <w:spacing w:after="0" w:line="240" w:lineRule="auto"/>
        <w:rPr>
          <w:rFonts w:ascii="Arial" w:hAnsi="Arial" w:cs="Arial"/>
          <w:b/>
          <w:bCs/>
          <w:sz w:val="32"/>
          <w:szCs w:val="32"/>
          <w:lang w:val="en-US"/>
        </w:rPr>
      </w:pPr>
    </w:p>
    <w:p w:rsidR="003508AD" w:rsidRDefault="00D4586C" w:rsidP="003508AD">
      <w:pPr>
        <w:autoSpaceDE w:val="0"/>
        <w:autoSpaceDN w:val="0"/>
        <w:adjustRightInd w:val="0"/>
        <w:spacing w:after="0" w:line="240" w:lineRule="auto"/>
        <w:rPr>
          <w:rFonts w:ascii="Arial" w:hAnsi="Arial" w:cs="Arial"/>
          <w:b/>
          <w:bCs/>
          <w:sz w:val="32"/>
          <w:szCs w:val="32"/>
          <w:lang w:val="en-US"/>
        </w:rPr>
      </w:pPr>
      <w:r w:rsidRPr="00F96652">
        <w:rPr>
          <w:rFonts w:ascii="Arial" w:hAnsi="Arial" w:cs="Arial"/>
          <w:b/>
          <w:bCs/>
          <w:sz w:val="32"/>
          <w:szCs w:val="32"/>
          <w:lang w:val="en-US"/>
        </w:rPr>
        <w:t>All other terms and conditions remain unchanged.</w:t>
      </w:r>
    </w:p>
    <w:p w:rsidR="00D4586C" w:rsidRPr="005702A3" w:rsidRDefault="00D4586C" w:rsidP="003508AD">
      <w:pPr>
        <w:autoSpaceDE w:val="0"/>
        <w:autoSpaceDN w:val="0"/>
        <w:adjustRightInd w:val="0"/>
        <w:spacing w:after="0" w:line="240" w:lineRule="auto"/>
        <w:jc w:val="center"/>
        <w:rPr>
          <w:rFonts w:ascii="Arial" w:eastAsia="Calibri" w:hAnsi="Arial" w:cs="Arial"/>
          <w:sz w:val="32"/>
          <w:szCs w:val="32"/>
          <w:u w:val="single"/>
        </w:rPr>
      </w:pPr>
      <w:r>
        <w:rPr>
          <w:rFonts w:ascii="Arial" w:hAnsi="Arial" w:cs="Arial"/>
          <w:sz w:val="28"/>
          <w:szCs w:val="28"/>
          <w:lang w:val="en-US"/>
        </w:rPr>
        <w:t>*********************</w:t>
      </w:r>
    </w:p>
    <w:sectPr w:rsidR="00D4586C" w:rsidRPr="005702A3" w:rsidSect="00410423">
      <w:pgSz w:w="11906" w:h="16838"/>
      <w:pgMar w:top="810" w:right="566"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Mangal">
    <w:panose1 w:val="00000400000000000000"/>
    <w:charset w:val="00"/>
    <w:family w:val="roman"/>
    <w:pitch w:val="variable"/>
    <w:sig w:usb0="00008003" w:usb1="00000000" w:usb2="00000000" w:usb3="00000000" w:csb0="00000001" w:csb1="00000000"/>
  </w:font>
  <w:font w:name="SHREE-DEV7-0714E-Norm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353A0"/>
    <w:multiLevelType w:val="hybridMultilevel"/>
    <w:tmpl w:val="FD846584"/>
    <w:lvl w:ilvl="0" w:tplc="1124E2B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FB6150"/>
    <w:multiLevelType w:val="hybridMultilevel"/>
    <w:tmpl w:val="1E0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DA7AE7"/>
    <w:multiLevelType w:val="hybridMultilevel"/>
    <w:tmpl w:val="6FBE4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D124ADF"/>
    <w:multiLevelType w:val="hybridMultilevel"/>
    <w:tmpl w:val="4E04556E"/>
    <w:lvl w:ilvl="0" w:tplc="B088F4DE">
      <w:start w:val="1"/>
      <w:numFmt w:val="lowerRoman"/>
      <w:lvlText w:val="%1)"/>
      <w:lvlJc w:val="left"/>
      <w:pPr>
        <w:ind w:left="360" w:hanging="360"/>
      </w:pPr>
      <w:rPr>
        <w:rFonts w:ascii="Arial Narrow" w:eastAsiaTheme="minorHAnsi" w:hAnsi="Arial Narrow" w:cs="Arial"/>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FE47C52"/>
    <w:multiLevelType w:val="hybridMultilevel"/>
    <w:tmpl w:val="D9040E3C"/>
    <w:lvl w:ilvl="0" w:tplc="6F78C86E">
      <w:start w:val="1"/>
      <w:numFmt w:val="decimal"/>
      <w:lvlText w:val="%1."/>
      <w:lvlJc w:val="left"/>
      <w:pPr>
        <w:ind w:left="720" w:hanging="360"/>
      </w:pPr>
      <w:rPr>
        <w:rFonts w:cs="Mang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6D72E5"/>
    <w:multiLevelType w:val="hybridMultilevel"/>
    <w:tmpl w:val="2D1C0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D7C7A7E"/>
    <w:multiLevelType w:val="hybridMultilevel"/>
    <w:tmpl w:val="25F22076"/>
    <w:lvl w:ilvl="0" w:tplc="1124E2B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65567C2"/>
    <w:multiLevelType w:val="hybridMultilevel"/>
    <w:tmpl w:val="997CC182"/>
    <w:lvl w:ilvl="0" w:tplc="40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5935B29"/>
    <w:multiLevelType w:val="hybridMultilevel"/>
    <w:tmpl w:val="77E27F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5"/>
  </w:num>
  <w:num w:numId="4">
    <w:abstractNumId w:val="7"/>
  </w:num>
  <w:num w:numId="5">
    <w:abstractNumId w:val="8"/>
  </w:num>
  <w:num w:numId="6">
    <w:abstractNumId w:val="0"/>
  </w:num>
  <w:num w:numId="7">
    <w:abstractNumId w:val="6"/>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F03F31"/>
    <w:rsid w:val="00082A36"/>
    <w:rsid w:val="00106733"/>
    <w:rsid w:val="00121469"/>
    <w:rsid w:val="00131194"/>
    <w:rsid w:val="001407BE"/>
    <w:rsid w:val="001732B2"/>
    <w:rsid w:val="001A3B01"/>
    <w:rsid w:val="001A55D7"/>
    <w:rsid w:val="001C487F"/>
    <w:rsid w:val="001C511E"/>
    <w:rsid w:val="001F52E5"/>
    <w:rsid w:val="00212F64"/>
    <w:rsid w:val="002C40E3"/>
    <w:rsid w:val="003308A6"/>
    <w:rsid w:val="003508AD"/>
    <w:rsid w:val="00363F77"/>
    <w:rsid w:val="00367799"/>
    <w:rsid w:val="00381367"/>
    <w:rsid w:val="00400699"/>
    <w:rsid w:val="00410423"/>
    <w:rsid w:val="004B6F1E"/>
    <w:rsid w:val="00513852"/>
    <w:rsid w:val="00525251"/>
    <w:rsid w:val="005702A3"/>
    <w:rsid w:val="00584918"/>
    <w:rsid w:val="005962C6"/>
    <w:rsid w:val="00597FF5"/>
    <w:rsid w:val="005A3249"/>
    <w:rsid w:val="005D1D39"/>
    <w:rsid w:val="006845C8"/>
    <w:rsid w:val="006C7FE7"/>
    <w:rsid w:val="006F52A0"/>
    <w:rsid w:val="00746C17"/>
    <w:rsid w:val="00760A71"/>
    <w:rsid w:val="007748FA"/>
    <w:rsid w:val="0077622D"/>
    <w:rsid w:val="007B298F"/>
    <w:rsid w:val="007F5C1D"/>
    <w:rsid w:val="008263B9"/>
    <w:rsid w:val="0084625C"/>
    <w:rsid w:val="008E60A0"/>
    <w:rsid w:val="009009E2"/>
    <w:rsid w:val="0092530B"/>
    <w:rsid w:val="00973262"/>
    <w:rsid w:val="009C6A40"/>
    <w:rsid w:val="009C6FC8"/>
    <w:rsid w:val="009D219F"/>
    <w:rsid w:val="00A22976"/>
    <w:rsid w:val="00A6601E"/>
    <w:rsid w:val="00AB4855"/>
    <w:rsid w:val="00AD2FFC"/>
    <w:rsid w:val="00AF2148"/>
    <w:rsid w:val="00B10969"/>
    <w:rsid w:val="00B81591"/>
    <w:rsid w:val="00B838F6"/>
    <w:rsid w:val="00BC0E55"/>
    <w:rsid w:val="00C3229C"/>
    <w:rsid w:val="00CC43ED"/>
    <w:rsid w:val="00CF238C"/>
    <w:rsid w:val="00D130B6"/>
    <w:rsid w:val="00D4241B"/>
    <w:rsid w:val="00D4586C"/>
    <w:rsid w:val="00DB62B0"/>
    <w:rsid w:val="00E15149"/>
    <w:rsid w:val="00E2600A"/>
    <w:rsid w:val="00E41D6E"/>
    <w:rsid w:val="00E8407B"/>
    <w:rsid w:val="00EA15DD"/>
    <w:rsid w:val="00EB402A"/>
    <w:rsid w:val="00F03F31"/>
    <w:rsid w:val="00F07436"/>
    <w:rsid w:val="00F26800"/>
    <w:rsid w:val="00F5332A"/>
    <w:rsid w:val="00F77FE0"/>
    <w:rsid w:val="00F96652"/>
    <w:rsid w:val="00FA47E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HREE-DEV7-0714E-Normal" w:eastAsiaTheme="minorHAnsi" w:hAnsi="SHREE-DEV7-0714E-Normal" w:cs="SHREE-DEV7-0714E-Normal"/>
        <w:sz w:val="24"/>
        <w:szCs w:val="24"/>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F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3F3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03F31"/>
    <w:rPr>
      <w:rFonts w:ascii="Tahoma" w:hAnsi="Tahoma" w:cs="Mangal"/>
      <w:sz w:val="16"/>
      <w:szCs w:val="14"/>
    </w:rPr>
  </w:style>
  <w:style w:type="table" w:styleId="TableGrid">
    <w:name w:val="Table Grid"/>
    <w:basedOn w:val="TableNormal"/>
    <w:uiPriority w:val="59"/>
    <w:rsid w:val="006F52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E60A0"/>
    <w:pPr>
      <w:ind w:left="720"/>
      <w:contextualSpacing/>
    </w:pPr>
    <w:rPr>
      <w:rFonts w:cs="Mangal"/>
      <w:szCs w:val="21"/>
    </w:rPr>
  </w:style>
  <w:style w:type="paragraph" w:customStyle="1" w:styleId="DefaultText1">
    <w:name w:val="Default Text:1"/>
    <w:basedOn w:val="Normal"/>
    <w:rsid w:val="00106733"/>
    <w:pPr>
      <w:overflowPunct w:val="0"/>
      <w:autoSpaceDE w:val="0"/>
      <w:autoSpaceDN w:val="0"/>
      <w:adjustRightInd w:val="0"/>
      <w:spacing w:after="0" w:line="240" w:lineRule="auto"/>
      <w:textAlignment w:val="baseline"/>
    </w:pPr>
    <w:rPr>
      <w:rFonts w:ascii="Times New Roman" w:eastAsia="Times New Roman" w:hAnsi="Times New Roman" w:cs="Times New Roman"/>
      <w:noProof/>
      <w:szCs w:val="20"/>
      <w:lang w:val="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C9558-EAD9-40C9-9A06-3FE32F933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manojk</dc:creator>
  <cp:lastModifiedBy>manojk</cp:lastModifiedBy>
  <cp:revision>231</cp:revision>
  <dcterms:created xsi:type="dcterms:W3CDTF">2015-09-07T07:22:00Z</dcterms:created>
  <dcterms:modified xsi:type="dcterms:W3CDTF">2015-09-17T07:10:00Z</dcterms:modified>
</cp:coreProperties>
</file>