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EB" w:rsidRPr="00FE55AD" w:rsidRDefault="003A45EB" w:rsidP="003A45E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cs="Arial"/>
          <w:b/>
          <w:noProof/>
          <w:sz w:val="20"/>
          <w:lang w:val="en-IN" w:eastAsia="en-IN"/>
        </w:rPr>
        <w:drawing>
          <wp:inline distT="0" distB="0" distL="0" distR="0">
            <wp:extent cx="1638300" cy="771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5AD">
        <w:rPr>
          <w:rFonts w:ascii="Arial" w:hAnsi="Arial" w:cs="Arial"/>
          <w:b/>
          <w:bCs/>
          <w:sz w:val="20"/>
        </w:rPr>
        <w:t xml:space="preserve">  </w:t>
      </w:r>
    </w:p>
    <w:p w:rsidR="009126DF" w:rsidRPr="009126DF" w:rsidRDefault="009126DF" w:rsidP="009126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26DF">
        <w:rPr>
          <w:rFonts w:ascii="Arial" w:hAnsi="Arial" w:cs="Arial"/>
          <w:b/>
          <w:bCs/>
          <w:sz w:val="28"/>
          <w:szCs w:val="28"/>
          <w:u w:val="single"/>
        </w:rPr>
        <w:t>Small Industries Development Bank of India</w:t>
      </w:r>
      <w:r w:rsidRPr="009126DF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9126DF">
        <w:rPr>
          <w:rFonts w:ascii="Arial" w:hAnsi="Arial" w:cs="Arial"/>
          <w:b/>
          <w:bCs/>
          <w:sz w:val="24"/>
          <w:szCs w:val="24"/>
        </w:rPr>
        <w:t>SCO `145-</w:t>
      </w:r>
      <w:proofErr w:type="gramStart"/>
      <w:r w:rsidRPr="009126DF">
        <w:rPr>
          <w:rFonts w:ascii="Arial" w:hAnsi="Arial" w:cs="Arial"/>
          <w:b/>
          <w:bCs/>
          <w:sz w:val="24"/>
          <w:szCs w:val="24"/>
        </w:rPr>
        <w:t>146  Sector</w:t>
      </w:r>
      <w:proofErr w:type="gramEnd"/>
      <w:r w:rsidRPr="009126DF">
        <w:rPr>
          <w:rFonts w:ascii="Arial" w:hAnsi="Arial" w:cs="Arial"/>
          <w:b/>
          <w:bCs/>
          <w:sz w:val="24"/>
          <w:szCs w:val="24"/>
        </w:rPr>
        <w:t xml:space="preserve"> 17_C Chandigarh-160017</w:t>
      </w:r>
    </w:p>
    <w:p w:rsidR="009126DF" w:rsidRPr="009126DF" w:rsidRDefault="009126DF" w:rsidP="009126DF">
      <w:pPr>
        <w:pStyle w:val="Default"/>
        <w:rPr>
          <w:rFonts w:cs="Mangal"/>
          <w:b/>
          <w:bCs/>
        </w:rPr>
      </w:pPr>
      <w:r w:rsidRPr="009126DF">
        <w:rPr>
          <w:rFonts w:cs="Mangal"/>
          <w:b/>
          <w:bCs/>
        </w:rPr>
        <w:tab/>
      </w:r>
      <w:r w:rsidRPr="009126DF">
        <w:rPr>
          <w:rFonts w:cs="Mangal"/>
          <w:b/>
          <w:bCs/>
        </w:rPr>
        <w:tab/>
      </w:r>
      <w:r w:rsidRPr="009126DF">
        <w:rPr>
          <w:rFonts w:cs="Mangal"/>
          <w:b/>
          <w:bCs/>
        </w:rPr>
        <w:tab/>
        <w:t xml:space="preserve">             Phone 0172 5041661 &amp;5041662</w:t>
      </w:r>
    </w:p>
    <w:p w:rsidR="003A45EB" w:rsidRPr="00425B37" w:rsidRDefault="003A45EB" w:rsidP="003A45EB">
      <w:pPr>
        <w:pStyle w:val="Default"/>
        <w:rPr>
          <w:sz w:val="28"/>
          <w:szCs w:val="28"/>
        </w:rPr>
      </w:pPr>
    </w:p>
    <w:p w:rsidR="003A45EB" w:rsidRPr="006F342B" w:rsidRDefault="00C33C1B" w:rsidP="003A45EB">
      <w:pPr>
        <w:pStyle w:val="Default"/>
        <w:rPr>
          <w:rFonts w:cs="Mangal"/>
          <w:sz w:val="40"/>
          <w:szCs w:val="40"/>
          <w:cs/>
        </w:rPr>
      </w:pPr>
      <w:r>
        <w:rPr>
          <w:rFonts w:cs="Mangal"/>
          <w:sz w:val="40"/>
          <w:szCs w:val="40"/>
        </w:rPr>
        <w:tab/>
      </w:r>
      <w:r>
        <w:rPr>
          <w:rFonts w:cs="Mangal"/>
          <w:sz w:val="40"/>
          <w:szCs w:val="40"/>
        </w:rPr>
        <w:tab/>
      </w:r>
      <w:r>
        <w:rPr>
          <w:rFonts w:cs="Mangal"/>
          <w:sz w:val="40"/>
          <w:szCs w:val="40"/>
        </w:rPr>
        <w:tab/>
      </w:r>
      <w:r>
        <w:rPr>
          <w:rFonts w:cs="Mangal"/>
          <w:sz w:val="40"/>
          <w:szCs w:val="40"/>
        </w:rPr>
        <w:tab/>
      </w:r>
      <w:r w:rsidR="003322A4">
        <w:rPr>
          <w:rFonts w:cs="Mangal"/>
          <w:sz w:val="40"/>
          <w:szCs w:val="40"/>
        </w:rPr>
        <w:t xml:space="preserve">  </w:t>
      </w:r>
      <w:r w:rsidR="00787C50">
        <w:rPr>
          <w:rFonts w:cs="Mangal" w:hint="cs"/>
          <w:sz w:val="40"/>
          <w:szCs w:val="40"/>
          <w:cs/>
        </w:rPr>
        <w:t xml:space="preserve">निविदा दस्तावेज </w:t>
      </w:r>
    </w:p>
    <w:p w:rsidR="003A45EB" w:rsidRDefault="003A45EB" w:rsidP="003A45EB">
      <w:pPr>
        <w:pStyle w:val="Default"/>
        <w:jc w:val="center"/>
        <w:rPr>
          <w:rFonts w:cs="Mangal"/>
          <w:sz w:val="32"/>
          <w:szCs w:val="32"/>
        </w:rPr>
      </w:pPr>
      <w:r>
        <w:rPr>
          <w:rFonts w:cs="Mangal"/>
          <w:b/>
          <w:bCs/>
          <w:sz w:val="32"/>
          <w:szCs w:val="32"/>
        </w:rPr>
        <w:t>Tender Document</w:t>
      </w:r>
    </w:p>
    <w:p w:rsidR="003A45EB" w:rsidRPr="00A62797" w:rsidRDefault="003A45EB" w:rsidP="003A45EB">
      <w:pPr>
        <w:pStyle w:val="Default"/>
        <w:jc w:val="center"/>
        <w:rPr>
          <w:rFonts w:cs="Mangal"/>
          <w:sz w:val="32"/>
          <w:szCs w:val="32"/>
        </w:rPr>
      </w:pPr>
      <w:r>
        <w:rPr>
          <w:rFonts w:cs="Mangal"/>
          <w:b/>
          <w:bCs/>
          <w:sz w:val="32"/>
          <w:szCs w:val="32"/>
        </w:rPr>
        <w:t>(</w:t>
      </w:r>
      <w:r>
        <w:rPr>
          <w:b/>
          <w:bCs/>
        </w:rPr>
        <w:t>Price Bid to be submitted in Envelope II)</w:t>
      </w:r>
    </w:p>
    <w:p w:rsidR="00C33C1B" w:rsidRDefault="003A45EB" w:rsidP="003A45EB">
      <w:pPr>
        <w:pStyle w:val="Default"/>
        <w:rPr>
          <w:rFonts w:cs="Mangal"/>
          <w:b/>
          <w:bCs/>
          <w:sz w:val="32"/>
          <w:szCs w:val="32"/>
        </w:rPr>
      </w:pPr>
      <w:r>
        <w:rPr>
          <w:rFonts w:cs="Mangal"/>
          <w:b/>
          <w:bCs/>
          <w:sz w:val="32"/>
          <w:szCs w:val="32"/>
        </w:rPr>
        <w:t xml:space="preserve"> </w:t>
      </w:r>
      <w:r w:rsidR="00C33C1B">
        <w:rPr>
          <w:rFonts w:cs="Mangal" w:hint="cs"/>
          <w:b/>
          <w:bCs/>
          <w:sz w:val="32"/>
          <w:szCs w:val="32"/>
          <w:cs/>
        </w:rPr>
        <w:tab/>
      </w:r>
      <w:r w:rsidR="009126DF">
        <w:rPr>
          <w:rFonts w:cs="Mangal" w:hint="cs"/>
          <w:b/>
          <w:bCs/>
          <w:sz w:val="32"/>
          <w:szCs w:val="32"/>
          <w:cs/>
        </w:rPr>
        <w:tab/>
      </w:r>
      <w:r w:rsidR="009126DF">
        <w:rPr>
          <w:rFonts w:cs="Mangal" w:hint="cs"/>
          <w:b/>
          <w:bCs/>
          <w:sz w:val="32"/>
          <w:szCs w:val="32"/>
          <w:cs/>
        </w:rPr>
        <w:tab/>
      </w:r>
      <w:r w:rsidR="009126DF">
        <w:rPr>
          <w:rFonts w:cs="Mangal" w:hint="cs"/>
          <w:b/>
          <w:bCs/>
          <w:sz w:val="32"/>
          <w:szCs w:val="32"/>
          <w:cs/>
        </w:rPr>
        <w:tab/>
      </w:r>
      <w:r w:rsidR="009126DF">
        <w:rPr>
          <w:rFonts w:cs="Mangal" w:hint="cs"/>
          <w:b/>
          <w:bCs/>
          <w:sz w:val="32"/>
          <w:szCs w:val="32"/>
          <w:cs/>
        </w:rPr>
        <w:tab/>
      </w:r>
      <w:r w:rsidR="009126DF">
        <w:rPr>
          <w:rFonts w:cs="Mangal" w:hint="cs"/>
          <w:b/>
          <w:bCs/>
          <w:sz w:val="32"/>
          <w:szCs w:val="32"/>
          <w:cs/>
        </w:rPr>
        <w:tab/>
      </w:r>
    </w:p>
    <w:p w:rsidR="00C33C1B" w:rsidRPr="00C33C1B" w:rsidRDefault="00C33C1B" w:rsidP="003A45EB">
      <w:pPr>
        <w:pStyle w:val="Default"/>
        <w:rPr>
          <w:rFonts w:cs="Mangal"/>
          <w:b/>
          <w:bCs/>
          <w:sz w:val="32"/>
          <w:szCs w:val="32"/>
        </w:rPr>
      </w:pPr>
    </w:p>
    <w:p w:rsidR="003A45EB" w:rsidRDefault="00C33C1B" w:rsidP="003A45EB">
      <w:pPr>
        <w:pStyle w:val="Default"/>
        <w:rPr>
          <w:rFonts w:cs="Mangal"/>
          <w:sz w:val="32"/>
          <w:szCs w:val="32"/>
          <w:cs/>
        </w:rPr>
      </w:pPr>
      <w:r w:rsidRPr="00C33C1B">
        <w:rPr>
          <w:rFonts w:cs="Mangal" w:hint="cs"/>
          <w:b/>
          <w:bCs/>
          <w:sz w:val="32"/>
          <w:szCs w:val="32"/>
          <w:cs/>
        </w:rPr>
        <w:t xml:space="preserve">कार्य का नाम- </w:t>
      </w:r>
      <w:r w:rsidR="00787C50" w:rsidRPr="00C33C1B">
        <w:rPr>
          <w:rFonts w:cs="Mangal" w:hint="cs"/>
          <w:b/>
          <w:bCs/>
          <w:sz w:val="32"/>
          <w:szCs w:val="32"/>
          <w:cs/>
        </w:rPr>
        <w:t>सिडबी के जी.एच.एस -</w:t>
      </w:r>
      <w:r w:rsidR="00787C50" w:rsidRPr="00C33C1B">
        <w:rPr>
          <w:rFonts w:cs="Mangal"/>
          <w:b/>
          <w:bCs/>
          <w:sz w:val="32"/>
          <w:szCs w:val="32"/>
        </w:rPr>
        <w:t xml:space="preserve">1, </w:t>
      </w:r>
      <w:r w:rsidR="00787C50" w:rsidRPr="00C33C1B">
        <w:rPr>
          <w:rFonts w:cs="Mangal" w:hint="cs"/>
          <w:b/>
          <w:bCs/>
          <w:sz w:val="32"/>
          <w:szCs w:val="32"/>
          <w:cs/>
        </w:rPr>
        <w:t xml:space="preserve">सेक्टर- </w:t>
      </w:r>
      <w:r w:rsidR="00787C50" w:rsidRPr="00C33C1B">
        <w:rPr>
          <w:rFonts w:cs="Mangal"/>
          <w:b/>
          <w:bCs/>
          <w:sz w:val="32"/>
          <w:szCs w:val="32"/>
        </w:rPr>
        <w:t xml:space="preserve">17 </w:t>
      </w:r>
      <w:r w:rsidR="00787C50" w:rsidRPr="00C33C1B">
        <w:rPr>
          <w:rFonts w:cs="Mangal" w:hint="cs"/>
          <w:b/>
          <w:bCs/>
          <w:sz w:val="32"/>
          <w:szCs w:val="32"/>
          <w:cs/>
        </w:rPr>
        <w:t xml:space="preserve">पंचकूला </w:t>
      </w:r>
      <w:r w:rsidRPr="00C33C1B">
        <w:rPr>
          <w:rFonts w:cs="Mangal" w:hint="cs"/>
          <w:b/>
          <w:bCs/>
          <w:sz w:val="32"/>
          <w:szCs w:val="32"/>
          <w:cs/>
        </w:rPr>
        <w:t xml:space="preserve">हरियाणा </w:t>
      </w:r>
      <w:r w:rsidR="00787C50" w:rsidRPr="00C33C1B">
        <w:rPr>
          <w:rFonts w:cs="Mangal" w:hint="cs"/>
          <w:b/>
          <w:bCs/>
          <w:sz w:val="32"/>
          <w:szCs w:val="32"/>
          <w:cs/>
        </w:rPr>
        <w:t xml:space="preserve">स्थित, अधिकारी क्वार्टस में </w:t>
      </w:r>
      <w:r w:rsidR="00787C50" w:rsidRPr="00C33C1B">
        <w:rPr>
          <w:rFonts w:cs="Mangal"/>
          <w:b/>
          <w:bCs/>
          <w:sz w:val="32"/>
          <w:szCs w:val="32"/>
        </w:rPr>
        <w:t xml:space="preserve">82.5 </w:t>
      </w:r>
      <w:r w:rsidR="00787C50" w:rsidRPr="00C33C1B">
        <w:rPr>
          <w:rFonts w:cs="Mangal" w:hint="cs"/>
          <w:b/>
          <w:bCs/>
          <w:sz w:val="32"/>
          <w:szCs w:val="32"/>
          <w:cs/>
        </w:rPr>
        <w:t xml:space="preserve"> के.वि.ए.डीजी सेट</w:t>
      </w:r>
      <w:r w:rsidR="00787C50">
        <w:rPr>
          <w:rFonts w:cs="Mangal" w:hint="cs"/>
          <w:sz w:val="32"/>
          <w:szCs w:val="32"/>
          <w:cs/>
        </w:rPr>
        <w:t xml:space="preserve"> </w:t>
      </w:r>
      <w:r w:rsidR="00787C50" w:rsidRPr="003D2D76">
        <w:rPr>
          <w:rFonts w:cs="Mangal" w:hint="cs"/>
          <w:b/>
          <w:bCs/>
          <w:sz w:val="32"/>
          <w:szCs w:val="32"/>
          <w:cs/>
        </w:rPr>
        <w:t>की आपूर्ति,</w:t>
      </w:r>
      <w:r w:rsidR="00787C50">
        <w:rPr>
          <w:rFonts w:cs="Mangal" w:hint="cs"/>
          <w:sz w:val="32"/>
          <w:szCs w:val="32"/>
          <w:cs/>
        </w:rPr>
        <w:t xml:space="preserve"> </w:t>
      </w:r>
      <w:r w:rsidR="00787C50" w:rsidRPr="003D2D76">
        <w:rPr>
          <w:rFonts w:cs="Mangal" w:hint="cs"/>
          <w:b/>
          <w:bCs/>
          <w:sz w:val="32"/>
          <w:szCs w:val="32"/>
          <w:cs/>
        </w:rPr>
        <w:t xml:space="preserve">संस्थापन, टेस्टिंग और </w:t>
      </w:r>
      <w:r w:rsidRPr="003D2D76">
        <w:rPr>
          <w:rFonts w:cs="Mangal" w:hint="cs"/>
          <w:b/>
          <w:bCs/>
          <w:sz w:val="32"/>
          <w:szCs w:val="32"/>
          <w:cs/>
        </w:rPr>
        <w:t>कमिशनिंग.</w:t>
      </w:r>
      <w:r>
        <w:rPr>
          <w:rFonts w:cs="Mangal" w:hint="cs"/>
          <w:sz w:val="32"/>
          <w:szCs w:val="32"/>
          <w:cs/>
        </w:rPr>
        <w:t xml:space="preserve"> </w:t>
      </w:r>
    </w:p>
    <w:p w:rsidR="003A45EB" w:rsidRDefault="003A45EB" w:rsidP="003A45EB">
      <w:pPr>
        <w:pStyle w:val="Default"/>
        <w:jc w:val="both"/>
      </w:pPr>
      <w:r w:rsidRPr="00E11113">
        <w:rPr>
          <w:rFonts w:cs="Mangal"/>
          <w:b/>
          <w:bCs/>
          <w:sz w:val="28"/>
          <w:szCs w:val="28"/>
        </w:rPr>
        <w:t xml:space="preserve">Name of Work- Supply, Installation, Testing and Commissioning of </w:t>
      </w:r>
      <w:proofErr w:type="gramStart"/>
      <w:r>
        <w:rPr>
          <w:rFonts w:cs="Mangal"/>
          <w:b/>
          <w:bCs/>
          <w:sz w:val="28"/>
          <w:szCs w:val="28"/>
        </w:rPr>
        <w:t xml:space="preserve">82.5 </w:t>
      </w:r>
      <w:r w:rsidRPr="00E11113">
        <w:rPr>
          <w:rFonts w:cs="Mangal"/>
          <w:b/>
          <w:bCs/>
          <w:sz w:val="28"/>
          <w:szCs w:val="28"/>
        </w:rPr>
        <w:t xml:space="preserve"> KVA</w:t>
      </w:r>
      <w:proofErr w:type="gramEnd"/>
      <w:r w:rsidRPr="00E11113">
        <w:rPr>
          <w:rFonts w:cs="Mangal"/>
          <w:b/>
          <w:bCs/>
          <w:sz w:val="28"/>
          <w:szCs w:val="28"/>
        </w:rPr>
        <w:t xml:space="preserve"> DG set for </w:t>
      </w:r>
      <w:r w:rsidRPr="00E11113">
        <w:rPr>
          <w:b/>
          <w:bCs/>
          <w:sz w:val="28"/>
          <w:szCs w:val="28"/>
        </w:rPr>
        <w:t>SIDBI Officers’</w:t>
      </w:r>
      <w:r>
        <w:rPr>
          <w:b/>
          <w:bCs/>
          <w:sz w:val="28"/>
          <w:szCs w:val="28"/>
        </w:rPr>
        <w:t xml:space="preserve"> Quarters </w:t>
      </w:r>
      <w:r>
        <w:rPr>
          <w:b/>
          <w:bCs/>
          <w:color w:val="FF0000"/>
          <w:u w:val="single"/>
        </w:rPr>
        <w:t>s</w:t>
      </w:r>
      <w:r w:rsidRPr="007A210B">
        <w:rPr>
          <w:b/>
          <w:bCs/>
          <w:color w:val="FF0000"/>
          <w:u w:val="single"/>
        </w:rPr>
        <w:t xml:space="preserve">ituated at GHS-1 Sector -17 </w:t>
      </w:r>
      <w:proofErr w:type="spellStart"/>
      <w:r w:rsidRPr="007A210B">
        <w:rPr>
          <w:b/>
          <w:bCs/>
          <w:color w:val="FF0000"/>
          <w:u w:val="single"/>
        </w:rPr>
        <w:t>Panchkula</w:t>
      </w:r>
      <w:proofErr w:type="spellEnd"/>
      <w:r w:rsidRPr="007A210B">
        <w:rPr>
          <w:b/>
          <w:bCs/>
          <w:color w:val="FF0000"/>
          <w:u w:val="single"/>
        </w:rPr>
        <w:t>,  Haryana</w:t>
      </w:r>
      <w:r>
        <w:rPr>
          <w:rFonts w:cs="Mangal"/>
          <w:b/>
          <w:bCs/>
          <w:color w:val="FF0000"/>
          <w:sz w:val="28"/>
          <w:szCs w:val="28"/>
        </w:rPr>
        <w:t xml:space="preserve">. </w:t>
      </w:r>
    </w:p>
    <w:p w:rsidR="003A45EB" w:rsidRDefault="003A45EB" w:rsidP="003A45EB">
      <w:pPr>
        <w:pStyle w:val="Default"/>
      </w:pPr>
      <w:r>
        <w:rPr>
          <w:b/>
          <w:bCs/>
        </w:rPr>
        <w:t xml:space="preserve"> </w:t>
      </w:r>
    </w:p>
    <w:p w:rsidR="003A45EB" w:rsidRDefault="003A45EB" w:rsidP="003A45EB">
      <w:pPr>
        <w:pStyle w:val="Default"/>
      </w:pPr>
      <w:r>
        <w:rPr>
          <w:b/>
          <w:bCs/>
        </w:rPr>
        <w:t xml:space="preserve"> </w:t>
      </w:r>
    </w:p>
    <w:p w:rsidR="003A45EB" w:rsidRPr="00C33C1B" w:rsidRDefault="00C33C1B" w:rsidP="003A45EB">
      <w:pPr>
        <w:pStyle w:val="Default"/>
        <w:rPr>
          <w:rFonts w:cstheme="minorBidi"/>
          <w:b/>
          <w:bCs/>
          <w:sz w:val="28"/>
          <w:szCs w:val="28"/>
        </w:rPr>
      </w:pPr>
      <w:r w:rsidRPr="00C33C1B">
        <w:rPr>
          <w:rFonts w:cstheme="minorBidi" w:hint="cs"/>
          <w:b/>
          <w:bCs/>
          <w:sz w:val="28"/>
          <w:szCs w:val="28"/>
          <w:cs/>
        </w:rPr>
        <w:t>टेंडर</w:t>
      </w:r>
      <w:r>
        <w:rPr>
          <w:rFonts w:cstheme="minorBidi" w:hint="cs"/>
          <w:b/>
          <w:bCs/>
          <w:sz w:val="28"/>
          <w:szCs w:val="28"/>
          <w:cs/>
        </w:rPr>
        <w:t>दा</w:t>
      </w:r>
      <w:r w:rsidRPr="00C33C1B">
        <w:rPr>
          <w:rFonts w:cstheme="minorBidi" w:hint="cs"/>
          <w:b/>
          <w:bCs/>
          <w:sz w:val="28"/>
          <w:szCs w:val="28"/>
          <w:cs/>
        </w:rPr>
        <w:t xml:space="preserve">ता का नाम </w:t>
      </w:r>
    </w:p>
    <w:p w:rsidR="003A45EB" w:rsidRDefault="003A45EB" w:rsidP="003A45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of the </w:t>
      </w:r>
      <w:proofErr w:type="spellStart"/>
      <w:proofErr w:type="gramStart"/>
      <w:r>
        <w:rPr>
          <w:b/>
          <w:bCs/>
          <w:sz w:val="28"/>
          <w:szCs w:val="28"/>
        </w:rPr>
        <w:t>Tenderer</w:t>
      </w:r>
      <w:proofErr w:type="spellEnd"/>
      <w:r>
        <w:rPr>
          <w:b/>
          <w:bCs/>
          <w:sz w:val="28"/>
          <w:szCs w:val="28"/>
        </w:rPr>
        <w:t xml:space="preserve"> ...........................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A45EB" w:rsidRDefault="003A45EB" w:rsidP="003A45EB">
      <w:pPr>
        <w:pStyle w:val="Default"/>
      </w:pPr>
      <w:r>
        <w:rPr>
          <w:b/>
          <w:bCs/>
          <w:i/>
          <w:iCs/>
        </w:rPr>
        <w:t xml:space="preserve"> </w:t>
      </w:r>
    </w:p>
    <w:p w:rsidR="003A45EB" w:rsidRDefault="003A45EB" w:rsidP="003A45EB">
      <w:pPr>
        <w:pStyle w:val="Default"/>
      </w:pPr>
      <w:r>
        <w:t xml:space="preserve"> </w:t>
      </w:r>
    </w:p>
    <w:p w:rsidR="003A45EB" w:rsidRDefault="003A45EB" w:rsidP="003A45EB">
      <w:pPr>
        <w:pStyle w:val="Default"/>
      </w:pPr>
      <w:r>
        <w:t xml:space="preserve"> </w:t>
      </w:r>
    </w:p>
    <w:p w:rsidR="003A45EB" w:rsidRDefault="003A45EB" w:rsidP="003A45EB">
      <w:pPr>
        <w:pStyle w:val="Default"/>
      </w:pPr>
      <w:r>
        <w:t xml:space="preserve"> </w:t>
      </w:r>
    </w:p>
    <w:p w:rsidR="003A45EB" w:rsidRDefault="003A45EB" w:rsidP="003A45EB">
      <w:pPr>
        <w:pStyle w:val="Default"/>
      </w:pPr>
      <w:r>
        <w:t xml:space="preserve"> </w:t>
      </w:r>
    </w:p>
    <w:p w:rsidR="003A45EB" w:rsidRDefault="003A45EB" w:rsidP="003A45EB">
      <w:pPr>
        <w:pStyle w:val="Default"/>
      </w:pPr>
      <w:r>
        <w:br w:type="page"/>
      </w:r>
    </w:p>
    <w:p w:rsidR="003A45EB" w:rsidRDefault="003A45EB" w:rsidP="003A45EB">
      <w:pPr>
        <w:pStyle w:val="Default"/>
      </w:pPr>
      <w:r>
        <w:lastRenderedPageBreak/>
        <w:t xml:space="preserve"> </w:t>
      </w:r>
    </w:p>
    <w:p w:rsidR="003A45EB" w:rsidRDefault="003A45EB" w:rsidP="003A45EB">
      <w:pPr>
        <w:pStyle w:val="Default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3089"/>
        <w:gridCol w:w="900"/>
        <w:gridCol w:w="990"/>
        <w:gridCol w:w="1710"/>
        <w:gridCol w:w="1350"/>
      </w:tblGrid>
      <w:tr w:rsidR="003A45EB" w:rsidTr="00400AA8">
        <w:trPr>
          <w:trHeight w:val="774"/>
        </w:trPr>
        <w:tc>
          <w:tcPr>
            <w:tcW w:w="889" w:type="dxa"/>
          </w:tcPr>
          <w:p w:rsidR="003A45EB" w:rsidRPr="00A62797" w:rsidRDefault="003A45EB" w:rsidP="00400AA8">
            <w:pPr>
              <w:pStyle w:val="Default"/>
              <w:rPr>
                <w:sz w:val="22"/>
                <w:szCs w:val="22"/>
              </w:rPr>
            </w:pPr>
            <w:r w:rsidRPr="00A62797">
              <w:rPr>
                <w:b/>
                <w:bCs/>
                <w:sz w:val="22"/>
                <w:szCs w:val="22"/>
              </w:rPr>
              <w:t xml:space="preserve">SL.NO </w:t>
            </w:r>
          </w:p>
        </w:tc>
        <w:tc>
          <w:tcPr>
            <w:tcW w:w="3089" w:type="dxa"/>
          </w:tcPr>
          <w:p w:rsidR="003A45EB" w:rsidRPr="00A62797" w:rsidRDefault="003A45EB" w:rsidP="00400AA8">
            <w:pPr>
              <w:pStyle w:val="Default"/>
              <w:rPr>
                <w:sz w:val="22"/>
                <w:szCs w:val="22"/>
              </w:rPr>
            </w:pPr>
            <w:r w:rsidRPr="00A62797">
              <w:rPr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900" w:type="dxa"/>
          </w:tcPr>
          <w:p w:rsidR="003A45EB" w:rsidRPr="00A62797" w:rsidRDefault="003A45EB" w:rsidP="00400AA8">
            <w:pPr>
              <w:pStyle w:val="Default"/>
              <w:rPr>
                <w:sz w:val="22"/>
                <w:szCs w:val="22"/>
              </w:rPr>
            </w:pPr>
            <w:r w:rsidRPr="00A62797">
              <w:rPr>
                <w:b/>
                <w:bCs/>
                <w:sz w:val="22"/>
                <w:szCs w:val="22"/>
              </w:rPr>
              <w:t xml:space="preserve">UNIT </w:t>
            </w:r>
          </w:p>
        </w:tc>
        <w:tc>
          <w:tcPr>
            <w:tcW w:w="990" w:type="dxa"/>
          </w:tcPr>
          <w:p w:rsidR="003A45EB" w:rsidRPr="00A62797" w:rsidRDefault="003A45EB" w:rsidP="00400AA8">
            <w:pPr>
              <w:pStyle w:val="Default"/>
              <w:rPr>
                <w:sz w:val="22"/>
                <w:szCs w:val="22"/>
              </w:rPr>
            </w:pPr>
            <w:r w:rsidRPr="00A62797">
              <w:rPr>
                <w:b/>
                <w:bCs/>
                <w:sz w:val="22"/>
                <w:szCs w:val="22"/>
              </w:rPr>
              <w:t xml:space="preserve">QTY </w:t>
            </w:r>
          </w:p>
        </w:tc>
        <w:tc>
          <w:tcPr>
            <w:tcW w:w="1710" w:type="dxa"/>
          </w:tcPr>
          <w:p w:rsidR="003A45EB" w:rsidRPr="00A62797" w:rsidRDefault="003A45EB" w:rsidP="00400AA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2797">
              <w:rPr>
                <w:b/>
                <w:bCs/>
                <w:sz w:val="22"/>
                <w:szCs w:val="22"/>
              </w:rPr>
              <w:t xml:space="preserve"> UNIT         RATE IN</w:t>
            </w:r>
          </w:p>
          <w:p w:rsidR="003A45EB" w:rsidRPr="00A62797" w:rsidRDefault="003A45EB" w:rsidP="00400AA8">
            <w:pPr>
              <w:pStyle w:val="Default"/>
              <w:rPr>
                <w:sz w:val="22"/>
                <w:szCs w:val="22"/>
              </w:rPr>
            </w:pPr>
            <w:r w:rsidRPr="00A62797">
              <w:rPr>
                <w:rFonts w:ascii="Rupee Foradian" w:hAnsi="Rupee Foradian"/>
                <w:b/>
                <w:bCs/>
                <w:sz w:val="22"/>
                <w:szCs w:val="22"/>
              </w:rPr>
              <w:t>`</w:t>
            </w:r>
          </w:p>
        </w:tc>
        <w:tc>
          <w:tcPr>
            <w:tcW w:w="1350" w:type="dxa"/>
          </w:tcPr>
          <w:p w:rsidR="003A45EB" w:rsidRPr="00A62797" w:rsidRDefault="003A45EB" w:rsidP="00400AA8">
            <w:pPr>
              <w:pStyle w:val="Default"/>
              <w:jc w:val="center"/>
              <w:rPr>
                <w:sz w:val="22"/>
                <w:szCs w:val="22"/>
              </w:rPr>
            </w:pPr>
            <w:r w:rsidRPr="00A62797">
              <w:rPr>
                <w:b/>
                <w:bCs/>
                <w:sz w:val="22"/>
                <w:szCs w:val="22"/>
              </w:rPr>
              <w:t xml:space="preserve">TOTAL AMOUNT  IN </w:t>
            </w:r>
            <w:r w:rsidRPr="00A62797">
              <w:rPr>
                <w:rFonts w:ascii="Rupee Foradian" w:hAnsi="Rupee Foradian"/>
                <w:b/>
                <w:bCs/>
                <w:sz w:val="22"/>
                <w:szCs w:val="22"/>
              </w:rPr>
              <w:t>`</w:t>
            </w:r>
          </w:p>
        </w:tc>
      </w:tr>
      <w:tr w:rsidR="003A45EB" w:rsidTr="00400AA8">
        <w:trPr>
          <w:trHeight w:val="918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 </w:t>
            </w:r>
          </w:p>
        </w:tc>
        <w:tc>
          <w:tcPr>
            <w:tcW w:w="3089" w:type="dxa"/>
          </w:tcPr>
          <w:p w:rsidR="003A45EB" w:rsidRPr="00C354E9" w:rsidRDefault="003A45EB" w:rsidP="00400AA8">
            <w:pPr>
              <w:pStyle w:val="Default"/>
              <w:jc w:val="both"/>
            </w:pPr>
            <w:r>
              <w:t xml:space="preserve">OUT DOOR </w:t>
            </w:r>
            <w:r w:rsidRPr="00F53FDF">
              <w:rPr>
                <w:color w:val="FF0000"/>
              </w:rPr>
              <w:t>ACOUSTIC ENCLOSED CANOPY TYPE</w:t>
            </w:r>
            <w:r>
              <w:t xml:space="preserve"> DG SET 82.5 KVA CONSISTING OF FOLLOWING</w:t>
            </w:r>
          </w:p>
        </w:tc>
        <w:tc>
          <w:tcPr>
            <w:tcW w:w="900" w:type="dxa"/>
            <w:vMerge w:val="restart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</w:t>
            </w:r>
          </w:p>
        </w:tc>
        <w:tc>
          <w:tcPr>
            <w:tcW w:w="990" w:type="dxa"/>
            <w:vMerge w:val="restart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10" w:type="dxa"/>
            <w:vMerge w:val="restart"/>
          </w:tcPr>
          <w:p w:rsidR="003A45EB" w:rsidRDefault="003A45EB" w:rsidP="00400AA8">
            <w:pPr>
              <w:pStyle w:val="Default"/>
            </w:pPr>
            <w:r>
              <w:t xml:space="preserve"> </w:t>
            </w:r>
          </w:p>
        </w:tc>
        <w:tc>
          <w:tcPr>
            <w:tcW w:w="1350" w:type="dxa"/>
            <w:vMerge w:val="restart"/>
          </w:tcPr>
          <w:p w:rsidR="003A45EB" w:rsidRDefault="003A45EB" w:rsidP="00400AA8">
            <w:pPr>
              <w:pStyle w:val="Default"/>
            </w:pPr>
            <w:r>
              <w:t xml:space="preserve"> </w:t>
            </w:r>
          </w:p>
        </w:tc>
      </w:tr>
      <w:tr w:rsidR="003A45EB" w:rsidTr="00400AA8">
        <w:trPr>
          <w:trHeight w:val="1033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Supply, receive, store, unpack at site, install, testing and </w:t>
            </w:r>
            <w:proofErr w:type="gramStart"/>
            <w:r>
              <w:rPr>
                <w:sz w:val="22"/>
                <w:szCs w:val="22"/>
              </w:rPr>
              <w:t>commissioning  of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E2BD9">
              <w:rPr>
                <w:b/>
                <w:bCs/>
                <w:color w:val="FF0000"/>
                <w:sz w:val="22"/>
                <w:szCs w:val="22"/>
              </w:rPr>
              <w:t>82.5</w:t>
            </w:r>
            <w:r>
              <w:rPr>
                <w:sz w:val="22"/>
                <w:szCs w:val="22"/>
              </w:rPr>
              <w:t xml:space="preserve"> KVA prime rated diesel generating set complied to latest CPCB norms II </w:t>
            </w:r>
            <w:r w:rsidRPr="000354A9">
              <w:rPr>
                <w:color w:val="FF0000"/>
                <w:sz w:val="22"/>
                <w:szCs w:val="22"/>
              </w:rPr>
              <w:t xml:space="preserve">coupled to </w:t>
            </w:r>
            <w:r>
              <w:rPr>
                <w:color w:val="FF0000"/>
                <w:sz w:val="22"/>
                <w:szCs w:val="22"/>
              </w:rPr>
              <w:t>82.5</w:t>
            </w:r>
            <w:r w:rsidRPr="000354A9">
              <w:rPr>
                <w:color w:val="FF0000"/>
                <w:sz w:val="22"/>
                <w:szCs w:val="22"/>
              </w:rPr>
              <w:t xml:space="preserve"> KVA Alternator with Electronic Governor,</w:t>
            </w:r>
            <w:r>
              <w:rPr>
                <w:color w:val="FF0000"/>
                <w:sz w:val="22"/>
                <w:szCs w:val="22"/>
              </w:rPr>
              <w:t xml:space="preserve"> if applicable,</w:t>
            </w:r>
            <w:r w:rsidRPr="000354A9">
              <w:rPr>
                <w:color w:val="FF0000"/>
                <w:sz w:val="22"/>
                <w:szCs w:val="22"/>
              </w:rPr>
              <w:t xml:space="preserve"> 3 ph, 50 Hz, 415V, along with Radiator type of cooling and associated equipment complete set including necessary appropriate </w:t>
            </w:r>
            <w:proofErr w:type="spellStart"/>
            <w:r w:rsidRPr="000354A9">
              <w:rPr>
                <w:color w:val="FF0000"/>
                <w:sz w:val="22"/>
                <w:szCs w:val="22"/>
              </w:rPr>
              <w:t>armoured</w:t>
            </w:r>
            <w:proofErr w:type="spellEnd"/>
            <w:r w:rsidRPr="000354A9">
              <w:rPr>
                <w:color w:val="FF0000"/>
                <w:sz w:val="22"/>
                <w:szCs w:val="22"/>
              </w:rPr>
              <w:t xml:space="preserve"> cabling as specified in the technical specification.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305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3089" w:type="dxa"/>
          </w:tcPr>
          <w:p w:rsidR="003A45EB" w:rsidRPr="000354A9" w:rsidRDefault="003A45EB" w:rsidP="00400AA8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0354A9">
              <w:rPr>
                <w:color w:val="FF0000"/>
                <w:sz w:val="22"/>
                <w:szCs w:val="22"/>
              </w:rPr>
              <w:t>Built in AMF control panel with battery charger including suitable isolator</w:t>
            </w:r>
            <w:r>
              <w:rPr>
                <w:color w:val="FF0000"/>
                <w:sz w:val="22"/>
                <w:szCs w:val="22"/>
              </w:rPr>
              <w:t>.</w:t>
            </w:r>
            <w:r w:rsidRPr="000354A9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303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3089" w:type="dxa"/>
          </w:tcPr>
          <w:p w:rsidR="003A45EB" w:rsidRPr="000354A9" w:rsidRDefault="003A45EB" w:rsidP="00400AA8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0354A9">
              <w:rPr>
                <w:color w:val="FF0000"/>
                <w:sz w:val="22"/>
                <w:szCs w:val="22"/>
              </w:rPr>
              <w:t xml:space="preserve">AVM pads 'S' Type </w:t>
            </w:r>
            <w:proofErr w:type="spellStart"/>
            <w:r w:rsidRPr="000354A9">
              <w:rPr>
                <w:color w:val="FF0000"/>
                <w:sz w:val="22"/>
                <w:szCs w:val="22"/>
              </w:rPr>
              <w:t>Kushi</w:t>
            </w:r>
            <w:proofErr w:type="spellEnd"/>
            <w:r w:rsidRPr="000354A9">
              <w:rPr>
                <w:color w:val="FF0000"/>
                <w:sz w:val="22"/>
                <w:szCs w:val="22"/>
              </w:rPr>
              <w:t xml:space="preserve"> foot mounting with accessories</w:t>
            </w:r>
            <w:r>
              <w:rPr>
                <w:color w:val="FF0000"/>
                <w:sz w:val="22"/>
                <w:szCs w:val="22"/>
              </w:rPr>
              <w:t>.</w:t>
            </w:r>
            <w:r w:rsidRPr="000354A9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527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3089" w:type="dxa"/>
          </w:tcPr>
          <w:p w:rsidR="003A45EB" w:rsidRPr="000354A9" w:rsidRDefault="003A45EB" w:rsidP="00400AA8">
            <w:pPr>
              <w:pStyle w:val="Default"/>
              <w:jc w:val="both"/>
              <w:rPr>
                <w:color w:val="FF0000"/>
              </w:rPr>
            </w:pPr>
            <w:r w:rsidRPr="000354A9">
              <w:rPr>
                <w:color w:val="FF0000"/>
                <w:sz w:val="22"/>
                <w:szCs w:val="22"/>
              </w:rPr>
              <w:t xml:space="preserve">Residential Quality </w:t>
            </w:r>
            <w:proofErr w:type="gramStart"/>
            <w:r w:rsidRPr="000354A9">
              <w:rPr>
                <w:color w:val="FF0000"/>
                <w:sz w:val="22"/>
                <w:szCs w:val="22"/>
              </w:rPr>
              <w:t>Silencer  (</w:t>
            </w:r>
            <w:proofErr w:type="gramEnd"/>
            <w:r w:rsidRPr="000354A9">
              <w:rPr>
                <w:color w:val="FF0000"/>
                <w:sz w:val="22"/>
                <w:szCs w:val="22"/>
              </w:rPr>
              <w:t>Includes flexible coupling ) with cladding as per specification.</w:t>
            </w:r>
            <w:r w:rsidRPr="000354A9">
              <w:rPr>
                <w:color w:val="FF0000"/>
              </w:rPr>
              <w:t xml:space="preserve">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305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3089" w:type="dxa"/>
          </w:tcPr>
          <w:p w:rsidR="003A45EB" w:rsidRPr="000354A9" w:rsidRDefault="003A45EB" w:rsidP="00400AA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Day </w:t>
            </w:r>
            <w:r w:rsidRPr="000354A9">
              <w:rPr>
                <w:color w:val="auto"/>
                <w:sz w:val="22"/>
                <w:szCs w:val="22"/>
              </w:rPr>
              <w:t>Fuel Tank</w:t>
            </w:r>
            <w:r>
              <w:rPr>
                <w:color w:val="auto"/>
                <w:sz w:val="22"/>
                <w:szCs w:val="22"/>
              </w:rPr>
              <w:t xml:space="preserve"> with first fill of fuel</w:t>
            </w:r>
            <w:r w:rsidRPr="000354A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305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jc w:val="both"/>
            </w:pPr>
            <w:r>
              <w:rPr>
                <w:sz w:val="22"/>
                <w:szCs w:val="22"/>
              </w:rPr>
              <w:t>Supply and Installation of Batteries with stand with initial charging.</w:t>
            </w:r>
            <w:r>
              <w:t xml:space="preserve">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305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 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adopter box as per site requirement.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591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3089" w:type="dxa"/>
          </w:tcPr>
          <w:p w:rsidR="003A45EB" w:rsidRPr="000354A9" w:rsidRDefault="003A45EB" w:rsidP="00400AA8">
            <w:pPr>
              <w:pStyle w:val="Default"/>
              <w:jc w:val="both"/>
              <w:rPr>
                <w:color w:val="FF6600"/>
              </w:rPr>
            </w:pPr>
            <w:r w:rsidRPr="000354A9">
              <w:rPr>
                <w:color w:val="FF6600"/>
                <w:sz w:val="22"/>
                <w:szCs w:val="22"/>
              </w:rPr>
              <w:t>Diesel pump motor with starter control and discharge piping arrangement for pumping diesel from barrels to built in day tanks.</w:t>
            </w:r>
            <w:r w:rsidRPr="000354A9">
              <w:rPr>
                <w:color w:val="FF6600"/>
              </w:rPr>
              <w:t xml:space="preserve"> </w:t>
            </w:r>
          </w:p>
          <w:p w:rsidR="003A45EB" w:rsidRDefault="003A45EB" w:rsidP="00400AA8">
            <w:pPr>
              <w:pStyle w:val="Default"/>
              <w:jc w:val="both"/>
            </w:pPr>
          </w:p>
          <w:p w:rsidR="003A45EB" w:rsidRDefault="003A45EB" w:rsidP="00400AA8">
            <w:pPr>
              <w:pStyle w:val="Default"/>
              <w:jc w:val="both"/>
            </w:pPr>
          </w:p>
          <w:p w:rsidR="003A45EB" w:rsidRDefault="003A45EB" w:rsidP="00400AA8">
            <w:pPr>
              <w:pStyle w:val="Default"/>
              <w:jc w:val="both"/>
            </w:pP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320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EXHAUST SYSTEM </w:t>
            </w:r>
          </w:p>
        </w:tc>
        <w:tc>
          <w:tcPr>
            <w:tcW w:w="900" w:type="dxa"/>
            <w:vMerge w:val="restart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</w:t>
            </w:r>
          </w:p>
        </w:tc>
        <w:tc>
          <w:tcPr>
            <w:tcW w:w="990" w:type="dxa"/>
            <w:vMerge w:val="restart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10" w:type="dxa"/>
            <w:vMerge w:val="restart"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 w:val="restart"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591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jc w:val="both"/>
            </w:pPr>
            <w:r>
              <w:rPr>
                <w:sz w:val="22"/>
                <w:szCs w:val="22"/>
              </w:rPr>
              <w:t>Exhaust pipes arrangements as required to suit conditions and statutory requirements, if any.</w:t>
            </w:r>
            <w:r>
              <w:t xml:space="preserve"> </w:t>
            </w:r>
          </w:p>
          <w:p w:rsidR="003A45EB" w:rsidRDefault="003A45EB" w:rsidP="00400AA8">
            <w:pPr>
              <w:pStyle w:val="Default"/>
              <w:jc w:val="both"/>
            </w:pP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322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STATUTORY &amp; CEA APPROVALS </w:t>
            </w:r>
          </w:p>
        </w:tc>
        <w:tc>
          <w:tcPr>
            <w:tcW w:w="900" w:type="dxa"/>
            <w:vMerge w:val="restart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Lump sum</w:t>
            </w:r>
          </w:p>
        </w:tc>
        <w:tc>
          <w:tcPr>
            <w:tcW w:w="990" w:type="dxa"/>
            <w:vMerge w:val="restart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10" w:type="dxa"/>
            <w:vMerge w:val="restart"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 w:val="restart"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874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jc w:val="both"/>
            </w:pPr>
            <w:proofErr w:type="spellStart"/>
            <w:r>
              <w:rPr>
                <w:sz w:val="22"/>
                <w:szCs w:val="22"/>
              </w:rPr>
              <w:t>Liasioning</w:t>
            </w:r>
            <w:proofErr w:type="spellEnd"/>
            <w:r>
              <w:rPr>
                <w:sz w:val="22"/>
                <w:szCs w:val="22"/>
              </w:rPr>
              <w:t xml:space="preserve">, preparation of working drawings and obtaining approval and receiving the safety certificate for </w:t>
            </w:r>
            <w:proofErr w:type="spellStart"/>
            <w:r>
              <w:rPr>
                <w:sz w:val="22"/>
                <w:szCs w:val="22"/>
              </w:rPr>
              <w:t>energisation</w:t>
            </w:r>
            <w:proofErr w:type="spellEnd"/>
            <w:r>
              <w:rPr>
                <w:sz w:val="22"/>
                <w:szCs w:val="22"/>
              </w:rPr>
              <w:t>. clearance from Electricity Authority, Municipality , Fire Department Pollution Control Board etc. as applicable for installation and running DG set</w:t>
            </w:r>
            <w:r>
              <w:t xml:space="preserve">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306"/>
        </w:trPr>
        <w:tc>
          <w:tcPr>
            <w:tcW w:w="889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jc w:val="both"/>
            </w:pPr>
            <w:r>
              <w:rPr>
                <w:sz w:val="22"/>
                <w:szCs w:val="22"/>
              </w:rPr>
              <w:t>Preparation of As built drawings after commissioning.</w:t>
            </w:r>
            <w:r>
              <w:t xml:space="preserve"> </w:t>
            </w:r>
          </w:p>
        </w:tc>
        <w:tc>
          <w:tcPr>
            <w:tcW w:w="90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99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71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  <w:tc>
          <w:tcPr>
            <w:tcW w:w="1350" w:type="dxa"/>
            <w:vMerge/>
          </w:tcPr>
          <w:p w:rsidR="003A45EB" w:rsidRDefault="003A45EB" w:rsidP="00400AA8">
            <w:pPr>
              <w:pStyle w:val="Default"/>
              <w:rPr>
                <w:rFonts w:cs="Mangal"/>
                <w:color w:val="auto"/>
              </w:rPr>
            </w:pPr>
          </w:p>
        </w:tc>
      </w:tr>
      <w:tr w:rsidR="003A45EB" w:rsidTr="00400AA8">
        <w:trPr>
          <w:trHeight w:val="526"/>
        </w:trPr>
        <w:tc>
          <w:tcPr>
            <w:tcW w:w="889" w:type="dxa"/>
          </w:tcPr>
          <w:p w:rsidR="003A45EB" w:rsidRPr="00A62797" w:rsidRDefault="003A45EB" w:rsidP="00400AA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27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9" w:type="dxa"/>
          </w:tcPr>
          <w:p w:rsidR="003A45EB" w:rsidRDefault="003A45EB" w:rsidP="00400AA8">
            <w:pPr>
              <w:pStyle w:val="Default"/>
              <w:jc w:val="both"/>
            </w:pPr>
            <w:r>
              <w:t xml:space="preserve">AMC cost after initial warranty period of </w:t>
            </w:r>
            <w:r w:rsidRPr="000354A9">
              <w:rPr>
                <w:color w:val="FF0000"/>
              </w:rPr>
              <w:t>2 years</w:t>
            </w:r>
            <w:r>
              <w:t xml:space="preserve">. The warranty &amp; AMC will be comprehensive and all cost of repairs / replacement of parts, accessories, etc. will be borne by the successful </w:t>
            </w:r>
            <w:proofErr w:type="spellStart"/>
            <w:r>
              <w:t>tenderer</w:t>
            </w:r>
            <w:proofErr w:type="spellEnd"/>
            <w:r>
              <w:t xml:space="preserve">. The AMC payments will be released </w:t>
            </w:r>
            <w:r w:rsidRPr="000354A9">
              <w:rPr>
                <w:color w:val="FF0000"/>
              </w:rPr>
              <w:t>six monthly</w:t>
            </w:r>
            <w:r>
              <w:t xml:space="preserve"> after successful completion of the period. The cost of replacement of oil, lube, etc. will be payable by SIDBI at standard rates during Warranty &amp; AMC period. </w:t>
            </w:r>
          </w:p>
        </w:tc>
        <w:tc>
          <w:tcPr>
            <w:tcW w:w="900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A45EB" w:rsidTr="00400AA8">
        <w:trPr>
          <w:trHeight w:val="526"/>
        </w:trPr>
        <w:tc>
          <w:tcPr>
            <w:tcW w:w="3978" w:type="dxa"/>
            <w:gridSpan w:val="2"/>
            <w:vMerge w:val="restart"/>
          </w:tcPr>
          <w:p w:rsidR="003A45EB" w:rsidRDefault="003A45EB" w:rsidP="00400AA8">
            <w:pPr>
              <w:pStyle w:val="Default"/>
              <w:numPr>
                <w:ilvl w:val="0"/>
                <w:numId w:val="1"/>
              </w:numPr>
              <w:jc w:val="both"/>
            </w:pPr>
            <w:r>
              <w:t xml:space="preserve">  For 1</w:t>
            </w:r>
            <w:r w:rsidRPr="00F7280C">
              <w:rPr>
                <w:vertAlign w:val="superscript"/>
              </w:rPr>
              <w:t>st</w:t>
            </w:r>
            <w:r>
              <w:t xml:space="preserve"> year</w:t>
            </w:r>
          </w:p>
          <w:p w:rsidR="003A45EB" w:rsidRDefault="003A45EB" w:rsidP="00400AA8">
            <w:pPr>
              <w:pStyle w:val="Default"/>
              <w:numPr>
                <w:ilvl w:val="0"/>
                <w:numId w:val="1"/>
              </w:numPr>
              <w:jc w:val="both"/>
            </w:pPr>
            <w:r>
              <w:t xml:space="preserve">  For 2nd year</w:t>
            </w:r>
          </w:p>
          <w:p w:rsidR="003A45EB" w:rsidRDefault="003A45EB" w:rsidP="00400AA8">
            <w:pPr>
              <w:pStyle w:val="Default"/>
              <w:numPr>
                <w:ilvl w:val="0"/>
                <w:numId w:val="1"/>
              </w:numPr>
              <w:jc w:val="both"/>
            </w:pPr>
            <w:r>
              <w:t xml:space="preserve">  For 3rd year</w:t>
            </w:r>
          </w:p>
        </w:tc>
        <w:tc>
          <w:tcPr>
            <w:tcW w:w="900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Lump sum</w:t>
            </w:r>
          </w:p>
        </w:tc>
        <w:tc>
          <w:tcPr>
            <w:tcW w:w="990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</w:p>
        </w:tc>
      </w:tr>
      <w:tr w:rsidR="003A45EB" w:rsidTr="00400AA8">
        <w:trPr>
          <w:trHeight w:val="526"/>
        </w:trPr>
        <w:tc>
          <w:tcPr>
            <w:tcW w:w="3978" w:type="dxa"/>
            <w:gridSpan w:val="2"/>
            <w:vMerge/>
          </w:tcPr>
          <w:p w:rsidR="003A45EB" w:rsidRDefault="003A45EB" w:rsidP="00400AA8">
            <w:pPr>
              <w:pStyle w:val="Default"/>
              <w:ind w:left="360"/>
              <w:jc w:val="both"/>
            </w:pPr>
          </w:p>
        </w:tc>
        <w:tc>
          <w:tcPr>
            <w:tcW w:w="900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Lump sum</w:t>
            </w:r>
          </w:p>
        </w:tc>
        <w:tc>
          <w:tcPr>
            <w:tcW w:w="990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</w:p>
        </w:tc>
      </w:tr>
      <w:tr w:rsidR="003A45EB" w:rsidTr="00400AA8">
        <w:trPr>
          <w:trHeight w:val="526"/>
        </w:trPr>
        <w:tc>
          <w:tcPr>
            <w:tcW w:w="3978" w:type="dxa"/>
            <w:gridSpan w:val="2"/>
            <w:vMerge/>
          </w:tcPr>
          <w:p w:rsidR="003A45EB" w:rsidRDefault="003A45EB" w:rsidP="00400AA8">
            <w:pPr>
              <w:pStyle w:val="Default"/>
              <w:ind w:left="360"/>
              <w:jc w:val="both"/>
            </w:pPr>
          </w:p>
        </w:tc>
        <w:tc>
          <w:tcPr>
            <w:tcW w:w="900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Lump sum</w:t>
            </w:r>
          </w:p>
        </w:tc>
        <w:tc>
          <w:tcPr>
            <w:tcW w:w="990" w:type="dxa"/>
          </w:tcPr>
          <w:p w:rsidR="003A45EB" w:rsidRDefault="003A45EB" w:rsidP="00400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A45EB" w:rsidRDefault="003A45EB" w:rsidP="00400AA8">
            <w:pPr>
              <w:pStyle w:val="Default"/>
              <w:rPr>
                <w:sz w:val="20"/>
                <w:szCs w:val="20"/>
              </w:rPr>
            </w:pPr>
          </w:p>
        </w:tc>
      </w:tr>
      <w:tr w:rsidR="003A45EB" w:rsidTr="00400AA8">
        <w:trPr>
          <w:trHeight w:val="447"/>
        </w:trPr>
        <w:tc>
          <w:tcPr>
            <w:tcW w:w="3978" w:type="dxa"/>
            <w:gridSpan w:val="2"/>
          </w:tcPr>
          <w:p w:rsidR="003A45EB" w:rsidRPr="004A635F" w:rsidRDefault="003A45EB" w:rsidP="00400AA8">
            <w:pPr>
              <w:pStyle w:val="Default"/>
              <w:numPr>
                <w:ilvl w:val="0"/>
                <w:numId w:val="2"/>
              </w:numPr>
            </w:pPr>
            <w:r w:rsidRPr="00A1349A">
              <w:lastRenderedPageBreak/>
              <w:t xml:space="preserve">Other Cost : Replacement of </w:t>
            </w:r>
            <w:r>
              <w:t xml:space="preserve">   </w:t>
            </w:r>
            <w:r w:rsidRPr="00A1349A">
              <w:t>wires</w:t>
            </w:r>
            <w:r>
              <w:t xml:space="preserve"> </w:t>
            </w:r>
            <w:r w:rsidRPr="00A1349A">
              <w:t xml:space="preserve">/motor panel/fire </w:t>
            </w:r>
            <w:r>
              <w:t xml:space="preserve"> panel</w:t>
            </w:r>
            <w:r w:rsidRPr="00A1349A">
              <w:t>(</w:t>
            </w:r>
            <w:proofErr w:type="spellStart"/>
            <w:r w:rsidRPr="00A1349A">
              <w:t>lumpsum</w:t>
            </w:r>
            <w:proofErr w:type="spellEnd"/>
            <w:r w:rsidRPr="00A1349A">
              <w:t>)</w:t>
            </w:r>
          </w:p>
        </w:tc>
        <w:tc>
          <w:tcPr>
            <w:tcW w:w="900" w:type="dxa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  <w:tc>
          <w:tcPr>
            <w:tcW w:w="990" w:type="dxa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  <w:tc>
          <w:tcPr>
            <w:tcW w:w="1710" w:type="dxa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  <w:tc>
          <w:tcPr>
            <w:tcW w:w="1350" w:type="dxa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</w:tr>
      <w:tr w:rsidR="003A45EB" w:rsidTr="00400AA8">
        <w:trPr>
          <w:trHeight w:val="447"/>
        </w:trPr>
        <w:tc>
          <w:tcPr>
            <w:tcW w:w="3978" w:type="dxa"/>
            <w:gridSpan w:val="2"/>
          </w:tcPr>
          <w:p w:rsidR="003A45EB" w:rsidRDefault="003A45EB" w:rsidP="00400AA8">
            <w:pPr>
              <w:pStyle w:val="Default"/>
            </w:pPr>
            <w:r>
              <w:rPr>
                <w:b/>
                <w:bCs/>
              </w:rPr>
              <w:t xml:space="preserve">TOTAL ( </w:t>
            </w: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1 + </w:t>
            </w: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2 +</w:t>
            </w: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3 + </w:t>
            </w: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4+Sr 5) </w:t>
            </w:r>
          </w:p>
        </w:tc>
        <w:tc>
          <w:tcPr>
            <w:tcW w:w="900" w:type="dxa"/>
          </w:tcPr>
          <w:p w:rsidR="003A45EB" w:rsidRDefault="003A45EB" w:rsidP="00400AA8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</w:tcPr>
          <w:p w:rsidR="003A45EB" w:rsidRDefault="003A45EB" w:rsidP="00400AA8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</w:tcPr>
          <w:p w:rsidR="003A45EB" w:rsidRDefault="003A45EB" w:rsidP="00400AA8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</w:tcPr>
          <w:p w:rsidR="003A45EB" w:rsidRDefault="003A45EB" w:rsidP="00400AA8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</w:tc>
      </w:tr>
      <w:tr w:rsidR="003A45EB" w:rsidTr="00400AA8">
        <w:trPr>
          <w:trHeight w:val="447"/>
        </w:trPr>
        <w:tc>
          <w:tcPr>
            <w:tcW w:w="3978" w:type="dxa"/>
            <w:gridSpan w:val="2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  <w:tc>
          <w:tcPr>
            <w:tcW w:w="900" w:type="dxa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  <w:tc>
          <w:tcPr>
            <w:tcW w:w="990" w:type="dxa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  <w:tc>
          <w:tcPr>
            <w:tcW w:w="1710" w:type="dxa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  <w:tc>
          <w:tcPr>
            <w:tcW w:w="1350" w:type="dxa"/>
          </w:tcPr>
          <w:p w:rsidR="003A45EB" w:rsidRDefault="003A45EB" w:rsidP="00400AA8">
            <w:pPr>
              <w:pStyle w:val="Default"/>
              <w:rPr>
                <w:b/>
                <w:bCs/>
              </w:rPr>
            </w:pPr>
          </w:p>
        </w:tc>
      </w:tr>
    </w:tbl>
    <w:p w:rsidR="003A45EB" w:rsidRDefault="003A45EB" w:rsidP="003A45EB">
      <w:pPr>
        <w:pStyle w:val="Default"/>
        <w:rPr>
          <w:rFonts w:cs="Mangal"/>
          <w:color w:val="auto"/>
        </w:rPr>
      </w:pPr>
    </w:p>
    <w:p w:rsidR="003A45EB" w:rsidRDefault="003A45EB" w:rsidP="003A45EB">
      <w:pPr>
        <w:pStyle w:val="Default"/>
        <w:rPr>
          <w:color w:val="auto"/>
        </w:rPr>
        <w:sectPr w:rsidR="003A45EB"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b/>
          <w:bCs/>
          <w:color w:val="auto"/>
        </w:rPr>
        <w:t xml:space="preserve">Total quoted Amount in </w:t>
      </w:r>
      <w:proofErr w:type="gramStart"/>
      <w:r>
        <w:rPr>
          <w:b/>
          <w:bCs/>
          <w:color w:val="auto"/>
        </w:rPr>
        <w:t>Words :-</w:t>
      </w:r>
      <w:proofErr w:type="gramEnd"/>
      <w:r>
        <w:rPr>
          <w:b/>
          <w:bCs/>
          <w:color w:val="auto"/>
        </w:rPr>
        <w:t xml:space="preserve">     ________________________________________________________________</w:t>
      </w:r>
    </w:p>
    <w:p w:rsidR="003A45EB" w:rsidRDefault="003A45EB" w:rsidP="003A45EB">
      <w:pPr>
        <w:pStyle w:val="Default"/>
        <w:rPr>
          <w:rFonts w:cs="Mangal"/>
          <w:color w:val="auto"/>
        </w:rPr>
      </w:pPr>
    </w:p>
    <w:p w:rsidR="003A45EB" w:rsidRDefault="003A45EB" w:rsidP="003A45EB">
      <w:pPr>
        <w:pStyle w:val="Default"/>
        <w:rPr>
          <w:rFonts w:cs="Mangal"/>
          <w:color w:val="auto"/>
        </w:rPr>
      </w:pPr>
      <w:r>
        <w:rPr>
          <w:rFonts w:cs="Mangal"/>
          <w:color w:val="auto"/>
        </w:rPr>
        <w:t xml:space="preserve">Note – The successful </w:t>
      </w:r>
      <w:proofErr w:type="spellStart"/>
      <w:r>
        <w:rPr>
          <w:rFonts w:cs="Mangal"/>
          <w:color w:val="auto"/>
        </w:rPr>
        <w:t>tenderer</w:t>
      </w:r>
      <w:proofErr w:type="spellEnd"/>
      <w:r>
        <w:rPr>
          <w:rFonts w:cs="Mangal"/>
          <w:color w:val="auto"/>
        </w:rPr>
        <w:t xml:space="preserve"> will be decided on the basis of the total amount quoted including AMC.</w:t>
      </w:r>
    </w:p>
    <w:p w:rsidR="003A45EB" w:rsidRDefault="003A45EB" w:rsidP="003A45EB">
      <w:pPr>
        <w:pStyle w:val="Default"/>
        <w:rPr>
          <w:rFonts w:cs="Mangal"/>
          <w:color w:val="auto"/>
        </w:rPr>
      </w:pPr>
    </w:p>
    <w:p w:rsidR="003A45EB" w:rsidRDefault="003A45EB" w:rsidP="003A45EB">
      <w:pPr>
        <w:pStyle w:val="Default"/>
        <w:rPr>
          <w:rFonts w:cs="Mangal"/>
          <w:color w:val="auto"/>
        </w:rPr>
      </w:pPr>
    </w:p>
    <w:p w:rsidR="003A45EB" w:rsidRDefault="003A45EB" w:rsidP="003A45EB">
      <w:pPr>
        <w:pStyle w:val="Default"/>
        <w:jc w:val="center"/>
        <w:rPr>
          <w:rFonts w:cs="Mangal"/>
          <w:color w:val="auto"/>
        </w:rPr>
      </w:pPr>
      <w:r>
        <w:rPr>
          <w:rFonts w:cs="Mangal"/>
          <w:color w:val="auto"/>
        </w:rPr>
        <w:t>*******************</w:t>
      </w:r>
    </w:p>
    <w:p w:rsidR="00EB3AF0" w:rsidRDefault="00EB3AF0"/>
    <w:sectPr w:rsidR="00EB3AF0" w:rsidSect="00EB3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26B7"/>
    <w:multiLevelType w:val="hybridMultilevel"/>
    <w:tmpl w:val="328A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10301B"/>
    <w:multiLevelType w:val="hybridMultilevel"/>
    <w:tmpl w:val="E656FAA4"/>
    <w:lvl w:ilvl="0" w:tplc="40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5EB"/>
    <w:rsid w:val="000A5126"/>
    <w:rsid w:val="003322A4"/>
    <w:rsid w:val="003A45EB"/>
    <w:rsid w:val="003D2D76"/>
    <w:rsid w:val="00787C50"/>
    <w:rsid w:val="009126DF"/>
    <w:rsid w:val="00C33C1B"/>
    <w:rsid w:val="00C42AC8"/>
    <w:rsid w:val="00CC08ED"/>
    <w:rsid w:val="00E43158"/>
    <w:rsid w:val="00EB3AF0"/>
    <w:rsid w:val="00EE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E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A4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E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EB"/>
    <w:rPr>
      <w:rFonts w:ascii="Tahoma" w:eastAsia="Times New Roman" w:hAnsi="Tahoma" w:cs="Mangal"/>
      <w:sz w:val="16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48D7-D7C2-4661-9D71-09734CB9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sumans</dc:creator>
  <cp:lastModifiedBy>sumans</cp:lastModifiedBy>
  <cp:revision>4</cp:revision>
  <dcterms:created xsi:type="dcterms:W3CDTF">2016-03-30T07:04:00Z</dcterms:created>
  <dcterms:modified xsi:type="dcterms:W3CDTF">2016-03-31T10:31:00Z</dcterms:modified>
</cp:coreProperties>
</file>