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84358B">
        <w:trPr>
          <w:jc w:val="center"/>
        </w:trPr>
        <w:tc>
          <w:tcPr>
            <w:tcW w:w="9828" w:type="dxa"/>
            <w:shd w:val="pct20" w:color="auto" w:fill="auto"/>
          </w:tcPr>
          <w:p w:rsidR="0084358B" w:rsidRPr="00BB1918" w:rsidRDefault="0084358B" w:rsidP="00BB1918">
            <w:pPr>
              <w:pStyle w:val="TableText"/>
              <w:jc w:val="center"/>
              <w:rPr>
                <w:rFonts w:ascii="Arial" w:hAnsi="Arial" w:cs="Arial"/>
                <w:b/>
                <w:szCs w:val="22"/>
              </w:rPr>
            </w:pPr>
            <w:r w:rsidRPr="00BB1918">
              <w:rPr>
                <w:rFonts w:ascii="Arial" w:hAnsi="Arial" w:cs="Arial"/>
                <w:sz w:val="22"/>
                <w:szCs w:val="22"/>
              </w:rPr>
              <w:object w:dxaOrig="279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pt;height:48pt" o:ole="">
                  <v:imagedata r:id="rId7" o:title=""/>
                </v:shape>
                <o:OLEObject Type="Embed" ProgID="WordPro.Document" ShapeID="_x0000_i1025" DrawAspect="Content" ObjectID="_1468838412" r:id="rId8"/>
              </w:object>
            </w:r>
          </w:p>
          <w:p w:rsidR="0084358B" w:rsidRPr="00BB1918" w:rsidRDefault="0084358B" w:rsidP="00BB1918">
            <w:pPr>
              <w:pStyle w:val="TableText"/>
              <w:jc w:val="center"/>
              <w:rPr>
                <w:rFonts w:ascii="Arial" w:hAnsi="Arial" w:cs="Arial"/>
                <w:b/>
                <w:sz w:val="20"/>
                <w:szCs w:val="20"/>
              </w:rPr>
            </w:pPr>
            <w:r w:rsidRPr="00BB1918">
              <w:rPr>
                <w:rFonts w:ascii="Arial" w:hAnsi="Arial" w:cs="Arial"/>
                <w:b/>
                <w:sz w:val="20"/>
                <w:szCs w:val="20"/>
              </w:rPr>
              <w:t>Small Industries Development Bank of India (SIDBI)</w:t>
            </w:r>
          </w:p>
          <w:p w:rsidR="0084358B" w:rsidRPr="00BB1918" w:rsidRDefault="0084358B" w:rsidP="00BB1918">
            <w:pPr>
              <w:pStyle w:val="DefaultText"/>
              <w:jc w:val="center"/>
              <w:rPr>
                <w:rFonts w:ascii="Arial" w:hAnsi="Arial" w:cs="Arial"/>
                <w:b/>
                <w:sz w:val="20"/>
                <w:szCs w:val="20"/>
              </w:rPr>
            </w:pPr>
            <w:r>
              <w:rPr>
                <w:rFonts w:ascii="Arial" w:hAnsi="Arial" w:cs="Arial"/>
                <w:b/>
                <w:sz w:val="20"/>
                <w:szCs w:val="20"/>
              </w:rPr>
              <w:t xml:space="preserve">20-chaibasa Main Road, Near </w:t>
            </w:r>
            <w:proofErr w:type="spellStart"/>
            <w:r>
              <w:rPr>
                <w:rFonts w:ascii="Arial" w:hAnsi="Arial" w:cs="Arial"/>
                <w:b/>
                <w:sz w:val="20"/>
                <w:szCs w:val="20"/>
              </w:rPr>
              <w:t>Rajendra</w:t>
            </w:r>
            <w:proofErr w:type="spellEnd"/>
            <w:r>
              <w:rPr>
                <w:rFonts w:ascii="Arial" w:hAnsi="Arial" w:cs="Arial"/>
                <w:b/>
                <w:sz w:val="20"/>
                <w:szCs w:val="20"/>
              </w:rPr>
              <w:t xml:space="preserve"> </w:t>
            </w:r>
            <w:proofErr w:type="spellStart"/>
            <w:r>
              <w:rPr>
                <w:rFonts w:ascii="Arial" w:hAnsi="Arial" w:cs="Arial"/>
                <w:b/>
                <w:sz w:val="20"/>
                <w:szCs w:val="20"/>
              </w:rPr>
              <w:t>Chowk</w:t>
            </w:r>
            <w:proofErr w:type="spellEnd"/>
            <w:r>
              <w:rPr>
                <w:rFonts w:ascii="Arial" w:hAnsi="Arial" w:cs="Arial"/>
                <w:b/>
                <w:sz w:val="20"/>
                <w:szCs w:val="20"/>
              </w:rPr>
              <w:t xml:space="preserve">, </w:t>
            </w:r>
            <w:proofErr w:type="spellStart"/>
            <w:r>
              <w:rPr>
                <w:rFonts w:ascii="Arial" w:hAnsi="Arial" w:cs="Arial"/>
                <w:b/>
                <w:sz w:val="20"/>
                <w:szCs w:val="20"/>
              </w:rPr>
              <w:t>Doranda</w:t>
            </w:r>
            <w:proofErr w:type="spellEnd"/>
            <w:r>
              <w:rPr>
                <w:rFonts w:ascii="Arial" w:hAnsi="Arial" w:cs="Arial"/>
                <w:b/>
                <w:sz w:val="20"/>
                <w:szCs w:val="20"/>
              </w:rPr>
              <w:t>, Ranchi – 834002, Jharkhand</w:t>
            </w:r>
          </w:p>
          <w:p w:rsidR="0084358B" w:rsidRPr="00883A09" w:rsidRDefault="0084358B" w:rsidP="00BB1918">
            <w:pPr>
              <w:jc w:val="center"/>
            </w:pPr>
            <w:r w:rsidRPr="00BB1918">
              <w:rPr>
                <w:rFonts w:ascii="Arial" w:hAnsi="Arial" w:cs="Arial"/>
                <w:b/>
                <w:i/>
                <w:sz w:val="20"/>
              </w:rPr>
              <w:t xml:space="preserve">Ph. </w:t>
            </w:r>
            <w:r>
              <w:rPr>
                <w:rFonts w:ascii="Arial" w:hAnsi="Arial" w:cs="Arial"/>
                <w:b/>
                <w:i/>
                <w:sz w:val="20"/>
              </w:rPr>
              <w:t>0651-2482037, 2282</w:t>
            </w:r>
            <w:r w:rsidRPr="00BB1918">
              <w:rPr>
                <w:rFonts w:ascii="Arial" w:hAnsi="Arial" w:cs="Arial"/>
                <w:b/>
                <w:i/>
                <w:sz w:val="20"/>
              </w:rPr>
              <w:t>76</w:t>
            </w:r>
            <w:r w:rsidR="00FD708E">
              <w:rPr>
                <w:rFonts w:ascii="Arial" w:hAnsi="Arial" w:cs="Arial"/>
                <w:b/>
                <w:i/>
                <w:sz w:val="20"/>
              </w:rPr>
              <w:t>1; Fax 0651</w:t>
            </w:r>
            <w:r>
              <w:rPr>
                <w:rFonts w:ascii="Arial" w:hAnsi="Arial" w:cs="Arial"/>
                <w:b/>
                <w:i/>
                <w:sz w:val="20"/>
              </w:rPr>
              <w:t>-2482037</w:t>
            </w:r>
            <w:r w:rsidRPr="00BB1918">
              <w:rPr>
                <w:rFonts w:ascii="Arial" w:hAnsi="Arial" w:cs="Arial"/>
                <w:b/>
                <w:i/>
                <w:sz w:val="20"/>
              </w:rPr>
              <w:t xml:space="preserve">  </w:t>
            </w:r>
            <w:r w:rsidRPr="00BB1918">
              <w:rPr>
                <w:rFonts w:ascii="Arial" w:hAnsi="Arial" w:cs="Arial"/>
                <w:b/>
                <w:sz w:val="20"/>
              </w:rPr>
              <w:t xml:space="preserve">website : </w:t>
            </w:r>
            <w:hyperlink r:id="rId9" w:history="1">
              <w:r w:rsidRPr="00BB1918">
                <w:rPr>
                  <w:rStyle w:val="Hyperlink"/>
                  <w:rFonts w:ascii="Arial" w:hAnsi="Arial" w:cs="Arial"/>
                  <w:b/>
                  <w:i/>
                  <w:sz w:val="20"/>
                </w:rPr>
                <w:t>www.sidbi.in</w:t>
              </w:r>
            </w:hyperlink>
          </w:p>
        </w:tc>
      </w:tr>
    </w:tbl>
    <w:p w:rsidR="0084358B" w:rsidRDefault="0084358B" w:rsidP="00883A09">
      <w:pPr>
        <w:jc w:val="center"/>
        <w:rPr>
          <w:rFonts w:ascii="Arial" w:hAnsi="Arial" w:cs="Arial"/>
          <w:b/>
          <w:bCs/>
          <w:sz w:val="22"/>
          <w:szCs w:val="22"/>
          <w:u w:val="single"/>
        </w:rPr>
      </w:pPr>
    </w:p>
    <w:p w:rsidR="0084358B" w:rsidRPr="004438A3" w:rsidRDefault="0084358B" w:rsidP="00043D80">
      <w:pPr>
        <w:jc w:val="center"/>
        <w:rPr>
          <w:rFonts w:ascii="Arial" w:hAnsi="Arial" w:cs="Arial"/>
          <w:sz w:val="20"/>
          <w:u w:val="single"/>
        </w:rPr>
      </w:pPr>
      <w:r w:rsidRPr="004438A3">
        <w:rPr>
          <w:rFonts w:ascii="Arial" w:hAnsi="Arial" w:cs="Arial"/>
          <w:b/>
          <w:bCs/>
          <w:sz w:val="20"/>
          <w:u w:val="single"/>
        </w:rPr>
        <w:t>SALE NOTICE THROUGH E- AUCTION (ONLINE AUCTION) UNDER SARFAESI ACT, 2002</w:t>
      </w:r>
    </w:p>
    <w:p w:rsidR="0084358B" w:rsidRPr="004438A3" w:rsidRDefault="0084358B" w:rsidP="00035CA4">
      <w:pPr>
        <w:jc w:val="center"/>
        <w:rPr>
          <w:rFonts w:ascii="Arial" w:hAnsi="Arial" w:cs="Arial"/>
          <w:sz w:val="20"/>
        </w:rPr>
      </w:pPr>
      <w:r w:rsidRPr="004438A3">
        <w:rPr>
          <w:rFonts w:ascii="Arial" w:hAnsi="Arial" w:cs="Arial"/>
          <w:sz w:val="20"/>
        </w:rPr>
        <w:t>SECURITY INTEREST (ENFORCEMENT) RULES, 2002 (Hereafter referred to as Rules)</w:t>
      </w:r>
    </w:p>
    <w:p w:rsidR="0084358B" w:rsidRPr="004438A3" w:rsidRDefault="0084358B" w:rsidP="00043D80">
      <w:pPr>
        <w:jc w:val="both"/>
        <w:rPr>
          <w:rFonts w:ascii="Arial" w:hAnsi="Arial" w:cs="Arial"/>
          <w:sz w:val="20"/>
        </w:rPr>
      </w:pPr>
    </w:p>
    <w:p w:rsidR="0084358B" w:rsidRPr="004438A3" w:rsidRDefault="0084358B" w:rsidP="00043D80">
      <w:pPr>
        <w:jc w:val="both"/>
        <w:rPr>
          <w:rFonts w:ascii="Arial" w:hAnsi="Arial" w:cs="Arial"/>
          <w:sz w:val="20"/>
        </w:rPr>
      </w:pPr>
      <w:r w:rsidRPr="004438A3">
        <w:rPr>
          <w:rFonts w:ascii="Arial" w:hAnsi="Arial" w:cs="Arial"/>
          <w:sz w:val="20"/>
        </w:rPr>
        <w:t>In exercise of powers conferred under Securitization and Reconstruction of Financial Assets and Enforcement of Security Interest Act, 2002 and Security Interest (Enforcement) Rules, 2002 and pursuant to the possession of the secured assets of the borrower(s)</w:t>
      </w:r>
      <w:r w:rsidR="00764FDF">
        <w:rPr>
          <w:rFonts w:ascii="Arial" w:hAnsi="Arial" w:cs="Arial"/>
          <w:sz w:val="20"/>
        </w:rPr>
        <w:t xml:space="preserve"> </w:t>
      </w:r>
      <w:r w:rsidRPr="004438A3">
        <w:rPr>
          <w:rFonts w:ascii="Arial" w:hAnsi="Arial" w:cs="Arial"/>
          <w:sz w:val="20"/>
        </w:rPr>
        <w:t>/ mortgagors mentioned hereunder, the public and all concerned including the concerned borrowers/mortgagors, their legal heirs/ representatives, as the case may be are hereby informed that offers are invited by the Bank for purchase of the properties listed below.</w:t>
      </w:r>
    </w:p>
    <w:p w:rsidR="0084358B" w:rsidRPr="004438A3" w:rsidRDefault="0084358B" w:rsidP="00043D80">
      <w:pPr>
        <w:jc w:val="both"/>
        <w:rPr>
          <w:rFonts w:ascii="Arial" w:hAnsi="Arial" w:cs="Arial"/>
          <w:sz w:val="20"/>
        </w:rPr>
      </w:pPr>
    </w:p>
    <w:p w:rsidR="0084358B" w:rsidRPr="004438A3" w:rsidRDefault="0084358B" w:rsidP="00043D80">
      <w:pPr>
        <w:jc w:val="both"/>
        <w:rPr>
          <w:rFonts w:ascii="Arial" w:hAnsi="Arial" w:cs="Arial"/>
          <w:sz w:val="20"/>
        </w:rPr>
      </w:pPr>
      <w:r w:rsidRPr="004438A3">
        <w:rPr>
          <w:rFonts w:ascii="Arial" w:hAnsi="Arial" w:cs="Arial"/>
          <w:sz w:val="20"/>
        </w:rPr>
        <w:t xml:space="preserve">Whereas the authorized officer of the bank has decided to sell the properties described herein below on </w:t>
      </w:r>
      <w:r w:rsidRPr="004438A3">
        <w:rPr>
          <w:rFonts w:ascii="Arial" w:hAnsi="Arial" w:cs="Arial"/>
          <w:b/>
          <w:bCs/>
          <w:sz w:val="20"/>
        </w:rPr>
        <w:t>“AS IS WHERE IS BASIS” and “AS IS WHAT IT IS BASIS”</w:t>
      </w:r>
      <w:r w:rsidRPr="004438A3">
        <w:rPr>
          <w:rFonts w:ascii="Arial" w:hAnsi="Arial" w:cs="Arial"/>
          <w:sz w:val="20"/>
        </w:rPr>
        <w:t xml:space="preserve"> under rules 8 &amp; 9 of the said Act, </w:t>
      </w:r>
      <w:r w:rsidRPr="004438A3">
        <w:rPr>
          <w:rFonts w:ascii="Arial" w:hAnsi="Arial" w:cs="Arial"/>
          <w:sz w:val="20"/>
          <w:u w:val="single"/>
        </w:rPr>
        <w:t>through online public auction</w:t>
      </w:r>
      <w:r>
        <w:rPr>
          <w:rFonts w:ascii="Arial" w:hAnsi="Arial" w:cs="Arial"/>
          <w:sz w:val="20"/>
        </w:rPr>
        <w:t>. (E-A</w:t>
      </w:r>
      <w:r w:rsidRPr="004438A3">
        <w:rPr>
          <w:rFonts w:ascii="Arial" w:hAnsi="Arial" w:cs="Arial"/>
          <w:sz w:val="20"/>
        </w:rPr>
        <w:t>uction)</w:t>
      </w:r>
    </w:p>
    <w:p w:rsidR="0084358B" w:rsidRPr="00883A09" w:rsidRDefault="0084358B" w:rsidP="00043D80">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7788"/>
      </w:tblGrid>
      <w:tr w:rsidR="0084358B" w:rsidRPr="00D34351">
        <w:tc>
          <w:tcPr>
            <w:tcW w:w="2052" w:type="dxa"/>
          </w:tcPr>
          <w:p w:rsidR="0084358B" w:rsidRPr="00DD5264" w:rsidRDefault="0084358B" w:rsidP="00DC46F4">
            <w:pPr>
              <w:jc w:val="both"/>
              <w:rPr>
                <w:rFonts w:ascii="Arial" w:hAnsi="Arial" w:cs="Arial"/>
                <w:sz w:val="20"/>
              </w:rPr>
            </w:pPr>
            <w:proofErr w:type="spellStart"/>
            <w:r w:rsidRPr="00DC46F4">
              <w:rPr>
                <w:rFonts w:ascii="Arial" w:hAnsi="Arial" w:hint="cs"/>
                <w:sz w:val="20"/>
                <w:cs/>
              </w:rPr>
              <w:t>उधारकर्ता</w:t>
            </w:r>
            <w:proofErr w:type="spellEnd"/>
            <w:r w:rsidRPr="00DC46F4">
              <w:rPr>
                <w:rFonts w:ascii="Arial" w:hAnsi="Arial" w:cs="Arial"/>
                <w:sz w:val="20"/>
                <w:cs/>
              </w:rPr>
              <w:t xml:space="preserve"> / </w:t>
            </w:r>
            <w:proofErr w:type="spellStart"/>
            <w:r w:rsidRPr="00DC46F4">
              <w:rPr>
                <w:rFonts w:ascii="Arial" w:hAnsi="Arial" w:hint="cs"/>
                <w:sz w:val="20"/>
                <w:cs/>
              </w:rPr>
              <w:t>गारंटर</w:t>
            </w:r>
            <w:proofErr w:type="spellEnd"/>
            <w:r w:rsidRPr="00DC46F4">
              <w:rPr>
                <w:rFonts w:ascii="Arial" w:hAnsi="Arial" w:cs="Arial"/>
                <w:sz w:val="20"/>
                <w:cs/>
              </w:rPr>
              <w:t xml:space="preserve"> </w:t>
            </w:r>
            <w:r w:rsidRPr="00DC46F4">
              <w:rPr>
                <w:rFonts w:ascii="Arial" w:hAnsi="Arial" w:hint="cs"/>
                <w:sz w:val="20"/>
                <w:cs/>
              </w:rPr>
              <w:t>का</w:t>
            </w:r>
            <w:r w:rsidRPr="00DC46F4">
              <w:rPr>
                <w:rFonts w:ascii="Arial" w:hAnsi="Arial" w:cs="Arial"/>
                <w:sz w:val="20"/>
                <w:cs/>
              </w:rPr>
              <w:t xml:space="preserve"> </w:t>
            </w:r>
            <w:r w:rsidRPr="00DC46F4">
              <w:rPr>
                <w:rFonts w:ascii="Arial" w:hAnsi="Arial" w:hint="cs"/>
                <w:sz w:val="20"/>
                <w:cs/>
              </w:rPr>
              <w:t>नाम</w:t>
            </w:r>
            <w:r>
              <w:rPr>
                <w:rFonts w:ascii="Arial" w:hAnsi="Arial" w:cs="Arial"/>
                <w:sz w:val="20"/>
              </w:rPr>
              <w:t xml:space="preserve">/ </w:t>
            </w:r>
          </w:p>
        </w:tc>
        <w:tc>
          <w:tcPr>
            <w:tcW w:w="7788" w:type="dxa"/>
          </w:tcPr>
          <w:p w:rsidR="0084358B" w:rsidRPr="00DD5264" w:rsidRDefault="0084358B" w:rsidP="00DD5264">
            <w:pPr>
              <w:jc w:val="both"/>
              <w:rPr>
                <w:rFonts w:ascii="Arial" w:hAnsi="Arial" w:cs="Arial"/>
                <w:sz w:val="20"/>
              </w:rPr>
            </w:pPr>
            <w:r w:rsidRPr="00DD5264">
              <w:rPr>
                <w:rFonts w:ascii="Arial" w:hAnsi="Arial" w:cs="Arial"/>
                <w:sz w:val="20"/>
              </w:rPr>
              <w:t xml:space="preserve">M/s </w:t>
            </w:r>
            <w:proofErr w:type="spellStart"/>
            <w:r w:rsidRPr="00DD5264">
              <w:rPr>
                <w:rFonts w:ascii="Arial" w:hAnsi="Arial" w:cs="Arial"/>
                <w:sz w:val="20"/>
              </w:rPr>
              <w:t>Shreya</w:t>
            </w:r>
            <w:proofErr w:type="spellEnd"/>
            <w:r w:rsidRPr="00DD5264">
              <w:rPr>
                <w:rFonts w:ascii="Arial" w:hAnsi="Arial" w:cs="Arial"/>
                <w:sz w:val="20"/>
              </w:rPr>
              <w:t xml:space="preserve"> Glass System and Concepts</w:t>
            </w:r>
          </w:p>
          <w:p w:rsidR="0084358B" w:rsidRPr="00DD5264" w:rsidRDefault="0084358B" w:rsidP="00DD5264">
            <w:pPr>
              <w:jc w:val="both"/>
              <w:rPr>
                <w:rFonts w:ascii="Arial" w:hAnsi="Arial" w:cs="Arial"/>
                <w:sz w:val="20"/>
              </w:rPr>
            </w:pPr>
            <w:r w:rsidRPr="00DD5264">
              <w:rPr>
                <w:rFonts w:ascii="Arial" w:hAnsi="Arial" w:cs="Arial"/>
                <w:sz w:val="20"/>
              </w:rPr>
              <w:t xml:space="preserve">Machine Location : c/o </w:t>
            </w:r>
            <w:proofErr w:type="spellStart"/>
            <w:r w:rsidRPr="00DD5264">
              <w:rPr>
                <w:rFonts w:ascii="Arial" w:hAnsi="Arial" w:cs="Arial"/>
                <w:sz w:val="20"/>
              </w:rPr>
              <w:t>Shri</w:t>
            </w:r>
            <w:proofErr w:type="spellEnd"/>
            <w:r w:rsidRPr="00DD5264">
              <w:rPr>
                <w:rFonts w:ascii="Arial" w:hAnsi="Arial" w:cs="Arial"/>
                <w:sz w:val="20"/>
              </w:rPr>
              <w:t xml:space="preserve"> </w:t>
            </w:r>
            <w:proofErr w:type="spellStart"/>
            <w:r w:rsidRPr="00DD5264">
              <w:rPr>
                <w:rFonts w:ascii="Arial" w:hAnsi="Arial" w:cs="Arial"/>
                <w:sz w:val="20"/>
              </w:rPr>
              <w:t>Kunj</w:t>
            </w:r>
            <w:proofErr w:type="spellEnd"/>
            <w:r w:rsidRPr="00DD5264">
              <w:rPr>
                <w:rFonts w:ascii="Arial" w:hAnsi="Arial" w:cs="Arial"/>
                <w:sz w:val="20"/>
              </w:rPr>
              <w:t xml:space="preserve"> </w:t>
            </w:r>
            <w:proofErr w:type="spellStart"/>
            <w:r w:rsidRPr="00DD5264">
              <w:rPr>
                <w:rFonts w:ascii="Arial" w:hAnsi="Arial" w:cs="Arial"/>
                <w:sz w:val="20"/>
              </w:rPr>
              <w:t>Bihari</w:t>
            </w:r>
            <w:proofErr w:type="spellEnd"/>
            <w:r w:rsidRPr="00DD5264">
              <w:rPr>
                <w:rFonts w:ascii="Arial" w:hAnsi="Arial" w:cs="Arial"/>
                <w:sz w:val="20"/>
              </w:rPr>
              <w:t xml:space="preserve"> Singh, </w:t>
            </w:r>
            <w:r w:rsidR="007D7E03">
              <w:rPr>
                <w:rFonts w:ascii="Arial" w:hAnsi="Arial" w:cs="Arial"/>
                <w:sz w:val="20"/>
              </w:rPr>
              <w:t xml:space="preserve">Perfect Forging, </w:t>
            </w:r>
            <w:r w:rsidRPr="00DD5264">
              <w:rPr>
                <w:rFonts w:ascii="Arial" w:hAnsi="Arial" w:cs="Arial"/>
                <w:sz w:val="20"/>
              </w:rPr>
              <w:t>Shed No.10, BIT STEP, BIT, Ranchi-835215, Jharkhand</w:t>
            </w:r>
          </w:p>
        </w:tc>
      </w:tr>
      <w:tr w:rsidR="0084358B" w:rsidRPr="00D34351">
        <w:tc>
          <w:tcPr>
            <w:tcW w:w="2052" w:type="dxa"/>
          </w:tcPr>
          <w:p w:rsidR="0084358B" w:rsidRPr="00DD5264" w:rsidRDefault="0084358B" w:rsidP="00DD5264">
            <w:pPr>
              <w:jc w:val="both"/>
              <w:rPr>
                <w:rFonts w:ascii="Arial" w:hAnsi="Arial" w:cs="Arial"/>
                <w:sz w:val="20"/>
              </w:rPr>
            </w:pPr>
            <w:r w:rsidRPr="00DD5264">
              <w:rPr>
                <w:rFonts w:ascii="Arial" w:hAnsi="Arial" w:cs="Arial"/>
                <w:sz w:val="20"/>
              </w:rPr>
              <w:t>Outstanding Amount</w:t>
            </w:r>
          </w:p>
        </w:tc>
        <w:tc>
          <w:tcPr>
            <w:tcW w:w="7788" w:type="dxa"/>
          </w:tcPr>
          <w:p w:rsidR="0084358B" w:rsidRPr="0076615A" w:rsidRDefault="0084358B" w:rsidP="00DD5264">
            <w:pPr>
              <w:jc w:val="both"/>
              <w:rPr>
                <w:rFonts w:ascii="Arial" w:hAnsi="Arial" w:cstheme="minorBidi"/>
                <w:sz w:val="20"/>
              </w:rPr>
            </w:pPr>
            <w:r w:rsidRPr="00DD5264">
              <w:rPr>
                <w:rFonts w:ascii="Arial" w:hAnsi="Arial" w:cs="Arial"/>
                <w:sz w:val="20"/>
              </w:rPr>
              <w:t>Rs.20,68,966.08 as on 19/09/2012 plus interest and costs</w:t>
            </w:r>
            <w:r w:rsidR="0076615A">
              <w:rPr>
                <w:rFonts w:ascii="Arial" w:hAnsi="Arial" w:cstheme="minorBidi" w:hint="cs"/>
                <w:sz w:val="20"/>
                <w:cs/>
              </w:rPr>
              <w:t xml:space="preserve"> </w:t>
            </w:r>
            <w:r w:rsidR="0076615A">
              <w:rPr>
                <w:rFonts w:ascii="Arial" w:hAnsi="Arial" w:cstheme="minorBidi"/>
                <w:sz w:val="20"/>
              </w:rPr>
              <w:t>thereon till date</w:t>
            </w:r>
          </w:p>
        </w:tc>
      </w:tr>
      <w:tr w:rsidR="0084358B" w:rsidRPr="00D34351">
        <w:tc>
          <w:tcPr>
            <w:tcW w:w="2052" w:type="dxa"/>
          </w:tcPr>
          <w:p w:rsidR="0084358B" w:rsidRPr="00DD5264" w:rsidRDefault="0084358B" w:rsidP="00DD5264">
            <w:pPr>
              <w:jc w:val="both"/>
              <w:rPr>
                <w:rFonts w:ascii="Arial" w:hAnsi="Arial" w:cs="Arial"/>
                <w:sz w:val="20"/>
              </w:rPr>
            </w:pPr>
            <w:r w:rsidRPr="00DD5264">
              <w:rPr>
                <w:rFonts w:ascii="Arial" w:hAnsi="Arial" w:cs="Arial"/>
                <w:sz w:val="20"/>
              </w:rPr>
              <w:t>Description of the Property with Reserve Price &amp; EMD</w:t>
            </w:r>
          </w:p>
        </w:tc>
        <w:tc>
          <w:tcPr>
            <w:tcW w:w="7788" w:type="dxa"/>
          </w:tcPr>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3472"/>
              <w:gridCol w:w="986"/>
              <w:gridCol w:w="1223"/>
              <w:gridCol w:w="815"/>
            </w:tblGrid>
            <w:tr w:rsidR="0084358B" w:rsidRPr="00D34351">
              <w:trPr>
                <w:trHeight w:val="48"/>
                <w:jc w:val="center"/>
              </w:trPr>
              <w:tc>
                <w:tcPr>
                  <w:tcW w:w="659" w:type="dxa"/>
                  <w:tcBorders>
                    <w:top w:val="single" w:sz="4" w:space="0" w:color="auto"/>
                    <w:left w:val="single" w:sz="4" w:space="0" w:color="auto"/>
                    <w:bottom w:val="single" w:sz="4" w:space="0" w:color="auto"/>
                    <w:right w:val="single" w:sz="4" w:space="0" w:color="auto"/>
                  </w:tcBorders>
                </w:tcPr>
                <w:p w:rsidR="0084358B" w:rsidRPr="00DD5264" w:rsidRDefault="0084358B" w:rsidP="00DD5264">
                  <w:pPr>
                    <w:pStyle w:val="DefaultText"/>
                    <w:jc w:val="both"/>
                    <w:rPr>
                      <w:rFonts w:ascii="Arial" w:hAnsi="Arial" w:cs="Arial"/>
                      <w:sz w:val="20"/>
                      <w:szCs w:val="20"/>
                    </w:rPr>
                  </w:pPr>
                  <w:proofErr w:type="spellStart"/>
                  <w:r w:rsidRPr="00DD5264">
                    <w:rPr>
                      <w:rFonts w:ascii="Arial" w:hAnsi="Arial" w:cs="Arial"/>
                      <w:sz w:val="20"/>
                      <w:szCs w:val="20"/>
                    </w:rPr>
                    <w:t>Sl</w:t>
                  </w:r>
                  <w:proofErr w:type="spellEnd"/>
                  <w:r w:rsidRPr="00DD5264">
                    <w:rPr>
                      <w:rFonts w:ascii="Arial" w:hAnsi="Arial" w:cs="Arial"/>
                      <w:sz w:val="20"/>
                      <w:szCs w:val="20"/>
                    </w:rPr>
                    <w:t xml:space="preserve"> No.</w:t>
                  </w:r>
                </w:p>
              </w:tc>
              <w:tc>
                <w:tcPr>
                  <w:tcW w:w="3472" w:type="dxa"/>
                  <w:tcBorders>
                    <w:top w:val="single" w:sz="4" w:space="0" w:color="auto"/>
                    <w:left w:val="single" w:sz="4" w:space="0" w:color="auto"/>
                    <w:bottom w:val="single" w:sz="4" w:space="0" w:color="auto"/>
                    <w:right w:val="single" w:sz="4" w:space="0" w:color="auto"/>
                  </w:tcBorders>
                </w:tcPr>
                <w:p w:rsidR="0084358B" w:rsidRPr="00DD5264" w:rsidRDefault="0084358B" w:rsidP="00DD5264">
                  <w:pPr>
                    <w:pStyle w:val="DefaultText"/>
                    <w:jc w:val="both"/>
                    <w:rPr>
                      <w:rFonts w:ascii="Arial" w:hAnsi="Arial" w:cs="Arial"/>
                      <w:sz w:val="20"/>
                      <w:szCs w:val="20"/>
                    </w:rPr>
                  </w:pPr>
                  <w:r w:rsidRPr="00DD5264">
                    <w:rPr>
                      <w:rFonts w:ascii="Arial" w:hAnsi="Arial" w:cs="Arial"/>
                      <w:sz w:val="20"/>
                      <w:szCs w:val="20"/>
                    </w:rPr>
                    <w:t>Details of Machinery</w:t>
                  </w:r>
                  <w:r>
                    <w:rPr>
                      <w:rFonts w:ascii="Arial" w:hAnsi="Arial" w:cs="Arial"/>
                      <w:sz w:val="20"/>
                      <w:szCs w:val="20"/>
                    </w:rPr>
                    <w:t xml:space="preserve"> </w:t>
                  </w:r>
                  <w:r w:rsidRPr="00A65455">
                    <w:rPr>
                      <w:rFonts w:ascii="Arial" w:hAnsi="Arial" w:cs="Arial"/>
                      <w:color w:val="auto"/>
                      <w:sz w:val="20"/>
                      <w:szCs w:val="20"/>
                    </w:rPr>
                    <w:t>(Used in Glass work Industries)</w:t>
                  </w:r>
                </w:p>
              </w:tc>
              <w:tc>
                <w:tcPr>
                  <w:tcW w:w="986" w:type="dxa"/>
                  <w:tcBorders>
                    <w:top w:val="single" w:sz="4" w:space="0" w:color="auto"/>
                    <w:left w:val="single" w:sz="4" w:space="0" w:color="auto"/>
                    <w:bottom w:val="single" w:sz="4" w:space="0" w:color="auto"/>
                    <w:right w:val="single" w:sz="4" w:space="0" w:color="auto"/>
                  </w:tcBorders>
                </w:tcPr>
                <w:p w:rsidR="0084358B" w:rsidRPr="00DD5264" w:rsidRDefault="0084358B" w:rsidP="00DD5264">
                  <w:pPr>
                    <w:pStyle w:val="DefaultText"/>
                    <w:jc w:val="both"/>
                    <w:rPr>
                      <w:rFonts w:ascii="Arial" w:hAnsi="Arial" w:cs="Arial"/>
                      <w:sz w:val="20"/>
                      <w:szCs w:val="20"/>
                    </w:rPr>
                  </w:pPr>
                  <w:r w:rsidRPr="00DD5264">
                    <w:rPr>
                      <w:rFonts w:ascii="Arial" w:hAnsi="Arial" w:cs="Arial"/>
                      <w:sz w:val="20"/>
                      <w:szCs w:val="20"/>
                    </w:rPr>
                    <w:t>Quantity</w:t>
                  </w:r>
                </w:p>
              </w:tc>
              <w:tc>
                <w:tcPr>
                  <w:tcW w:w="1223" w:type="dxa"/>
                  <w:tcBorders>
                    <w:top w:val="single" w:sz="4" w:space="0" w:color="auto"/>
                    <w:left w:val="single" w:sz="4" w:space="0" w:color="auto"/>
                    <w:bottom w:val="single" w:sz="4" w:space="0" w:color="auto"/>
                    <w:right w:val="single" w:sz="4" w:space="0" w:color="auto"/>
                  </w:tcBorders>
                </w:tcPr>
                <w:p w:rsidR="0084358B" w:rsidRPr="00DD5264" w:rsidRDefault="0084358B" w:rsidP="00A65455">
                  <w:pPr>
                    <w:pStyle w:val="DefaultText"/>
                    <w:jc w:val="center"/>
                    <w:rPr>
                      <w:rFonts w:ascii="Arial" w:hAnsi="Arial" w:cs="Arial"/>
                      <w:sz w:val="20"/>
                      <w:szCs w:val="20"/>
                    </w:rPr>
                  </w:pPr>
                  <w:r w:rsidRPr="00DD5264">
                    <w:rPr>
                      <w:rFonts w:ascii="Arial" w:hAnsi="Arial" w:cs="Arial"/>
                      <w:sz w:val="20"/>
                      <w:szCs w:val="20"/>
                    </w:rPr>
                    <w:t>Reserve Price</w:t>
                  </w:r>
                </w:p>
                <w:p w:rsidR="0084358B" w:rsidRPr="00DD5264" w:rsidRDefault="0084358B" w:rsidP="00A65455">
                  <w:pPr>
                    <w:pStyle w:val="DefaultText"/>
                    <w:jc w:val="center"/>
                    <w:rPr>
                      <w:rFonts w:ascii="Arial" w:hAnsi="Arial" w:cs="Arial"/>
                      <w:sz w:val="20"/>
                      <w:szCs w:val="20"/>
                    </w:rPr>
                  </w:pPr>
                  <w:r w:rsidRPr="00DD5264">
                    <w:rPr>
                      <w:rFonts w:ascii="Arial" w:hAnsi="Arial" w:cs="Arial"/>
                      <w:sz w:val="20"/>
                      <w:szCs w:val="20"/>
                    </w:rPr>
                    <w:t xml:space="preserve">(Rs. </w:t>
                  </w:r>
                  <w:proofErr w:type="spellStart"/>
                  <w:r w:rsidRPr="00DD5264">
                    <w:rPr>
                      <w:rFonts w:ascii="Arial" w:hAnsi="Arial" w:cs="Arial"/>
                      <w:sz w:val="20"/>
                      <w:szCs w:val="20"/>
                    </w:rPr>
                    <w:t>lakh</w:t>
                  </w:r>
                  <w:proofErr w:type="spellEnd"/>
                  <w:r w:rsidRPr="00DD5264">
                    <w:rPr>
                      <w:rFonts w:ascii="Arial" w:hAnsi="Arial" w:cs="Arial"/>
                      <w:sz w:val="20"/>
                      <w:szCs w:val="20"/>
                    </w:rPr>
                    <w:t>)</w:t>
                  </w:r>
                </w:p>
              </w:tc>
              <w:tc>
                <w:tcPr>
                  <w:tcW w:w="815" w:type="dxa"/>
                  <w:tcBorders>
                    <w:top w:val="single" w:sz="4" w:space="0" w:color="auto"/>
                    <w:left w:val="single" w:sz="4" w:space="0" w:color="auto"/>
                    <w:bottom w:val="single" w:sz="4" w:space="0" w:color="auto"/>
                    <w:right w:val="single" w:sz="4" w:space="0" w:color="auto"/>
                  </w:tcBorders>
                </w:tcPr>
                <w:p w:rsidR="0084358B" w:rsidRPr="00DD5264" w:rsidRDefault="0084358B" w:rsidP="00A65455">
                  <w:pPr>
                    <w:pStyle w:val="DefaultText"/>
                    <w:jc w:val="center"/>
                    <w:rPr>
                      <w:rFonts w:ascii="Arial" w:hAnsi="Arial" w:cs="Arial"/>
                      <w:sz w:val="20"/>
                      <w:szCs w:val="20"/>
                    </w:rPr>
                  </w:pPr>
                  <w:r w:rsidRPr="00DD5264">
                    <w:rPr>
                      <w:rFonts w:ascii="Arial" w:hAnsi="Arial" w:cs="Arial"/>
                      <w:sz w:val="20"/>
                      <w:szCs w:val="20"/>
                    </w:rPr>
                    <w:t>EMD</w:t>
                  </w:r>
                </w:p>
                <w:p w:rsidR="0084358B" w:rsidRPr="00DD5264" w:rsidRDefault="0084358B" w:rsidP="00A65455">
                  <w:pPr>
                    <w:pStyle w:val="DefaultText"/>
                    <w:jc w:val="center"/>
                    <w:rPr>
                      <w:rFonts w:ascii="Arial" w:hAnsi="Arial" w:cs="Arial"/>
                      <w:sz w:val="20"/>
                      <w:szCs w:val="20"/>
                    </w:rPr>
                  </w:pPr>
                  <w:r w:rsidRPr="00DD5264">
                    <w:rPr>
                      <w:rFonts w:ascii="Arial" w:hAnsi="Arial" w:cs="Arial"/>
                      <w:sz w:val="20"/>
                      <w:szCs w:val="20"/>
                    </w:rPr>
                    <w:t xml:space="preserve">(Rs. </w:t>
                  </w:r>
                  <w:proofErr w:type="spellStart"/>
                  <w:r w:rsidRPr="00DD5264">
                    <w:rPr>
                      <w:rFonts w:ascii="Arial" w:hAnsi="Arial" w:cs="Arial"/>
                      <w:sz w:val="20"/>
                      <w:szCs w:val="20"/>
                    </w:rPr>
                    <w:t>lakh</w:t>
                  </w:r>
                  <w:proofErr w:type="spellEnd"/>
                  <w:r w:rsidRPr="00DD5264">
                    <w:rPr>
                      <w:rFonts w:ascii="Arial" w:hAnsi="Arial" w:cs="Arial"/>
                      <w:sz w:val="20"/>
                      <w:szCs w:val="20"/>
                    </w:rPr>
                    <w:t>)</w:t>
                  </w:r>
                </w:p>
              </w:tc>
            </w:tr>
            <w:tr w:rsidR="000628CB" w:rsidRPr="00D34351" w:rsidTr="00D13121">
              <w:trPr>
                <w:trHeight w:val="233"/>
                <w:jc w:val="center"/>
              </w:trPr>
              <w:tc>
                <w:tcPr>
                  <w:tcW w:w="659" w:type="dxa"/>
                  <w:vMerge w:val="restart"/>
                  <w:tcBorders>
                    <w:top w:val="single" w:sz="4" w:space="0" w:color="auto"/>
                    <w:left w:val="single" w:sz="4" w:space="0" w:color="auto"/>
                    <w:right w:val="single" w:sz="4" w:space="0" w:color="auto"/>
                  </w:tcBorders>
                </w:tcPr>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p>
                <w:p w:rsidR="000628CB" w:rsidRDefault="000628CB" w:rsidP="00A65455">
                  <w:pPr>
                    <w:pStyle w:val="DefaultText"/>
                    <w:jc w:val="center"/>
                    <w:rPr>
                      <w:rFonts w:ascii="Arial" w:hAnsi="Arial" w:cs="Arial"/>
                      <w:sz w:val="20"/>
                      <w:szCs w:val="20"/>
                    </w:rPr>
                  </w:pPr>
                  <w:r>
                    <w:rPr>
                      <w:rFonts w:ascii="Arial" w:hAnsi="Arial" w:cs="Arial"/>
                      <w:sz w:val="20"/>
                      <w:szCs w:val="20"/>
                    </w:rPr>
                    <w:t>A</w:t>
                  </w:r>
                </w:p>
                <w:p w:rsidR="000628CB" w:rsidRDefault="000628CB" w:rsidP="00A65455">
                  <w:pPr>
                    <w:pStyle w:val="DefaultText"/>
                    <w:jc w:val="center"/>
                    <w:rPr>
                      <w:rFonts w:ascii="Arial" w:hAnsi="Arial" w:cs="Arial"/>
                      <w:sz w:val="20"/>
                      <w:szCs w:val="20"/>
                    </w:rPr>
                  </w:pPr>
                </w:p>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DD5264">
                  <w:pPr>
                    <w:pStyle w:val="DefaultText"/>
                    <w:jc w:val="both"/>
                    <w:rPr>
                      <w:rFonts w:ascii="Arial" w:hAnsi="Arial" w:cs="Arial"/>
                      <w:sz w:val="20"/>
                      <w:szCs w:val="20"/>
                    </w:rPr>
                  </w:pPr>
                  <w:proofErr w:type="spellStart"/>
                  <w:r w:rsidRPr="00DD5264">
                    <w:rPr>
                      <w:rFonts w:ascii="Arial" w:hAnsi="Arial" w:cs="Arial"/>
                      <w:sz w:val="20"/>
                      <w:szCs w:val="20"/>
                    </w:rPr>
                    <w:t>Klin</w:t>
                  </w:r>
                  <w:proofErr w:type="spellEnd"/>
                  <w:r w:rsidRPr="00DD5264">
                    <w:rPr>
                      <w:rFonts w:ascii="Arial" w:hAnsi="Arial" w:cs="Arial"/>
                      <w:sz w:val="20"/>
                      <w:szCs w:val="20"/>
                    </w:rPr>
                    <w:t xml:space="preserve"> 6 x 10  with spacer with PLC 2006-07 system </w:t>
                  </w:r>
                </w:p>
              </w:tc>
              <w:tc>
                <w:tcPr>
                  <w:tcW w:w="986" w:type="dxa"/>
                  <w:vMerge w:val="restart"/>
                  <w:tcBorders>
                    <w:top w:val="single" w:sz="4" w:space="0" w:color="auto"/>
                    <w:left w:val="single" w:sz="4" w:space="0" w:color="auto"/>
                    <w:right w:val="single" w:sz="4" w:space="0" w:color="auto"/>
                  </w:tcBorders>
                </w:tcPr>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Pr="00DD5264" w:rsidRDefault="000628CB" w:rsidP="005D030B">
                  <w:pPr>
                    <w:pStyle w:val="DefaultText"/>
                    <w:spacing w:line="360" w:lineRule="auto"/>
                    <w:jc w:val="center"/>
                    <w:rPr>
                      <w:rFonts w:ascii="Arial" w:hAnsi="Arial" w:cs="Arial"/>
                      <w:sz w:val="20"/>
                      <w:szCs w:val="20"/>
                    </w:rPr>
                  </w:pPr>
                  <w:r>
                    <w:rPr>
                      <w:rFonts w:ascii="Arial" w:hAnsi="Arial" w:cs="Arial"/>
                      <w:sz w:val="20"/>
                      <w:szCs w:val="20"/>
                    </w:rPr>
                    <w:t>1 lot</w:t>
                  </w:r>
                </w:p>
                <w:p w:rsidR="000628CB" w:rsidRPr="00DD5264" w:rsidRDefault="000628CB" w:rsidP="00A65455">
                  <w:pPr>
                    <w:pStyle w:val="DefaultText"/>
                    <w:spacing w:line="360" w:lineRule="auto"/>
                    <w:jc w:val="center"/>
                    <w:rPr>
                      <w:rFonts w:ascii="Arial" w:hAnsi="Arial" w:cs="Arial"/>
                      <w:sz w:val="20"/>
                      <w:szCs w:val="20"/>
                    </w:rPr>
                  </w:pPr>
                </w:p>
              </w:tc>
              <w:tc>
                <w:tcPr>
                  <w:tcW w:w="1223" w:type="dxa"/>
                  <w:vMerge w:val="restart"/>
                  <w:tcBorders>
                    <w:top w:val="single" w:sz="4" w:space="0" w:color="auto"/>
                    <w:left w:val="single" w:sz="4" w:space="0" w:color="auto"/>
                    <w:right w:val="single" w:sz="4" w:space="0" w:color="auto"/>
                  </w:tcBorders>
                </w:tcPr>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Pr="00DD5264" w:rsidRDefault="000628CB" w:rsidP="00A65455">
                  <w:pPr>
                    <w:pStyle w:val="DefaultText"/>
                    <w:spacing w:line="360" w:lineRule="auto"/>
                    <w:jc w:val="center"/>
                    <w:rPr>
                      <w:rFonts w:ascii="Arial" w:hAnsi="Arial" w:cs="Arial"/>
                      <w:sz w:val="20"/>
                      <w:szCs w:val="20"/>
                    </w:rPr>
                  </w:pPr>
                  <w:r>
                    <w:rPr>
                      <w:rFonts w:ascii="Arial" w:hAnsi="Arial" w:cs="Arial"/>
                      <w:sz w:val="20"/>
                      <w:szCs w:val="20"/>
                    </w:rPr>
                    <w:t>5.56</w:t>
                  </w:r>
                </w:p>
              </w:tc>
              <w:tc>
                <w:tcPr>
                  <w:tcW w:w="815" w:type="dxa"/>
                  <w:vMerge w:val="restart"/>
                  <w:tcBorders>
                    <w:top w:val="single" w:sz="4" w:space="0" w:color="auto"/>
                    <w:left w:val="single" w:sz="4" w:space="0" w:color="auto"/>
                    <w:right w:val="single" w:sz="4" w:space="0" w:color="auto"/>
                  </w:tcBorders>
                </w:tcPr>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Default="000628CB" w:rsidP="00A65455">
                  <w:pPr>
                    <w:pStyle w:val="DefaultText"/>
                    <w:spacing w:line="360" w:lineRule="auto"/>
                    <w:jc w:val="center"/>
                    <w:rPr>
                      <w:rFonts w:ascii="Arial" w:hAnsi="Arial" w:cs="Arial"/>
                      <w:sz w:val="20"/>
                      <w:szCs w:val="20"/>
                    </w:rPr>
                  </w:pPr>
                </w:p>
                <w:p w:rsidR="000628CB" w:rsidRPr="00DD5264" w:rsidRDefault="000628CB" w:rsidP="00A65455">
                  <w:pPr>
                    <w:pStyle w:val="DefaultText"/>
                    <w:spacing w:line="360" w:lineRule="auto"/>
                    <w:jc w:val="center"/>
                    <w:rPr>
                      <w:rFonts w:ascii="Arial" w:hAnsi="Arial" w:cs="Arial"/>
                      <w:sz w:val="20"/>
                      <w:szCs w:val="20"/>
                    </w:rPr>
                  </w:pPr>
                  <w:r>
                    <w:rPr>
                      <w:rFonts w:ascii="Arial" w:hAnsi="Arial" w:cs="Arial"/>
                      <w:sz w:val="20"/>
                      <w:szCs w:val="20"/>
                    </w:rPr>
                    <w:t>0.56</w:t>
                  </w:r>
                </w:p>
              </w:tc>
            </w:tr>
            <w:tr w:rsidR="000628CB" w:rsidRPr="00D34351" w:rsidTr="00D13121">
              <w:trPr>
                <w:trHeight w:val="48"/>
                <w:jc w:val="center"/>
              </w:trPr>
              <w:tc>
                <w:tcPr>
                  <w:tcW w:w="659" w:type="dxa"/>
                  <w:vMerge/>
                  <w:tcBorders>
                    <w:left w:val="single" w:sz="4" w:space="0" w:color="auto"/>
                    <w:right w:val="single" w:sz="4" w:space="0" w:color="auto"/>
                  </w:tcBorders>
                </w:tcPr>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DD5264">
                  <w:pPr>
                    <w:pStyle w:val="DefaultText"/>
                    <w:jc w:val="both"/>
                    <w:rPr>
                      <w:rFonts w:ascii="Arial" w:hAnsi="Arial" w:cs="Arial"/>
                      <w:sz w:val="20"/>
                      <w:szCs w:val="20"/>
                    </w:rPr>
                  </w:pPr>
                  <w:r w:rsidRPr="00DD5264">
                    <w:rPr>
                      <w:rFonts w:ascii="Arial" w:hAnsi="Arial" w:cs="Arial"/>
                      <w:sz w:val="20"/>
                      <w:szCs w:val="20"/>
                    </w:rPr>
                    <w:t xml:space="preserve">9 Spindle Automatic Shape </w:t>
                  </w:r>
                  <w:proofErr w:type="spellStart"/>
                  <w:r w:rsidRPr="00DD5264">
                    <w:rPr>
                      <w:rFonts w:ascii="Arial" w:hAnsi="Arial" w:cs="Arial"/>
                      <w:sz w:val="20"/>
                      <w:szCs w:val="20"/>
                    </w:rPr>
                    <w:t>Bevelling</w:t>
                  </w:r>
                  <w:proofErr w:type="spellEnd"/>
                  <w:r w:rsidRPr="00DD5264">
                    <w:rPr>
                      <w:rFonts w:ascii="Arial" w:hAnsi="Arial" w:cs="Arial"/>
                      <w:sz w:val="20"/>
                      <w:szCs w:val="20"/>
                    </w:rPr>
                    <w:t xml:space="preserve"> &amp; Grinding Machine (Extra Heavy Duty) Along with accessories</w:t>
                  </w:r>
                </w:p>
              </w:tc>
              <w:tc>
                <w:tcPr>
                  <w:tcW w:w="986"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1223"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815"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r>
            <w:tr w:rsidR="000628CB" w:rsidRPr="00D34351" w:rsidTr="00D13121">
              <w:trPr>
                <w:trHeight w:val="252"/>
                <w:jc w:val="center"/>
              </w:trPr>
              <w:tc>
                <w:tcPr>
                  <w:tcW w:w="659" w:type="dxa"/>
                  <w:vMerge/>
                  <w:tcBorders>
                    <w:left w:val="single" w:sz="4" w:space="0" w:color="auto"/>
                    <w:right w:val="single" w:sz="4" w:space="0" w:color="auto"/>
                  </w:tcBorders>
                </w:tcPr>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DD5264">
                  <w:pPr>
                    <w:pStyle w:val="DefaultText"/>
                    <w:jc w:val="both"/>
                    <w:rPr>
                      <w:rFonts w:ascii="Arial" w:hAnsi="Arial" w:cs="Arial"/>
                      <w:sz w:val="20"/>
                      <w:szCs w:val="20"/>
                    </w:rPr>
                  </w:pPr>
                  <w:proofErr w:type="spellStart"/>
                  <w:r w:rsidRPr="00DD5264">
                    <w:rPr>
                      <w:rFonts w:ascii="Arial" w:hAnsi="Arial" w:cs="Arial"/>
                      <w:sz w:val="20"/>
                      <w:szCs w:val="20"/>
                    </w:rPr>
                    <w:t>Bhambra</w:t>
                  </w:r>
                  <w:proofErr w:type="spellEnd"/>
                  <w:r w:rsidRPr="00DD5264">
                    <w:rPr>
                      <w:rFonts w:ascii="Arial" w:hAnsi="Arial" w:cs="Arial"/>
                      <w:sz w:val="20"/>
                      <w:szCs w:val="20"/>
                    </w:rPr>
                    <w:t xml:space="preserve"> Overseas make Kiln Wash Basin &amp; </w:t>
                  </w:r>
                  <w:proofErr w:type="spellStart"/>
                  <w:r w:rsidRPr="00DD5264">
                    <w:rPr>
                      <w:rFonts w:ascii="Arial" w:hAnsi="Arial" w:cs="Arial"/>
                      <w:sz w:val="20"/>
                      <w:szCs w:val="20"/>
                    </w:rPr>
                    <w:t>Bevelling</w:t>
                  </w:r>
                  <w:proofErr w:type="spellEnd"/>
                  <w:r w:rsidRPr="00DD5264">
                    <w:rPr>
                      <w:rFonts w:ascii="Arial" w:hAnsi="Arial" w:cs="Arial"/>
                      <w:sz w:val="20"/>
                      <w:szCs w:val="20"/>
                    </w:rPr>
                    <w:t xml:space="preserve"> Plant, Model No. SSM - 3672</w:t>
                  </w:r>
                </w:p>
              </w:tc>
              <w:tc>
                <w:tcPr>
                  <w:tcW w:w="986"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1223"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815"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r>
            <w:tr w:rsidR="000628CB" w:rsidRPr="00D34351" w:rsidTr="00D13121">
              <w:trPr>
                <w:trHeight w:val="252"/>
                <w:jc w:val="center"/>
              </w:trPr>
              <w:tc>
                <w:tcPr>
                  <w:tcW w:w="659" w:type="dxa"/>
                  <w:vMerge/>
                  <w:tcBorders>
                    <w:left w:val="single" w:sz="4" w:space="0" w:color="auto"/>
                    <w:right w:val="single" w:sz="4" w:space="0" w:color="auto"/>
                  </w:tcBorders>
                </w:tcPr>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DD5264">
                  <w:pPr>
                    <w:pStyle w:val="DefaultText"/>
                    <w:jc w:val="both"/>
                    <w:rPr>
                      <w:rFonts w:ascii="Arial" w:hAnsi="Arial" w:cs="Arial"/>
                      <w:sz w:val="20"/>
                      <w:szCs w:val="20"/>
                    </w:rPr>
                  </w:pPr>
                  <w:r w:rsidRPr="00DD5264">
                    <w:rPr>
                      <w:rFonts w:ascii="Arial" w:hAnsi="Arial" w:cs="Arial"/>
                      <w:sz w:val="20"/>
                      <w:szCs w:val="20"/>
                    </w:rPr>
                    <w:t>Kiln for complete job of glass, fully computerized with twin computer system, Model No. – PFT 801, Size – 54x78x30</w:t>
                  </w:r>
                </w:p>
              </w:tc>
              <w:tc>
                <w:tcPr>
                  <w:tcW w:w="986"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1223"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815"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r>
            <w:tr w:rsidR="000628CB" w:rsidRPr="00D34351" w:rsidTr="00FB6409">
              <w:trPr>
                <w:trHeight w:val="252"/>
                <w:jc w:val="center"/>
              </w:trPr>
              <w:tc>
                <w:tcPr>
                  <w:tcW w:w="659" w:type="dxa"/>
                  <w:vMerge/>
                  <w:tcBorders>
                    <w:left w:val="single" w:sz="4" w:space="0" w:color="auto"/>
                    <w:right w:val="single" w:sz="4" w:space="0" w:color="auto"/>
                  </w:tcBorders>
                </w:tcPr>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DD5264">
                  <w:pPr>
                    <w:pStyle w:val="DefaultText"/>
                    <w:jc w:val="both"/>
                    <w:rPr>
                      <w:rFonts w:ascii="Arial" w:hAnsi="Arial" w:cs="Arial"/>
                      <w:sz w:val="20"/>
                      <w:szCs w:val="20"/>
                    </w:rPr>
                  </w:pPr>
                  <w:r w:rsidRPr="00DD5264">
                    <w:rPr>
                      <w:rFonts w:ascii="Arial" w:hAnsi="Arial" w:cs="Arial"/>
                      <w:sz w:val="20"/>
                      <w:szCs w:val="20"/>
                    </w:rPr>
                    <w:t>Automatic State edger</w:t>
                  </w:r>
                </w:p>
              </w:tc>
              <w:tc>
                <w:tcPr>
                  <w:tcW w:w="986"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1223"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815" w:type="dxa"/>
                  <w:vMerge/>
                  <w:tcBorders>
                    <w:left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r>
            <w:tr w:rsidR="000628CB" w:rsidRPr="00D34351" w:rsidTr="00FB6409">
              <w:trPr>
                <w:trHeight w:val="252"/>
                <w:jc w:val="center"/>
              </w:trPr>
              <w:tc>
                <w:tcPr>
                  <w:tcW w:w="659" w:type="dxa"/>
                  <w:vMerge/>
                  <w:tcBorders>
                    <w:left w:val="single" w:sz="4" w:space="0" w:color="auto"/>
                    <w:bottom w:val="single" w:sz="4" w:space="0" w:color="auto"/>
                    <w:right w:val="single" w:sz="4" w:space="0" w:color="auto"/>
                  </w:tcBorders>
                </w:tcPr>
                <w:p w:rsidR="000628CB" w:rsidRPr="00DD5264" w:rsidRDefault="000628CB" w:rsidP="00A65455">
                  <w:pPr>
                    <w:pStyle w:val="DefaultText"/>
                    <w:jc w:val="center"/>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0628CB" w:rsidRPr="00DD5264" w:rsidRDefault="000628CB" w:rsidP="005A4F4D">
                  <w:pPr>
                    <w:pStyle w:val="DefaultText"/>
                    <w:jc w:val="both"/>
                    <w:rPr>
                      <w:rFonts w:ascii="Arial" w:hAnsi="Arial" w:cs="Arial"/>
                      <w:sz w:val="20"/>
                      <w:szCs w:val="20"/>
                    </w:rPr>
                  </w:pPr>
                  <w:r w:rsidRPr="00DD5264">
                    <w:rPr>
                      <w:rFonts w:ascii="Arial" w:hAnsi="Arial" w:cs="Arial"/>
                      <w:sz w:val="20"/>
                      <w:szCs w:val="20"/>
                    </w:rPr>
                    <w:t>Drill machine (Base)</w:t>
                  </w:r>
                </w:p>
              </w:tc>
              <w:tc>
                <w:tcPr>
                  <w:tcW w:w="986" w:type="dxa"/>
                  <w:vMerge/>
                  <w:tcBorders>
                    <w:left w:val="single" w:sz="4" w:space="0" w:color="auto"/>
                    <w:bottom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1223" w:type="dxa"/>
                  <w:vMerge/>
                  <w:tcBorders>
                    <w:left w:val="single" w:sz="4" w:space="0" w:color="auto"/>
                    <w:bottom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c>
                <w:tcPr>
                  <w:tcW w:w="815" w:type="dxa"/>
                  <w:vMerge/>
                  <w:tcBorders>
                    <w:left w:val="single" w:sz="4" w:space="0" w:color="auto"/>
                    <w:bottom w:val="single" w:sz="4" w:space="0" w:color="auto"/>
                    <w:right w:val="single" w:sz="4" w:space="0" w:color="auto"/>
                  </w:tcBorders>
                </w:tcPr>
                <w:p w:rsidR="000628CB" w:rsidRPr="00DD5264" w:rsidRDefault="000628CB" w:rsidP="00A65455">
                  <w:pPr>
                    <w:pStyle w:val="DefaultText"/>
                    <w:spacing w:line="360" w:lineRule="auto"/>
                    <w:jc w:val="center"/>
                    <w:rPr>
                      <w:rFonts w:ascii="Arial" w:hAnsi="Arial" w:cs="Arial"/>
                      <w:sz w:val="20"/>
                      <w:szCs w:val="20"/>
                    </w:rPr>
                  </w:pPr>
                </w:p>
              </w:tc>
            </w:tr>
            <w:tr w:rsidR="004A715B" w:rsidRPr="00D34351">
              <w:trPr>
                <w:trHeight w:val="252"/>
                <w:jc w:val="center"/>
              </w:trPr>
              <w:tc>
                <w:tcPr>
                  <w:tcW w:w="659" w:type="dxa"/>
                  <w:tcBorders>
                    <w:top w:val="single" w:sz="4" w:space="0" w:color="auto"/>
                    <w:left w:val="single" w:sz="4" w:space="0" w:color="auto"/>
                    <w:bottom w:val="single" w:sz="4" w:space="0" w:color="auto"/>
                    <w:right w:val="single" w:sz="4" w:space="0" w:color="auto"/>
                  </w:tcBorders>
                </w:tcPr>
                <w:p w:rsidR="004A715B" w:rsidRPr="00DD5264" w:rsidRDefault="009E1005" w:rsidP="00A65455">
                  <w:pPr>
                    <w:pStyle w:val="DefaultText"/>
                    <w:jc w:val="center"/>
                    <w:rPr>
                      <w:rFonts w:ascii="Arial" w:hAnsi="Arial" w:cs="Arial"/>
                      <w:sz w:val="20"/>
                      <w:szCs w:val="20"/>
                    </w:rPr>
                  </w:pPr>
                  <w:r>
                    <w:rPr>
                      <w:rFonts w:ascii="Arial" w:hAnsi="Arial" w:cs="Arial"/>
                      <w:sz w:val="20"/>
                      <w:szCs w:val="20"/>
                    </w:rPr>
                    <w:t>B</w:t>
                  </w:r>
                </w:p>
              </w:tc>
              <w:tc>
                <w:tcPr>
                  <w:tcW w:w="3472" w:type="dxa"/>
                  <w:tcBorders>
                    <w:top w:val="single" w:sz="4" w:space="0" w:color="auto"/>
                    <w:left w:val="single" w:sz="4" w:space="0" w:color="auto"/>
                    <w:bottom w:val="single" w:sz="4" w:space="0" w:color="auto"/>
                    <w:right w:val="single" w:sz="4" w:space="0" w:color="auto"/>
                  </w:tcBorders>
                </w:tcPr>
                <w:p w:rsidR="004A715B" w:rsidRPr="00DD5264" w:rsidRDefault="004A715B" w:rsidP="00DD5264">
                  <w:pPr>
                    <w:pStyle w:val="DefaultText"/>
                    <w:jc w:val="both"/>
                    <w:rPr>
                      <w:rFonts w:ascii="Arial" w:hAnsi="Arial" w:cs="Arial"/>
                      <w:sz w:val="20"/>
                      <w:szCs w:val="20"/>
                    </w:rPr>
                  </w:pPr>
                  <w:r>
                    <w:rPr>
                      <w:rFonts w:ascii="Arial" w:hAnsi="Arial" w:cs="Arial"/>
                      <w:sz w:val="20"/>
                      <w:szCs w:val="20"/>
                    </w:rPr>
                    <w:t>DG Set</w:t>
                  </w:r>
                </w:p>
              </w:tc>
              <w:tc>
                <w:tcPr>
                  <w:tcW w:w="986" w:type="dxa"/>
                  <w:tcBorders>
                    <w:top w:val="single" w:sz="4" w:space="0" w:color="auto"/>
                    <w:left w:val="single" w:sz="4" w:space="0" w:color="auto"/>
                    <w:bottom w:val="single" w:sz="4" w:space="0" w:color="auto"/>
                    <w:right w:val="single" w:sz="4" w:space="0" w:color="auto"/>
                  </w:tcBorders>
                </w:tcPr>
                <w:p w:rsidR="004A715B" w:rsidRPr="00DD5264" w:rsidRDefault="004A715B" w:rsidP="00A65455">
                  <w:pPr>
                    <w:pStyle w:val="DefaultText"/>
                    <w:spacing w:line="360" w:lineRule="auto"/>
                    <w:jc w:val="center"/>
                    <w:rPr>
                      <w:rFonts w:ascii="Arial" w:hAnsi="Arial" w:cs="Arial"/>
                      <w:sz w:val="20"/>
                      <w:szCs w:val="20"/>
                    </w:rPr>
                  </w:pPr>
                  <w:r w:rsidRPr="00DD5264">
                    <w:rPr>
                      <w:rFonts w:ascii="Arial" w:hAnsi="Arial" w:cs="Arial"/>
                      <w:sz w:val="20"/>
                      <w:szCs w:val="20"/>
                    </w:rPr>
                    <w:t>1</w:t>
                  </w:r>
                </w:p>
              </w:tc>
              <w:tc>
                <w:tcPr>
                  <w:tcW w:w="1223" w:type="dxa"/>
                  <w:tcBorders>
                    <w:top w:val="single" w:sz="4" w:space="0" w:color="auto"/>
                    <w:left w:val="single" w:sz="4" w:space="0" w:color="auto"/>
                    <w:bottom w:val="single" w:sz="4" w:space="0" w:color="auto"/>
                    <w:right w:val="single" w:sz="4" w:space="0" w:color="auto"/>
                  </w:tcBorders>
                </w:tcPr>
                <w:p w:rsidR="004A715B" w:rsidRPr="00DD5264" w:rsidRDefault="004A715B" w:rsidP="00A65455">
                  <w:pPr>
                    <w:pStyle w:val="DefaultText"/>
                    <w:spacing w:line="360" w:lineRule="auto"/>
                    <w:jc w:val="center"/>
                    <w:rPr>
                      <w:rFonts w:ascii="Arial" w:hAnsi="Arial" w:cs="Arial"/>
                      <w:sz w:val="20"/>
                      <w:szCs w:val="20"/>
                    </w:rPr>
                  </w:pPr>
                  <w:r>
                    <w:rPr>
                      <w:rFonts w:ascii="Arial" w:hAnsi="Arial" w:cs="Arial"/>
                      <w:sz w:val="20"/>
                      <w:szCs w:val="20"/>
                    </w:rPr>
                    <w:t>0.9</w:t>
                  </w:r>
                  <w:r w:rsidR="00A65455">
                    <w:rPr>
                      <w:rFonts w:ascii="Arial" w:hAnsi="Arial" w:cs="Arial"/>
                      <w:sz w:val="20"/>
                      <w:szCs w:val="20"/>
                    </w:rPr>
                    <w:t>4</w:t>
                  </w:r>
                </w:p>
              </w:tc>
              <w:tc>
                <w:tcPr>
                  <w:tcW w:w="815" w:type="dxa"/>
                  <w:tcBorders>
                    <w:top w:val="single" w:sz="4" w:space="0" w:color="auto"/>
                    <w:left w:val="single" w:sz="4" w:space="0" w:color="auto"/>
                    <w:bottom w:val="single" w:sz="4" w:space="0" w:color="auto"/>
                    <w:right w:val="single" w:sz="4" w:space="0" w:color="auto"/>
                  </w:tcBorders>
                </w:tcPr>
                <w:p w:rsidR="004A715B" w:rsidRPr="00DD5264" w:rsidRDefault="004A715B" w:rsidP="00A65455">
                  <w:pPr>
                    <w:pStyle w:val="DefaultText"/>
                    <w:spacing w:line="360" w:lineRule="auto"/>
                    <w:jc w:val="center"/>
                    <w:rPr>
                      <w:rFonts w:ascii="Arial" w:hAnsi="Arial" w:cs="Arial"/>
                      <w:sz w:val="20"/>
                      <w:szCs w:val="20"/>
                    </w:rPr>
                  </w:pPr>
                  <w:r>
                    <w:rPr>
                      <w:rFonts w:ascii="Arial" w:hAnsi="Arial" w:cs="Arial"/>
                      <w:sz w:val="20"/>
                      <w:szCs w:val="20"/>
                    </w:rPr>
                    <w:t>0.09</w:t>
                  </w:r>
                </w:p>
              </w:tc>
            </w:tr>
            <w:tr w:rsidR="004A715B" w:rsidRPr="00D34351">
              <w:trPr>
                <w:trHeight w:val="252"/>
                <w:jc w:val="center"/>
              </w:trPr>
              <w:tc>
                <w:tcPr>
                  <w:tcW w:w="659" w:type="dxa"/>
                  <w:tcBorders>
                    <w:top w:val="single" w:sz="4" w:space="0" w:color="auto"/>
                    <w:left w:val="single" w:sz="4" w:space="0" w:color="auto"/>
                    <w:bottom w:val="single" w:sz="4" w:space="0" w:color="auto"/>
                    <w:right w:val="single" w:sz="4" w:space="0" w:color="auto"/>
                  </w:tcBorders>
                </w:tcPr>
                <w:p w:rsidR="004A715B" w:rsidRPr="00DD5264" w:rsidRDefault="004A715B" w:rsidP="00DD5264">
                  <w:pPr>
                    <w:pStyle w:val="DefaultText"/>
                    <w:jc w:val="both"/>
                    <w:rPr>
                      <w:rFonts w:ascii="Arial" w:hAnsi="Arial" w:cs="Arial"/>
                      <w:sz w:val="20"/>
                      <w:szCs w:val="20"/>
                    </w:rPr>
                  </w:pPr>
                </w:p>
              </w:tc>
              <w:tc>
                <w:tcPr>
                  <w:tcW w:w="3472" w:type="dxa"/>
                  <w:tcBorders>
                    <w:top w:val="single" w:sz="4" w:space="0" w:color="auto"/>
                    <w:left w:val="single" w:sz="4" w:space="0" w:color="auto"/>
                    <w:bottom w:val="single" w:sz="4" w:space="0" w:color="auto"/>
                    <w:right w:val="single" w:sz="4" w:space="0" w:color="auto"/>
                  </w:tcBorders>
                </w:tcPr>
                <w:p w:rsidR="004A715B" w:rsidRPr="00DD5264" w:rsidRDefault="004A715B" w:rsidP="00DD5264">
                  <w:pPr>
                    <w:pStyle w:val="DefaultText"/>
                    <w:jc w:val="both"/>
                    <w:rPr>
                      <w:rFonts w:ascii="Arial" w:hAnsi="Arial" w:cs="Arial"/>
                      <w:sz w:val="20"/>
                      <w:szCs w:val="20"/>
                    </w:rPr>
                  </w:pPr>
                </w:p>
              </w:tc>
              <w:tc>
                <w:tcPr>
                  <w:tcW w:w="986" w:type="dxa"/>
                  <w:tcBorders>
                    <w:top w:val="single" w:sz="4" w:space="0" w:color="auto"/>
                    <w:left w:val="single" w:sz="4" w:space="0" w:color="auto"/>
                    <w:bottom w:val="single" w:sz="4" w:space="0" w:color="auto"/>
                    <w:right w:val="single" w:sz="4" w:space="0" w:color="auto"/>
                  </w:tcBorders>
                </w:tcPr>
                <w:p w:rsidR="004A715B" w:rsidRPr="00A65455" w:rsidRDefault="004A715B" w:rsidP="00A65455">
                  <w:pPr>
                    <w:pStyle w:val="DefaultText"/>
                    <w:spacing w:line="360" w:lineRule="auto"/>
                    <w:jc w:val="center"/>
                    <w:rPr>
                      <w:rFonts w:ascii="Arial" w:hAnsi="Arial" w:cs="Arial"/>
                      <w:b/>
                      <w:bCs/>
                      <w:sz w:val="20"/>
                      <w:szCs w:val="20"/>
                    </w:rPr>
                  </w:pPr>
                  <w:r w:rsidRPr="00A65455">
                    <w:rPr>
                      <w:rFonts w:ascii="Arial" w:hAnsi="Arial" w:cs="Arial"/>
                      <w:b/>
                      <w:bCs/>
                      <w:sz w:val="20"/>
                      <w:szCs w:val="20"/>
                    </w:rPr>
                    <w:t>Total</w:t>
                  </w:r>
                </w:p>
              </w:tc>
              <w:tc>
                <w:tcPr>
                  <w:tcW w:w="1223" w:type="dxa"/>
                  <w:tcBorders>
                    <w:top w:val="single" w:sz="4" w:space="0" w:color="auto"/>
                    <w:left w:val="single" w:sz="4" w:space="0" w:color="auto"/>
                    <w:bottom w:val="single" w:sz="4" w:space="0" w:color="auto"/>
                    <w:right w:val="single" w:sz="4" w:space="0" w:color="auto"/>
                  </w:tcBorders>
                </w:tcPr>
                <w:p w:rsidR="004A715B" w:rsidRPr="00A65455" w:rsidRDefault="00A65455" w:rsidP="00A65455">
                  <w:pPr>
                    <w:pStyle w:val="DefaultText"/>
                    <w:spacing w:line="360" w:lineRule="auto"/>
                    <w:jc w:val="center"/>
                    <w:rPr>
                      <w:rFonts w:ascii="Arial" w:hAnsi="Arial" w:cs="Arial"/>
                      <w:b/>
                      <w:bCs/>
                      <w:sz w:val="20"/>
                      <w:szCs w:val="20"/>
                    </w:rPr>
                  </w:pPr>
                  <w:r>
                    <w:rPr>
                      <w:rFonts w:ascii="Arial" w:hAnsi="Arial" w:cs="Arial"/>
                      <w:b/>
                      <w:bCs/>
                      <w:sz w:val="20"/>
                      <w:szCs w:val="20"/>
                    </w:rPr>
                    <w:t>6.50</w:t>
                  </w:r>
                </w:p>
              </w:tc>
              <w:tc>
                <w:tcPr>
                  <w:tcW w:w="815" w:type="dxa"/>
                  <w:tcBorders>
                    <w:top w:val="single" w:sz="4" w:space="0" w:color="auto"/>
                    <w:left w:val="single" w:sz="4" w:space="0" w:color="auto"/>
                    <w:bottom w:val="single" w:sz="4" w:space="0" w:color="auto"/>
                    <w:right w:val="single" w:sz="4" w:space="0" w:color="auto"/>
                  </w:tcBorders>
                </w:tcPr>
                <w:p w:rsidR="004A715B" w:rsidRPr="00A65455" w:rsidRDefault="00A65455" w:rsidP="00A65455">
                  <w:pPr>
                    <w:pStyle w:val="DefaultText"/>
                    <w:spacing w:line="360" w:lineRule="auto"/>
                    <w:jc w:val="center"/>
                    <w:rPr>
                      <w:rFonts w:ascii="Arial" w:hAnsi="Arial" w:cs="Arial"/>
                      <w:b/>
                      <w:bCs/>
                      <w:sz w:val="20"/>
                      <w:szCs w:val="20"/>
                    </w:rPr>
                  </w:pPr>
                  <w:r>
                    <w:rPr>
                      <w:rFonts w:ascii="Arial" w:hAnsi="Arial" w:cs="Arial"/>
                      <w:b/>
                      <w:bCs/>
                      <w:sz w:val="20"/>
                      <w:szCs w:val="20"/>
                    </w:rPr>
                    <w:t>0.65</w:t>
                  </w:r>
                </w:p>
              </w:tc>
            </w:tr>
          </w:tbl>
          <w:p w:rsidR="0084358B" w:rsidRPr="00DD5264" w:rsidRDefault="0084358B" w:rsidP="00DD5264">
            <w:pPr>
              <w:jc w:val="both"/>
              <w:rPr>
                <w:rFonts w:ascii="Arial" w:hAnsi="Arial" w:cs="Arial"/>
                <w:sz w:val="20"/>
              </w:rPr>
            </w:pPr>
          </w:p>
        </w:tc>
      </w:tr>
      <w:tr w:rsidR="0084358B" w:rsidRPr="00D34351">
        <w:tc>
          <w:tcPr>
            <w:tcW w:w="2052" w:type="dxa"/>
          </w:tcPr>
          <w:p w:rsidR="0084358B" w:rsidRPr="00DD5264" w:rsidRDefault="0084358B" w:rsidP="00DD5264">
            <w:pPr>
              <w:jc w:val="both"/>
              <w:rPr>
                <w:rFonts w:ascii="Arial" w:hAnsi="Arial" w:cs="Arial"/>
                <w:sz w:val="20"/>
              </w:rPr>
            </w:pPr>
            <w:r w:rsidRPr="00DD5264">
              <w:rPr>
                <w:rFonts w:ascii="Arial" w:hAnsi="Arial" w:cs="Arial"/>
                <w:sz w:val="20"/>
              </w:rPr>
              <w:t>Date &amp; Time of inspection of the property</w:t>
            </w:r>
          </w:p>
        </w:tc>
        <w:tc>
          <w:tcPr>
            <w:tcW w:w="7788" w:type="dxa"/>
          </w:tcPr>
          <w:p w:rsidR="0084358B" w:rsidRPr="008311C9" w:rsidRDefault="00823212" w:rsidP="00DD5264">
            <w:pPr>
              <w:jc w:val="both"/>
              <w:rPr>
                <w:rFonts w:ascii="Arial" w:hAnsi="Arial" w:cs="Arial"/>
                <w:sz w:val="20"/>
              </w:rPr>
            </w:pPr>
            <w:r w:rsidRPr="008311C9">
              <w:rPr>
                <w:rFonts w:ascii="Arial" w:hAnsi="Arial" w:cs="Arial"/>
                <w:sz w:val="20"/>
              </w:rPr>
              <w:t>27</w:t>
            </w:r>
            <w:r w:rsidR="0084358B" w:rsidRPr="008311C9">
              <w:rPr>
                <w:rFonts w:ascii="Arial" w:hAnsi="Arial" w:cs="Arial"/>
                <w:sz w:val="20"/>
              </w:rPr>
              <w:t>/08/2014 (From 11:00 AM to 04:00 PM)</w:t>
            </w:r>
          </w:p>
        </w:tc>
      </w:tr>
      <w:tr w:rsidR="0084358B" w:rsidRPr="00D34351">
        <w:tc>
          <w:tcPr>
            <w:tcW w:w="2052" w:type="dxa"/>
          </w:tcPr>
          <w:p w:rsidR="0084358B" w:rsidRPr="00DD5264" w:rsidRDefault="0084358B" w:rsidP="00DD5264">
            <w:pPr>
              <w:jc w:val="both"/>
              <w:rPr>
                <w:rFonts w:ascii="Arial" w:hAnsi="Arial" w:cs="Arial"/>
                <w:sz w:val="20"/>
              </w:rPr>
            </w:pPr>
            <w:r w:rsidRPr="00DD5264">
              <w:rPr>
                <w:rFonts w:ascii="Arial" w:hAnsi="Arial" w:cs="Arial"/>
                <w:sz w:val="20"/>
              </w:rPr>
              <w:t>Last date for submission of online bid</w:t>
            </w:r>
          </w:p>
        </w:tc>
        <w:tc>
          <w:tcPr>
            <w:tcW w:w="7788" w:type="dxa"/>
          </w:tcPr>
          <w:p w:rsidR="0084358B" w:rsidRPr="008311C9" w:rsidRDefault="00823212" w:rsidP="00472C5E">
            <w:pPr>
              <w:jc w:val="both"/>
              <w:rPr>
                <w:rFonts w:ascii="Arial" w:hAnsi="Arial" w:cs="Arial"/>
                <w:sz w:val="20"/>
              </w:rPr>
            </w:pPr>
            <w:r w:rsidRPr="008311C9">
              <w:rPr>
                <w:rFonts w:ascii="Arial" w:hAnsi="Arial" w:cs="Arial"/>
                <w:sz w:val="20"/>
              </w:rPr>
              <w:t>05</w:t>
            </w:r>
            <w:r w:rsidR="0084358B" w:rsidRPr="008311C9">
              <w:rPr>
                <w:rFonts w:ascii="Arial" w:hAnsi="Arial" w:cs="Arial"/>
                <w:sz w:val="20"/>
              </w:rPr>
              <w:t>/0</w:t>
            </w:r>
            <w:r w:rsidR="00472C5E" w:rsidRPr="008311C9">
              <w:rPr>
                <w:rFonts w:ascii="Arial" w:hAnsi="Arial" w:cs="Arial"/>
                <w:sz w:val="20"/>
              </w:rPr>
              <w:t>9</w:t>
            </w:r>
            <w:r w:rsidR="0084358B" w:rsidRPr="008311C9">
              <w:rPr>
                <w:rFonts w:ascii="Arial" w:hAnsi="Arial" w:cs="Arial"/>
                <w:sz w:val="20"/>
              </w:rPr>
              <w:t xml:space="preserve">/2014 </w:t>
            </w:r>
            <w:r w:rsidR="008344C9" w:rsidRPr="008311C9">
              <w:rPr>
                <w:rFonts w:ascii="Arial" w:hAnsi="Arial" w:cs="Arial"/>
                <w:sz w:val="20"/>
              </w:rPr>
              <w:t xml:space="preserve">till </w:t>
            </w:r>
            <w:r w:rsidR="0084358B" w:rsidRPr="008311C9">
              <w:rPr>
                <w:rFonts w:ascii="Arial" w:hAnsi="Arial" w:cs="Arial"/>
                <w:sz w:val="20"/>
              </w:rPr>
              <w:t>04:00 PM</w:t>
            </w:r>
          </w:p>
        </w:tc>
      </w:tr>
      <w:tr w:rsidR="0084358B" w:rsidRPr="00D34351">
        <w:tc>
          <w:tcPr>
            <w:tcW w:w="2052" w:type="dxa"/>
          </w:tcPr>
          <w:p w:rsidR="0084358B" w:rsidRPr="00DD5264" w:rsidRDefault="0084358B" w:rsidP="00DD5264">
            <w:pPr>
              <w:jc w:val="both"/>
              <w:rPr>
                <w:rFonts w:ascii="Arial" w:hAnsi="Arial" w:cs="Arial"/>
                <w:sz w:val="20"/>
              </w:rPr>
            </w:pPr>
            <w:r w:rsidRPr="00DD5264">
              <w:rPr>
                <w:rFonts w:ascii="Arial" w:hAnsi="Arial" w:cs="Arial"/>
                <w:sz w:val="20"/>
              </w:rPr>
              <w:t>Date, Time of E-Auction</w:t>
            </w:r>
          </w:p>
        </w:tc>
        <w:tc>
          <w:tcPr>
            <w:tcW w:w="7788" w:type="dxa"/>
          </w:tcPr>
          <w:p w:rsidR="0084358B" w:rsidRPr="008311C9" w:rsidRDefault="00823212" w:rsidP="001D0C61">
            <w:pPr>
              <w:jc w:val="both"/>
              <w:rPr>
                <w:rFonts w:ascii="Arial" w:hAnsi="Arial" w:cs="Arial"/>
                <w:sz w:val="20"/>
              </w:rPr>
            </w:pPr>
            <w:r w:rsidRPr="008311C9">
              <w:rPr>
                <w:rFonts w:ascii="Arial" w:hAnsi="Arial" w:cs="Arial"/>
                <w:sz w:val="20"/>
              </w:rPr>
              <w:t>08</w:t>
            </w:r>
            <w:r w:rsidR="0084358B" w:rsidRPr="008311C9">
              <w:rPr>
                <w:rFonts w:ascii="Arial" w:hAnsi="Arial" w:cs="Arial"/>
                <w:sz w:val="20"/>
              </w:rPr>
              <w:t xml:space="preserve">/09/2014 (From 11:00 AM to </w:t>
            </w:r>
            <w:r w:rsidR="007464A2" w:rsidRPr="008311C9">
              <w:rPr>
                <w:rFonts w:ascii="Arial" w:hAnsi="Arial" w:cs="Arial"/>
                <w:sz w:val="20"/>
              </w:rPr>
              <w:t xml:space="preserve">1.00 </w:t>
            </w:r>
            <w:r w:rsidR="0084358B" w:rsidRPr="008311C9">
              <w:rPr>
                <w:rFonts w:ascii="Arial" w:hAnsi="Arial" w:cs="Arial"/>
                <w:sz w:val="20"/>
              </w:rPr>
              <w:t>PM)</w:t>
            </w:r>
          </w:p>
        </w:tc>
      </w:tr>
    </w:tbl>
    <w:p w:rsidR="0084358B" w:rsidRPr="00883A09" w:rsidRDefault="0084358B" w:rsidP="00043D80">
      <w:pPr>
        <w:jc w:val="both"/>
        <w:rPr>
          <w:rFonts w:ascii="Arial" w:hAnsi="Arial" w:cs="Arial"/>
          <w:sz w:val="22"/>
          <w:szCs w:val="22"/>
        </w:rPr>
      </w:pPr>
    </w:p>
    <w:p w:rsidR="0084358B" w:rsidRPr="004438A3" w:rsidRDefault="0084358B" w:rsidP="00EF0601">
      <w:pPr>
        <w:spacing w:after="120"/>
        <w:jc w:val="both"/>
        <w:rPr>
          <w:rFonts w:ascii="Arial" w:hAnsi="Arial" w:cs="Arial"/>
          <w:b/>
          <w:sz w:val="20"/>
          <w:u w:val="single"/>
        </w:rPr>
      </w:pPr>
      <w:r w:rsidRPr="004438A3">
        <w:rPr>
          <w:rFonts w:ascii="Arial" w:hAnsi="Arial" w:cs="Arial"/>
          <w:b/>
          <w:sz w:val="20"/>
          <w:u w:val="single"/>
        </w:rPr>
        <w:t>IMPORTANT TERMS &amp; CONDITIONS:</w:t>
      </w:r>
    </w:p>
    <w:p w:rsidR="0084358B" w:rsidRPr="008311C9" w:rsidRDefault="0084358B" w:rsidP="00EF0601">
      <w:pPr>
        <w:spacing w:after="120"/>
        <w:jc w:val="both"/>
        <w:rPr>
          <w:rFonts w:ascii="Arial" w:hAnsi="Arial" w:cs="Arial"/>
          <w:sz w:val="20"/>
        </w:rPr>
      </w:pPr>
      <w:r>
        <w:rPr>
          <w:rFonts w:ascii="Arial" w:hAnsi="Arial" w:cs="Arial"/>
          <w:sz w:val="20"/>
        </w:rPr>
        <w:t xml:space="preserve">1. The auction sale will be </w:t>
      </w:r>
      <w:r w:rsidR="001C2012">
        <w:rPr>
          <w:rFonts w:ascii="Arial" w:hAnsi="Arial" w:cs="Arial"/>
          <w:sz w:val="20"/>
        </w:rPr>
        <w:t>On</w:t>
      </w:r>
      <w:r w:rsidRPr="004438A3">
        <w:rPr>
          <w:rFonts w:ascii="Arial" w:hAnsi="Arial" w:cs="Arial"/>
          <w:sz w:val="20"/>
        </w:rPr>
        <w:t xml:space="preserve">line E-Auction / Bidding through website </w:t>
      </w:r>
      <w:hyperlink r:id="rId10" w:history="1">
        <w:r w:rsidRPr="004438A3">
          <w:rPr>
            <w:rStyle w:val="Hyperlink"/>
            <w:rFonts w:ascii="Arial" w:hAnsi="Arial" w:cs="Arial"/>
            <w:b/>
            <w:bCs/>
            <w:sz w:val="20"/>
          </w:rPr>
          <w:t>https://eauction.npasource.com/sidbi</w:t>
        </w:r>
      </w:hyperlink>
      <w:r w:rsidRPr="004438A3">
        <w:rPr>
          <w:rFonts w:ascii="Arial" w:hAnsi="Arial" w:cs="Arial"/>
          <w:b/>
          <w:bCs/>
          <w:sz w:val="20"/>
        </w:rPr>
        <w:t xml:space="preserve"> </w:t>
      </w:r>
      <w:proofErr w:type="gramStart"/>
      <w:r>
        <w:rPr>
          <w:rFonts w:ascii="Arial" w:hAnsi="Arial" w:cs="Arial"/>
          <w:bCs/>
          <w:sz w:val="20"/>
        </w:rPr>
        <w:t>On</w:t>
      </w:r>
      <w:proofErr w:type="gramEnd"/>
      <w:r>
        <w:rPr>
          <w:rFonts w:ascii="Arial" w:hAnsi="Arial" w:cs="Arial"/>
          <w:bCs/>
          <w:sz w:val="20"/>
        </w:rPr>
        <w:t xml:space="preserve"> - </w:t>
      </w:r>
      <w:r w:rsidRPr="008311C9">
        <w:rPr>
          <w:rFonts w:ascii="Arial" w:hAnsi="Arial" w:cs="Arial"/>
          <w:bCs/>
          <w:sz w:val="20"/>
        </w:rPr>
        <w:t>0</w:t>
      </w:r>
      <w:r w:rsidR="00823212" w:rsidRPr="008311C9">
        <w:rPr>
          <w:rFonts w:ascii="Arial" w:hAnsi="Arial" w:cs="Arial"/>
          <w:bCs/>
          <w:sz w:val="20"/>
        </w:rPr>
        <w:t>8</w:t>
      </w:r>
      <w:r w:rsidRPr="008311C9">
        <w:rPr>
          <w:rFonts w:ascii="Arial" w:hAnsi="Arial" w:cs="Arial"/>
          <w:bCs/>
          <w:sz w:val="20"/>
        </w:rPr>
        <w:t>/0</w:t>
      </w:r>
      <w:r w:rsidR="009316E1" w:rsidRPr="008311C9">
        <w:rPr>
          <w:rFonts w:ascii="Arial" w:hAnsi="Arial" w:cs="Arial"/>
          <w:bCs/>
          <w:sz w:val="20"/>
        </w:rPr>
        <w:t>9</w:t>
      </w:r>
      <w:r w:rsidRPr="008311C9">
        <w:rPr>
          <w:rFonts w:ascii="Arial" w:hAnsi="Arial" w:cs="Arial"/>
          <w:bCs/>
          <w:sz w:val="20"/>
        </w:rPr>
        <w:t>/2014</w:t>
      </w:r>
      <w:r w:rsidRPr="008311C9">
        <w:rPr>
          <w:rFonts w:ascii="Arial" w:hAnsi="Arial" w:cs="Arial"/>
          <w:sz w:val="20"/>
        </w:rPr>
        <w:t xml:space="preserve"> as given time in schedule with unlimited extensions of 5 minutes duration each.</w:t>
      </w:r>
    </w:p>
    <w:p w:rsidR="0084358B" w:rsidRPr="008311C9" w:rsidRDefault="0084358B" w:rsidP="00EF0601">
      <w:pPr>
        <w:spacing w:after="120"/>
        <w:jc w:val="both"/>
        <w:rPr>
          <w:rFonts w:ascii="Arial" w:hAnsi="Arial" w:cs="Arial"/>
          <w:sz w:val="20"/>
        </w:rPr>
      </w:pPr>
      <w:r w:rsidRPr="008311C9">
        <w:rPr>
          <w:rFonts w:ascii="Arial" w:hAnsi="Arial" w:cs="Arial"/>
          <w:sz w:val="20"/>
        </w:rPr>
        <w:t xml:space="preserve">2. Intending bidders shall hold a valid email address.  For details with regard to E-auction, please contact M/S. ATISHYA TECHNOLOGIES Pvt. Ltd., </w:t>
      </w:r>
      <w:r w:rsidR="009316E1" w:rsidRPr="008311C9">
        <w:rPr>
          <w:rFonts w:ascii="Arial" w:hAnsi="Arial" w:cs="Arial"/>
          <w:sz w:val="20"/>
        </w:rPr>
        <w:t>3</w:t>
      </w:r>
      <w:r w:rsidRPr="008311C9">
        <w:rPr>
          <w:rFonts w:ascii="Arial" w:hAnsi="Arial" w:cs="Arial"/>
          <w:bCs/>
          <w:sz w:val="20"/>
        </w:rPr>
        <w:t xml:space="preserve">09, </w:t>
      </w:r>
      <w:proofErr w:type="spellStart"/>
      <w:r w:rsidRPr="008311C9">
        <w:rPr>
          <w:rFonts w:ascii="Arial" w:hAnsi="Arial" w:cs="Arial"/>
          <w:bCs/>
          <w:sz w:val="20"/>
        </w:rPr>
        <w:t>Atma</w:t>
      </w:r>
      <w:proofErr w:type="spellEnd"/>
      <w:r w:rsidRPr="008311C9">
        <w:rPr>
          <w:rFonts w:ascii="Arial" w:hAnsi="Arial" w:cs="Arial"/>
          <w:bCs/>
          <w:sz w:val="20"/>
        </w:rPr>
        <w:t xml:space="preserve"> House, Opp. OLD RBI</w:t>
      </w:r>
      <w:proofErr w:type="gramStart"/>
      <w:r w:rsidRPr="008311C9">
        <w:rPr>
          <w:rFonts w:ascii="Arial" w:hAnsi="Arial" w:cs="Arial"/>
          <w:bCs/>
          <w:sz w:val="20"/>
        </w:rPr>
        <w:t>,</w:t>
      </w:r>
      <w:proofErr w:type="gramEnd"/>
      <w:r w:rsidRPr="008311C9">
        <w:rPr>
          <w:rFonts w:ascii="Arial" w:hAnsi="Arial" w:cs="Arial"/>
          <w:bCs/>
          <w:sz w:val="20"/>
        </w:rPr>
        <w:br/>
      </w:r>
      <w:r w:rsidR="009316E1" w:rsidRPr="008311C9">
        <w:rPr>
          <w:rFonts w:ascii="Arial" w:hAnsi="Arial" w:cs="Arial"/>
          <w:bCs/>
          <w:sz w:val="20"/>
        </w:rPr>
        <w:lastRenderedPageBreak/>
        <w:t xml:space="preserve">Ashram Road, </w:t>
      </w:r>
      <w:proofErr w:type="spellStart"/>
      <w:r w:rsidR="009316E1" w:rsidRPr="008311C9">
        <w:rPr>
          <w:rFonts w:ascii="Arial" w:hAnsi="Arial" w:cs="Arial"/>
          <w:bCs/>
          <w:sz w:val="20"/>
        </w:rPr>
        <w:t>Ahmedabad</w:t>
      </w:r>
      <w:proofErr w:type="spellEnd"/>
      <w:r w:rsidR="009316E1" w:rsidRPr="008311C9">
        <w:rPr>
          <w:rFonts w:ascii="Arial" w:hAnsi="Arial" w:cs="Arial"/>
          <w:bCs/>
          <w:sz w:val="20"/>
        </w:rPr>
        <w:t xml:space="preserve"> – 380009</w:t>
      </w:r>
      <w:r w:rsidRPr="008311C9">
        <w:rPr>
          <w:rFonts w:ascii="Arial" w:hAnsi="Arial" w:cs="Arial"/>
          <w:bCs/>
          <w:sz w:val="20"/>
        </w:rPr>
        <w:t>,</w:t>
      </w:r>
      <w:r w:rsidRPr="008311C9">
        <w:rPr>
          <w:rFonts w:ascii="Arial" w:hAnsi="Arial" w:cs="Arial"/>
          <w:sz w:val="20"/>
        </w:rPr>
        <w:t xml:space="preserve"> Phone No.</w:t>
      </w:r>
      <w:r w:rsidRPr="008311C9">
        <w:rPr>
          <w:rFonts w:ascii="Arial" w:hAnsi="Arial" w:cs="Arial"/>
          <w:sz w:val="20"/>
          <w:lang w:bidi="ar-SA"/>
        </w:rPr>
        <w:t xml:space="preserve"> 079-40088680. 1. Mr.  </w:t>
      </w:r>
      <w:proofErr w:type="spellStart"/>
      <w:r w:rsidR="00850028" w:rsidRPr="008311C9">
        <w:rPr>
          <w:rFonts w:ascii="Arial" w:hAnsi="Arial" w:cs="Arial"/>
          <w:sz w:val="20"/>
          <w:lang w:bidi="ar-SA"/>
        </w:rPr>
        <w:t>Achal</w:t>
      </w:r>
      <w:proofErr w:type="spellEnd"/>
      <w:r w:rsidR="00850028" w:rsidRPr="008311C9">
        <w:rPr>
          <w:rFonts w:ascii="Arial" w:hAnsi="Arial" w:cs="Arial"/>
          <w:sz w:val="20"/>
          <w:lang w:bidi="ar-SA"/>
        </w:rPr>
        <w:t xml:space="preserve"> </w:t>
      </w:r>
      <w:proofErr w:type="spellStart"/>
      <w:r w:rsidR="00850028" w:rsidRPr="008311C9">
        <w:rPr>
          <w:rFonts w:ascii="Arial" w:hAnsi="Arial" w:cs="Arial"/>
          <w:sz w:val="20"/>
          <w:lang w:bidi="ar-SA"/>
        </w:rPr>
        <w:t>Akhil</w:t>
      </w:r>
      <w:proofErr w:type="spellEnd"/>
      <w:r w:rsidR="00850028" w:rsidRPr="008311C9">
        <w:rPr>
          <w:rFonts w:ascii="Arial" w:hAnsi="Arial" w:cs="Arial"/>
          <w:sz w:val="20"/>
          <w:lang w:bidi="ar-SA"/>
        </w:rPr>
        <w:t xml:space="preserve"> </w:t>
      </w:r>
      <w:proofErr w:type="spellStart"/>
      <w:r w:rsidR="00850028" w:rsidRPr="008311C9">
        <w:rPr>
          <w:rFonts w:ascii="Arial" w:hAnsi="Arial" w:cs="Arial"/>
          <w:sz w:val="20"/>
          <w:lang w:bidi="ar-SA"/>
        </w:rPr>
        <w:t>Tirkey</w:t>
      </w:r>
      <w:proofErr w:type="spellEnd"/>
      <w:r w:rsidRPr="008311C9">
        <w:rPr>
          <w:rFonts w:ascii="Arial" w:hAnsi="Arial" w:cs="Arial"/>
          <w:sz w:val="20"/>
        </w:rPr>
        <w:t xml:space="preserve"> +91-</w:t>
      </w:r>
      <w:r w:rsidR="00850028" w:rsidRPr="008311C9">
        <w:rPr>
          <w:rFonts w:ascii="Arial" w:hAnsi="Arial" w:cs="Arial"/>
          <w:sz w:val="20"/>
        </w:rPr>
        <w:t>9827132997</w:t>
      </w:r>
      <w:r w:rsidR="009316E1" w:rsidRPr="008311C9">
        <w:rPr>
          <w:rFonts w:ascii="Arial" w:hAnsi="Arial" w:cs="Arial"/>
          <w:sz w:val="20"/>
        </w:rPr>
        <w:t xml:space="preserve"> </w:t>
      </w:r>
      <w:r w:rsidRPr="008311C9">
        <w:rPr>
          <w:rFonts w:ascii="Arial" w:hAnsi="Arial" w:cs="Arial"/>
          <w:sz w:val="20"/>
        </w:rPr>
        <w:t xml:space="preserve">(For Bidding process &amp; Technical Support) Email: </w:t>
      </w:r>
      <w:hyperlink r:id="rId11" w:history="1">
        <w:r w:rsidRPr="008311C9">
          <w:rPr>
            <w:rStyle w:val="Hyperlink"/>
            <w:rFonts w:ascii="Arial" w:hAnsi="Arial" w:cs="Arial"/>
            <w:color w:val="auto"/>
            <w:sz w:val="20"/>
          </w:rPr>
          <w:t>support@npasourcemail.com</w:t>
        </w:r>
      </w:hyperlink>
      <w:r w:rsidRPr="008311C9">
        <w:rPr>
          <w:rFonts w:ascii="Arial" w:hAnsi="Arial" w:cs="Arial"/>
          <w:sz w:val="20"/>
        </w:rPr>
        <w:t xml:space="preserve"> / </w:t>
      </w:r>
      <w:hyperlink r:id="rId12" w:history="1">
        <w:r w:rsidRPr="008311C9">
          <w:rPr>
            <w:rStyle w:val="Hyperlink"/>
            <w:rFonts w:ascii="Arial" w:hAnsi="Arial" w:cs="Arial"/>
            <w:color w:val="auto"/>
            <w:sz w:val="20"/>
          </w:rPr>
          <w:t>atishya@npasource.com</w:t>
        </w:r>
      </w:hyperlink>
      <w:r w:rsidRPr="008311C9">
        <w:rPr>
          <w:rFonts w:ascii="Arial" w:hAnsi="Arial" w:cs="Arial"/>
          <w:sz w:val="20"/>
        </w:rPr>
        <w:t xml:space="preserve">  </w:t>
      </w:r>
    </w:p>
    <w:p w:rsidR="0084358B" w:rsidRPr="008311C9" w:rsidRDefault="0084358B" w:rsidP="00EF0601">
      <w:pPr>
        <w:spacing w:after="120"/>
        <w:jc w:val="both"/>
        <w:rPr>
          <w:rFonts w:ascii="Arial" w:hAnsi="Arial" w:cs="Arial"/>
          <w:sz w:val="20"/>
        </w:rPr>
      </w:pPr>
      <w:r w:rsidRPr="008311C9">
        <w:rPr>
          <w:rFonts w:ascii="Arial" w:hAnsi="Arial" w:cs="Arial"/>
          <w:sz w:val="20"/>
        </w:rPr>
        <w:t xml:space="preserve">3. For detailed terms and conditions of auction sale the Bidders are advised to go through the tender document and visit website </w:t>
      </w:r>
      <w:hyperlink r:id="rId13" w:history="1">
        <w:r w:rsidRPr="008311C9">
          <w:rPr>
            <w:rStyle w:val="Hyperlink"/>
            <w:rFonts w:ascii="Arial" w:hAnsi="Arial" w:cs="Arial"/>
            <w:b/>
            <w:bCs/>
            <w:color w:val="auto"/>
            <w:sz w:val="20"/>
          </w:rPr>
          <w:t>https://eauction.npasource.com/sidbi</w:t>
        </w:r>
      </w:hyperlink>
      <w:r w:rsidRPr="008311C9">
        <w:rPr>
          <w:rFonts w:ascii="Arial" w:hAnsi="Arial" w:cs="Arial"/>
          <w:b/>
          <w:bCs/>
          <w:sz w:val="20"/>
        </w:rPr>
        <w:t xml:space="preserve"> </w:t>
      </w:r>
      <w:r w:rsidRPr="008311C9">
        <w:rPr>
          <w:rFonts w:ascii="Arial" w:hAnsi="Arial" w:cs="Arial"/>
          <w:sz w:val="20"/>
        </w:rPr>
        <w:t>before submitting their bids and participating in the E-auction.</w:t>
      </w:r>
    </w:p>
    <w:p w:rsidR="0084358B" w:rsidRPr="008311C9" w:rsidRDefault="0084358B" w:rsidP="00EF0601">
      <w:pPr>
        <w:spacing w:after="120"/>
        <w:jc w:val="both"/>
        <w:rPr>
          <w:rFonts w:ascii="Arial" w:hAnsi="Arial" w:cs="Arial"/>
          <w:sz w:val="20"/>
        </w:rPr>
      </w:pPr>
      <w:r w:rsidRPr="008311C9">
        <w:rPr>
          <w:rFonts w:ascii="Arial" w:hAnsi="Arial" w:cs="Arial"/>
          <w:sz w:val="20"/>
        </w:rPr>
        <w:t xml:space="preserve">4. Prospective bidders may avail online training on e-auction from (M/S. ATISHYA TECHNOLOGIES Pvt. Ltd) </w:t>
      </w:r>
    </w:p>
    <w:p w:rsidR="0084358B" w:rsidRDefault="0084358B" w:rsidP="00EF0601">
      <w:pPr>
        <w:spacing w:after="120"/>
        <w:jc w:val="both"/>
        <w:rPr>
          <w:rFonts w:ascii="Arial" w:hAnsi="Arial" w:cs="Arial"/>
          <w:sz w:val="20"/>
        </w:rPr>
      </w:pPr>
      <w:r w:rsidRPr="008311C9">
        <w:rPr>
          <w:rFonts w:ascii="Arial" w:hAnsi="Arial" w:cs="Arial"/>
          <w:sz w:val="20"/>
        </w:rPr>
        <w:t>5. Tender shall be submitted online only in the prescribed format with relevant details, as available</w:t>
      </w:r>
      <w:r w:rsidRPr="004438A3">
        <w:rPr>
          <w:rFonts w:ascii="Arial" w:hAnsi="Arial" w:cs="Arial"/>
          <w:sz w:val="20"/>
        </w:rPr>
        <w:t xml:space="preserve"> in the website from date of publication.</w:t>
      </w:r>
    </w:p>
    <w:p w:rsidR="00442869" w:rsidRPr="0027545B" w:rsidRDefault="00442869" w:rsidP="00EF0601">
      <w:pPr>
        <w:spacing w:after="120"/>
        <w:jc w:val="both"/>
        <w:rPr>
          <w:rFonts w:ascii="Arial" w:hAnsi="Arial" w:cs="Arial"/>
          <w:b/>
          <w:bCs/>
          <w:sz w:val="20"/>
        </w:rPr>
      </w:pPr>
      <w:r w:rsidRPr="0027545B">
        <w:rPr>
          <w:rFonts w:ascii="Arial" w:hAnsi="Arial" w:cs="Arial"/>
          <w:b/>
          <w:bCs/>
          <w:sz w:val="20"/>
        </w:rPr>
        <w:t xml:space="preserve">6. </w:t>
      </w:r>
      <w:r w:rsidRPr="0027545B">
        <w:rPr>
          <w:rFonts w:ascii="Arial" w:hAnsi="Arial" w:cs="Arial"/>
          <w:b/>
          <w:bCs/>
          <w:sz w:val="20"/>
          <w:u w:val="single"/>
        </w:rPr>
        <w:t>Bidders shall bid</w:t>
      </w:r>
      <w:r w:rsidR="005A4F4D" w:rsidRPr="0027545B">
        <w:rPr>
          <w:rFonts w:ascii="Arial" w:hAnsi="Arial" w:cs="Arial"/>
          <w:b/>
          <w:bCs/>
          <w:sz w:val="20"/>
          <w:u w:val="single"/>
        </w:rPr>
        <w:t xml:space="preserve"> for</w:t>
      </w:r>
      <w:r w:rsidRPr="0027545B">
        <w:rPr>
          <w:rFonts w:ascii="Arial" w:hAnsi="Arial" w:cs="Arial"/>
          <w:b/>
          <w:bCs/>
          <w:sz w:val="20"/>
          <w:u w:val="single"/>
        </w:rPr>
        <w:t xml:space="preserve"> items mentioned under serial </w:t>
      </w:r>
      <w:proofErr w:type="spellStart"/>
      <w:r w:rsidRPr="0027545B">
        <w:rPr>
          <w:rFonts w:ascii="Arial" w:hAnsi="Arial" w:cs="Arial"/>
          <w:b/>
          <w:bCs/>
          <w:sz w:val="20"/>
          <w:u w:val="single"/>
        </w:rPr>
        <w:t>No.A</w:t>
      </w:r>
      <w:proofErr w:type="spellEnd"/>
      <w:r w:rsidRPr="0027545B">
        <w:rPr>
          <w:rFonts w:ascii="Arial" w:hAnsi="Arial" w:cs="Arial"/>
          <w:b/>
          <w:bCs/>
          <w:sz w:val="20"/>
          <w:u w:val="single"/>
        </w:rPr>
        <w:t xml:space="preserve"> </w:t>
      </w:r>
      <w:r w:rsidR="001F54FD" w:rsidRPr="0027545B">
        <w:rPr>
          <w:rFonts w:ascii="Arial" w:hAnsi="Arial" w:cs="Arial"/>
          <w:b/>
          <w:bCs/>
          <w:sz w:val="20"/>
          <w:u w:val="single"/>
        </w:rPr>
        <w:t xml:space="preserve">as a single lot and for </w:t>
      </w:r>
      <w:r w:rsidRPr="0027545B">
        <w:rPr>
          <w:rFonts w:ascii="Arial" w:hAnsi="Arial" w:cs="Arial"/>
          <w:b/>
          <w:bCs/>
          <w:sz w:val="20"/>
          <w:u w:val="single"/>
        </w:rPr>
        <w:t xml:space="preserve">serial </w:t>
      </w:r>
      <w:proofErr w:type="spellStart"/>
      <w:r w:rsidRPr="0027545B">
        <w:rPr>
          <w:rFonts w:ascii="Arial" w:hAnsi="Arial" w:cs="Arial"/>
          <w:b/>
          <w:bCs/>
          <w:sz w:val="20"/>
          <w:u w:val="single"/>
        </w:rPr>
        <w:t>No.B</w:t>
      </w:r>
      <w:proofErr w:type="spellEnd"/>
      <w:r w:rsidRPr="0027545B">
        <w:rPr>
          <w:rFonts w:ascii="Arial" w:hAnsi="Arial" w:cs="Arial"/>
          <w:b/>
          <w:bCs/>
          <w:sz w:val="20"/>
          <w:u w:val="single"/>
        </w:rPr>
        <w:t xml:space="preserve"> </w:t>
      </w:r>
      <w:r w:rsidR="001F54FD" w:rsidRPr="0027545B">
        <w:rPr>
          <w:rFonts w:ascii="Arial" w:hAnsi="Arial" w:cs="Arial"/>
          <w:b/>
          <w:bCs/>
          <w:sz w:val="20"/>
          <w:u w:val="single"/>
        </w:rPr>
        <w:t>as a single item.</w:t>
      </w:r>
      <w:r w:rsidRPr="0027545B">
        <w:rPr>
          <w:rFonts w:ascii="Arial" w:hAnsi="Arial" w:cs="Arial"/>
          <w:b/>
          <w:bCs/>
          <w:sz w:val="20"/>
        </w:rPr>
        <w:t xml:space="preserve"> </w:t>
      </w:r>
    </w:p>
    <w:p w:rsidR="0084358B" w:rsidRPr="004438A3" w:rsidRDefault="0027545B" w:rsidP="00F24C7E">
      <w:pPr>
        <w:spacing w:after="120"/>
        <w:jc w:val="both"/>
        <w:rPr>
          <w:rFonts w:ascii="Arial" w:hAnsi="Arial" w:cs="Arial"/>
          <w:sz w:val="20"/>
        </w:rPr>
      </w:pPr>
      <w:r>
        <w:rPr>
          <w:rFonts w:ascii="Arial" w:hAnsi="Arial" w:cs="Arial"/>
          <w:sz w:val="20"/>
        </w:rPr>
        <w:t>7</w:t>
      </w:r>
      <w:r w:rsidR="0084358B" w:rsidRPr="004438A3">
        <w:rPr>
          <w:rFonts w:ascii="Arial" w:hAnsi="Arial" w:cs="Arial"/>
          <w:sz w:val="20"/>
        </w:rPr>
        <w:t xml:space="preserve">. Earnest Money Deposit (EMD) shall be deposited through RTGS/NEFT to the credit of </w:t>
      </w:r>
      <w:r w:rsidR="0084358B" w:rsidRPr="004438A3">
        <w:rPr>
          <w:rFonts w:ascii="Arial" w:hAnsi="Arial" w:cs="Arial"/>
          <w:b/>
          <w:sz w:val="20"/>
        </w:rPr>
        <w:t xml:space="preserve">Account No. </w:t>
      </w:r>
      <w:r w:rsidR="0084358B">
        <w:rPr>
          <w:rFonts w:ascii="Arial" w:hAnsi="Arial" w:cs="Arial"/>
          <w:b/>
          <w:sz w:val="20"/>
        </w:rPr>
        <w:t>063102000001748</w:t>
      </w:r>
      <w:r w:rsidR="0084358B" w:rsidRPr="004438A3">
        <w:rPr>
          <w:rFonts w:ascii="Arial" w:hAnsi="Arial" w:cs="Arial"/>
          <w:sz w:val="20"/>
        </w:rPr>
        <w:t xml:space="preserve">, IDBI Bank Ltd, </w:t>
      </w:r>
      <w:r w:rsidR="0084358B">
        <w:rPr>
          <w:rFonts w:ascii="Arial" w:hAnsi="Arial" w:cs="Arial"/>
          <w:sz w:val="20"/>
        </w:rPr>
        <w:t xml:space="preserve">715 </w:t>
      </w:r>
      <w:proofErr w:type="spellStart"/>
      <w:r w:rsidR="0084358B">
        <w:rPr>
          <w:rFonts w:ascii="Arial" w:hAnsi="Arial" w:cs="Arial"/>
          <w:sz w:val="20"/>
        </w:rPr>
        <w:t>Kataruka</w:t>
      </w:r>
      <w:proofErr w:type="spellEnd"/>
      <w:r w:rsidR="0084358B">
        <w:rPr>
          <w:rFonts w:ascii="Arial" w:hAnsi="Arial" w:cs="Arial"/>
          <w:sz w:val="20"/>
        </w:rPr>
        <w:t xml:space="preserve"> House, Near Hotel </w:t>
      </w:r>
      <w:proofErr w:type="spellStart"/>
      <w:r w:rsidR="0084358B">
        <w:rPr>
          <w:rFonts w:ascii="Arial" w:hAnsi="Arial" w:cs="Arial"/>
          <w:sz w:val="20"/>
        </w:rPr>
        <w:t>Sartaj</w:t>
      </w:r>
      <w:proofErr w:type="spellEnd"/>
      <w:r w:rsidR="0084358B">
        <w:rPr>
          <w:rFonts w:ascii="Arial" w:hAnsi="Arial" w:cs="Arial"/>
          <w:sz w:val="20"/>
        </w:rPr>
        <w:t xml:space="preserve">, Main Road, Ranchi, </w:t>
      </w:r>
      <w:r w:rsidR="0084358B" w:rsidRPr="004438A3">
        <w:rPr>
          <w:rFonts w:ascii="Arial" w:hAnsi="Arial" w:cs="Arial"/>
          <w:b/>
          <w:sz w:val="20"/>
        </w:rPr>
        <w:t>IFSC code: IBKL00000</w:t>
      </w:r>
      <w:r w:rsidR="0084358B">
        <w:rPr>
          <w:rFonts w:ascii="Arial" w:hAnsi="Arial" w:cs="Arial"/>
          <w:b/>
          <w:sz w:val="20"/>
        </w:rPr>
        <w:t>63</w:t>
      </w:r>
      <w:r w:rsidR="0084358B" w:rsidRPr="004438A3">
        <w:rPr>
          <w:rFonts w:ascii="Arial" w:hAnsi="Arial" w:cs="Arial"/>
          <w:sz w:val="20"/>
        </w:rPr>
        <w:t xml:space="preserve"> before submitting the tender online. </w:t>
      </w:r>
    </w:p>
    <w:p w:rsidR="0084358B" w:rsidRPr="00B55425" w:rsidRDefault="0027545B" w:rsidP="00B55425">
      <w:pPr>
        <w:spacing w:after="120"/>
        <w:jc w:val="both"/>
        <w:rPr>
          <w:rFonts w:ascii="Arial" w:hAnsi="Arial" w:cs="Arial"/>
          <w:b/>
          <w:sz w:val="20"/>
        </w:rPr>
      </w:pPr>
      <w:r>
        <w:rPr>
          <w:rFonts w:ascii="Arial" w:hAnsi="Arial" w:cs="Arial"/>
          <w:sz w:val="20"/>
        </w:rPr>
        <w:t>8</w:t>
      </w:r>
      <w:r w:rsidR="0084358B" w:rsidRPr="004438A3">
        <w:rPr>
          <w:rFonts w:ascii="Arial" w:hAnsi="Arial" w:cs="Arial"/>
          <w:sz w:val="20"/>
        </w:rPr>
        <w:t xml:space="preserve">. A copy of the tender form along with the enclosures submitted online (also mentioning the UTR No.) shall be forwarded to the Authorized Officer, SIDBI </w:t>
      </w:r>
      <w:r w:rsidR="0084358B">
        <w:rPr>
          <w:rFonts w:ascii="Arial" w:hAnsi="Arial" w:cs="Arial"/>
          <w:sz w:val="20"/>
        </w:rPr>
        <w:t>Ranchi</w:t>
      </w:r>
      <w:r w:rsidR="0084358B" w:rsidRPr="004438A3">
        <w:rPr>
          <w:rFonts w:ascii="Arial" w:hAnsi="Arial" w:cs="Arial"/>
          <w:sz w:val="20"/>
        </w:rPr>
        <w:t xml:space="preserve"> Branch Office, </w:t>
      </w:r>
      <w:r w:rsidR="0084358B" w:rsidRPr="00B55425">
        <w:rPr>
          <w:rFonts w:ascii="Arial" w:hAnsi="Arial" w:cs="Arial"/>
          <w:bCs/>
          <w:sz w:val="20"/>
        </w:rPr>
        <w:t xml:space="preserve">20-chaibasa Main Road, Near </w:t>
      </w:r>
      <w:proofErr w:type="spellStart"/>
      <w:r w:rsidR="0084358B" w:rsidRPr="00B55425">
        <w:rPr>
          <w:rFonts w:ascii="Arial" w:hAnsi="Arial" w:cs="Arial"/>
          <w:bCs/>
          <w:sz w:val="20"/>
        </w:rPr>
        <w:t>Rajendra</w:t>
      </w:r>
      <w:proofErr w:type="spellEnd"/>
      <w:r w:rsidR="0084358B" w:rsidRPr="00B55425">
        <w:rPr>
          <w:rFonts w:ascii="Arial" w:hAnsi="Arial" w:cs="Arial"/>
          <w:bCs/>
          <w:sz w:val="20"/>
        </w:rPr>
        <w:t xml:space="preserve"> </w:t>
      </w:r>
      <w:proofErr w:type="spellStart"/>
      <w:r w:rsidR="0084358B" w:rsidRPr="00B55425">
        <w:rPr>
          <w:rFonts w:ascii="Arial" w:hAnsi="Arial" w:cs="Arial"/>
          <w:bCs/>
          <w:sz w:val="20"/>
        </w:rPr>
        <w:t>Chowk</w:t>
      </w:r>
      <w:proofErr w:type="spellEnd"/>
      <w:r w:rsidR="0084358B" w:rsidRPr="00B55425">
        <w:rPr>
          <w:rFonts w:ascii="Arial" w:hAnsi="Arial" w:cs="Arial"/>
          <w:bCs/>
          <w:sz w:val="20"/>
        </w:rPr>
        <w:t xml:space="preserve">, </w:t>
      </w:r>
      <w:proofErr w:type="spellStart"/>
      <w:r w:rsidR="0084358B" w:rsidRPr="00B55425">
        <w:rPr>
          <w:rFonts w:ascii="Arial" w:hAnsi="Arial" w:cs="Arial"/>
          <w:bCs/>
          <w:sz w:val="20"/>
        </w:rPr>
        <w:t>Doranda</w:t>
      </w:r>
      <w:proofErr w:type="spellEnd"/>
      <w:r w:rsidR="0084358B" w:rsidRPr="00B55425">
        <w:rPr>
          <w:rFonts w:ascii="Arial" w:hAnsi="Arial" w:cs="Arial"/>
          <w:bCs/>
          <w:sz w:val="20"/>
        </w:rPr>
        <w:t>, Ranchi – 834002, Jharkhand</w:t>
      </w:r>
      <w:r w:rsidR="0084358B">
        <w:rPr>
          <w:rFonts w:ascii="Arial" w:hAnsi="Arial" w:cs="Arial"/>
          <w:b/>
          <w:sz w:val="20"/>
        </w:rPr>
        <w:t xml:space="preserve"> </w:t>
      </w:r>
      <w:r w:rsidR="0084358B" w:rsidRPr="004438A3">
        <w:rPr>
          <w:rFonts w:ascii="Arial" w:hAnsi="Arial" w:cs="Arial"/>
          <w:sz w:val="20"/>
        </w:rPr>
        <w:t xml:space="preserve">so as to reach on or </w:t>
      </w:r>
      <w:r w:rsidR="00472C5E" w:rsidRPr="008311C9">
        <w:rPr>
          <w:rFonts w:ascii="Arial" w:hAnsi="Arial" w:cs="Arial"/>
          <w:sz w:val="20"/>
        </w:rPr>
        <w:t>before 0</w:t>
      </w:r>
      <w:r w:rsidR="00823212" w:rsidRPr="008311C9">
        <w:rPr>
          <w:rFonts w:ascii="Arial" w:hAnsi="Arial" w:cs="Arial"/>
          <w:sz w:val="20"/>
        </w:rPr>
        <w:t>5</w:t>
      </w:r>
      <w:r w:rsidR="0084358B" w:rsidRPr="008311C9">
        <w:rPr>
          <w:rFonts w:ascii="Arial" w:hAnsi="Arial" w:cs="Arial"/>
          <w:sz w:val="20"/>
        </w:rPr>
        <w:t>/0</w:t>
      </w:r>
      <w:r w:rsidR="00472C5E" w:rsidRPr="008311C9">
        <w:rPr>
          <w:rFonts w:ascii="Arial" w:hAnsi="Arial" w:cs="Arial"/>
          <w:sz w:val="20"/>
        </w:rPr>
        <w:t>9</w:t>
      </w:r>
      <w:r w:rsidR="0084358B" w:rsidRPr="008311C9">
        <w:rPr>
          <w:rFonts w:ascii="Arial" w:hAnsi="Arial" w:cs="Arial"/>
          <w:sz w:val="20"/>
        </w:rPr>
        <w:t>/2014.</w:t>
      </w:r>
      <w:r w:rsidR="0084358B" w:rsidRPr="004438A3">
        <w:rPr>
          <w:rFonts w:ascii="Arial" w:hAnsi="Arial" w:cs="Arial"/>
          <w:sz w:val="20"/>
        </w:rPr>
        <w:t xml:space="preserve">   </w:t>
      </w:r>
    </w:p>
    <w:p w:rsidR="0084358B" w:rsidRPr="004438A3" w:rsidRDefault="0027545B" w:rsidP="00EF0601">
      <w:pPr>
        <w:spacing w:after="120"/>
        <w:jc w:val="both"/>
        <w:rPr>
          <w:rFonts w:ascii="Arial" w:hAnsi="Arial" w:cs="Arial"/>
          <w:sz w:val="20"/>
        </w:rPr>
      </w:pPr>
      <w:r>
        <w:rPr>
          <w:rFonts w:ascii="Arial" w:hAnsi="Arial" w:cs="Arial"/>
          <w:sz w:val="20"/>
        </w:rPr>
        <w:t>9</w:t>
      </w:r>
      <w:r w:rsidR="0084358B" w:rsidRPr="004438A3">
        <w:rPr>
          <w:rFonts w:ascii="Arial" w:hAnsi="Arial" w:cs="Arial"/>
          <w:sz w:val="20"/>
        </w:rPr>
        <w:t xml:space="preserve">. The bid price to be submitted shall be above the Reserve Price and bidders shall improve their further offers in multiples of </w:t>
      </w:r>
      <w:r w:rsidR="000628CB" w:rsidRPr="00BC17BF">
        <w:rPr>
          <w:rFonts w:ascii="Arial" w:hAnsi="Arial" w:cs="Arial"/>
          <w:b/>
          <w:noProof/>
          <w:color w:val="FF0000"/>
          <w:sz w:val="20"/>
        </w:rPr>
        <w:pict>
          <v:shape id="Picture 4" o:spid="_x0000_i1026" type="#_x0000_t75" alt="rupee" style="width:7.8pt;height:8.4pt;visibility:visible">
            <v:imagedata r:id="rId14" o:title=""/>
          </v:shape>
        </w:pict>
      </w:r>
      <w:r w:rsidR="0084358B" w:rsidRPr="004438A3">
        <w:rPr>
          <w:rFonts w:ascii="Arial" w:hAnsi="Arial" w:cs="Arial"/>
          <w:b/>
          <w:color w:val="000000"/>
          <w:sz w:val="20"/>
        </w:rPr>
        <w:t>5</w:t>
      </w:r>
      <w:r w:rsidR="0084358B">
        <w:rPr>
          <w:rFonts w:ascii="Arial" w:hAnsi="Arial" w:cs="Arial"/>
          <w:b/>
          <w:color w:val="000000"/>
          <w:sz w:val="20"/>
        </w:rPr>
        <w:t>,</w:t>
      </w:r>
      <w:r w:rsidR="0084358B" w:rsidRPr="004438A3">
        <w:rPr>
          <w:rFonts w:ascii="Arial" w:hAnsi="Arial" w:cs="Arial"/>
          <w:b/>
          <w:color w:val="000000"/>
          <w:sz w:val="20"/>
        </w:rPr>
        <w:t>000/ - (Rupees five thousand only).</w:t>
      </w:r>
    </w:p>
    <w:p w:rsidR="0084358B" w:rsidRPr="008311C9" w:rsidRDefault="0027545B" w:rsidP="00EF0601">
      <w:pPr>
        <w:spacing w:after="120"/>
        <w:jc w:val="both"/>
        <w:rPr>
          <w:rFonts w:ascii="Arial" w:hAnsi="Arial" w:cs="Arial"/>
          <w:sz w:val="20"/>
        </w:rPr>
      </w:pPr>
      <w:r>
        <w:rPr>
          <w:rFonts w:ascii="Arial" w:hAnsi="Arial" w:cs="Arial"/>
          <w:sz w:val="20"/>
        </w:rPr>
        <w:t>10</w:t>
      </w:r>
      <w:r w:rsidR="0084358B" w:rsidRPr="004438A3">
        <w:rPr>
          <w:rFonts w:ascii="Arial" w:hAnsi="Arial" w:cs="Arial"/>
          <w:sz w:val="20"/>
        </w:rPr>
        <w:t>. The successful bidder shall have to deposit 25% of the purchase amount (including Earnest Money already paid), immediately on closure of the e-auction sale proceedings on the same day</w:t>
      </w:r>
      <w:r w:rsidR="0084358B">
        <w:rPr>
          <w:rFonts w:ascii="Arial" w:hAnsi="Arial" w:cs="Arial"/>
          <w:sz w:val="20"/>
        </w:rPr>
        <w:t xml:space="preserve"> or </w:t>
      </w:r>
      <w:r w:rsidR="0084358B" w:rsidRPr="008311C9">
        <w:rPr>
          <w:rFonts w:ascii="Arial" w:hAnsi="Arial" w:cs="Arial"/>
          <w:sz w:val="20"/>
        </w:rPr>
        <w:t>on immediate next working day of the sale in</w:t>
      </w:r>
      <w:r w:rsidR="00A77383" w:rsidRPr="008311C9">
        <w:rPr>
          <w:rFonts w:ascii="Arial" w:hAnsi="Arial" w:cs="Arial"/>
          <w:sz w:val="20"/>
        </w:rPr>
        <w:t xml:space="preserve"> the mode stipulated in clause 7</w:t>
      </w:r>
      <w:r w:rsidR="0084358B" w:rsidRPr="008311C9">
        <w:rPr>
          <w:rFonts w:ascii="Arial" w:hAnsi="Arial" w:cs="Arial"/>
          <w:sz w:val="20"/>
        </w:rPr>
        <w:t xml:space="preserve"> above.  The balance of the bid amount shall have to be deposited within 15 days of acceptance / confirmation of sale conveyed to them.</w:t>
      </w:r>
    </w:p>
    <w:p w:rsidR="0084358B" w:rsidRPr="008311C9" w:rsidRDefault="0027545B" w:rsidP="00EF0601">
      <w:pPr>
        <w:spacing w:after="120"/>
        <w:jc w:val="both"/>
        <w:rPr>
          <w:rFonts w:ascii="Arial" w:hAnsi="Arial" w:cs="Arial"/>
          <w:sz w:val="20"/>
        </w:rPr>
      </w:pPr>
      <w:r w:rsidRPr="008311C9">
        <w:rPr>
          <w:rFonts w:ascii="Arial" w:hAnsi="Arial" w:cs="Arial"/>
          <w:sz w:val="20"/>
        </w:rPr>
        <w:t>11</w:t>
      </w:r>
      <w:r w:rsidR="0084358B" w:rsidRPr="008311C9">
        <w:rPr>
          <w:rFonts w:ascii="Arial" w:hAnsi="Arial" w:cs="Arial"/>
          <w:sz w:val="20"/>
        </w:rPr>
        <w:t>. The Bank has the absolute right and discretion to accept or reject any bid or adjourn / postpone / cancel the sale / modify any terms and conditions of the sale without any prior notice and assigning any reason.</w:t>
      </w:r>
    </w:p>
    <w:p w:rsidR="001A2B6C" w:rsidRPr="008311C9" w:rsidRDefault="001A2B6C" w:rsidP="00EF0601">
      <w:pPr>
        <w:spacing w:after="120"/>
        <w:jc w:val="both"/>
        <w:rPr>
          <w:rFonts w:ascii="Arial" w:hAnsi="Arial" w:cs="Arial"/>
          <w:b/>
          <w:bCs/>
          <w:i/>
          <w:iCs/>
          <w:sz w:val="20"/>
        </w:rPr>
      </w:pPr>
      <w:r w:rsidRPr="008311C9">
        <w:rPr>
          <w:rFonts w:ascii="Arial" w:hAnsi="Arial" w:cs="Arial"/>
          <w:b/>
          <w:bCs/>
          <w:i/>
          <w:iCs/>
          <w:sz w:val="20"/>
        </w:rPr>
        <w:t xml:space="preserve">12. This publication is also a notice of 30 days to the borrower / Mortgagor / Guarantor (s) of the assistance about holding of sale on the above mentioned date, if dues are not repaid in full. </w:t>
      </w:r>
    </w:p>
    <w:p w:rsidR="0084358B" w:rsidRPr="008311C9" w:rsidRDefault="0084358B" w:rsidP="00043D80">
      <w:pPr>
        <w:jc w:val="both"/>
        <w:rPr>
          <w:rFonts w:ascii="Arial" w:hAnsi="Arial" w:cs="Arial"/>
          <w:sz w:val="20"/>
        </w:rPr>
      </w:pPr>
    </w:p>
    <w:p w:rsidR="001D0C61" w:rsidRPr="008311C9" w:rsidRDefault="001D0C61" w:rsidP="00043D80">
      <w:pPr>
        <w:jc w:val="both"/>
        <w:rPr>
          <w:rFonts w:ascii="Arial" w:hAnsi="Arial" w:cs="Arial"/>
          <w:sz w:val="20"/>
        </w:rPr>
      </w:pPr>
    </w:p>
    <w:p w:rsidR="0084358B" w:rsidRPr="004438A3" w:rsidRDefault="0084358B" w:rsidP="00B10BD8">
      <w:pPr>
        <w:jc w:val="both"/>
        <w:rPr>
          <w:rFonts w:ascii="Arial" w:hAnsi="Arial" w:cs="Arial"/>
          <w:sz w:val="20"/>
        </w:rPr>
      </w:pPr>
      <w:r w:rsidRPr="008311C9">
        <w:rPr>
          <w:rFonts w:ascii="Arial" w:hAnsi="Arial" w:cs="Arial"/>
          <w:sz w:val="20"/>
        </w:rPr>
        <w:t xml:space="preserve">Date: </w:t>
      </w:r>
      <w:r w:rsidR="00823212" w:rsidRPr="008311C9">
        <w:rPr>
          <w:rFonts w:ascii="Arial" w:hAnsi="Arial" w:cs="Arial"/>
          <w:sz w:val="20"/>
        </w:rPr>
        <w:t>06</w:t>
      </w:r>
      <w:r w:rsidRPr="008311C9">
        <w:rPr>
          <w:rFonts w:ascii="Arial" w:hAnsi="Arial" w:cs="Arial"/>
          <w:sz w:val="20"/>
        </w:rPr>
        <w:t>/0</w:t>
      </w:r>
      <w:r w:rsidR="00823212" w:rsidRPr="008311C9">
        <w:rPr>
          <w:rFonts w:ascii="Arial" w:hAnsi="Arial" w:cs="Arial"/>
          <w:sz w:val="20"/>
        </w:rPr>
        <w:t>8</w:t>
      </w:r>
      <w:r w:rsidRPr="008311C9">
        <w:rPr>
          <w:rFonts w:ascii="Arial" w:hAnsi="Arial" w:cs="Arial"/>
          <w:sz w:val="20"/>
        </w:rPr>
        <w:t xml:space="preserve">/2014                                                                                   </w:t>
      </w:r>
      <w:r w:rsidRPr="008311C9">
        <w:rPr>
          <w:rFonts w:ascii="Arial" w:hAnsi="Arial" w:cs="Arial"/>
          <w:sz w:val="20"/>
        </w:rPr>
        <w:tab/>
      </w:r>
      <w:r w:rsidRPr="008311C9">
        <w:rPr>
          <w:rFonts w:ascii="Arial" w:hAnsi="Arial" w:cs="Arial"/>
          <w:sz w:val="20"/>
        </w:rPr>
        <w:tab/>
      </w:r>
      <w:r w:rsidRPr="008311C9">
        <w:rPr>
          <w:rFonts w:ascii="Arial" w:hAnsi="Arial" w:cs="Arial"/>
          <w:sz w:val="20"/>
        </w:rPr>
        <w:tab/>
      </w:r>
      <w:r w:rsidRPr="004438A3">
        <w:rPr>
          <w:rFonts w:ascii="Arial" w:hAnsi="Arial" w:cs="Arial"/>
          <w:sz w:val="20"/>
        </w:rPr>
        <w:t>--</w:t>
      </w:r>
      <w:proofErr w:type="spellStart"/>
      <w:proofErr w:type="gramStart"/>
      <w:r w:rsidRPr="004438A3">
        <w:rPr>
          <w:rFonts w:ascii="Arial" w:hAnsi="Arial" w:cs="Arial"/>
          <w:sz w:val="20"/>
        </w:rPr>
        <w:t>sd</w:t>
      </w:r>
      <w:proofErr w:type="spellEnd"/>
      <w:proofErr w:type="gramEnd"/>
      <w:r w:rsidRPr="004438A3">
        <w:rPr>
          <w:rFonts w:ascii="Arial" w:hAnsi="Arial" w:cs="Arial"/>
          <w:sz w:val="20"/>
        </w:rPr>
        <w:t>--</w:t>
      </w:r>
    </w:p>
    <w:p w:rsidR="0084358B" w:rsidRPr="00883A09" w:rsidRDefault="0084358B" w:rsidP="00B10BD8">
      <w:pPr>
        <w:jc w:val="both"/>
        <w:rPr>
          <w:rFonts w:ascii="Arial" w:hAnsi="Arial" w:cs="Arial"/>
          <w:sz w:val="22"/>
          <w:szCs w:val="22"/>
        </w:rPr>
      </w:pPr>
      <w:r w:rsidRPr="004438A3">
        <w:rPr>
          <w:rFonts w:ascii="Arial" w:hAnsi="Arial" w:cs="Arial"/>
          <w:sz w:val="20"/>
        </w:rPr>
        <w:t xml:space="preserve">Place: </w:t>
      </w:r>
      <w:r>
        <w:rPr>
          <w:rFonts w:ascii="Arial" w:hAnsi="Arial" w:cs="Arial"/>
          <w:sz w:val="20"/>
        </w:rPr>
        <w:t>Ranchi</w:t>
      </w:r>
      <w:r w:rsidRPr="004438A3">
        <w:rPr>
          <w:rFonts w:ascii="Arial" w:hAnsi="Arial" w:cs="Arial"/>
          <w:sz w:val="20"/>
        </w:rPr>
        <w:t xml:space="preserve">                                                                    </w:t>
      </w:r>
      <w:r w:rsidRPr="004438A3">
        <w:rPr>
          <w:rFonts w:ascii="Arial" w:hAnsi="Arial" w:cs="Arial"/>
          <w:sz w:val="20"/>
        </w:rPr>
        <w:tab/>
      </w:r>
      <w:r w:rsidRPr="004438A3">
        <w:rPr>
          <w:rFonts w:ascii="Arial" w:hAnsi="Arial" w:cs="Arial"/>
          <w:sz w:val="20"/>
        </w:rPr>
        <w:tab/>
        <w:t xml:space="preserve">  </w:t>
      </w:r>
      <w:r w:rsidRPr="004438A3">
        <w:rPr>
          <w:rFonts w:ascii="Arial" w:hAnsi="Arial" w:cs="Arial"/>
          <w:sz w:val="20"/>
        </w:rPr>
        <w:tab/>
      </w:r>
      <w:r>
        <w:rPr>
          <w:rFonts w:ascii="Arial" w:hAnsi="Arial" w:cs="Arial"/>
          <w:sz w:val="20"/>
        </w:rPr>
        <w:tab/>
      </w:r>
      <w:r w:rsidRPr="004438A3">
        <w:rPr>
          <w:rFonts w:ascii="Arial" w:hAnsi="Arial" w:cs="Arial"/>
          <w:sz w:val="20"/>
        </w:rPr>
        <w:t>[</w:t>
      </w:r>
      <w:proofErr w:type="spellStart"/>
      <w:r w:rsidRPr="004438A3">
        <w:rPr>
          <w:rFonts w:ascii="Arial" w:hAnsi="Arial" w:cs="Arial"/>
          <w:sz w:val="20"/>
        </w:rPr>
        <w:t>Authorised</w:t>
      </w:r>
      <w:proofErr w:type="spellEnd"/>
      <w:r w:rsidRPr="004438A3">
        <w:rPr>
          <w:rFonts w:ascii="Arial" w:hAnsi="Arial" w:cs="Arial"/>
          <w:sz w:val="20"/>
        </w:rPr>
        <w:t xml:space="preserve"> Officer]</w:t>
      </w:r>
      <w:r w:rsidRPr="004438A3">
        <w:rPr>
          <w:rFonts w:ascii="Arial" w:hAnsi="Arial" w:cs="Arial"/>
          <w:sz w:val="20"/>
        </w:rPr>
        <w:tab/>
      </w:r>
      <w:r w:rsidRPr="004438A3">
        <w:rPr>
          <w:rFonts w:ascii="Arial" w:hAnsi="Arial" w:cs="Arial"/>
          <w:sz w:val="20"/>
        </w:rPr>
        <w:tab/>
      </w:r>
      <w:r w:rsidRPr="004438A3">
        <w:rPr>
          <w:rFonts w:ascii="Arial" w:hAnsi="Arial" w:cs="Arial"/>
          <w:sz w:val="20"/>
        </w:rPr>
        <w:tab/>
      </w:r>
      <w:r w:rsidRPr="004438A3">
        <w:rPr>
          <w:rFonts w:ascii="Arial" w:hAnsi="Arial" w:cs="Arial"/>
          <w:sz w:val="20"/>
        </w:rPr>
        <w:tab/>
      </w:r>
      <w:r w:rsidRPr="004438A3">
        <w:rPr>
          <w:rFonts w:ascii="Arial" w:hAnsi="Arial" w:cs="Arial"/>
          <w:sz w:val="20"/>
        </w:rPr>
        <w:tab/>
      </w:r>
      <w:r w:rsidRPr="004438A3">
        <w:rPr>
          <w:rFonts w:ascii="Arial" w:hAnsi="Arial" w:cs="Arial"/>
          <w:sz w:val="20"/>
        </w:rPr>
        <w:tab/>
      </w:r>
      <w:r w:rsidRPr="00883A09">
        <w:rPr>
          <w:rFonts w:ascii="Arial" w:hAnsi="Arial" w:cs="Arial"/>
          <w:sz w:val="22"/>
          <w:szCs w:val="22"/>
        </w:rPr>
        <w:tab/>
      </w:r>
      <w:r w:rsidRPr="00883A09">
        <w:rPr>
          <w:rFonts w:ascii="Arial" w:hAnsi="Arial" w:cs="Arial"/>
          <w:sz w:val="22"/>
          <w:szCs w:val="22"/>
        </w:rPr>
        <w:tab/>
      </w:r>
      <w:r w:rsidRPr="00883A09">
        <w:rPr>
          <w:rFonts w:ascii="Arial" w:hAnsi="Arial" w:cs="Arial"/>
          <w:sz w:val="22"/>
          <w:szCs w:val="22"/>
        </w:rPr>
        <w:tab/>
      </w:r>
    </w:p>
    <w:sectPr w:rsidR="0084358B" w:rsidRPr="00883A09" w:rsidSect="00883A09">
      <w:headerReference w:type="default" r:id="rId15"/>
      <w:pgSz w:w="11907" w:h="16839" w:code="9"/>
      <w:pgMar w:top="720" w:right="62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C1D" w:rsidRDefault="009E7C1D">
      <w:r>
        <w:separator/>
      </w:r>
    </w:p>
  </w:endnote>
  <w:endnote w:type="continuationSeparator" w:id="0">
    <w:p w:rsidR="009E7C1D" w:rsidRDefault="009E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C1D" w:rsidRDefault="009E7C1D">
      <w:r>
        <w:separator/>
      </w:r>
    </w:p>
  </w:footnote>
  <w:footnote w:type="continuationSeparator" w:id="0">
    <w:p w:rsidR="009E7C1D" w:rsidRDefault="009E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8B" w:rsidRDefault="0084358B" w:rsidP="00A17BC5">
    <w:pPr>
      <w:pStyle w:val="Header"/>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8DF"/>
    <w:multiLevelType w:val="hybridMultilevel"/>
    <w:tmpl w:val="DEDC5A1A"/>
    <w:lvl w:ilvl="0" w:tplc="E8187E26">
      <w:start w:val="1"/>
      <w:numFmt w:val="decimal"/>
      <w:lvlText w:val="%1."/>
      <w:lvlJc w:val="left"/>
      <w:pPr>
        <w:tabs>
          <w:tab w:val="num" w:pos="870"/>
        </w:tabs>
        <w:ind w:left="87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9006A47"/>
    <w:multiLevelType w:val="hybridMultilevel"/>
    <w:tmpl w:val="FBE8AC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4C56FC"/>
    <w:multiLevelType w:val="hybridMultilevel"/>
    <w:tmpl w:val="AAE8F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F7479C2"/>
    <w:multiLevelType w:val="hybridMultilevel"/>
    <w:tmpl w:val="69F8DD1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43703C"/>
    <w:multiLevelType w:val="hybridMultilevel"/>
    <w:tmpl w:val="05E6B91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nsid w:val="1BDA2659"/>
    <w:multiLevelType w:val="hybridMultilevel"/>
    <w:tmpl w:val="AC3E3A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0715730"/>
    <w:multiLevelType w:val="hybridMultilevel"/>
    <w:tmpl w:val="2C0C0E4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7">
    <w:nsid w:val="20E9432C"/>
    <w:multiLevelType w:val="hybridMultilevel"/>
    <w:tmpl w:val="898C5E16"/>
    <w:lvl w:ilvl="0" w:tplc="40090011">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
    <w:nsid w:val="27872DF0"/>
    <w:multiLevelType w:val="hybridMultilevel"/>
    <w:tmpl w:val="350C6D2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9192780"/>
    <w:multiLevelType w:val="hybridMultilevel"/>
    <w:tmpl w:val="6256D682"/>
    <w:lvl w:ilvl="0" w:tplc="40090011">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0">
    <w:nsid w:val="3C9C7D9B"/>
    <w:multiLevelType w:val="hybridMultilevel"/>
    <w:tmpl w:val="58C04DD4"/>
    <w:lvl w:ilvl="0" w:tplc="3B2C9B2A">
      <w:start w:val="1"/>
      <w:numFmt w:val="decimal"/>
      <w:lvlText w:val="%1."/>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F306183"/>
    <w:multiLevelType w:val="hybridMultilevel"/>
    <w:tmpl w:val="6FAEC9D4"/>
    <w:lvl w:ilvl="0" w:tplc="0409000F">
      <w:start w:val="1"/>
      <w:numFmt w:val="decimal"/>
      <w:lvlText w:val="%1."/>
      <w:lvlJc w:val="left"/>
      <w:pPr>
        <w:tabs>
          <w:tab w:val="num" w:pos="660"/>
        </w:tabs>
        <w:ind w:left="660" w:hanging="360"/>
      </w:pPr>
      <w:rPr>
        <w:rFonts w:cs="Times New Roman"/>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2">
    <w:nsid w:val="40764051"/>
    <w:multiLevelType w:val="hybridMultilevel"/>
    <w:tmpl w:val="2CB21E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8AD3757"/>
    <w:multiLevelType w:val="hybridMultilevel"/>
    <w:tmpl w:val="297614B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8194B97"/>
    <w:multiLevelType w:val="hybridMultilevel"/>
    <w:tmpl w:val="F22E8D5C"/>
    <w:lvl w:ilvl="0" w:tplc="40090011">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5">
    <w:nsid w:val="7A887736"/>
    <w:multiLevelType w:val="hybridMultilevel"/>
    <w:tmpl w:val="6ABE8D6E"/>
    <w:lvl w:ilvl="0" w:tplc="0409000F">
      <w:start w:val="1"/>
      <w:numFmt w:val="decimal"/>
      <w:lvlText w:val="%1."/>
      <w:lvlJc w:val="left"/>
      <w:pPr>
        <w:tabs>
          <w:tab w:val="num" w:pos="840"/>
        </w:tabs>
        <w:ind w:left="840" w:hanging="360"/>
      </w:pPr>
      <w:rPr>
        <w:rFonts w:cs="Times New Roman"/>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6">
    <w:nsid w:val="7BBA6AE0"/>
    <w:multiLevelType w:val="hybridMultilevel"/>
    <w:tmpl w:val="BF7EDC1E"/>
    <w:lvl w:ilvl="0" w:tplc="00B8D810">
      <w:start w:val="1"/>
      <w:numFmt w:val="decimal"/>
      <w:lvlText w:val="%1."/>
      <w:lvlJc w:val="left"/>
      <w:pPr>
        <w:tabs>
          <w:tab w:val="num" w:pos="930"/>
        </w:tabs>
        <w:ind w:left="93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BCD3687"/>
    <w:multiLevelType w:val="hybridMultilevel"/>
    <w:tmpl w:val="15B056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5"/>
  </w:num>
  <w:num w:numId="3">
    <w:abstractNumId w:val="4"/>
  </w:num>
  <w:num w:numId="4">
    <w:abstractNumId w:val="2"/>
  </w:num>
  <w:num w:numId="5">
    <w:abstractNumId w:val="6"/>
  </w:num>
  <w:num w:numId="6">
    <w:abstractNumId w:val="10"/>
  </w:num>
  <w:num w:numId="7">
    <w:abstractNumId w:val="16"/>
  </w:num>
  <w:num w:numId="8">
    <w:abstractNumId w:val="15"/>
  </w:num>
  <w:num w:numId="9">
    <w:abstractNumId w:val="0"/>
  </w:num>
  <w:num w:numId="10">
    <w:abstractNumId w:val="3"/>
  </w:num>
  <w:num w:numId="11">
    <w:abstractNumId w:val="17"/>
  </w:num>
  <w:num w:numId="12">
    <w:abstractNumId w:val="11"/>
  </w:num>
  <w:num w:numId="13">
    <w:abstractNumId w:val="1"/>
  </w:num>
  <w:num w:numId="14">
    <w:abstractNumId w:val="8"/>
  </w:num>
  <w:num w:numId="15">
    <w:abstractNumId w:val="13"/>
  </w:num>
  <w:num w:numId="16">
    <w:abstractNumId w:val="9"/>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E05"/>
    <w:rsid w:val="00002002"/>
    <w:rsid w:val="00004309"/>
    <w:rsid w:val="000053CC"/>
    <w:rsid w:val="00011BE0"/>
    <w:rsid w:val="000168C9"/>
    <w:rsid w:val="00024252"/>
    <w:rsid w:val="0002471C"/>
    <w:rsid w:val="00035CA4"/>
    <w:rsid w:val="00035E0B"/>
    <w:rsid w:val="0004090E"/>
    <w:rsid w:val="00043D80"/>
    <w:rsid w:val="00046180"/>
    <w:rsid w:val="00062117"/>
    <w:rsid w:val="000628CB"/>
    <w:rsid w:val="00066C67"/>
    <w:rsid w:val="000721C6"/>
    <w:rsid w:val="000802AE"/>
    <w:rsid w:val="000925E1"/>
    <w:rsid w:val="00093F14"/>
    <w:rsid w:val="000950AC"/>
    <w:rsid w:val="000A577E"/>
    <w:rsid w:val="000A7E24"/>
    <w:rsid w:val="000C3E0C"/>
    <w:rsid w:val="000D09A6"/>
    <w:rsid w:val="000D48E2"/>
    <w:rsid w:val="000E142A"/>
    <w:rsid w:val="000E4E9D"/>
    <w:rsid w:val="000F5876"/>
    <w:rsid w:val="0010424A"/>
    <w:rsid w:val="0010638F"/>
    <w:rsid w:val="00114190"/>
    <w:rsid w:val="001163B3"/>
    <w:rsid w:val="00135487"/>
    <w:rsid w:val="00135549"/>
    <w:rsid w:val="00143B76"/>
    <w:rsid w:val="00147067"/>
    <w:rsid w:val="00152E11"/>
    <w:rsid w:val="00154BC8"/>
    <w:rsid w:val="00157686"/>
    <w:rsid w:val="00164CBB"/>
    <w:rsid w:val="00170CCF"/>
    <w:rsid w:val="001719EA"/>
    <w:rsid w:val="0017267E"/>
    <w:rsid w:val="00173A15"/>
    <w:rsid w:val="00180E01"/>
    <w:rsid w:val="00181000"/>
    <w:rsid w:val="00197FEC"/>
    <w:rsid w:val="001A057B"/>
    <w:rsid w:val="001A2B6C"/>
    <w:rsid w:val="001A5EDE"/>
    <w:rsid w:val="001B0C60"/>
    <w:rsid w:val="001B35C8"/>
    <w:rsid w:val="001B5AB6"/>
    <w:rsid w:val="001B7D2F"/>
    <w:rsid w:val="001C17D2"/>
    <w:rsid w:val="001C2012"/>
    <w:rsid w:val="001D0C61"/>
    <w:rsid w:val="001D1106"/>
    <w:rsid w:val="001D6EBE"/>
    <w:rsid w:val="001D7B8D"/>
    <w:rsid w:val="001E0C4E"/>
    <w:rsid w:val="001F305C"/>
    <w:rsid w:val="001F54FD"/>
    <w:rsid w:val="0020428D"/>
    <w:rsid w:val="00216A78"/>
    <w:rsid w:val="00216C24"/>
    <w:rsid w:val="00216ED6"/>
    <w:rsid w:val="0023037E"/>
    <w:rsid w:val="0023215E"/>
    <w:rsid w:val="00232299"/>
    <w:rsid w:val="002367D5"/>
    <w:rsid w:val="00243CE0"/>
    <w:rsid w:val="00253619"/>
    <w:rsid w:val="00254FEB"/>
    <w:rsid w:val="0025617F"/>
    <w:rsid w:val="00257DEE"/>
    <w:rsid w:val="002673FA"/>
    <w:rsid w:val="00270FE6"/>
    <w:rsid w:val="0027545B"/>
    <w:rsid w:val="00275FED"/>
    <w:rsid w:val="00292E6E"/>
    <w:rsid w:val="002935E0"/>
    <w:rsid w:val="0029397A"/>
    <w:rsid w:val="0029568B"/>
    <w:rsid w:val="002A12D2"/>
    <w:rsid w:val="002A49E6"/>
    <w:rsid w:val="002A6BE0"/>
    <w:rsid w:val="002B3EEA"/>
    <w:rsid w:val="002B75C3"/>
    <w:rsid w:val="002C1393"/>
    <w:rsid w:val="002C60A1"/>
    <w:rsid w:val="002F0683"/>
    <w:rsid w:val="002F214B"/>
    <w:rsid w:val="002F5C9E"/>
    <w:rsid w:val="0030161F"/>
    <w:rsid w:val="003423B9"/>
    <w:rsid w:val="00352708"/>
    <w:rsid w:val="003527E7"/>
    <w:rsid w:val="00355AE2"/>
    <w:rsid w:val="00357125"/>
    <w:rsid w:val="003704F0"/>
    <w:rsid w:val="0037333A"/>
    <w:rsid w:val="003A5CA3"/>
    <w:rsid w:val="003A6C5C"/>
    <w:rsid w:val="003B63B4"/>
    <w:rsid w:val="003B75FD"/>
    <w:rsid w:val="003C0985"/>
    <w:rsid w:val="003C4C17"/>
    <w:rsid w:val="003D7245"/>
    <w:rsid w:val="003E2431"/>
    <w:rsid w:val="003E645B"/>
    <w:rsid w:val="003E761B"/>
    <w:rsid w:val="003E7E11"/>
    <w:rsid w:val="003F0324"/>
    <w:rsid w:val="00404961"/>
    <w:rsid w:val="00430610"/>
    <w:rsid w:val="00442869"/>
    <w:rsid w:val="004438A3"/>
    <w:rsid w:val="00453A36"/>
    <w:rsid w:val="00454CF8"/>
    <w:rsid w:val="004638C1"/>
    <w:rsid w:val="004655BC"/>
    <w:rsid w:val="00465A3A"/>
    <w:rsid w:val="00472C5E"/>
    <w:rsid w:val="00475EF3"/>
    <w:rsid w:val="00477F50"/>
    <w:rsid w:val="00481B0A"/>
    <w:rsid w:val="004822C1"/>
    <w:rsid w:val="00490099"/>
    <w:rsid w:val="004917B6"/>
    <w:rsid w:val="004931F1"/>
    <w:rsid w:val="00495981"/>
    <w:rsid w:val="004A715B"/>
    <w:rsid w:val="004D539D"/>
    <w:rsid w:val="004E4AE8"/>
    <w:rsid w:val="004F0090"/>
    <w:rsid w:val="004F2CBE"/>
    <w:rsid w:val="00502ADD"/>
    <w:rsid w:val="0051598A"/>
    <w:rsid w:val="00520F7B"/>
    <w:rsid w:val="00531F32"/>
    <w:rsid w:val="00536468"/>
    <w:rsid w:val="0053651C"/>
    <w:rsid w:val="00536C6A"/>
    <w:rsid w:val="005475E1"/>
    <w:rsid w:val="00561F3D"/>
    <w:rsid w:val="0056434C"/>
    <w:rsid w:val="005712C1"/>
    <w:rsid w:val="00571F53"/>
    <w:rsid w:val="00572B89"/>
    <w:rsid w:val="00582735"/>
    <w:rsid w:val="005860D7"/>
    <w:rsid w:val="00590C3C"/>
    <w:rsid w:val="0059275A"/>
    <w:rsid w:val="005A326C"/>
    <w:rsid w:val="005A33CF"/>
    <w:rsid w:val="005A4F4D"/>
    <w:rsid w:val="005B2B12"/>
    <w:rsid w:val="005B421B"/>
    <w:rsid w:val="005D030B"/>
    <w:rsid w:val="00610D76"/>
    <w:rsid w:val="006121DC"/>
    <w:rsid w:val="00614869"/>
    <w:rsid w:val="006209BD"/>
    <w:rsid w:val="00626015"/>
    <w:rsid w:val="00634747"/>
    <w:rsid w:val="00641CAE"/>
    <w:rsid w:val="00641D76"/>
    <w:rsid w:val="00643100"/>
    <w:rsid w:val="00653466"/>
    <w:rsid w:val="00655569"/>
    <w:rsid w:val="00667BD8"/>
    <w:rsid w:val="00667EF4"/>
    <w:rsid w:val="00696DD3"/>
    <w:rsid w:val="006A1D34"/>
    <w:rsid w:val="006A27DB"/>
    <w:rsid w:val="006A4D2A"/>
    <w:rsid w:val="006B3FC3"/>
    <w:rsid w:val="006B6280"/>
    <w:rsid w:val="006C7EB2"/>
    <w:rsid w:val="006D6CBB"/>
    <w:rsid w:val="006E44B3"/>
    <w:rsid w:val="006E4AEA"/>
    <w:rsid w:val="006F465A"/>
    <w:rsid w:val="007148B8"/>
    <w:rsid w:val="00715D0C"/>
    <w:rsid w:val="007161B4"/>
    <w:rsid w:val="00722EBE"/>
    <w:rsid w:val="0072658F"/>
    <w:rsid w:val="0072686D"/>
    <w:rsid w:val="00727C87"/>
    <w:rsid w:val="00731FF1"/>
    <w:rsid w:val="007374F6"/>
    <w:rsid w:val="00743E39"/>
    <w:rsid w:val="00745E5C"/>
    <w:rsid w:val="007464A2"/>
    <w:rsid w:val="0075153D"/>
    <w:rsid w:val="007535B7"/>
    <w:rsid w:val="00753C5A"/>
    <w:rsid w:val="0075462D"/>
    <w:rsid w:val="00755914"/>
    <w:rsid w:val="00763F88"/>
    <w:rsid w:val="00764FDF"/>
    <w:rsid w:val="007658D2"/>
    <w:rsid w:val="0076615A"/>
    <w:rsid w:val="00771629"/>
    <w:rsid w:val="007718DA"/>
    <w:rsid w:val="00771D8F"/>
    <w:rsid w:val="00774888"/>
    <w:rsid w:val="0077750B"/>
    <w:rsid w:val="00790CFD"/>
    <w:rsid w:val="00791825"/>
    <w:rsid w:val="00791A57"/>
    <w:rsid w:val="00794308"/>
    <w:rsid w:val="007973CE"/>
    <w:rsid w:val="007A5D22"/>
    <w:rsid w:val="007C7FD1"/>
    <w:rsid w:val="007D7E03"/>
    <w:rsid w:val="007E43DD"/>
    <w:rsid w:val="007E7F3D"/>
    <w:rsid w:val="008066D3"/>
    <w:rsid w:val="00823212"/>
    <w:rsid w:val="00824868"/>
    <w:rsid w:val="008311C9"/>
    <w:rsid w:val="008344C9"/>
    <w:rsid w:val="00836FE3"/>
    <w:rsid w:val="0084358B"/>
    <w:rsid w:val="00850028"/>
    <w:rsid w:val="0085195D"/>
    <w:rsid w:val="0086760B"/>
    <w:rsid w:val="008713AD"/>
    <w:rsid w:val="00873213"/>
    <w:rsid w:val="008736BA"/>
    <w:rsid w:val="00883A09"/>
    <w:rsid w:val="00884DBA"/>
    <w:rsid w:val="008861AF"/>
    <w:rsid w:val="00895FDC"/>
    <w:rsid w:val="008A17AB"/>
    <w:rsid w:val="008A1D5B"/>
    <w:rsid w:val="008C198C"/>
    <w:rsid w:val="008D0A6F"/>
    <w:rsid w:val="008D1D71"/>
    <w:rsid w:val="008D2F71"/>
    <w:rsid w:val="008D5645"/>
    <w:rsid w:val="008E24F7"/>
    <w:rsid w:val="008E622E"/>
    <w:rsid w:val="008F1509"/>
    <w:rsid w:val="008F2180"/>
    <w:rsid w:val="008F5C22"/>
    <w:rsid w:val="009248BF"/>
    <w:rsid w:val="009252EF"/>
    <w:rsid w:val="009260B8"/>
    <w:rsid w:val="009316E1"/>
    <w:rsid w:val="009439F0"/>
    <w:rsid w:val="00951557"/>
    <w:rsid w:val="0095245A"/>
    <w:rsid w:val="0095652C"/>
    <w:rsid w:val="00961049"/>
    <w:rsid w:val="0096289C"/>
    <w:rsid w:val="00962CEF"/>
    <w:rsid w:val="0096327E"/>
    <w:rsid w:val="009659D5"/>
    <w:rsid w:val="009717C8"/>
    <w:rsid w:val="009724BA"/>
    <w:rsid w:val="00973D68"/>
    <w:rsid w:val="00992EFB"/>
    <w:rsid w:val="00996B56"/>
    <w:rsid w:val="0099743E"/>
    <w:rsid w:val="009A23E2"/>
    <w:rsid w:val="009B1E05"/>
    <w:rsid w:val="009B429F"/>
    <w:rsid w:val="009C275E"/>
    <w:rsid w:val="009C4B9F"/>
    <w:rsid w:val="009C5BC7"/>
    <w:rsid w:val="009D4414"/>
    <w:rsid w:val="009D7CFF"/>
    <w:rsid w:val="009E1005"/>
    <w:rsid w:val="009E7C1D"/>
    <w:rsid w:val="009F3163"/>
    <w:rsid w:val="00A01B13"/>
    <w:rsid w:val="00A065BB"/>
    <w:rsid w:val="00A105BD"/>
    <w:rsid w:val="00A11910"/>
    <w:rsid w:val="00A14FD2"/>
    <w:rsid w:val="00A151F6"/>
    <w:rsid w:val="00A17BC5"/>
    <w:rsid w:val="00A26F5B"/>
    <w:rsid w:val="00A27C8A"/>
    <w:rsid w:val="00A4021E"/>
    <w:rsid w:val="00A4097F"/>
    <w:rsid w:val="00A437E3"/>
    <w:rsid w:val="00A45C3C"/>
    <w:rsid w:val="00A511F5"/>
    <w:rsid w:val="00A51379"/>
    <w:rsid w:val="00A567A0"/>
    <w:rsid w:val="00A573A0"/>
    <w:rsid w:val="00A573E9"/>
    <w:rsid w:val="00A611BF"/>
    <w:rsid w:val="00A649F9"/>
    <w:rsid w:val="00A64C45"/>
    <w:rsid w:val="00A652E1"/>
    <w:rsid w:val="00A65455"/>
    <w:rsid w:val="00A72433"/>
    <w:rsid w:val="00A77383"/>
    <w:rsid w:val="00A77497"/>
    <w:rsid w:val="00A9305F"/>
    <w:rsid w:val="00A93297"/>
    <w:rsid w:val="00A95A50"/>
    <w:rsid w:val="00AB121C"/>
    <w:rsid w:val="00AB292F"/>
    <w:rsid w:val="00AC6981"/>
    <w:rsid w:val="00AF0C68"/>
    <w:rsid w:val="00AF4493"/>
    <w:rsid w:val="00B044E8"/>
    <w:rsid w:val="00B059D7"/>
    <w:rsid w:val="00B10BD8"/>
    <w:rsid w:val="00B115AC"/>
    <w:rsid w:val="00B13329"/>
    <w:rsid w:val="00B22D2B"/>
    <w:rsid w:val="00B24AEB"/>
    <w:rsid w:val="00B327D8"/>
    <w:rsid w:val="00B344E2"/>
    <w:rsid w:val="00B355C4"/>
    <w:rsid w:val="00B43DC5"/>
    <w:rsid w:val="00B55425"/>
    <w:rsid w:val="00B65F7F"/>
    <w:rsid w:val="00B67C06"/>
    <w:rsid w:val="00B67DBD"/>
    <w:rsid w:val="00B77FB7"/>
    <w:rsid w:val="00B84B59"/>
    <w:rsid w:val="00B84D30"/>
    <w:rsid w:val="00BA01C4"/>
    <w:rsid w:val="00BA3CDB"/>
    <w:rsid w:val="00BB1918"/>
    <w:rsid w:val="00BB44DD"/>
    <w:rsid w:val="00BC0D37"/>
    <w:rsid w:val="00BC17BF"/>
    <w:rsid w:val="00BD2917"/>
    <w:rsid w:val="00BD34A2"/>
    <w:rsid w:val="00BE66B9"/>
    <w:rsid w:val="00C12809"/>
    <w:rsid w:val="00C12DDC"/>
    <w:rsid w:val="00C13F6D"/>
    <w:rsid w:val="00C227BB"/>
    <w:rsid w:val="00C25A53"/>
    <w:rsid w:val="00C31578"/>
    <w:rsid w:val="00C31E22"/>
    <w:rsid w:val="00C33A48"/>
    <w:rsid w:val="00C35B7F"/>
    <w:rsid w:val="00C571F7"/>
    <w:rsid w:val="00C674D7"/>
    <w:rsid w:val="00C72AFA"/>
    <w:rsid w:val="00C87AB1"/>
    <w:rsid w:val="00C94E99"/>
    <w:rsid w:val="00CA0234"/>
    <w:rsid w:val="00CA569F"/>
    <w:rsid w:val="00CA70D2"/>
    <w:rsid w:val="00CB28DF"/>
    <w:rsid w:val="00CB7A6D"/>
    <w:rsid w:val="00CC614F"/>
    <w:rsid w:val="00CC66F6"/>
    <w:rsid w:val="00CD051E"/>
    <w:rsid w:val="00CD6E5E"/>
    <w:rsid w:val="00CE0767"/>
    <w:rsid w:val="00CE1E9C"/>
    <w:rsid w:val="00D1215A"/>
    <w:rsid w:val="00D34351"/>
    <w:rsid w:val="00D422F2"/>
    <w:rsid w:val="00D54D8F"/>
    <w:rsid w:val="00D70822"/>
    <w:rsid w:val="00D76589"/>
    <w:rsid w:val="00D96193"/>
    <w:rsid w:val="00DC46F4"/>
    <w:rsid w:val="00DD25C7"/>
    <w:rsid w:val="00DD5264"/>
    <w:rsid w:val="00DD7A37"/>
    <w:rsid w:val="00DE57FA"/>
    <w:rsid w:val="00DF25C0"/>
    <w:rsid w:val="00E0643C"/>
    <w:rsid w:val="00E166A9"/>
    <w:rsid w:val="00E23CCF"/>
    <w:rsid w:val="00E27C41"/>
    <w:rsid w:val="00E34BDA"/>
    <w:rsid w:val="00E36438"/>
    <w:rsid w:val="00E36919"/>
    <w:rsid w:val="00E36BF3"/>
    <w:rsid w:val="00E37E71"/>
    <w:rsid w:val="00E47856"/>
    <w:rsid w:val="00E60ECD"/>
    <w:rsid w:val="00E61ED1"/>
    <w:rsid w:val="00E63E87"/>
    <w:rsid w:val="00E672B8"/>
    <w:rsid w:val="00E72D04"/>
    <w:rsid w:val="00E76B71"/>
    <w:rsid w:val="00E83BFD"/>
    <w:rsid w:val="00EA5E02"/>
    <w:rsid w:val="00EB5598"/>
    <w:rsid w:val="00EB753A"/>
    <w:rsid w:val="00EC6353"/>
    <w:rsid w:val="00EC6DEB"/>
    <w:rsid w:val="00ED1737"/>
    <w:rsid w:val="00ED69A1"/>
    <w:rsid w:val="00ED7B9B"/>
    <w:rsid w:val="00EE2E62"/>
    <w:rsid w:val="00EF01EB"/>
    <w:rsid w:val="00EF0601"/>
    <w:rsid w:val="00EF78FD"/>
    <w:rsid w:val="00F0548B"/>
    <w:rsid w:val="00F129B8"/>
    <w:rsid w:val="00F15F50"/>
    <w:rsid w:val="00F24C7E"/>
    <w:rsid w:val="00F332EE"/>
    <w:rsid w:val="00F3676E"/>
    <w:rsid w:val="00F36A09"/>
    <w:rsid w:val="00F44B3C"/>
    <w:rsid w:val="00F44FC1"/>
    <w:rsid w:val="00F471D8"/>
    <w:rsid w:val="00F51FAF"/>
    <w:rsid w:val="00F62133"/>
    <w:rsid w:val="00F62DE7"/>
    <w:rsid w:val="00F65E8C"/>
    <w:rsid w:val="00F6768F"/>
    <w:rsid w:val="00F710E0"/>
    <w:rsid w:val="00F71645"/>
    <w:rsid w:val="00F71C74"/>
    <w:rsid w:val="00F80F95"/>
    <w:rsid w:val="00F81046"/>
    <w:rsid w:val="00FB16AD"/>
    <w:rsid w:val="00FC5CF1"/>
    <w:rsid w:val="00FD1128"/>
    <w:rsid w:val="00FD708E"/>
    <w:rsid w:val="00FE1825"/>
    <w:rsid w:val="00FE7BE9"/>
    <w:rsid w:val="00FF42BC"/>
    <w:rsid w:val="00FF5FFD"/>
    <w:rsid w:val="00FF6E8C"/>
    <w:rsid w:val="00FF7F17"/>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05"/>
    <w:rPr>
      <w:rFonts w:cs="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1E05"/>
    <w:pPr>
      <w:tabs>
        <w:tab w:val="center" w:pos="4320"/>
        <w:tab w:val="right" w:pos="8640"/>
      </w:tabs>
    </w:pPr>
    <w:rPr>
      <w:sz w:val="20"/>
      <w:lang w:bidi="ar-SA"/>
    </w:rPr>
  </w:style>
  <w:style w:type="character" w:customStyle="1" w:styleId="HeaderChar">
    <w:name w:val="Header Char"/>
    <w:basedOn w:val="DefaultParagraphFont"/>
    <w:link w:val="Header"/>
    <w:uiPriority w:val="99"/>
    <w:semiHidden/>
    <w:rsid w:val="004E4AE8"/>
    <w:rPr>
      <w:rFonts w:cs="Mangal"/>
      <w:sz w:val="24"/>
    </w:rPr>
  </w:style>
  <w:style w:type="paragraph" w:styleId="Footer">
    <w:name w:val="footer"/>
    <w:basedOn w:val="Normal"/>
    <w:link w:val="FooterChar"/>
    <w:uiPriority w:val="99"/>
    <w:rsid w:val="00626015"/>
    <w:pPr>
      <w:tabs>
        <w:tab w:val="center" w:pos="4320"/>
        <w:tab w:val="right" w:pos="8640"/>
      </w:tabs>
    </w:pPr>
  </w:style>
  <w:style w:type="character" w:customStyle="1" w:styleId="FooterChar">
    <w:name w:val="Footer Char"/>
    <w:basedOn w:val="DefaultParagraphFont"/>
    <w:link w:val="Footer"/>
    <w:uiPriority w:val="99"/>
    <w:semiHidden/>
    <w:rsid w:val="004E4AE8"/>
    <w:rPr>
      <w:rFonts w:cs="Mangal"/>
      <w:sz w:val="24"/>
    </w:rPr>
  </w:style>
  <w:style w:type="character" w:styleId="PageNumber">
    <w:name w:val="page number"/>
    <w:basedOn w:val="DefaultParagraphFont"/>
    <w:uiPriority w:val="99"/>
    <w:rsid w:val="00626015"/>
    <w:rPr>
      <w:rFonts w:cs="Times New Roman"/>
    </w:rPr>
  </w:style>
  <w:style w:type="character" w:styleId="Hyperlink">
    <w:name w:val="Hyperlink"/>
    <w:basedOn w:val="DefaultParagraphFont"/>
    <w:uiPriority w:val="99"/>
    <w:rsid w:val="003704F0"/>
    <w:rPr>
      <w:rFonts w:cs="Times New Roman"/>
      <w:color w:val="0000FF"/>
      <w:u w:val="single"/>
    </w:rPr>
  </w:style>
  <w:style w:type="paragraph" w:customStyle="1" w:styleId="CharCharCharChar">
    <w:name w:val="Char Char Char Char"/>
    <w:basedOn w:val="Normal"/>
    <w:autoRedefine/>
    <w:uiPriority w:val="99"/>
    <w:rsid w:val="005B421B"/>
    <w:pPr>
      <w:spacing w:before="60" w:after="160" w:line="240" w:lineRule="exact"/>
      <w:jc w:val="both"/>
    </w:pPr>
    <w:rPr>
      <w:rFonts w:ascii="Verdana" w:hAnsi="Verdana" w:cs="Times New Roman"/>
      <w:color w:val="FF00FF"/>
      <w:sz w:val="20"/>
      <w:lang w:bidi="ar-SA"/>
    </w:rPr>
  </w:style>
  <w:style w:type="paragraph" w:styleId="BodyText2">
    <w:name w:val="Body Text 2"/>
    <w:basedOn w:val="Normal"/>
    <w:link w:val="BodyText2Char"/>
    <w:uiPriority w:val="99"/>
    <w:rsid w:val="005B421B"/>
    <w:pPr>
      <w:spacing w:after="120"/>
      <w:ind w:left="360"/>
    </w:pPr>
  </w:style>
  <w:style w:type="character" w:customStyle="1" w:styleId="BodyText2Char">
    <w:name w:val="Body Text 2 Char"/>
    <w:basedOn w:val="DefaultParagraphFont"/>
    <w:link w:val="BodyText2"/>
    <w:uiPriority w:val="99"/>
    <w:semiHidden/>
    <w:rsid w:val="004E4AE8"/>
    <w:rPr>
      <w:rFonts w:cs="Mangal"/>
      <w:sz w:val="24"/>
    </w:rPr>
  </w:style>
  <w:style w:type="paragraph" w:styleId="BodyText">
    <w:name w:val="Body Text"/>
    <w:basedOn w:val="Normal"/>
    <w:link w:val="BodyTextChar"/>
    <w:uiPriority w:val="99"/>
    <w:rsid w:val="008F2180"/>
    <w:pPr>
      <w:spacing w:after="120"/>
    </w:pPr>
  </w:style>
  <w:style w:type="character" w:customStyle="1" w:styleId="BodyTextChar">
    <w:name w:val="Body Text Char"/>
    <w:basedOn w:val="DefaultParagraphFont"/>
    <w:link w:val="BodyText"/>
    <w:uiPriority w:val="99"/>
    <w:semiHidden/>
    <w:rsid w:val="004E4AE8"/>
    <w:rPr>
      <w:rFonts w:cs="Mangal"/>
      <w:sz w:val="24"/>
    </w:rPr>
  </w:style>
  <w:style w:type="table" w:styleId="TableGrid">
    <w:name w:val="Table Grid"/>
    <w:basedOn w:val="TableNormal"/>
    <w:uiPriority w:val="99"/>
    <w:rsid w:val="003C0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9252EF"/>
    <w:pPr>
      <w:ind w:left="360" w:hanging="360"/>
    </w:pPr>
  </w:style>
  <w:style w:type="paragraph" w:styleId="BalloonText">
    <w:name w:val="Balloon Text"/>
    <w:basedOn w:val="Normal"/>
    <w:link w:val="BalloonTextChar"/>
    <w:uiPriority w:val="99"/>
    <w:semiHidden/>
    <w:rsid w:val="00571F53"/>
    <w:rPr>
      <w:rFonts w:ascii="Tahoma" w:hAnsi="Tahoma"/>
      <w:sz w:val="16"/>
      <w:szCs w:val="14"/>
    </w:rPr>
  </w:style>
  <w:style w:type="character" w:customStyle="1" w:styleId="BalloonTextChar">
    <w:name w:val="Balloon Text Char"/>
    <w:basedOn w:val="DefaultParagraphFont"/>
    <w:link w:val="BalloonText"/>
    <w:uiPriority w:val="99"/>
    <w:rsid w:val="00571F53"/>
    <w:rPr>
      <w:rFonts w:ascii="Tahoma" w:hAnsi="Tahoma" w:cs="Mangal"/>
      <w:sz w:val="14"/>
      <w:szCs w:val="14"/>
      <w:lang w:bidi="hi-IN"/>
    </w:rPr>
  </w:style>
  <w:style w:type="character" w:styleId="FollowedHyperlink">
    <w:name w:val="FollowedHyperlink"/>
    <w:basedOn w:val="DefaultParagraphFont"/>
    <w:uiPriority w:val="99"/>
    <w:rsid w:val="008D5645"/>
    <w:rPr>
      <w:rFonts w:cs="Times New Roman"/>
      <w:color w:val="800080"/>
      <w:u w:val="single"/>
    </w:rPr>
  </w:style>
  <w:style w:type="paragraph" w:customStyle="1" w:styleId="TableText">
    <w:name w:val="Table Text"/>
    <w:basedOn w:val="Normal"/>
    <w:uiPriority w:val="99"/>
    <w:rsid w:val="00FE1825"/>
    <w:pPr>
      <w:overflowPunct w:val="0"/>
      <w:autoSpaceDE w:val="0"/>
      <w:autoSpaceDN w:val="0"/>
      <w:adjustRightInd w:val="0"/>
      <w:jc w:val="right"/>
      <w:textAlignment w:val="baseline"/>
    </w:pPr>
    <w:rPr>
      <w:rFonts w:cs="Times New Roman"/>
      <w:color w:val="000000"/>
      <w:szCs w:val="24"/>
      <w:lang w:bidi="ar-SA"/>
    </w:rPr>
  </w:style>
  <w:style w:type="paragraph" w:customStyle="1" w:styleId="DefaultText">
    <w:name w:val="Default Text"/>
    <w:basedOn w:val="Normal"/>
    <w:uiPriority w:val="99"/>
    <w:rsid w:val="00FE1825"/>
    <w:pPr>
      <w:overflowPunct w:val="0"/>
      <w:autoSpaceDE w:val="0"/>
      <w:autoSpaceDN w:val="0"/>
      <w:adjustRightInd w:val="0"/>
      <w:textAlignment w:val="baseline"/>
    </w:pPr>
    <w:rPr>
      <w:rFonts w:cs="Times New Roman"/>
      <w:color w:val="000000"/>
      <w:szCs w:val="24"/>
      <w:lang w:bidi="ar-SA"/>
    </w:rPr>
  </w:style>
  <w:style w:type="paragraph" w:styleId="ListParagraph">
    <w:name w:val="List Paragraph"/>
    <w:basedOn w:val="Normal"/>
    <w:uiPriority w:val="99"/>
    <w:qFormat/>
    <w:rsid w:val="00FE1825"/>
    <w:pPr>
      <w:ind w:left="720"/>
    </w:pPr>
  </w:style>
</w:styles>
</file>

<file path=word/webSettings.xml><?xml version="1.0" encoding="utf-8"?>
<w:webSettings xmlns:r="http://schemas.openxmlformats.org/officeDocument/2006/relationships" xmlns:w="http://schemas.openxmlformats.org/wordprocessingml/2006/main">
  <w:divs>
    <w:div w:id="1325357024">
      <w:marLeft w:val="0"/>
      <w:marRight w:val="0"/>
      <w:marTop w:val="0"/>
      <w:marBottom w:val="0"/>
      <w:divBdr>
        <w:top w:val="none" w:sz="0" w:space="0" w:color="auto"/>
        <w:left w:val="none" w:sz="0" w:space="0" w:color="auto"/>
        <w:bottom w:val="none" w:sz="0" w:space="0" w:color="auto"/>
        <w:right w:val="none" w:sz="0" w:space="0" w:color="auto"/>
      </w:divBdr>
    </w:div>
    <w:div w:id="1325357025">
      <w:marLeft w:val="0"/>
      <w:marRight w:val="0"/>
      <w:marTop w:val="0"/>
      <w:marBottom w:val="0"/>
      <w:divBdr>
        <w:top w:val="none" w:sz="0" w:space="0" w:color="auto"/>
        <w:left w:val="none" w:sz="0" w:space="0" w:color="auto"/>
        <w:bottom w:val="none" w:sz="0" w:space="0" w:color="auto"/>
        <w:right w:val="none" w:sz="0" w:space="0" w:color="auto"/>
      </w:divBdr>
    </w:div>
    <w:div w:id="1325357026">
      <w:marLeft w:val="0"/>
      <w:marRight w:val="0"/>
      <w:marTop w:val="0"/>
      <w:marBottom w:val="0"/>
      <w:divBdr>
        <w:top w:val="none" w:sz="0" w:space="0" w:color="auto"/>
        <w:left w:val="none" w:sz="0" w:space="0" w:color="auto"/>
        <w:bottom w:val="none" w:sz="0" w:space="0" w:color="auto"/>
        <w:right w:val="none" w:sz="0" w:space="0" w:color="auto"/>
      </w:divBdr>
    </w:div>
    <w:div w:id="1325357027">
      <w:marLeft w:val="0"/>
      <w:marRight w:val="0"/>
      <w:marTop w:val="0"/>
      <w:marBottom w:val="0"/>
      <w:divBdr>
        <w:top w:val="none" w:sz="0" w:space="0" w:color="auto"/>
        <w:left w:val="none" w:sz="0" w:space="0" w:color="auto"/>
        <w:bottom w:val="none" w:sz="0" w:space="0" w:color="auto"/>
        <w:right w:val="none" w:sz="0" w:space="0" w:color="auto"/>
      </w:divBdr>
    </w:div>
    <w:div w:id="1325357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eauction.npasource.com/sidb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tishya@npasourc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npasource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auction.npasource.com/sidbi" TargetMode="External"/><Relationship Id="rId4" Type="http://schemas.openxmlformats.org/officeDocument/2006/relationships/webSettings" Target="webSettings.xml"/><Relationship Id="rId9" Type="http://schemas.openxmlformats.org/officeDocument/2006/relationships/hyperlink" Target="http://www.sidbi.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AX49/ RAPC /Retail Proposal /  /2010-11</vt:lpstr>
    </vt:vector>
  </TitlesOfParts>
  <Company>Acer</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AX49/ RAPC /Retail Proposal /  /2010-11</dc:title>
  <dc:subject/>
  <dc:creator>b025607</dc:creator>
  <cp:keywords/>
  <dc:description/>
  <cp:lastModifiedBy>Rajkumar</cp:lastModifiedBy>
  <cp:revision>77</cp:revision>
  <cp:lastPrinted>2014-07-30T09:17:00Z</cp:lastPrinted>
  <dcterms:created xsi:type="dcterms:W3CDTF">2014-03-31T11:37:00Z</dcterms:created>
  <dcterms:modified xsi:type="dcterms:W3CDTF">2014-08-06T08:23:00Z</dcterms:modified>
</cp:coreProperties>
</file>