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A7" w:rsidRPr="006D6E82" w:rsidRDefault="002112A7" w:rsidP="00657AC6">
      <w:pPr>
        <w:pStyle w:val="NoSpacing"/>
        <w:keepNext/>
        <w:ind w:left="-550" w:right="-651"/>
        <w:jc w:val="center"/>
        <w:rPr>
          <w:rFonts w:asciiTheme="minorHAnsi" w:hAnsiTheme="minorHAnsi" w:cstheme="minorHAnsi"/>
          <w:b/>
          <w:bCs/>
          <w:sz w:val="24"/>
          <w:szCs w:val="24"/>
        </w:rPr>
      </w:pPr>
    </w:p>
    <w:p w:rsidR="00C145D8" w:rsidRPr="006D6E82" w:rsidRDefault="00C145D8" w:rsidP="00657AC6">
      <w:pPr>
        <w:pStyle w:val="NoSpacing"/>
        <w:keepNext/>
        <w:ind w:left="-550" w:right="-651"/>
        <w:jc w:val="center"/>
        <w:rPr>
          <w:rFonts w:asciiTheme="minorHAnsi" w:hAnsiTheme="minorHAnsi" w:cstheme="minorHAnsi"/>
          <w:b/>
          <w:bCs/>
          <w:noProof/>
          <w:sz w:val="24"/>
          <w:szCs w:val="24"/>
          <w:lang w:bidi="hi-IN"/>
        </w:rPr>
      </w:pPr>
    </w:p>
    <w:p w:rsidR="002112A7" w:rsidRPr="006D6E82" w:rsidRDefault="00A734A2" w:rsidP="00A3659F">
      <w:pPr>
        <w:pStyle w:val="NoSpacing"/>
        <w:keepNext/>
        <w:ind w:left="-990" w:right="-651"/>
        <w:jc w:val="center"/>
        <w:rPr>
          <w:rFonts w:asciiTheme="minorHAnsi" w:hAnsiTheme="minorHAnsi" w:cstheme="minorHAnsi"/>
          <w:b/>
          <w:bCs/>
          <w:sz w:val="24"/>
          <w:szCs w:val="24"/>
        </w:rPr>
      </w:pPr>
      <w:r>
        <w:rPr>
          <w:rFonts w:asciiTheme="minorHAnsi" w:hAnsiTheme="minorHAnsi" w:cstheme="minorHAnsi"/>
          <w:b/>
          <w:bCs/>
          <w:noProof/>
          <w:sz w:val="24"/>
          <w:szCs w:val="24"/>
          <w:lang w:bidi="hi-IN"/>
        </w:rPr>
        <w:drawing>
          <wp:inline distT="0" distB="0" distL="0" distR="0">
            <wp:extent cx="2232660" cy="1056640"/>
            <wp:effectExtent l="19050" t="0" r="0" b="0"/>
            <wp:docPr id="2" name="Picture 2" descr="HindiLogowithBilingual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diLogowithBilingualName.jpg"/>
                    <pic:cNvPicPr>
                      <a:picLocks noChangeAspect="1" noChangeArrowheads="1"/>
                    </pic:cNvPicPr>
                  </pic:nvPicPr>
                  <pic:blipFill>
                    <a:blip r:embed="rId8" cstate="print"/>
                    <a:srcRect/>
                    <a:stretch>
                      <a:fillRect/>
                    </a:stretch>
                  </pic:blipFill>
                  <pic:spPr bwMode="auto">
                    <a:xfrm>
                      <a:off x="0" y="0"/>
                      <a:ext cx="2232660" cy="1056640"/>
                    </a:xfrm>
                    <a:prstGeom prst="rect">
                      <a:avLst/>
                    </a:prstGeom>
                    <a:noFill/>
                    <a:ln w="9525">
                      <a:noFill/>
                      <a:miter lim="800000"/>
                      <a:headEnd/>
                      <a:tailEnd/>
                    </a:ln>
                  </pic:spPr>
                </pic:pic>
              </a:graphicData>
            </a:graphic>
          </wp:inline>
        </w:drawing>
      </w:r>
      <w:r w:rsidR="00297DDC" w:rsidRPr="00297DDC">
        <w:rPr>
          <w:rFonts w:asciiTheme="minorHAnsi" w:hAnsiTheme="minorHAnsi" w:cstheme="minorHAnsi"/>
          <w:b/>
          <w:bCs/>
          <w:noProof/>
          <w:sz w:val="24"/>
          <w:szCs w:val="24"/>
          <w:lang w:val="en-IN" w:eastAsia="en-IN" w:bidi="hi-IN"/>
        </w:rPr>
        <w:pict>
          <v:roundrect id="_x0000_s1028" style="position:absolute;left:0;text-align:left;margin-left:0;margin-top:0;width:546.25pt;height:788.6pt;z-index:-251657728;mso-width-percent:920;mso-height-percent:940;mso-position-horizontal:center;mso-position-horizontal-relative:page;mso-position-vertical:center;mso-position-vertical-relative:page;mso-width-percent:920;mso-height-percent:940" arcsize="2637f" o:allowincell="f" strokecolor="#fabf8f" strokeweight="1pt">
            <v:fill color2="#fbd4b4" focusposition="1" focussize="" focus="100%" type="gradient"/>
            <v:shadow on="t" type="perspective" color="#974706" opacity=".5" offset="1pt" offset2="-3pt"/>
            <w10:wrap anchorx="page" anchory="page"/>
          </v:roundrect>
        </w:pict>
      </w:r>
    </w:p>
    <w:p w:rsidR="00230D9B" w:rsidRDefault="008705CF">
      <w:pPr>
        <w:pStyle w:val="NoSpacing"/>
        <w:keepNext/>
        <w:spacing w:before="120"/>
        <w:ind w:left="-900" w:right="-648"/>
        <w:jc w:val="center"/>
        <w:rPr>
          <w:rFonts w:asciiTheme="minorHAnsi" w:hAnsiTheme="minorHAnsi" w:cstheme="minorHAnsi"/>
          <w:b/>
          <w:bCs/>
          <w:sz w:val="24"/>
          <w:szCs w:val="24"/>
          <w:cs/>
          <w:lang w:bidi="hi-IN"/>
        </w:rPr>
      </w:pPr>
      <w:r w:rsidRPr="008705CF">
        <w:rPr>
          <w:rFonts w:asciiTheme="minorHAnsi" w:hAnsiTheme="minorHAnsi" w:cs="Arial Unicode MS"/>
          <w:b/>
          <w:bCs/>
          <w:sz w:val="24"/>
          <w:szCs w:val="24"/>
          <w:cs/>
          <w:lang w:bidi="hi-IN"/>
        </w:rPr>
        <w:t>भारतीय</w:t>
      </w:r>
      <w:r w:rsidRPr="008705CF">
        <w:rPr>
          <w:rFonts w:asciiTheme="minorHAnsi" w:hAnsiTheme="minorHAnsi" w:cstheme="minorHAnsi"/>
          <w:b/>
          <w:bCs/>
          <w:sz w:val="24"/>
          <w:szCs w:val="24"/>
          <w:cs/>
          <w:lang w:bidi="hi-IN"/>
        </w:rPr>
        <w:t xml:space="preserve"> </w:t>
      </w:r>
      <w:r w:rsidRPr="008705CF">
        <w:rPr>
          <w:rFonts w:asciiTheme="minorHAnsi" w:hAnsiTheme="minorHAnsi" w:cs="Arial Unicode MS" w:hint="cs"/>
          <w:b/>
          <w:bCs/>
          <w:sz w:val="24"/>
          <w:szCs w:val="24"/>
          <w:cs/>
          <w:lang w:bidi="hi-IN"/>
        </w:rPr>
        <w:t>लघु</w:t>
      </w:r>
      <w:r w:rsidRPr="008705CF">
        <w:rPr>
          <w:rFonts w:asciiTheme="minorHAnsi" w:hAnsiTheme="minorHAnsi" w:cstheme="minorHAnsi"/>
          <w:b/>
          <w:bCs/>
          <w:sz w:val="24"/>
          <w:szCs w:val="24"/>
          <w:cs/>
          <w:lang w:bidi="hi-IN"/>
        </w:rPr>
        <w:t xml:space="preserve"> </w:t>
      </w:r>
      <w:r w:rsidRPr="008705CF">
        <w:rPr>
          <w:rFonts w:asciiTheme="minorHAnsi" w:hAnsiTheme="minorHAnsi" w:cs="Arial Unicode MS" w:hint="cs"/>
          <w:b/>
          <w:bCs/>
          <w:sz w:val="24"/>
          <w:szCs w:val="24"/>
          <w:cs/>
          <w:lang w:bidi="hi-IN"/>
        </w:rPr>
        <w:t>उद्योग</w:t>
      </w:r>
      <w:r w:rsidRPr="008705CF">
        <w:rPr>
          <w:rFonts w:asciiTheme="minorHAnsi" w:hAnsiTheme="minorHAnsi" w:cstheme="minorHAnsi"/>
          <w:b/>
          <w:bCs/>
          <w:sz w:val="24"/>
          <w:szCs w:val="24"/>
          <w:cs/>
          <w:lang w:bidi="hi-IN"/>
        </w:rPr>
        <w:t xml:space="preserve"> </w:t>
      </w:r>
      <w:r w:rsidRPr="008705CF">
        <w:rPr>
          <w:rFonts w:asciiTheme="minorHAnsi" w:hAnsiTheme="minorHAnsi" w:cs="Arial Unicode MS" w:hint="cs"/>
          <w:b/>
          <w:bCs/>
          <w:sz w:val="24"/>
          <w:szCs w:val="24"/>
          <w:cs/>
          <w:lang w:bidi="hi-IN"/>
        </w:rPr>
        <w:t>विकास</w:t>
      </w:r>
      <w:r w:rsidRPr="008705CF">
        <w:rPr>
          <w:rFonts w:asciiTheme="minorHAnsi" w:hAnsiTheme="minorHAnsi" w:cstheme="minorHAnsi"/>
          <w:b/>
          <w:bCs/>
          <w:sz w:val="24"/>
          <w:szCs w:val="24"/>
          <w:cs/>
          <w:lang w:bidi="hi-IN"/>
        </w:rPr>
        <w:t xml:space="preserve"> </w:t>
      </w:r>
      <w:r w:rsidRPr="008705CF">
        <w:rPr>
          <w:rFonts w:asciiTheme="minorHAnsi" w:hAnsiTheme="minorHAnsi" w:cs="Arial Unicode MS" w:hint="cs"/>
          <w:b/>
          <w:bCs/>
          <w:sz w:val="24"/>
          <w:szCs w:val="24"/>
          <w:cs/>
          <w:lang w:bidi="hi-IN"/>
        </w:rPr>
        <w:t>बैंक</w:t>
      </w:r>
    </w:p>
    <w:p w:rsidR="00230D9B" w:rsidRDefault="008705CF">
      <w:pPr>
        <w:pStyle w:val="NoSpacing"/>
        <w:keepNext/>
        <w:ind w:left="-900" w:right="-1051"/>
        <w:jc w:val="center"/>
        <w:rPr>
          <w:rFonts w:asciiTheme="minorHAnsi" w:hAnsiTheme="minorHAnsi" w:cstheme="minorHAnsi"/>
          <w:b/>
          <w:bCs/>
          <w:sz w:val="24"/>
          <w:szCs w:val="24"/>
        </w:rPr>
      </w:pPr>
      <w:r w:rsidRPr="008705CF">
        <w:rPr>
          <w:rFonts w:asciiTheme="minorHAnsi" w:hAnsiTheme="minorHAnsi" w:cstheme="minorHAnsi"/>
          <w:b/>
          <w:bCs/>
          <w:sz w:val="24"/>
          <w:szCs w:val="24"/>
        </w:rPr>
        <w:t xml:space="preserve">Small Industries Development Bank of India </w:t>
      </w:r>
    </w:p>
    <w:p w:rsidR="00325DA3" w:rsidRPr="006D6E82" w:rsidRDefault="00325DA3" w:rsidP="00657AC6">
      <w:pPr>
        <w:pStyle w:val="NoSpacing"/>
        <w:keepNext/>
        <w:ind w:left="-1440" w:right="-1051"/>
        <w:jc w:val="center"/>
        <w:rPr>
          <w:rFonts w:asciiTheme="minorHAnsi" w:hAnsiTheme="minorHAnsi" w:cstheme="minorHAnsi"/>
          <w:sz w:val="24"/>
          <w:szCs w:val="24"/>
        </w:rPr>
      </w:pPr>
    </w:p>
    <w:p w:rsidR="000B4886" w:rsidRPr="006D6E82" w:rsidRDefault="00CF567D" w:rsidP="00657AC6">
      <w:pPr>
        <w:keepNext/>
        <w:jc w:val="center"/>
        <w:rPr>
          <w:rFonts w:asciiTheme="minorHAnsi" w:hAnsiTheme="minorHAnsi" w:cstheme="minorHAnsi"/>
          <w:b/>
          <w:bCs/>
          <w:sz w:val="24"/>
          <w:szCs w:val="24"/>
          <w:lang w:bidi="hi-IN"/>
        </w:rPr>
      </w:pPr>
      <w:r w:rsidRPr="00CF567D">
        <w:rPr>
          <w:rFonts w:ascii="inherit" w:hAnsi="inherit" w:cs="Mangal"/>
          <w:color w:val="212121"/>
          <w:sz w:val="24"/>
          <w:szCs w:val="24"/>
          <w:lang w:bidi="hi-IN"/>
        </w:rPr>
        <w:t>“</w:t>
      </w:r>
      <w:r w:rsidRPr="00CF567D">
        <w:rPr>
          <w:rFonts w:ascii="inherit" w:hAnsi="inherit" w:cs="Mangal" w:hint="cs"/>
          <w:color w:val="212121"/>
          <w:sz w:val="24"/>
          <w:szCs w:val="24"/>
          <w:cs/>
          <w:lang w:bidi="hi-IN"/>
        </w:rPr>
        <w:t>व्यवसाय</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सह</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विकास</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रणनीति</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और</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संगठनात्मक</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पुनर्रचना</w:t>
      </w:r>
      <w:r w:rsidRPr="00CF567D">
        <w:rPr>
          <w:rFonts w:ascii="inherit" w:hAnsi="inherit" w:cs="Mangal"/>
          <w:color w:val="212121"/>
          <w:sz w:val="24"/>
          <w:szCs w:val="24"/>
          <w:cs/>
          <w:lang w:bidi="hi-IN"/>
        </w:rPr>
        <w:t xml:space="preserve"> - </w:t>
      </w:r>
      <w:r w:rsidRPr="00CF567D">
        <w:rPr>
          <w:rFonts w:ascii="inherit" w:hAnsi="inherit" w:cs="Mangal" w:hint="cs"/>
          <w:color w:val="212121"/>
          <w:sz w:val="24"/>
          <w:szCs w:val="24"/>
          <w:cs/>
          <w:lang w:bidi="hi-IN"/>
        </w:rPr>
        <w:t>सिडबी</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विजन</w:t>
      </w:r>
      <w:r w:rsidRPr="00CF567D">
        <w:rPr>
          <w:rFonts w:ascii="inherit" w:hAnsi="inherit" w:cs="Mangal"/>
          <w:color w:val="212121"/>
          <w:sz w:val="24"/>
          <w:szCs w:val="24"/>
          <w:cs/>
          <w:lang w:bidi="hi-IN"/>
        </w:rPr>
        <w:t xml:space="preserve"> </w:t>
      </w:r>
      <w:r w:rsidRPr="00CF567D">
        <w:rPr>
          <w:rFonts w:ascii="inherit" w:hAnsi="inherit" w:cs="Mangal"/>
          <w:color w:val="212121"/>
          <w:sz w:val="24"/>
          <w:szCs w:val="24"/>
          <w:lang w:bidi="hi-IN"/>
        </w:rPr>
        <w:t xml:space="preserve">2.0 - </w:t>
      </w:r>
      <w:r w:rsidRPr="00CF567D">
        <w:rPr>
          <w:rFonts w:ascii="inherit" w:hAnsi="inherit" w:cs="Mangal" w:hint="cs"/>
          <w:color w:val="212121"/>
          <w:sz w:val="24"/>
          <w:szCs w:val="24"/>
          <w:cs/>
          <w:lang w:bidi="hi-IN"/>
        </w:rPr>
        <w:t>के</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निरूपण</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एवं</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कार्यान्वयन</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के</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लिए</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परामर्शदाता</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की</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नियुक्ति</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हेतु</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प्रस्ताव</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का</w:t>
      </w:r>
      <w:r w:rsidRPr="00CF567D">
        <w:rPr>
          <w:rFonts w:ascii="inherit" w:hAnsi="inherit" w:cs="Mangal"/>
          <w:color w:val="212121"/>
          <w:sz w:val="24"/>
          <w:szCs w:val="24"/>
          <w:cs/>
          <w:lang w:bidi="hi-IN"/>
        </w:rPr>
        <w:t xml:space="preserve"> </w:t>
      </w:r>
      <w:r w:rsidRPr="00CF567D">
        <w:rPr>
          <w:rFonts w:ascii="inherit" w:hAnsi="inherit" w:cs="Mangal" w:hint="cs"/>
          <w:color w:val="212121"/>
          <w:sz w:val="24"/>
          <w:szCs w:val="24"/>
          <w:cs/>
          <w:lang w:bidi="hi-IN"/>
        </w:rPr>
        <w:t>अनुरोध</w:t>
      </w:r>
      <w:r w:rsidRPr="00CF567D">
        <w:rPr>
          <w:rFonts w:ascii="inherit" w:hAnsi="inherit" w:cs="Mangal"/>
          <w:color w:val="212121"/>
          <w:sz w:val="24"/>
          <w:szCs w:val="24"/>
          <w:cs/>
          <w:lang w:bidi="hi-IN"/>
        </w:rPr>
        <w:t xml:space="preserve"> </w:t>
      </w:r>
      <w:r w:rsidRPr="00CF567D">
        <w:rPr>
          <w:rFonts w:ascii="inherit" w:hAnsi="inherit" w:cs="Mangal"/>
          <w:color w:val="212121"/>
          <w:sz w:val="24"/>
          <w:szCs w:val="24"/>
          <w:lang w:bidi="hi-IN"/>
        </w:rPr>
        <w:t xml:space="preserve">”  </w:t>
      </w:r>
      <w:r>
        <w:rPr>
          <w:rFonts w:ascii="inherit" w:hAnsi="inherit" w:cs="Mangal"/>
          <w:color w:val="212121"/>
          <w:sz w:val="24"/>
          <w:szCs w:val="24"/>
          <w:lang w:bidi="hi-IN"/>
        </w:rPr>
        <w:t xml:space="preserve"> </w:t>
      </w:r>
    </w:p>
    <w:p w:rsidR="00270664" w:rsidRPr="007C4E18" w:rsidRDefault="00270664" w:rsidP="00270664">
      <w:pPr>
        <w:pStyle w:val="NoSpacing"/>
        <w:keepNext/>
        <w:ind w:left="-550" w:right="-651"/>
        <w:jc w:val="center"/>
        <w:rPr>
          <w:rFonts w:asciiTheme="minorHAnsi" w:hAnsiTheme="minorHAnsi" w:cstheme="minorHAnsi"/>
          <w:b/>
          <w:bCs/>
          <w:strike/>
          <w:color w:val="C00000"/>
          <w:sz w:val="24"/>
          <w:szCs w:val="24"/>
        </w:rPr>
      </w:pPr>
    </w:p>
    <w:p w:rsidR="005E5404" w:rsidRPr="00CC0AB7" w:rsidRDefault="00297DDC">
      <w:pPr>
        <w:pStyle w:val="NoSpacing"/>
        <w:keepNext/>
        <w:ind w:right="-651"/>
        <w:jc w:val="center"/>
        <w:rPr>
          <w:rFonts w:ascii="inherit" w:hAnsi="inherit" w:cs="Mangal"/>
          <w:color w:val="212121"/>
          <w:sz w:val="32"/>
          <w:szCs w:val="40"/>
          <w:lang w:bidi="hi-IN"/>
        </w:rPr>
      </w:pPr>
      <w:r w:rsidRPr="00297DDC">
        <w:rPr>
          <w:rFonts w:ascii="inherit" w:hAnsi="inherit" w:cs="Mangal"/>
          <w:color w:val="212121"/>
          <w:sz w:val="32"/>
          <w:szCs w:val="40"/>
          <w:lang w:bidi="hi-IN"/>
        </w:rPr>
        <w:t>Request for Proposal</w:t>
      </w:r>
    </w:p>
    <w:p w:rsidR="005E5404" w:rsidRPr="00CC0AB7" w:rsidRDefault="00297DDC">
      <w:pPr>
        <w:pStyle w:val="Header"/>
        <w:keepNext/>
        <w:tabs>
          <w:tab w:val="clear" w:pos="4320"/>
        </w:tabs>
        <w:ind w:right="-331"/>
        <w:jc w:val="center"/>
        <w:rPr>
          <w:rFonts w:ascii="inherit" w:hAnsi="inherit" w:cs="Mangal"/>
          <w:color w:val="212121"/>
          <w:sz w:val="32"/>
          <w:szCs w:val="40"/>
          <w:lang w:bidi="hi-IN"/>
        </w:rPr>
      </w:pPr>
      <w:r w:rsidRPr="00297DDC">
        <w:rPr>
          <w:rFonts w:ascii="inherit" w:hAnsi="inherit" w:cs="Mangal"/>
          <w:color w:val="212121"/>
          <w:sz w:val="32"/>
          <w:szCs w:val="40"/>
          <w:lang w:bidi="hi-IN"/>
        </w:rPr>
        <w:t>for Appointment of Consultant for</w:t>
      </w:r>
    </w:p>
    <w:p w:rsidR="007815E0" w:rsidRPr="00CC0AB7" w:rsidRDefault="00297DDC" w:rsidP="007E4D86">
      <w:pPr>
        <w:pStyle w:val="Header"/>
        <w:keepNext/>
        <w:ind w:left="630" w:right="-331"/>
        <w:jc w:val="center"/>
        <w:rPr>
          <w:rFonts w:ascii="inherit" w:hAnsi="inherit" w:cs="Mangal"/>
          <w:color w:val="212121"/>
          <w:sz w:val="32"/>
          <w:szCs w:val="40"/>
          <w:lang w:bidi="hi-IN"/>
        </w:rPr>
      </w:pPr>
      <w:r w:rsidRPr="00297DDC">
        <w:rPr>
          <w:rFonts w:ascii="inherit" w:hAnsi="inherit" w:cs="Mangal"/>
          <w:color w:val="212121"/>
          <w:sz w:val="32"/>
          <w:szCs w:val="40"/>
          <w:lang w:bidi="hi-IN"/>
        </w:rPr>
        <w:t>Formulation and implementation of</w:t>
      </w:r>
    </w:p>
    <w:p w:rsidR="000B4886" w:rsidRPr="00CC0AB7" w:rsidRDefault="00297DDC" w:rsidP="007E4D86">
      <w:pPr>
        <w:pStyle w:val="Header"/>
        <w:keepNext/>
        <w:ind w:left="630" w:right="-331"/>
        <w:jc w:val="center"/>
        <w:rPr>
          <w:rFonts w:ascii="inherit" w:hAnsi="inherit" w:cs="Mangal"/>
          <w:color w:val="212121"/>
          <w:sz w:val="32"/>
          <w:szCs w:val="40"/>
          <w:lang w:bidi="hi-IN"/>
        </w:rPr>
      </w:pPr>
      <w:r w:rsidRPr="00297DDC">
        <w:rPr>
          <w:rFonts w:ascii="inherit" w:hAnsi="inherit" w:cs="Mangal"/>
          <w:color w:val="212121"/>
          <w:sz w:val="32"/>
          <w:szCs w:val="40"/>
          <w:lang w:bidi="hi-IN"/>
        </w:rPr>
        <w:t>Business cum Development Strategy &amp; Organisational Restructuring - SIDBI Vision 2.0</w:t>
      </w:r>
    </w:p>
    <w:p w:rsidR="000B4886" w:rsidRPr="006D6E82" w:rsidRDefault="000B4886" w:rsidP="00F12BEE">
      <w:pPr>
        <w:pStyle w:val="Header"/>
        <w:keepNext/>
        <w:ind w:left="-540" w:right="-331"/>
        <w:jc w:val="center"/>
        <w:rPr>
          <w:rFonts w:asciiTheme="minorHAnsi" w:hAnsiTheme="minorHAnsi" w:cstheme="minorHAnsi"/>
          <w:b/>
          <w:bCs/>
          <w:sz w:val="24"/>
          <w:szCs w:val="24"/>
        </w:rPr>
      </w:pPr>
    </w:p>
    <w:p w:rsidR="002112A7" w:rsidRPr="006D6E82" w:rsidRDefault="002112A7" w:rsidP="00657AC6">
      <w:pPr>
        <w:pStyle w:val="Header"/>
        <w:keepNext/>
        <w:ind w:left="-540" w:right="-331"/>
        <w:jc w:val="center"/>
        <w:rPr>
          <w:rFonts w:asciiTheme="minorHAnsi" w:hAnsiTheme="minorHAnsi" w:cstheme="minorHAnsi"/>
          <w:sz w:val="24"/>
          <w:szCs w:val="24"/>
        </w:rPr>
      </w:pPr>
    </w:p>
    <w:p w:rsidR="002112A7" w:rsidRPr="006D6E82" w:rsidRDefault="002112A7" w:rsidP="00657AC6">
      <w:pPr>
        <w:pStyle w:val="Header"/>
        <w:keepNext/>
        <w:ind w:left="-540" w:right="-331"/>
        <w:jc w:val="center"/>
        <w:rPr>
          <w:rFonts w:asciiTheme="minorHAnsi" w:hAnsiTheme="minorHAnsi" w:cstheme="minorHAnsi"/>
          <w:sz w:val="24"/>
          <w:szCs w:val="24"/>
        </w:rPr>
      </w:pPr>
    </w:p>
    <w:p w:rsidR="00F84535" w:rsidRPr="006D6E82" w:rsidRDefault="00F84535" w:rsidP="00245BD7">
      <w:pPr>
        <w:pStyle w:val="BodyText2"/>
        <w:keepNext/>
        <w:jc w:val="center"/>
        <w:rPr>
          <w:rFonts w:asciiTheme="minorHAnsi" w:hAnsiTheme="minorHAnsi" w:cstheme="minorHAnsi"/>
          <w:sz w:val="24"/>
          <w:szCs w:val="24"/>
          <w:lang w:bidi="hi-IN"/>
        </w:rPr>
      </w:pPr>
    </w:p>
    <w:p w:rsidR="002112A7" w:rsidRPr="006D6E82" w:rsidRDefault="008705CF" w:rsidP="00245BD7">
      <w:pPr>
        <w:pStyle w:val="BodyText2"/>
        <w:keepNext/>
        <w:jc w:val="center"/>
        <w:rPr>
          <w:rFonts w:asciiTheme="minorHAnsi" w:hAnsiTheme="minorHAnsi" w:cstheme="minorHAnsi"/>
          <w:sz w:val="24"/>
          <w:szCs w:val="24"/>
          <w:lang w:bidi="hi-IN"/>
        </w:rPr>
      </w:pPr>
      <w:r>
        <w:rPr>
          <w:rFonts w:asciiTheme="minorHAnsi" w:hAnsiTheme="minorHAnsi" w:cs="Arial Unicode MS" w:hint="cs"/>
          <w:sz w:val="24"/>
          <w:szCs w:val="24"/>
          <w:cs/>
          <w:lang w:bidi="hi-IN"/>
        </w:rPr>
        <w:t>भारतीय</w:t>
      </w:r>
      <w:r w:rsidRPr="008705CF">
        <w:rPr>
          <w:rFonts w:asciiTheme="minorHAnsi" w:hAnsiTheme="minorHAnsi" w:cstheme="minorHAnsi"/>
          <w:sz w:val="24"/>
          <w:szCs w:val="24"/>
          <w:cs/>
          <w:lang w:bidi="hi-IN"/>
        </w:rPr>
        <w:t xml:space="preserve"> </w:t>
      </w:r>
      <w:r>
        <w:rPr>
          <w:rFonts w:asciiTheme="minorHAnsi" w:hAnsiTheme="minorHAnsi" w:cs="Arial Unicode MS" w:hint="cs"/>
          <w:sz w:val="24"/>
          <w:szCs w:val="24"/>
          <w:cs/>
          <w:lang w:bidi="hi-IN"/>
        </w:rPr>
        <w:t>लघु</w:t>
      </w:r>
      <w:r w:rsidRPr="008705CF">
        <w:rPr>
          <w:rFonts w:asciiTheme="minorHAnsi" w:hAnsiTheme="minorHAnsi" w:cstheme="minorHAnsi"/>
          <w:sz w:val="24"/>
          <w:szCs w:val="24"/>
          <w:cs/>
          <w:lang w:bidi="hi-IN"/>
        </w:rPr>
        <w:t xml:space="preserve"> </w:t>
      </w:r>
      <w:r>
        <w:rPr>
          <w:rFonts w:asciiTheme="minorHAnsi" w:hAnsiTheme="minorHAnsi" w:cs="Arial Unicode MS" w:hint="cs"/>
          <w:sz w:val="24"/>
          <w:szCs w:val="24"/>
          <w:cs/>
          <w:lang w:bidi="hi-IN"/>
        </w:rPr>
        <w:t>उद्योग</w:t>
      </w:r>
      <w:r w:rsidRPr="008705CF">
        <w:rPr>
          <w:rFonts w:asciiTheme="minorHAnsi" w:hAnsiTheme="minorHAnsi" w:cstheme="minorHAnsi"/>
          <w:sz w:val="24"/>
          <w:szCs w:val="24"/>
          <w:cs/>
          <w:lang w:bidi="hi-IN"/>
        </w:rPr>
        <w:t xml:space="preserve"> </w:t>
      </w:r>
      <w:r>
        <w:rPr>
          <w:rFonts w:asciiTheme="minorHAnsi" w:hAnsiTheme="minorHAnsi" w:cs="Arial Unicode MS" w:hint="cs"/>
          <w:sz w:val="24"/>
          <w:szCs w:val="24"/>
          <w:cs/>
          <w:lang w:bidi="hi-IN"/>
        </w:rPr>
        <w:t>विकास</w:t>
      </w:r>
      <w:r w:rsidRPr="008705CF">
        <w:rPr>
          <w:rFonts w:asciiTheme="minorHAnsi" w:hAnsiTheme="minorHAnsi" w:cstheme="minorHAnsi"/>
          <w:sz w:val="24"/>
          <w:szCs w:val="24"/>
          <w:cs/>
          <w:lang w:bidi="hi-IN"/>
        </w:rPr>
        <w:t xml:space="preserve"> </w:t>
      </w:r>
      <w:r>
        <w:rPr>
          <w:rFonts w:asciiTheme="minorHAnsi" w:hAnsiTheme="minorHAnsi" w:cs="Arial Unicode MS" w:hint="cs"/>
          <w:sz w:val="24"/>
          <w:szCs w:val="24"/>
          <w:cs/>
          <w:lang w:bidi="hi-IN"/>
        </w:rPr>
        <w:t>बैंक</w:t>
      </w:r>
    </w:p>
    <w:p w:rsidR="002112A7" w:rsidRPr="006D6E82" w:rsidRDefault="008705CF" w:rsidP="00245BD7">
      <w:pPr>
        <w:pStyle w:val="BodyText2"/>
        <w:keepNext/>
        <w:jc w:val="center"/>
        <w:rPr>
          <w:rFonts w:asciiTheme="minorHAnsi" w:hAnsiTheme="minorHAnsi" w:cstheme="minorHAnsi"/>
          <w:sz w:val="24"/>
          <w:szCs w:val="24"/>
          <w:lang w:bidi="hi-IN"/>
        </w:rPr>
      </w:pPr>
      <w:r>
        <w:rPr>
          <w:rFonts w:asciiTheme="minorHAnsi" w:hAnsiTheme="minorHAnsi" w:cs="Arial Unicode MS" w:hint="cs"/>
          <w:sz w:val="24"/>
          <w:szCs w:val="24"/>
          <w:cs/>
          <w:lang w:bidi="hi-IN"/>
        </w:rPr>
        <w:t>एमएसएमई</w:t>
      </w:r>
      <w:r w:rsidRPr="008705CF">
        <w:rPr>
          <w:rFonts w:asciiTheme="minorHAnsi" w:hAnsiTheme="minorHAnsi" w:cstheme="minorHAnsi"/>
          <w:sz w:val="24"/>
          <w:szCs w:val="24"/>
          <w:cs/>
          <w:lang w:bidi="hi-IN"/>
        </w:rPr>
        <w:t xml:space="preserve"> </w:t>
      </w:r>
      <w:r>
        <w:rPr>
          <w:rFonts w:asciiTheme="minorHAnsi" w:hAnsiTheme="minorHAnsi" w:cs="Arial Unicode MS" w:hint="cs"/>
          <w:sz w:val="24"/>
          <w:szCs w:val="24"/>
          <w:cs/>
          <w:lang w:bidi="hi-IN"/>
        </w:rPr>
        <w:t>विकास</w:t>
      </w:r>
      <w:r w:rsidRPr="008705CF">
        <w:rPr>
          <w:rFonts w:asciiTheme="minorHAnsi" w:hAnsiTheme="minorHAnsi" w:cstheme="minorHAnsi"/>
          <w:sz w:val="24"/>
          <w:szCs w:val="24"/>
          <w:cs/>
          <w:lang w:bidi="hi-IN"/>
        </w:rPr>
        <w:t xml:space="preserve"> </w:t>
      </w:r>
      <w:r>
        <w:rPr>
          <w:rFonts w:asciiTheme="minorHAnsi" w:hAnsiTheme="minorHAnsi" w:cs="Arial Unicode MS" w:hint="cs"/>
          <w:sz w:val="24"/>
          <w:szCs w:val="24"/>
          <w:cs/>
          <w:lang w:bidi="hi-IN"/>
        </w:rPr>
        <w:t>केन्द्र</w:t>
      </w:r>
      <w:r w:rsidRPr="008705CF">
        <w:rPr>
          <w:rFonts w:asciiTheme="minorHAnsi" w:hAnsiTheme="minorHAnsi" w:cstheme="minorHAnsi"/>
          <w:sz w:val="24"/>
          <w:szCs w:val="24"/>
          <w:lang w:bidi="hi-IN"/>
        </w:rPr>
        <w:t xml:space="preserve">, </w:t>
      </w:r>
      <w:r>
        <w:rPr>
          <w:rFonts w:asciiTheme="minorHAnsi" w:hAnsiTheme="minorHAnsi" w:cs="Arial Unicode MS" w:hint="cs"/>
          <w:sz w:val="24"/>
          <w:szCs w:val="24"/>
          <w:cs/>
          <w:lang w:bidi="hi-IN"/>
        </w:rPr>
        <w:t>सी</w:t>
      </w:r>
      <w:r w:rsidRPr="008705CF">
        <w:rPr>
          <w:rFonts w:asciiTheme="minorHAnsi" w:hAnsiTheme="minorHAnsi" w:cstheme="minorHAnsi"/>
          <w:sz w:val="24"/>
          <w:szCs w:val="24"/>
          <w:cs/>
          <w:lang w:bidi="hi-IN"/>
        </w:rPr>
        <w:t>-11</w:t>
      </w:r>
      <w:r w:rsidRPr="008705CF">
        <w:rPr>
          <w:rFonts w:asciiTheme="minorHAnsi" w:hAnsiTheme="minorHAnsi" w:cstheme="minorHAnsi"/>
          <w:sz w:val="24"/>
          <w:szCs w:val="24"/>
          <w:lang w:bidi="hi-IN"/>
        </w:rPr>
        <w:t xml:space="preserve">, </w:t>
      </w:r>
      <w:r>
        <w:rPr>
          <w:rFonts w:asciiTheme="minorHAnsi" w:hAnsiTheme="minorHAnsi" w:cs="Arial Unicode MS" w:hint="cs"/>
          <w:sz w:val="24"/>
          <w:szCs w:val="24"/>
          <w:cs/>
          <w:lang w:bidi="hi-IN"/>
        </w:rPr>
        <w:t>जी</w:t>
      </w:r>
      <w:r w:rsidRPr="008705CF">
        <w:rPr>
          <w:rFonts w:asciiTheme="minorHAnsi" w:hAnsiTheme="minorHAnsi" w:cstheme="minorHAnsi"/>
          <w:sz w:val="24"/>
          <w:szCs w:val="24"/>
          <w:cs/>
          <w:lang w:bidi="hi-IN"/>
        </w:rPr>
        <w:t xml:space="preserve"> </w:t>
      </w:r>
      <w:r>
        <w:rPr>
          <w:rFonts w:asciiTheme="minorHAnsi" w:hAnsiTheme="minorHAnsi" w:cs="Arial Unicode MS" w:hint="cs"/>
          <w:sz w:val="24"/>
          <w:szCs w:val="24"/>
          <w:cs/>
          <w:lang w:bidi="hi-IN"/>
        </w:rPr>
        <w:t>ब्लाक</w:t>
      </w:r>
      <w:r w:rsidRPr="008705CF">
        <w:rPr>
          <w:rFonts w:asciiTheme="minorHAnsi" w:hAnsiTheme="minorHAnsi" w:cstheme="minorHAnsi"/>
          <w:sz w:val="24"/>
          <w:szCs w:val="24"/>
          <w:lang w:bidi="hi-IN"/>
        </w:rPr>
        <w:t>,</w:t>
      </w:r>
    </w:p>
    <w:p w:rsidR="002112A7" w:rsidRPr="006D6E82" w:rsidRDefault="008705CF" w:rsidP="00245BD7">
      <w:pPr>
        <w:pStyle w:val="BodyText2"/>
        <w:keepNext/>
        <w:jc w:val="center"/>
        <w:rPr>
          <w:rFonts w:asciiTheme="minorHAnsi" w:hAnsiTheme="minorHAnsi" w:cstheme="minorHAnsi"/>
          <w:sz w:val="24"/>
          <w:szCs w:val="24"/>
          <w:lang w:bidi="hi-IN"/>
        </w:rPr>
      </w:pPr>
      <w:r>
        <w:rPr>
          <w:rFonts w:asciiTheme="minorHAnsi" w:hAnsiTheme="minorHAnsi" w:cs="Arial Unicode MS" w:hint="cs"/>
          <w:sz w:val="24"/>
          <w:szCs w:val="24"/>
          <w:cs/>
          <w:lang w:bidi="hi-IN"/>
        </w:rPr>
        <w:t>बांद्रा</w:t>
      </w:r>
      <w:r w:rsidRPr="008705CF">
        <w:rPr>
          <w:rFonts w:asciiTheme="minorHAnsi" w:hAnsiTheme="minorHAnsi" w:cstheme="minorHAnsi"/>
          <w:sz w:val="24"/>
          <w:szCs w:val="24"/>
          <w:cs/>
          <w:lang w:bidi="hi-IN"/>
        </w:rPr>
        <w:t xml:space="preserve"> </w:t>
      </w:r>
      <w:r>
        <w:rPr>
          <w:rFonts w:asciiTheme="minorHAnsi" w:hAnsiTheme="minorHAnsi" w:cs="Arial Unicode MS" w:hint="cs"/>
          <w:sz w:val="24"/>
          <w:szCs w:val="24"/>
          <w:cs/>
          <w:lang w:bidi="hi-IN"/>
        </w:rPr>
        <w:t>कुर्ला</w:t>
      </w:r>
      <w:r w:rsidRPr="008705CF">
        <w:rPr>
          <w:rFonts w:asciiTheme="minorHAnsi" w:hAnsiTheme="minorHAnsi" w:cstheme="minorHAnsi"/>
          <w:sz w:val="24"/>
          <w:szCs w:val="24"/>
          <w:cs/>
          <w:lang w:bidi="hi-IN"/>
        </w:rPr>
        <w:t xml:space="preserve"> </w:t>
      </w:r>
      <w:r>
        <w:rPr>
          <w:rFonts w:asciiTheme="minorHAnsi" w:hAnsiTheme="minorHAnsi" w:cs="Arial Unicode MS" w:hint="cs"/>
          <w:sz w:val="24"/>
          <w:szCs w:val="24"/>
          <w:cs/>
          <w:lang w:bidi="hi-IN"/>
        </w:rPr>
        <w:t>काम्प्लेक्स</w:t>
      </w:r>
      <w:r w:rsidRPr="008705CF">
        <w:rPr>
          <w:rFonts w:asciiTheme="minorHAnsi" w:hAnsiTheme="minorHAnsi" w:cstheme="minorHAnsi"/>
          <w:sz w:val="24"/>
          <w:szCs w:val="24"/>
          <w:lang w:bidi="hi-IN"/>
        </w:rPr>
        <w:t xml:space="preserve">, </w:t>
      </w:r>
      <w:r>
        <w:rPr>
          <w:rFonts w:asciiTheme="minorHAnsi" w:hAnsiTheme="minorHAnsi" w:cs="Arial Unicode MS" w:hint="cs"/>
          <w:sz w:val="24"/>
          <w:szCs w:val="24"/>
          <w:cs/>
          <w:lang w:bidi="hi-IN"/>
        </w:rPr>
        <w:t>बांद्रा</w:t>
      </w:r>
      <w:r w:rsidRPr="008705CF">
        <w:rPr>
          <w:rFonts w:asciiTheme="minorHAnsi" w:hAnsiTheme="minorHAnsi" w:cstheme="minorHAnsi"/>
          <w:sz w:val="24"/>
          <w:szCs w:val="24"/>
          <w:cs/>
          <w:lang w:bidi="hi-IN"/>
        </w:rPr>
        <w:t xml:space="preserve"> (</w:t>
      </w:r>
      <w:r>
        <w:rPr>
          <w:rFonts w:asciiTheme="minorHAnsi" w:hAnsiTheme="minorHAnsi" w:cs="Arial Unicode MS" w:hint="cs"/>
          <w:sz w:val="24"/>
          <w:szCs w:val="24"/>
          <w:cs/>
          <w:lang w:bidi="hi-IN"/>
        </w:rPr>
        <w:t>पू</w:t>
      </w:r>
      <w:r w:rsidRPr="008705CF">
        <w:rPr>
          <w:rFonts w:asciiTheme="minorHAnsi" w:hAnsiTheme="minorHAnsi" w:cstheme="minorHAnsi"/>
          <w:sz w:val="24"/>
          <w:szCs w:val="24"/>
          <w:cs/>
          <w:lang w:bidi="hi-IN"/>
        </w:rPr>
        <w:t>.)</w:t>
      </w:r>
      <w:r w:rsidRPr="008705CF">
        <w:rPr>
          <w:rFonts w:asciiTheme="minorHAnsi" w:hAnsiTheme="minorHAnsi" w:cstheme="minorHAnsi"/>
          <w:sz w:val="24"/>
          <w:szCs w:val="24"/>
          <w:lang w:bidi="hi-IN"/>
        </w:rPr>
        <w:t xml:space="preserve">, </w:t>
      </w:r>
      <w:r>
        <w:rPr>
          <w:rFonts w:asciiTheme="minorHAnsi" w:hAnsiTheme="minorHAnsi" w:cs="Arial Unicode MS" w:hint="cs"/>
          <w:b/>
          <w:bCs/>
          <w:sz w:val="24"/>
          <w:szCs w:val="24"/>
          <w:cs/>
          <w:lang w:bidi="hi-IN"/>
        </w:rPr>
        <w:t>मुम्बई</w:t>
      </w:r>
      <w:r w:rsidRPr="008705CF">
        <w:rPr>
          <w:rFonts w:asciiTheme="minorHAnsi" w:hAnsiTheme="minorHAnsi" w:cstheme="minorHAnsi"/>
          <w:b/>
          <w:bCs/>
          <w:sz w:val="24"/>
          <w:szCs w:val="24"/>
          <w:lang w:bidi="hi-IN"/>
        </w:rPr>
        <w:t xml:space="preserve"> – </w:t>
      </w:r>
      <w:r w:rsidRPr="008705CF">
        <w:rPr>
          <w:rFonts w:asciiTheme="minorHAnsi" w:hAnsiTheme="minorHAnsi" w:cstheme="minorHAnsi"/>
          <w:b/>
          <w:bCs/>
          <w:sz w:val="24"/>
          <w:szCs w:val="24"/>
          <w:cs/>
          <w:lang w:bidi="hi-IN"/>
        </w:rPr>
        <w:t>400051</w:t>
      </w:r>
    </w:p>
    <w:p w:rsidR="002112A7" w:rsidRPr="006D6E82" w:rsidRDefault="002112A7" w:rsidP="00245BD7">
      <w:pPr>
        <w:pStyle w:val="BodyText2"/>
        <w:keepNext/>
        <w:jc w:val="center"/>
        <w:rPr>
          <w:rFonts w:asciiTheme="minorHAnsi" w:hAnsiTheme="minorHAnsi" w:cstheme="minorHAnsi"/>
          <w:sz w:val="24"/>
          <w:szCs w:val="24"/>
          <w:lang w:bidi="hi-IN"/>
        </w:rPr>
      </w:pPr>
    </w:p>
    <w:p w:rsidR="0042696D" w:rsidRPr="006D6E82" w:rsidRDefault="008705CF" w:rsidP="0042696D">
      <w:pPr>
        <w:pStyle w:val="BodyText2"/>
        <w:keepNext/>
        <w:tabs>
          <w:tab w:val="center" w:pos="4874"/>
          <w:tab w:val="right" w:pos="9389"/>
        </w:tabs>
        <w:jc w:val="left"/>
        <w:rPr>
          <w:rFonts w:asciiTheme="minorHAnsi" w:hAnsiTheme="minorHAnsi" w:cstheme="minorHAnsi"/>
          <w:sz w:val="24"/>
          <w:szCs w:val="24"/>
        </w:rPr>
      </w:pPr>
      <w:r w:rsidRPr="008705CF">
        <w:rPr>
          <w:rFonts w:asciiTheme="minorHAnsi" w:hAnsiTheme="minorHAnsi" w:cstheme="minorHAnsi"/>
          <w:sz w:val="24"/>
          <w:szCs w:val="24"/>
        </w:rPr>
        <w:tab/>
        <w:t>SMALL INDUSTRIES DEVELOPMENT BANK OF INDIA</w:t>
      </w:r>
      <w:r w:rsidRPr="008705CF">
        <w:rPr>
          <w:rFonts w:asciiTheme="minorHAnsi" w:hAnsiTheme="minorHAnsi" w:cstheme="minorHAnsi"/>
          <w:sz w:val="24"/>
          <w:szCs w:val="24"/>
        </w:rPr>
        <w:tab/>
      </w:r>
    </w:p>
    <w:p w:rsidR="002112A7" w:rsidRPr="006D6E82" w:rsidRDefault="008705CF" w:rsidP="00245BD7">
      <w:pPr>
        <w:pStyle w:val="BodyText2"/>
        <w:keepNext/>
        <w:jc w:val="center"/>
        <w:rPr>
          <w:rFonts w:asciiTheme="minorHAnsi" w:hAnsiTheme="minorHAnsi" w:cstheme="minorHAnsi"/>
          <w:sz w:val="24"/>
          <w:szCs w:val="24"/>
        </w:rPr>
      </w:pPr>
      <w:r w:rsidRPr="008705CF">
        <w:rPr>
          <w:rFonts w:asciiTheme="minorHAnsi" w:hAnsiTheme="minorHAnsi" w:cstheme="minorHAnsi"/>
          <w:sz w:val="24"/>
          <w:szCs w:val="24"/>
        </w:rPr>
        <w:t xml:space="preserve">MSME Development Center, C-11, ‘G’ Block, </w:t>
      </w:r>
    </w:p>
    <w:p w:rsidR="002112A7" w:rsidRDefault="008705CF" w:rsidP="00245BD7">
      <w:pPr>
        <w:pStyle w:val="Header"/>
        <w:keepNext/>
        <w:ind w:left="-540" w:right="-331"/>
        <w:jc w:val="center"/>
        <w:rPr>
          <w:rFonts w:asciiTheme="minorHAnsi" w:hAnsiTheme="minorHAnsi" w:cstheme="minorHAnsi"/>
          <w:b/>
          <w:bCs/>
          <w:sz w:val="24"/>
          <w:szCs w:val="24"/>
          <w:lang w:val="fr-FR"/>
        </w:rPr>
      </w:pPr>
      <w:r w:rsidRPr="008705CF">
        <w:rPr>
          <w:rFonts w:asciiTheme="minorHAnsi" w:hAnsiTheme="minorHAnsi" w:cstheme="minorHAnsi"/>
          <w:sz w:val="24"/>
          <w:szCs w:val="24"/>
          <w:lang w:val="fr-FR"/>
        </w:rPr>
        <w:t xml:space="preserve">Bandra Kurla Complex, Bandra (E), </w:t>
      </w:r>
      <w:r w:rsidRPr="008705CF">
        <w:rPr>
          <w:rFonts w:asciiTheme="minorHAnsi" w:hAnsiTheme="minorHAnsi" w:cstheme="minorHAnsi"/>
          <w:b/>
          <w:bCs/>
          <w:sz w:val="24"/>
          <w:szCs w:val="24"/>
          <w:lang w:val="fr-FR"/>
        </w:rPr>
        <w:t>Mumbai - 400 051</w:t>
      </w:r>
    </w:p>
    <w:p w:rsidR="00241338" w:rsidRDefault="00241338" w:rsidP="00245BD7">
      <w:pPr>
        <w:pStyle w:val="Header"/>
        <w:keepNext/>
        <w:ind w:left="-540" w:right="-331"/>
        <w:jc w:val="center"/>
        <w:rPr>
          <w:rFonts w:asciiTheme="minorHAnsi" w:hAnsiTheme="minorHAnsi" w:cstheme="minorHAnsi"/>
          <w:b/>
          <w:bCs/>
          <w:sz w:val="24"/>
          <w:szCs w:val="24"/>
          <w:lang w:val="fr-FR"/>
        </w:rPr>
      </w:pPr>
    </w:p>
    <w:p w:rsidR="00241338" w:rsidRPr="00094EC1" w:rsidRDefault="00241338" w:rsidP="00241338">
      <w:pPr>
        <w:autoSpaceDE w:val="0"/>
        <w:autoSpaceDN w:val="0"/>
        <w:adjustRightInd w:val="0"/>
        <w:ind w:left="1418"/>
        <w:jc w:val="both"/>
        <w:rPr>
          <w:rFonts w:ascii="Calibri" w:hAnsi="Calibri" w:cs="Calibri"/>
          <w:b/>
          <w:bCs/>
          <w:sz w:val="18"/>
          <w:szCs w:val="18"/>
          <w:lang w:val="fr-FR"/>
        </w:rPr>
      </w:pPr>
      <w:r w:rsidRPr="00094EC1">
        <w:rPr>
          <w:rFonts w:ascii="Calibri" w:hAnsi="Calibri" w:cs="Calibri"/>
          <w:i/>
          <w:iCs/>
          <w:sz w:val="18"/>
          <w:szCs w:val="18"/>
          <w:lang w:val="en-IN" w:bidi="hi-IN"/>
        </w:rPr>
        <w:t>This</w:t>
      </w:r>
      <w:r>
        <w:rPr>
          <w:rFonts w:ascii="Calibri" w:hAnsi="Calibri" w:cs="Calibri"/>
          <w:i/>
          <w:iCs/>
          <w:sz w:val="18"/>
          <w:szCs w:val="18"/>
          <w:lang w:val="en-IN" w:bidi="hi-IN"/>
        </w:rPr>
        <w:t xml:space="preserve"> </w:t>
      </w:r>
      <w:r w:rsidRPr="00094EC1">
        <w:rPr>
          <w:rFonts w:ascii="Calibri" w:hAnsi="Calibri" w:cs="Calibri"/>
          <w:i/>
          <w:iCs/>
          <w:sz w:val="18"/>
          <w:szCs w:val="18"/>
          <w:lang w:val="en-IN" w:bidi="hi-IN"/>
        </w:rPr>
        <w:t>Request for Proposal</w:t>
      </w:r>
      <w:r>
        <w:rPr>
          <w:rFonts w:ascii="Calibri" w:hAnsi="Calibri" w:cs="Calibri"/>
          <w:i/>
          <w:iCs/>
          <w:sz w:val="18"/>
          <w:szCs w:val="18"/>
          <w:lang w:val="en-IN" w:bidi="hi-IN"/>
        </w:rPr>
        <w:t xml:space="preserve"> (RfP) document</w:t>
      </w:r>
      <w:r w:rsidRPr="00094EC1">
        <w:rPr>
          <w:rFonts w:ascii="Calibri" w:hAnsi="Calibri" w:cs="Calibri"/>
          <w:i/>
          <w:iCs/>
          <w:sz w:val="18"/>
          <w:szCs w:val="18"/>
          <w:lang w:val="en-IN" w:bidi="hi-IN"/>
        </w:rPr>
        <w:t xml:space="preserve">, its appendices, and annexes are the property of SIDBI. </w:t>
      </w:r>
      <w:r>
        <w:rPr>
          <w:rFonts w:ascii="Calibri" w:hAnsi="Calibri" w:cs="Calibri"/>
          <w:i/>
          <w:iCs/>
          <w:sz w:val="18"/>
          <w:szCs w:val="18"/>
          <w:lang w:val="en-IN" w:bidi="hi-IN"/>
        </w:rPr>
        <w:t xml:space="preserve"> </w:t>
      </w:r>
      <w:r w:rsidRPr="00094EC1">
        <w:rPr>
          <w:rFonts w:ascii="Calibri" w:hAnsi="Calibri" w:cs="Calibri"/>
          <w:i/>
          <w:iCs/>
          <w:sz w:val="18"/>
          <w:szCs w:val="18"/>
          <w:lang w:val="en-IN" w:bidi="hi-IN"/>
        </w:rPr>
        <w:t xml:space="preserve">Use of contents of </w:t>
      </w:r>
      <w:r>
        <w:rPr>
          <w:rFonts w:ascii="Calibri" w:hAnsi="Calibri" w:cs="Calibri"/>
          <w:i/>
          <w:iCs/>
          <w:sz w:val="18"/>
          <w:szCs w:val="18"/>
          <w:lang w:val="en-IN" w:bidi="hi-IN"/>
        </w:rPr>
        <w:t xml:space="preserve">this </w:t>
      </w:r>
      <w:r w:rsidRPr="00094EC1">
        <w:rPr>
          <w:rFonts w:ascii="Calibri" w:hAnsi="Calibri" w:cs="Calibri"/>
          <w:i/>
          <w:iCs/>
          <w:sz w:val="18"/>
          <w:szCs w:val="18"/>
          <w:lang w:val="en-IN" w:bidi="hi-IN"/>
        </w:rPr>
        <w:t>document, its appendices, and annexes is, provided to you for the sole purpose of responding to this</w:t>
      </w:r>
      <w:r>
        <w:rPr>
          <w:rFonts w:ascii="Calibri" w:hAnsi="Calibri" w:cs="Calibri"/>
          <w:i/>
          <w:iCs/>
          <w:sz w:val="18"/>
          <w:szCs w:val="18"/>
          <w:lang w:val="en-IN" w:bidi="hi-IN"/>
        </w:rPr>
        <w:t xml:space="preserve"> RfP</w:t>
      </w:r>
      <w:r w:rsidRPr="00094EC1">
        <w:rPr>
          <w:rFonts w:ascii="Calibri" w:hAnsi="Calibri" w:cs="Calibri"/>
          <w:i/>
          <w:iCs/>
          <w:sz w:val="18"/>
          <w:szCs w:val="18"/>
          <w:lang w:val="en-IN" w:bidi="hi-IN"/>
        </w:rPr>
        <w:t>.</w:t>
      </w:r>
      <w:r>
        <w:rPr>
          <w:rFonts w:ascii="Calibri" w:hAnsi="Calibri" w:cs="Calibri"/>
          <w:i/>
          <w:iCs/>
          <w:sz w:val="18"/>
          <w:szCs w:val="18"/>
          <w:lang w:val="en-IN" w:bidi="hi-IN"/>
        </w:rPr>
        <w:t xml:space="preserve"> </w:t>
      </w:r>
      <w:r w:rsidRPr="00094EC1">
        <w:rPr>
          <w:rFonts w:ascii="Calibri" w:hAnsi="Calibri" w:cs="Calibri"/>
          <w:i/>
          <w:iCs/>
          <w:sz w:val="18"/>
          <w:szCs w:val="18"/>
          <w:lang w:val="en-IN" w:bidi="hi-IN"/>
        </w:rPr>
        <w:t xml:space="preserve"> It may not be otherwise copied, distributed or recorded on any medium, electronic or otherwise</w:t>
      </w:r>
      <w:r>
        <w:rPr>
          <w:rFonts w:ascii="Calibri" w:hAnsi="Calibri" w:cs="Calibri"/>
          <w:i/>
          <w:iCs/>
          <w:sz w:val="18"/>
          <w:szCs w:val="18"/>
          <w:lang w:val="en-IN" w:bidi="hi-IN"/>
        </w:rPr>
        <w:t>,</w:t>
      </w:r>
      <w:r w:rsidRPr="00094EC1">
        <w:rPr>
          <w:rFonts w:ascii="Calibri" w:hAnsi="Calibri" w:cs="Calibri"/>
          <w:i/>
          <w:iCs/>
          <w:sz w:val="18"/>
          <w:szCs w:val="18"/>
          <w:lang w:val="en-IN" w:bidi="hi-IN"/>
        </w:rPr>
        <w:t xml:space="preserve"> without SIDBI’s express written permission.</w:t>
      </w:r>
    </w:p>
    <w:p w:rsidR="00241338" w:rsidRPr="006D6E82" w:rsidRDefault="00241338" w:rsidP="00245BD7">
      <w:pPr>
        <w:pStyle w:val="Header"/>
        <w:keepNext/>
        <w:ind w:left="-540" w:right="-331"/>
        <w:jc w:val="center"/>
        <w:rPr>
          <w:rFonts w:asciiTheme="minorHAnsi" w:hAnsiTheme="minorHAnsi" w:cstheme="minorHAnsi"/>
          <w:b/>
          <w:bCs/>
          <w:sz w:val="24"/>
          <w:szCs w:val="24"/>
          <w:lang w:val="fr-FR"/>
        </w:rPr>
      </w:pPr>
    </w:p>
    <w:p w:rsidR="009350F8" w:rsidRPr="006D6E82" w:rsidRDefault="00297DDC" w:rsidP="00174F01">
      <w:pPr>
        <w:keepNext/>
        <w:jc w:val="center"/>
        <w:rPr>
          <w:rFonts w:asciiTheme="minorHAnsi" w:hAnsiTheme="minorHAnsi" w:cstheme="minorHAnsi"/>
          <w:sz w:val="24"/>
          <w:szCs w:val="24"/>
        </w:rPr>
      </w:pPr>
      <w:r w:rsidRPr="00297DDC">
        <w:rPr>
          <w:rFonts w:asciiTheme="minorHAnsi" w:hAnsiTheme="minorHAnsi" w:cstheme="minorHAnsi"/>
          <w:noProof/>
          <w:color w:val="000000"/>
          <w:sz w:val="24"/>
          <w:szCs w:val="24"/>
          <w:lang w:bidi="hi-IN"/>
        </w:rPr>
        <w:pict>
          <v:rect id="_x0000_s1027" style="position:absolute;left:0;text-align:left;margin-left:45.75pt;margin-top:756.45pt;width:7in;height:54pt;z-index:251657728;mso-position-horizontal-relative:page;mso-position-vertical-relative:page;mso-height-relative:top-margin-area" o:allowincell="f" fillcolor="#e36c0a" strokecolor="#e36c0a">
            <v:textbox style="mso-next-textbox:#_x0000_s1027">
              <w:txbxContent>
                <w:p w:rsidR="00587A40" w:rsidRPr="002D3705" w:rsidRDefault="00297DDC" w:rsidP="001246C7">
                  <w:pPr>
                    <w:jc w:val="center"/>
                  </w:pPr>
                  <w:r w:rsidRPr="00297DDC">
                    <w:t>(</w:t>
                  </w:r>
                  <w:r w:rsidRPr="00297DDC">
                    <w:rPr>
                      <w:rFonts w:cs="Arial Unicode MS"/>
                      <w:cs/>
                      <w:lang w:bidi="hi-IN"/>
                    </w:rPr>
                    <w:t xml:space="preserve">निविदा </w:t>
                  </w:r>
                  <w:r w:rsidRPr="00297DDC">
                    <w:rPr>
                      <w:rFonts w:cs="Arial Unicode MS" w:hint="cs"/>
                      <w:cs/>
                      <w:lang w:bidi="hi-IN"/>
                    </w:rPr>
                    <w:t>सं</w:t>
                  </w:r>
                  <w:r w:rsidRPr="00297DDC">
                    <w:rPr>
                      <w:rFonts w:cs="Mangal"/>
                      <w:lang w:bidi="hi-IN"/>
                    </w:rPr>
                    <w:t>:</w:t>
                  </w:r>
                  <w:r w:rsidRPr="00297DDC">
                    <w:rPr>
                      <w:rFonts w:cs="Arial Unicode MS"/>
                      <w:cs/>
                      <w:lang w:bidi="hi-IN"/>
                    </w:rPr>
                    <w:t xml:space="preserve"> </w:t>
                  </w:r>
                  <w:r w:rsidRPr="00297DDC">
                    <w:t xml:space="preserve">400/2018/1273/BYO/SandP  </w:t>
                  </w:r>
                  <w:r w:rsidRPr="00297DDC">
                    <w:rPr>
                      <w:rFonts w:cs="Arial Unicode MS" w:hint="cs"/>
                      <w:cs/>
                      <w:lang w:bidi="hi-IN"/>
                    </w:rPr>
                    <w:t>दिनांक</w:t>
                  </w:r>
                  <w:r w:rsidRPr="00297DDC">
                    <w:rPr>
                      <w:rFonts w:cs="Arial Unicode MS"/>
                      <w:cs/>
                      <w:lang w:bidi="hi-IN"/>
                    </w:rPr>
                    <w:t xml:space="preserve"> </w:t>
                  </w:r>
                  <w:r w:rsidRPr="00297DDC">
                    <w:rPr>
                      <w:rFonts w:cs="Mangal"/>
                      <w:lang w:bidi="hi-IN"/>
                    </w:rPr>
                    <w:t>29/09/2017</w:t>
                  </w:r>
                  <w:r w:rsidRPr="00297DDC">
                    <w:t>)</w:t>
                  </w:r>
                </w:p>
                <w:p w:rsidR="00587A40" w:rsidRPr="004309C6" w:rsidRDefault="00297DDC" w:rsidP="001246C7">
                  <w:pPr>
                    <w:jc w:val="center"/>
                  </w:pPr>
                  <w:r w:rsidRPr="00297DDC">
                    <w:t xml:space="preserve">(RfP No : 400/2018/1273/BYO/SandP  dated </w:t>
                  </w:r>
                  <w:r w:rsidRPr="00297DDC">
                    <w:rPr>
                      <w:rFonts w:cs="Mangal"/>
                      <w:lang w:bidi="hi-IN"/>
                    </w:rPr>
                    <w:t>29/09/2017</w:t>
                  </w:r>
                  <w:r w:rsidRPr="00297DDC">
                    <w:t>)</w:t>
                  </w:r>
                </w:p>
              </w:txbxContent>
            </v:textbox>
            <w10:wrap anchorx="page" anchory="page"/>
          </v:rect>
        </w:pict>
      </w:r>
      <w:r w:rsidR="008705CF" w:rsidRPr="008705CF">
        <w:rPr>
          <w:rFonts w:asciiTheme="minorHAnsi" w:hAnsiTheme="minorHAnsi" w:cstheme="minorHAnsi"/>
          <w:sz w:val="24"/>
          <w:szCs w:val="24"/>
        </w:rPr>
        <w:br w:type="page"/>
      </w:r>
      <w:r w:rsidR="008705CF" w:rsidRPr="008705CF">
        <w:rPr>
          <w:rFonts w:asciiTheme="minorHAnsi" w:hAnsiTheme="minorHAnsi" w:cstheme="minorHAnsi"/>
          <w:b/>
          <w:bCs/>
          <w:sz w:val="24"/>
          <w:szCs w:val="24"/>
        </w:rPr>
        <w:lastRenderedPageBreak/>
        <w:t>Table of Contents</w:t>
      </w:r>
      <w:r w:rsidR="008705CF" w:rsidRPr="008705CF">
        <w:rPr>
          <w:rFonts w:asciiTheme="minorHAnsi" w:hAnsiTheme="minorHAnsi" w:cstheme="minorHAnsi"/>
          <w:sz w:val="24"/>
          <w:szCs w:val="24"/>
        </w:rPr>
        <w:t xml:space="preserve"> </w:t>
      </w:r>
    </w:p>
    <w:tbl>
      <w:tblPr>
        <w:tblStyle w:val="TableGrid"/>
        <w:tblW w:w="0" w:type="auto"/>
        <w:tblInd w:w="733"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tblPr>
      <w:tblGrid>
        <w:gridCol w:w="651"/>
        <w:gridCol w:w="6095"/>
        <w:gridCol w:w="851"/>
      </w:tblGrid>
      <w:tr w:rsidR="0025550D" w:rsidRPr="00587A40" w:rsidTr="00486DCB">
        <w:tc>
          <w:tcPr>
            <w:tcW w:w="651" w:type="dxa"/>
          </w:tcPr>
          <w:p w:rsidR="0025550D" w:rsidRPr="00587A40" w:rsidRDefault="00297DDC" w:rsidP="00191CDD">
            <w:pPr>
              <w:rPr>
                <w:b/>
                <w:bCs/>
              </w:rPr>
            </w:pPr>
            <w:r w:rsidRPr="00297DDC">
              <w:rPr>
                <w:b/>
                <w:bCs/>
              </w:rPr>
              <w:t>Sl No</w:t>
            </w:r>
          </w:p>
        </w:tc>
        <w:tc>
          <w:tcPr>
            <w:tcW w:w="6095" w:type="dxa"/>
          </w:tcPr>
          <w:p w:rsidR="0025550D" w:rsidRPr="00587A40" w:rsidRDefault="00297DDC" w:rsidP="00191CDD">
            <w:pPr>
              <w:rPr>
                <w:b/>
                <w:bCs/>
              </w:rPr>
            </w:pPr>
            <w:r w:rsidRPr="00297DDC">
              <w:rPr>
                <w:b/>
                <w:bCs/>
              </w:rPr>
              <w:t>Particulars</w:t>
            </w:r>
          </w:p>
        </w:tc>
        <w:tc>
          <w:tcPr>
            <w:tcW w:w="851" w:type="dxa"/>
          </w:tcPr>
          <w:p w:rsidR="0025550D" w:rsidRPr="00587A40" w:rsidRDefault="00297DDC" w:rsidP="00486DCB">
            <w:pPr>
              <w:jc w:val="center"/>
              <w:rPr>
                <w:b/>
                <w:bCs/>
              </w:rPr>
            </w:pPr>
            <w:r w:rsidRPr="00297DDC">
              <w:rPr>
                <w:b/>
                <w:bCs/>
              </w:rPr>
              <w:t>Page No</w:t>
            </w:r>
          </w:p>
        </w:tc>
      </w:tr>
      <w:tr w:rsidR="008438A7" w:rsidRPr="00587A40" w:rsidTr="00486DCB">
        <w:tc>
          <w:tcPr>
            <w:tcW w:w="651" w:type="dxa"/>
          </w:tcPr>
          <w:p w:rsidR="008438A7" w:rsidRPr="00587A40" w:rsidRDefault="00297DDC" w:rsidP="00191CDD">
            <w:r w:rsidRPr="00297DDC">
              <w:t>1</w:t>
            </w:r>
          </w:p>
        </w:tc>
        <w:tc>
          <w:tcPr>
            <w:tcW w:w="6095" w:type="dxa"/>
          </w:tcPr>
          <w:p w:rsidR="008438A7" w:rsidRPr="00587A40" w:rsidRDefault="00297DDC" w:rsidP="00191CDD">
            <w:r w:rsidRPr="00297DDC">
              <w:t>Term of RfP Response</w:t>
            </w:r>
          </w:p>
        </w:tc>
        <w:tc>
          <w:tcPr>
            <w:tcW w:w="851" w:type="dxa"/>
          </w:tcPr>
          <w:p w:rsidR="008438A7" w:rsidRPr="00587A40" w:rsidRDefault="00297DDC" w:rsidP="00486DCB">
            <w:pPr>
              <w:jc w:val="center"/>
            </w:pPr>
            <w:r w:rsidRPr="00297DDC">
              <w:t>5</w:t>
            </w:r>
          </w:p>
        </w:tc>
      </w:tr>
      <w:tr w:rsidR="008438A7" w:rsidRPr="00587A40" w:rsidTr="00486DCB">
        <w:tc>
          <w:tcPr>
            <w:tcW w:w="651" w:type="dxa"/>
          </w:tcPr>
          <w:p w:rsidR="008438A7" w:rsidRPr="00587A40" w:rsidRDefault="00297DDC" w:rsidP="00191CDD">
            <w:r w:rsidRPr="00297DDC">
              <w:t>2</w:t>
            </w:r>
          </w:p>
        </w:tc>
        <w:tc>
          <w:tcPr>
            <w:tcW w:w="6095" w:type="dxa"/>
          </w:tcPr>
          <w:p w:rsidR="008438A7" w:rsidRPr="00587A40" w:rsidRDefault="00297DDC" w:rsidP="00191CDD">
            <w:r w:rsidRPr="00297DDC">
              <w:t>Background on SIDBI</w:t>
            </w:r>
          </w:p>
        </w:tc>
        <w:tc>
          <w:tcPr>
            <w:tcW w:w="851" w:type="dxa"/>
          </w:tcPr>
          <w:p w:rsidR="008438A7" w:rsidRPr="00587A40" w:rsidRDefault="00297DDC" w:rsidP="00486DCB">
            <w:pPr>
              <w:jc w:val="center"/>
            </w:pPr>
            <w:r w:rsidRPr="00297DDC">
              <w:t>9</w:t>
            </w:r>
          </w:p>
        </w:tc>
      </w:tr>
      <w:tr w:rsidR="008438A7" w:rsidRPr="00587A40" w:rsidTr="00486DCB">
        <w:tc>
          <w:tcPr>
            <w:tcW w:w="651" w:type="dxa"/>
          </w:tcPr>
          <w:p w:rsidR="008438A7" w:rsidRPr="00587A40" w:rsidRDefault="00297DDC" w:rsidP="00191CDD">
            <w:r w:rsidRPr="00297DDC">
              <w:t>3</w:t>
            </w:r>
          </w:p>
        </w:tc>
        <w:tc>
          <w:tcPr>
            <w:tcW w:w="6095" w:type="dxa"/>
          </w:tcPr>
          <w:p w:rsidR="008438A7" w:rsidRPr="00587A40" w:rsidRDefault="00297DDC" w:rsidP="00191CDD">
            <w:r w:rsidRPr="00297DDC">
              <w:t>Terms of Reference</w:t>
            </w:r>
          </w:p>
        </w:tc>
        <w:tc>
          <w:tcPr>
            <w:tcW w:w="851" w:type="dxa"/>
          </w:tcPr>
          <w:p w:rsidR="008438A7" w:rsidRPr="00587A40" w:rsidRDefault="00297DDC" w:rsidP="00486DCB">
            <w:pPr>
              <w:jc w:val="center"/>
            </w:pPr>
            <w:r w:rsidRPr="00297DDC">
              <w:t>11</w:t>
            </w:r>
          </w:p>
        </w:tc>
      </w:tr>
      <w:tr w:rsidR="008438A7" w:rsidRPr="00587A40" w:rsidTr="00486DCB">
        <w:tc>
          <w:tcPr>
            <w:tcW w:w="651" w:type="dxa"/>
          </w:tcPr>
          <w:p w:rsidR="008438A7" w:rsidRPr="00587A40" w:rsidRDefault="00297DDC" w:rsidP="00191CDD">
            <w:r w:rsidRPr="00297DDC">
              <w:t>4</w:t>
            </w:r>
          </w:p>
        </w:tc>
        <w:tc>
          <w:tcPr>
            <w:tcW w:w="6095" w:type="dxa"/>
          </w:tcPr>
          <w:p w:rsidR="008438A7" w:rsidRPr="00587A40" w:rsidRDefault="00297DDC" w:rsidP="00191CDD">
            <w:r w:rsidRPr="00297DDC">
              <w:t>Process of Selection</w:t>
            </w:r>
          </w:p>
        </w:tc>
        <w:tc>
          <w:tcPr>
            <w:tcW w:w="851" w:type="dxa"/>
          </w:tcPr>
          <w:p w:rsidR="008438A7" w:rsidRPr="00587A40" w:rsidRDefault="00297DDC" w:rsidP="00486DCB">
            <w:pPr>
              <w:jc w:val="center"/>
            </w:pPr>
            <w:r w:rsidRPr="00297DDC">
              <w:t>19</w:t>
            </w:r>
          </w:p>
        </w:tc>
      </w:tr>
      <w:tr w:rsidR="008438A7" w:rsidRPr="00587A40" w:rsidTr="00486DCB">
        <w:tc>
          <w:tcPr>
            <w:tcW w:w="651" w:type="dxa"/>
          </w:tcPr>
          <w:p w:rsidR="008438A7" w:rsidRPr="00587A40" w:rsidRDefault="00297DDC" w:rsidP="00191CDD">
            <w:r w:rsidRPr="00297DDC">
              <w:t>5</w:t>
            </w:r>
          </w:p>
        </w:tc>
        <w:tc>
          <w:tcPr>
            <w:tcW w:w="6095" w:type="dxa"/>
          </w:tcPr>
          <w:p w:rsidR="008438A7" w:rsidRPr="00587A40" w:rsidRDefault="00297DDC" w:rsidP="00191CDD">
            <w:r w:rsidRPr="00297DDC">
              <w:t>Submission of Bids</w:t>
            </w:r>
          </w:p>
        </w:tc>
        <w:tc>
          <w:tcPr>
            <w:tcW w:w="851" w:type="dxa"/>
          </w:tcPr>
          <w:p w:rsidR="008438A7" w:rsidRPr="00587A40" w:rsidRDefault="00297DDC" w:rsidP="00486DCB">
            <w:pPr>
              <w:jc w:val="center"/>
            </w:pPr>
            <w:r w:rsidRPr="00297DDC">
              <w:t>23</w:t>
            </w:r>
          </w:p>
        </w:tc>
      </w:tr>
      <w:tr w:rsidR="008438A7" w:rsidRPr="00587A40" w:rsidTr="00486DCB">
        <w:tc>
          <w:tcPr>
            <w:tcW w:w="651" w:type="dxa"/>
          </w:tcPr>
          <w:p w:rsidR="008438A7" w:rsidRPr="00587A40" w:rsidRDefault="00297DDC" w:rsidP="00191CDD">
            <w:r w:rsidRPr="00297DDC">
              <w:t>6</w:t>
            </w:r>
          </w:p>
        </w:tc>
        <w:tc>
          <w:tcPr>
            <w:tcW w:w="6095" w:type="dxa"/>
          </w:tcPr>
          <w:p w:rsidR="008438A7" w:rsidRPr="00587A40" w:rsidRDefault="00297DDC" w:rsidP="00191CDD">
            <w:r w:rsidRPr="00297DDC">
              <w:t>Evaluation of Bids</w:t>
            </w:r>
          </w:p>
        </w:tc>
        <w:tc>
          <w:tcPr>
            <w:tcW w:w="851" w:type="dxa"/>
          </w:tcPr>
          <w:p w:rsidR="007129DF" w:rsidRPr="007129DF" w:rsidRDefault="00297DDC">
            <w:pPr>
              <w:jc w:val="center"/>
            </w:pPr>
            <w:r w:rsidRPr="00297DDC">
              <w:t>2</w:t>
            </w:r>
            <w:r w:rsidR="002A7781">
              <w:t>7</w:t>
            </w:r>
          </w:p>
        </w:tc>
      </w:tr>
      <w:tr w:rsidR="008438A7" w:rsidRPr="00587A40" w:rsidTr="00486DCB">
        <w:tc>
          <w:tcPr>
            <w:tcW w:w="651" w:type="dxa"/>
          </w:tcPr>
          <w:p w:rsidR="008438A7" w:rsidRPr="00587A40" w:rsidRDefault="00297DDC" w:rsidP="00191CDD">
            <w:r w:rsidRPr="00297DDC">
              <w:t>7</w:t>
            </w:r>
          </w:p>
        </w:tc>
        <w:tc>
          <w:tcPr>
            <w:tcW w:w="6095" w:type="dxa"/>
          </w:tcPr>
          <w:p w:rsidR="007129DF" w:rsidRPr="007129DF" w:rsidRDefault="00297DDC">
            <w:r w:rsidRPr="00297DDC">
              <w:t xml:space="preserve">General Terms </w:t>
            </w:r>
            <w:r w:rsidR="002A7781">
              <w:t>and</w:t>
            </w:r>
            <w:r w:rsidRPr="00297DDC">
              <w:t xml:space="preserve"> Conditions</w:t>
            </w:r>
          </w:p>
        </w:tc>
        <w:tc>
          <w:tcPr>
            <w:tcW w:w="851" w:type="dxa"/>
          </w:tcPr>
          <w:p w:rsidR="007129DF" w:rsidRPr="007129DF" w:rsidRDefault="00297DDC">
            <w:pPr>
              <w:jc w:val="center"/>
            </w:pPr>
            <w:r w:rsidRPr="00297DDC">
              <w:t>3</w:t>
            </w:r>
            <w:r w:rsidR="002A7781">
              <w:t>1</w:t>
            </w:r>
          </w:p>
        </w:tc>
      </w:tr>
      <w:tr w:rsidR="008438A7" w:rsidRPr="00587A40" w:rsidTr="00486DCB">
        <w:tc>
          <w:tcPr>
            <w:tcW w:w="651" w:type="dxa"/>
          </w:tcPr>
          <w:p w:rsidR="008438A7" w:rsidRPr="00587A40" w:rsidRDefault="00297DDC" w:rsidP="00191CDD">
            <w:r w:rsidRPr="00297DDC">
              <w:t>8</w:t>
            </w:r>
          </w:p>
        </w:tc>
        <w:tc>
          <w:tcPr>
            <w:tcW w:w="6095" w:type="dxa"/>
          </w:tcPr>
          <w:p w:rsidR="008438A7" w:rsidRPr="00587A40" w:rsidRDefault="00297DDC" w:rsidP="00191CDD">
            <w:r w:rsidRPr="00297DDC">
              <w:t>Annexure(s)</w:t>
            </w:r>
          </w:p>
        </w:tc>
        <w:tc>
          <w:tcPr>
            <w:tcW w:w="851" w:type="dxa"/>
          </w:tcPr>
          <w:p w:rsidR="008438A7" w:rsidRPr="00587A40" w:rsidRDefault="008438A7" w:rsidP="00486DCB">
            <w:pPr>
              <w:jc w:val="center"/>
            </w:pPr>
          </w:p>
        </w:tc>
      </w:tr>
      <w:tr w:rsidR="00486DCB" w:rsidRPr="00587A40" w:rsidTr="00486DCB">
        <w:tc>
          <w:tcPr>
            <w:tcW w:w="651" w:type="dxa"/>
          </w:tcPr>
          <w:p w:rsidR="00000000" w:rsidRDefault="00CB7DCC"/>
        </w:tc>
        <w:tc>
          <w:tcPr>
            <w:tcW w:w="6095" w:type="dxa"/>
          </w:tcPr>
          <w:p w:rsidR="00486DCB" w:rsidRPr="00587A40" w:rsidRDefault="00297DDC" w:rsidP="00374FCE">
            <w:pPr>
              <w:rPr>
                <w:sz w:val="18"/>
                <w:szCs w:val="18"/>
              </w:rPr>
            </w:pPr>
            <w:r w:rsidRPr="00297DDC">
              <w:rPr>
                <w:sz w:val="18"/>
                <w:szCs w:val="18"/>
              </w:rPr>
              <w:t>Annexure – I : Undertaking regarding agreement of all terms of RFP</w:t>
            </w:r>
          </w:p>
        </w:tc>
        <w:tc>
          <w:tcPr>
            <w:tcW w:w="851" w:type="dxa"/>
          </w:tcPr>
          <w:p w:rsidR="00000000" w:rsidRDefault="002A7781">
            <w:pPr>
              <w:jc w:val="center"/>
            </w:pPr>
            <w:r w:rsidRPr="00246DF4">
              <w:t>5</w:t>
            </w:r>
            <w:r>
              <w:t>4</w:t>
            </w:r>
          </w:p>
        </w:tc>
      </w:tr>
      <w:tr w:rsidR="00486DCB" w:rsidRPr="00587A40"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Annexure – II : Format for Relevant Engagements</w:t>
            </w:r>
          </w:p>
        </w:tc>
        <w:tc>
          <w:tcPr>
            <w:tcW w:w="851" w:type="dxa"/>
          </w:tcPr>
          <w:p w:rsidR="00000000" w:rsidRDefault="002A7781">
            <w:pPr>
              <w:jc w:val="center"/>
            </w:pPr>
            <w:r>
              <w:t>57</w:t>
            </w:r>
          </w:p>
        </w:tc>
      </w:tr>
      <w:tr w:rsidR="00486DCB" w:rsidRPr="00587A40"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Annexure –III : Format for Reference Letter from Client</w:t>
            </w:r>
          </w:p>
        </w:tc>
        <w:tc>
          <w:tcPr>
            <w:tcW w:w="851" w:type="dxa"/>
          </w:tcPr>
          <w:p w:rsidR="00000000" w:rsidRDefault="002A7781">
            <w:pPr>
              <w:jc w:val="center"/>
            </w:pPr>
            <w:r>
              <w:t>58</w:t>
            </w:r>
          </w:p>
        </w:tc>
      </w:tr>
      <w:tr w:rsidR="00486DCB" w:rsidRPr="00587A40"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Annexure – IV : Declaration: No Ownership or Control of SIDBI Directors/ Employees(or relatives)</w:t>
            </w:r>
          </w:p>
        </w:tc>
        <w:tc>
          <w:tcPr>
            <w:tcW w:w="851" w:type="dxa"/>
          </w:tcPr>
          <w:p w:rsidR="00000000" w:rsidRDefault="002A7781">
            <w:pPr>
              <w:jc w:val="center"/>
            </w:pPr>
            <w:r>
              <w:t>59</w:t>
            </w:r>
          </w:p>
        </w:tc>
      </w:tr>
      <w:tr w:rsidR="00486DCB" w:rsidRPr="00587A40"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Annexure – V : Not penalized or Found Guilty in any Court of Law</w:t>
            </w:r>
          </w:p>
        </w:tc>
        <w:tc>
          <w:tcPr>
            <w:tcW w:w="851" w:type="dxa"/>
          </w:tcPr>
          <w:p w:rsidR="00000000" w:rsidRDefault="002A7781">
            <w:pPr>
              <w:jc w:val="center"/>
            </w:pPr>
            <w:r>
              <w:t>60</w:t>
            </w:r>
          </w:p>
        </w:tc>
      </w:tr>
      <w:tr w:rsidR="00486DCB" w:rsidRPr="00587A40"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Annexure – VI : Number of Full Time professionals</w:t>
            </w:r>
          </w:p>
        </w:tc>
        <w:tc>
          <w:tcPr>
            <w:tcW w:w="851" w:type="dxa"/>
          </w:tcPr>
          <w:p w:rsidR="00000000" w:rsidRDefault="002A7781">
            <w:pPr>
              <w:jc w:val="center"/>
            </w:pPr>
            <w:r>
              <w:t>61</w:t>
            </w:r>
          </w:p>
        </w:tc>
      </w:tr>
      <w:tr w:rsidR="00486DCB" w:rsidRPr="00587A40"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Annexure – VII : Approach and Methodology</w:t>
            </w:r>
          </w:p>
        </w:tc>
        <w:tc>
          <w:tcPr>
            <w:tcW w:w="851" w:type="dxa"/>
          </w:tcPr>
          <w:p w:rsidR="00000000" w:rsidRDefault="002A7781">
            <w:pPr>
              <w:jc w:val="center"/>
            </w:pPr>
            <w:r>
              <w:t>62</w:t>
            </w:r>
          </w:p>
        </w:tc>
      </w:tr>
      <w:tr w:rsidR="00486DCB" w:rsidRPr="00587A40"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Annexure – VIII : Resources and Staffing [Staffing certificate to be specific]</w:t>
            </w:r>
          </w:p>
        </w:tc>
        <w:tc>
          <w:tcPr>
            <w:tcW w:w="851" w:type="dxa"/>
          </w:tcPr>
          <w:p w:rsidR="00000000" w:rsidRDefault="002A7781">
            <w:pPr>
              <w:jc w:val="center"/>
            </w:pPr>
            <w:r>
              <w:t>63</w:t>
            </w:r>
          </w:p>
        </w:tc>
      </w:tr>
      <w:tr w:rsidR="00486DCB" w:rsidRPr="00587A40"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 xml:space="preserve">Annexure – IX : Financial Bid Format </w:t>
            </w:r>
          </w:p>
        </w:tc>
        <w:tc>
          <w:tcPr>
            <w:tcW w:w="851" w:type="dxa"/>
          </w:tcPr>
          <w:p w:rsidR="00000000" w:rsidRDefault="002A7781">
            <w:pPr>
              <w:jc w:val="center"/>
            </w:pPr>
            <w:r>
              <w:t>65</w:t>
            </w:r>
          </w:p>
        </w:tc>
      </w:tr>
      <w:tr w:rsidR="00486DCB" w:rsidRPr="00587A40"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 xml:space="preserve">Annexure – X : Integrity Pact </w:t>
            </w:r>
          </w:p>
        </w:tc>
        <w:tc>
          <w:tcPr>
            <w:tcW w:w="851" w:type="dxa"/>
          </w:tcPr>
          <w:p w:rsidR="00000000" w:rsidRDefault="002A7781">
            <w:pPr>
              <w:jc w:val="center"/>
            </w:pPr>
            <w:r>
              <w:t>66</w:t>
            </w:r>
          </w:p>
        </w:tc>
      </w:tr>
      <w:tr w:rsidR="00486DCB" w:rsidRPr="00587A40"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Annexure – XI : Bank Guarantee</w:t>
            </w:r>
          </w:p>
        </w:tc>
        <w:tc>
          <w:tcPr>
            <w:tcW w:w="851" w:type="dxa"/>
          </w:tcPr>
          <w:p w:rsidR="00000000" w:rsidRDefault="002A7781">
            <w:pPr>
              <w:jc w:val="center"/>
            </w:pPr>
            <w:r>
              <w:t>74</w:t>
            </w:r>
          </w:p>
        </w:tc>
      </w:tr>
      <w:tr w:rsidR="00486DCB" w:rsidRPr="00587A40"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Annexure – XII : Bank Mandate Form</w:t>
            </w:r>
          </w:p>
        </w:tc>
        <w:tc>
          <w:tcPr>
            <w:tcW w:w="851" w:type="dxa"/>
          </w:tcPr>
          <w:p w:rsidR="00000000" w:rsidRDefault="002A7781">
            <w:pPr>
              <w:jc w:val="center"/>
            </w:pPr>
            <w:r>
              <w:t>78</w:t>
            </w:r>
          </w:p>
        </w:tc>
      </w:tr>
      <w:tr w:rsidR="00486DCB" w:rsidTr="00486DCB">
        <w:tc>
          <w:tcPr>
            <w:tcW w:w="651" w:type="dxa"/>
          </w:tcPr>
          <w:p w:rsidR="00486DCB" w:rsidRPr="00587A40" w:rsidRDefault="00486DCB" w:rsidP="00191CDD"/>
        </w:tc>
        <w:tc>
          <w:tcPr>
            <w:tcW w:w="6095" w:type="dxa"/>
          </w:tcPr>
          <w:p w:rsidR="00486DCB" w:rsidRPr="00587A40" w:rsidRDefault="00297DDC" w:rsidP="00374FCE">
            <w:pPr>
              <w:rPr>
                <w:sz w:val="18"/>
                <w:szCs w:val="18"/>
              </w:rPr>
            </w:pPr>
            <w:r w:rsidRPr="00297DDC">
              <w:rPr>
                <w:sz w:val="18"/>
                <w:szCs w:val="18"/>
              </w:rPr>
              <w:t>Annexure – XIII : Non-Disclosure Agreement</w:t>
            </w:r>
          </w:p>
        </w:tc>
        <w:tc>
          <w:tcPr>
            <w:tcW w:w="851" w:type="dxa"/>
          </w:tcPr>
          <w:p w:rsidR="00000000" w:rsidRDefault="002A7781">
            <w:pPr>
              <w:jc w:val="center"/>
            </w:pPr>
            <w:r>
              <w:t>80</w:t>
            </w:r>
          </w:p>
        </w:tc>
      </w:tr>
    </w:tbl>
    <w:p w:rsidR="0025550D" w:rsidRPr="00191CDD" w:rsidRDefault="0025550D" w:rsidP="00191CDD"/>
    <w:p w:rsidR="002112A7" w:rsidRPr="006D6E82" w:rsidRDefault="00DB1705" w:rsidP="00E03573">
      <w:pPr>
        <w:pStyle w:val="Heading1"/>
        <w:numPr>
          <w:ilvl w:val="0"/>
          <w:numId w:val="0"/>
        </w:numPr>
        <w:jc w:val="center"/>
        <w:rPr>
          <w:rFonts w:asciiTheme="minorHAnsi" w:hAnsiTheme="minorHAnsi" w:cstheme="minorHAnsi"/>
          <w:sz w:val="24"/>
          <w:szCs w:val="24"/>
          <w:lang w:bidi="hi-IN"/>
        </w:rPr>
      </w:pPr>
      <w:bookmarkStart w:id="0" w:name="_Toc494271057"/>
      <w:r>
        <w:rPr>
          <w:rFonts w:asciiTheme="minorHAnsi" w:hAnsiTheme="minorHAnsi" w:cstheme="minorHAnsi"/>
          <w:sz w:val="24"/>
          <w:szCs w:val="24"/>
        </w:rPr>
        <w:lastRenderedPageBreak/>
        <w:t>Important</w:t>
      </w:r>
      <w:r w:rsidR="008705CF" w:rsidRPr="008705CF">
        <w:rPr>
          <w:rFonts w:asciiTheme="minorHAnsi" w:hAnsiTheme="minorHAnsi" w:cstheme="minorHAnsi"/>
          <w:sz w:val="24"/>
          <w:szCs w:val="24"/>
        </w:rPr>
        <w:t xml:space="preserve"> Information </w:t>
      </w:r>
      <w:r w:rsidR="008705CF" w:rsidRPr="008705CF">
        <w:rPr>
          <w:rFonts w:asciiTheme="minorHAnsi" w:hAnsiTheme="minorHAnsi" w:cstheme="minorHAnsi"/>
          <w:sz w:val="24"/>
          <w:szCs w:val="24"/>
          <w:cs/>
          <w:lang w:bidi="hi-IN"/>
        </w:rPr>
        <w:t xml:space="preserve">/ </w:t>
      </w:r>
      <w:r w:rsidR="008705CF" w:rsidRPr="008705CF">
        <w:rPr>
          <w:rFonts w:asciiTheme="minorHAnsi" w:hAnsiTheme="minorHAnsi" w:cs="Arial Unicode MS" w:hint="cs"/>
          <w:sz w:val="24"/>
          <w:szCs w:val="24"/>
          <w:cs/>
          <w:lang w:bidi="hi-IN"/>
        </w:rPr>
        <w:t>महत्वपूर्ण</w:t>
      </w:r>
      <w:r w:rsidR="008705CF" w:rsidRPr="008705CF">
        <w:rPr>
          <w:rFonts w:asciiTheme="minorHAnsi" w:hAnsiTheme="minorHAnsi" w:cstheme="minorHAnsi"/>
          <w:sz w:val="24"/>
          <w:szCs w:val="24"/>
          <w:cs/>
          <w:lang w:bidi="hi-IN"/>
        </w:rPr>
        <w:t xml:space="preserve"> </w:t>
      </w:r>
      <w:r w:rsidR="008705CF" w:rsidRPr="008705CF">
        <w:rPr>
          <w:rFonts w:asciiTheme="minorHAnsi" w:hAnsiTheme="minorHAnsi" w:cs="Arial Unicode MS" w:hint="cs"/>
          <w:sz w:val="24"/>
          <w:szCs w:val="24"/>
          <w:cs/>
          <w:lang w:bidi="hi-IN"/>
        </w:rPr>
        <w:t>सूचना</w:t>
      </w:r>
      <w:bookmarkEnd w:id="0"/>
    </w:p>
    <w:p w:rsidR="002112A7" w:rsidRPr="00211D71" w:rsidRDefault="00297DDC" w:rsidP="004154D5">
      <w:pPr>
        <w:pStyle w:val="Header"/>
        <w:keepNext/>
        <w:spacing w:after="120"/>
        <w:ind w:right="28"/>
        <w:jc w:val="center"/>
        <w:rPr>
          <w:rFonts w:asciiTheme="minorHAnsi" w:hAnsiTheme="minorHAnsi" w:cstheme="minorHAnsi"/>
          <w:sz w:val="24"/>
          <w:szCs w:val="24"/>
          <w:u w:val="single"/>
        </w:rPr>
      </w:pPr>
      <w:r w:rsidRPr="00297DDC">
        <w:rPr>
          <w:rFonts w:asciiTheme="minorHAnsi" w:hAnsiTheme="minorHAnsi" w:cstheme="minorHAnsi"/>
          <w:sz w:val="24"/>
          <w:szCs w:val="24"/>
          <w:u w:val="single"/>
        </w:rPr>
        <w:t>(RfP No: 400/2018/1273/BYO/SandP dated 29/09/2017)</w:t>
      </w:r>
    </w:p>
    <w:p w:rsidR="00E8087E" w:rsidRPr="006D6E82" w:rsidRDefault="00E8087E" w:rsidP="004154D5">
      <w:pPr>
        <w:pStyle w:val="Header"/>
        <w:keepNext/>
        <w:spacing w:after="120"/>
        <w:ind w:right="28"/>
        <w:jc w:val="center"/>
        <w:rPr>
          <w:rFonts w:asciiTheme="minorHAnsi" w:hAnsiTheme="minorHAnsi" w:cstheme="minorHAnsi"/>
          <w:color w:val="000000" w:themeColor="text1"/>
          <w:sz w:val="24"/>
          <w:szCs w:val="24"/>
          <w:u w:val="single"/>
        </w:rPr>
      </w:pP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79"/>
        <w:gridCol w:w="3870"/>
        <w:gridCol w:w="4626"/>
      </w:tblGrid>
      <w:tr w:rsidR="00A3659F" w:rsidRPr="006D6E82" w:rsidTr="0065738A">
        <w:trPr>
          <w:jc w:val="center"/>
        </w:trPr>
        <w:tc>
          <w:tcPr>
            <w:tcW w:w="0" w:type="auto"/>
            <w:tcMar>
              <w:left w:w="14" w:type="dxa"/>
              <w:right w:w="14" w:type="dxa"/>
            </w:tcMar>
          </w:tcPr>
          <w:p w:rsidR="00C97BA5" w:rsidRDefault="008705CF">
            <w:pPr>
              <w:keepNext/>
              <w:tabs>
                <w:tab w:val="center" w:pos="4320"/>
                <w:tab w:val="right" w:pos="8640"/>
              </w:tabs>
              <w:jc w:val="center"/>
              <w:rPr>
                <w:rFonts w:asciiTheme="minorHAnsi" w:hAnsiTheme="minorHAnsi" w:cstheme="minorHAnsi"/>
                <w:b/>
                <w:bCs/>
                <w:sz w:val="24"/>
                <w:szCs w:val="24"/>
              </w:rPr>
            </w:pPr>
            <w:r w:rsidRPr="008705CF">
              <w:rPr>
                <w:rFonts w:asciiTheme="minorHAnsi" w:hAnsiTheme="minorHAnsi" w:cstheme="minorHAnsi"/>
                <w:b/>
                <w:bCs/>
                <w:sz w:val="24"/>
                <w:szCs w:val="24"/>
              </w:rPr>
              <w:t>1.</w:t>
            </w:r>
          </w:p>
        </w:tc>
        <w:tc>
          <w:tcPr>
            <w:tcW w:w="3772" w:type="dxa"/>
            <w:tcMar>
              <w:left w:w="14" w:type="dxa"/>
              <w:right w:w="14" w:type="dxa"/>
            </w:tcMar>
          </w:tcPr>
          <w:p w:rsidR="00A3659F" w:rsidRPr="006D6E82" w:rsidRDefault="008705CF" w:rsidP="001D750C">
            <w:pPr>
              <w:keepNext/>
              <w:tabs>
                <w:tab w:val="center" w:pos="4320"/>
                <w:tab w:val="right" w:pos="8640"/>
              </w:tabs>
              <w:ind w:left="119" w:right="270"/>
              <w:jc w:val="both"/>
              <w:rPr>
                <w:rFonts w:asciiTheme="minorHAnsi" w:hAnsiTheme="minorHAnsi" w:cstheme="minorHAnsi"/>
                <w:sz w:val="24"/>
                <w:szCs w:val="24"/>
              </w:rPr>
            </w:pPr>
            <w:r w:rsidRPr="008705CF">
              <w:rPr>
                <w:rFonts w:asciiTheme="minorHAnsi" w:hAnsiTheme="minorHAnsi" w:cstheme="minorHAnsi"/>
                <w:sz w:val="24"/>
                <w:szCs w:val="24"/>
              </w:rPr>
              <w:t>Name of the Company</w:t>
            </w:r>
          </w:p>
        </w:tc>
        <w:tc>
          <w:tcPr>
            <w:tcW w:w="4509" w:type="dxa"/>
            <w:tcMar>
              <w:left w:w="14" w:type="dxa"/>
              <w:right w:w="14" w:type="dxa"/>
            </w:tcMar>
            <w:vAlign w:val="center"/>
          </w:tcPr>
          <w:p w:rsidR="00A3659F" w:rsidRPr="006D6E82" w:rsidRDefault="008705CF" w:rsidP="0014029A">
            <w:pPr>
              <w:keepNext/>
              <w:tabs>
                <w:tab w:val="center" w:pos="4320"/>
                <w:tab w:val="right" w:pos="8640"/>
              </w:tabs>
              <w:jc w:val="both"/>
              <w:rPr>
                <w:rFonts w:asciiTheme="minorHAnsi" w:hAnsiTheme="minorHAnsi" w:cstheme="minorHAnsi"/>
                <w:strike/>
                <w:color w:val="FF0000"/>
                <w:sz w:val="24"/>
                <w:szCs w:val="24"/>
                <w:highlight w:val="yellow"/>
                <w:lang w:bidi="hi-IN"/>
              </w:rPr>
            </w:pPr>
            <w:r w:rsidRPr="008705CF">
              <w:rPr>
                <w:rFonts w:asciiTheme="minorHAnsi" w:hAnsiTheme="minorHAnsi" w:cstheme="minorHAnsi"/>
                <w:color w:val="000000" w:themeColor="text1"/>
                <w:sz w:val="24"/>
                <w:szCs w:val="24"/>
              </w:rPr>
              <w:t>Small Industries Development Bank of India  (hereinafter referred to as "SIDBI" or "the Bank")</w:t>
            </w:r>
          </w:p>
        </w:tc>
      </w:tr>
      <w:tr w:rsidR="001A6DFF" w:rsidRPr="006D6E82" w:rsidTr="0065738A">
        <w:trPr>
          <w:jc w:val="center"/>
        </w:trPr>
        <w:tc>
          <w:tcPr>
            <w:tcW w:w="0" w:type="auto"/>
            <w:tcBorders>
              <w:bottom w:val="single" w:sz="4" w:space="0" w:color="auto"/>
            </w:tcBorders>
            <w:tcMar>
              <w:left w:w="14" w:type="dxa"/>
              <w:right w:w="14" w:type="dxa"/>
            </w:tcMar>
          </w:tcPr>
          <w:p w:rsidR="00C97BA5" w:rsidRDefault="004A71F4">
            <w:pPr>
              <w:keepNext/>
              <w:tabs>
                <w:tab w:val="center" w:pos="4320"/>
                <w:tab w:val="right" w:pos="8640"/>
              </w:tabs>
              <w:jc w:val="center"/>
              <w:rPr>
                <w:rFonts w:asciiTheme="minorHAnsi" w:hAnsiTheme="minorHAnsi" w:cstheme="minorHAnsi"/>
                <w:b/>
                <w:bCs/>
                <w:sz w:val="24"/>
                <w:szCs w:val="24"/>
              </w:rPr>
            </w:pPr>
            <w:r>
              <w:rPr>
                <w:rFonts w:asciiTheme="minorHAnsi" w:hAnsiTheme="minorHAnsi" w:cstheme="minorHAnsi"/>
                <w:b/>
                <w:bCs/>
                <w:sz w:val="24"/>
                <w:szCs w:val="24"/>
              </w:rPr>
              <w:t>2</w:t>
            </w:r>
          </w:p>
        </w:tc>
        <w:tc>
          <w:tcPr>
            <w:tcW w:w="3772" w:type="dxa"/>
            <w:tcBorders>
              <w:bottom w:val="single" w:sz="4" w:space="0" w:color="auto"/>
            </w:tcBorders>
            <w:tcMar>
              <w:left w:w="14" w:type="dxa"/>
              <w:right w:w="14" w:type="dxa"/>
            </w:tcMar>
          </w:tcPr>
          <w:p w:rsidR="001A6DFF" w:rsidRPr="006D6E82" w:rsidRDefault="008705CF" w:rsidP="001D750C">
            <w:pPr>
              <w:keepNext/>
              <w:tabs>
                <w:tab w:val="center" w:pos="4320"/>
                <w:tab w:val="right" w:pos="8640"/>
              </w:tabs>
              <w:ind w:left="119" w:right="270"/>
              <w:jc w:val="both"/>
              <w:rPr>
                <w:rFonts w:asciiTheme="minorHAnsi" w:hAnsiTheme="minorHAnsi" w:cstheme="minorHAnsi"/>
                <w:sz w:val="24"/>
                <w:szCs w:val="24"/>
              </w:rPr>
            </w:pPr>
            <w:r w:rsidRPr="008705CF">
              <w:rPr>
                <w:rFonts w:asciiTheme="minorHAnsi" w:hAnsiTheme="minorHAnsi" w:cstheme="minorHAnsi"/>
                <w:sz w:val="24"/>
                <w:szCs w:val="24"/>
              </w:rPr>
              <w:t>Address for Communication Website address of SIDBI</w:t>
            </w:r>
          </w:p>
        </w:tc>
        <w:tc>
          <w:tcPr>
            <w:tcW w:w="4509" w:type="dxa"/>
            <w:tcBorders>
              <w:bottom w:val="single" w:sz="4" w:space="0" w:color="auto"/>
            </w:tcBorders>
            <w:tcMar>
              <w:left w:w="14" w:type="dxa"/>
              <w:right w:w="14" w:type="dxa"/>
            </w:tcMar>
            <w:vAlign w:val="center"/>
          </w:tcPr>
          <w:p w:rsidR="00230D9B" w:rsidRPr="0014029A" w:rsidRDefault="008705CF">
            <w:pPr>
              <w:keepNext/>
              <w:tabs>
                <w:tab w:val="center" w:pos="4320"/>
                <w:tab w:val="right" w:pos="8640"/>
              </w:tabs>
              <w:rPr>
                <w:rFonts w:asciiTheme="minorHAnsi" w:hAnsiTheme="minorHAnsi" w:cstheme="minorHAnsi"/>
                <w:b/>
                <w:bCs/>
                <w:color w:val="000000" w:themeColor="text1"/>
                <w:sz w:val="24"/>
                <w:szCs w:val="24"/>
              </w:rPr>
            </w:pPr>
            <w:r w:rsidRPr="0014029A">
              <w:rPr>
                <w:rFonts w:asciiTheme="minorHAnsi" w:hAnsiTheme="minorHAnsi" w:cstheme="minorHAnsi"/>
                <w:b/>
                <w:bCs/>
                <w:color w:val="000000" w:themeColor="text1"/>
                <w:sz w:val="24"/>
                <w:szCs w:val="24"/>
              </w:rPr>
              <w:t>The General Manager</w:t>
            </w:r>
          </w:p>
          <w:p w:rsidR="00230D9B" w:rsidRDefault="008705C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Small Industries Development Bank of Indi</w:t>
            </w:r>
            <w:r w:rsidR="00943CBC">
              <w:rPr>
                <w:rFonts w:asciiTheme="minorHAnsi" w:hAnsiTheme="minorHAnsi" w:cstheme="minorHAnsi"/>
                <w:color w:val="000000" w:themeColor="text1"/>
                <w:sz w:val="24"/>
                <w:szCs w:val="24"/>
              </w:rPr>
              <w:t>a,  2nd Floor,  BPRC &amp; Strateg</w:t>
            </w:r>
            <w:r w:rsidR="00CE28B0">
              <w:rPr>
                <w:rFonts w:asciiTheme="minorHAnsi" w:hAnsiTheme="minorHAnsi" w:cstheme="minorHAnsi"/>
                <w:color w:val="000000" w:themeColor="text1"/>
                <w:sz w:val="24"/>
                <w:szCs w:val="24"/>
              </w:rPr>
              <w:t xml:space="preserve">ic </w:t>
            </w:r>
            <w:r w:rsidRPr="008705CF">
              <w:rPr>
                <w:rFonts w:asciiTheme="minorHAnsi" w:hAnsiTheme="minorHAnsi" w:cstheme="minorHAnsi"/>
                <w:color w:val="000000" w:themeColor="text1"/>
                <w:sz w:val="24"/>
                <w:szCs w:val="24"/>
              </w:rPr>
              <w:t xml:space="preserve"> Planning,  </w:t>
            </w:r>
          </w:p>
          <w:p w:rsidR="00230D9B" w:rsidRDefault="008705C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 xml:space="preserve">MSME Development Centre </w:t>
            </w:r>
          </w:p>
          <w:p w:rsidR="00230D9B" w:rsidRDefault="008705C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Plot No. C-11, G Block, Bandra Kurla Complex, Bandra (E), Mumbai - 400 051</w:t>
            </w:r>
          </w:p>
          <w:p w:rsidR="00230D9B" w:rsidRDefault="008705C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 xml:space="preserve">Phone: 022-67531100 </w:t>
            </w:r>
          </w:p>
          <w:p w:rsidR="00230D9B" w:rsidRDefault="008705C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Fax: 022-67531236</w:t>
            </w:r>
          </w:p>
          <w:p w:rsidR="00230D9B" w:rsidRDefault="008705C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www.sidbi.in</w:t>
            </w:r>
          </w:p>
        </w:tc>
      </w:tr>
      <w:tr w:rsidR="001A6DFF" w:rsidRPr="006D6E82" w:rsidTr="0065738A">
        <w:trPr>
          <w:trHeight w:val="60"/>
          <w:jc w:val="center"/>
        </w:trPr>
        <w:tc>
          <w:tcPr>
            <w:tcW w:w="8775" w:type="dxa"/>
            <w:gridSpan w:val="3"/>
            <w:tcBorders>
              <w:left w:val="nil"/>
              <w:bottom w:val="single" w:sz="4" w:space="0" w:color="auto"/>
              <w:right w:val="nil"/>
            </w:tcBorders>
            <w:tcMar>
              <w:left w:w="14" w:type="dxa"/>
              <w:right w:w="14" w:type="dxa"/>
            </w:tcMar>
          </w:tcPr>
          <w:p w:rsidR="00297DDC" w:rsidRDefault="00297DDC" w:rsidP="00297DDC">
            <w:pPr>
              <w:keepNext/>
              <w:tabs>
                <w:tab w:val="center" w:pos="4320"/>
                <w:tab w:val="right" w:pos="8640"/>
              </w:tabs>
              <w:jc w:val="center"/>
              <w:rPr>
                <w:rFonts w:asciiTheme="minorHAnsi" w:hAnsiTheme="minorHAnsi" w:cstheme="minorHAnsi"/>
                <w:color w:val="000000" w:themeColor="text1"/>
                <w:sz w:val="24"/>
                <w:szCs w:val="24"/>
              </w:rPr>
            </w:pPr>
          </w:p>
        </w:tc>
      </w:tr>
      <w:tr w:rsidR="001A6DFF" w:rsidRPr="006D6E82" w:rsidTr="0065738A">
        <w:trPr>
          <w:jc w:val="center"/>
        </w:trPr>
        <w:tc>
          <w:tcPr>
            <w:tcW w:w="0" w:type="auto"/>
            <w:shd w:val="clear" w:color="auto" w:fill="FFC000"/>
            <w:tcMar>
              <w:left w:w="14" w:type="dxa"/>
              <w:right w:w="14" w:type="dxa"/>
            </w:tcMar>
          </w:tcPr>
          <w:p w:rsidR="00C97BA5" w:rsidRDefault="00C97BA5">
            <w:pPr>
              <w:keepNext/>
              <w:tabs>
                <w:tab w:val="center" w:pos="4320"/>
                <w:tab w:val="right" w:pos="8640"/>
              </w:tabs>
              <w:jc w:val="center"/>
              <w:rPr>
                <w:rFonts w:asciiTheme="minorHAnsi" w:hAnsiTheme="minorHAnsi" w:cstheme="minorHAnsi"/>
                <w:b/>
                <w:bCs/>
                <w:sz w:val="24"/>
                <w:szCs w:val="24"/>
              </w:rPr>
            </w:pPr>
          </w:p>
        </w:tc>
        <w:tc>
          <w:tcPr>
            <w:tcW w:w="3772" w:type="dxa"/>
            <w:shd w:val="clear" w:color="auto" w:fill="FFC000"/>
            <w:tcMar>
              <w:left w:w="14" w:type="dxa"/>
              <w:right w:w="14" w:type="dxa"/>
            </w:tcMar>
          </w:tcPr>
          <w:p w:rsidR="001A6DFF" w:rsidRPr="006D6E82" w:rsidRDefault="008705CF" w:rsidP="001D750C">
            <w:pPr>
              <w:keepNext/>
              <w:tabs>
                <w:tab w:val="center" w:pos="4320"/>
                <w:tab w:val="right" w:pos="8640"/>
              </w:tabs>
              <w:ind w:left="119" w:right="270"/>
              <w:jc w:val="both"/>
              <w:rPr>
                <w:rFonts w:asciiTheme="minorHAnsi" w:hAnsiTheme="minorHAnsi" w:cstheme="minorHAnsi"/>
                <w:b/>
                <w:bCs/>
                <w:sz w:val="24"/>
                <w:szCs w:val="24"/>
              </w:rPr>
            </w:pPr>
            <w:r w:rsidRPr="008705CF">
              <w:rPr>
                <w:rFonts w:asciiTheme="minorHAnsi" w:hAnsiTheme="minorHAnsi" w:cstheme="minorHAnsi"/>
                <w:b/>
                <w:bCs/>
                <w:sz w:val="24"/>
                <w:szCs w:val="24"/>
              </w:rPr>
              <w:t>Activity</w:t>
            </w:r>
          </w:p>
        </w:tc>
        <w:tc>
          <w:tcPr>
            <w:tcW w:w="4509" w:type="dxa"/>
            <w:shd w:val="clear" w:color="auto" w:fill="FFC000"/>
            <w:tcMar>
              <w:left w:w="14" w:type="dxa"/>
              <w:right w:w="14" w:type="dxa"/>
            </w:tcMar>
            <w:vAlign w:val="center"/>
          </w:tcPr>
          <w:p w:rsidR="00230D9B" w:rsidRDefault="008705CF">
            <w:pPr>
              <w:keepNext/>
              <w:tabs>
                <w:tab w:val="center" w:pos="4320"/>
                <w:tab w:val="right" w:pos="8640"/>
              </w:tabs>
              <w:ind w:left="119" w:right="270"/>
              <w:jc w:val="both"/>
              <w:rPr>
                <w:rFonts w:asciiTheme="minorHAnsi" w:hAnsiTheme="minorHAnsi" w:cstheme="minorHAnsi"/>
                <w:b/>
                <w:bCs/>
                <w:color w:val="000000" w:themeColor="text1"/>
                <w:sz w:val="24"/>
                <w:szCs w:val="24"/>
              </w:rPr>
            </w:pPr>
            <w:r w:rsidRPr="008705CF">
              <w:rPr>
                <w:rFonts w:asciiTheme="minorHAnsi" w:hAnsiTheme="minorHAnsi" w:cstheme="minorHAnsi"/>
                <w:b/>
                <w:bCs/>
                <w:sz w:val="24"/>
                <w:szCs w:val="24"/>
              </w:rPr>
              <w:t>Date, Time &amp; Place</w:t>
            </w:r>
          </w:p>
        </w:tc>
      </w:tr>
      <w:tr w:rsidR="001A6DFF" w:rsidRPr="006D6E82" w:rsidTr="0065738A">
        <w:trPr>
          <w:jc w:val="center"/>
        </w:trPr>
        <w:tc>
          <w:tcPr>
            <w:tcW w:w="0" w:type="auto"/>
            <w:tcMar>
              <w:left w:w="14" w:type="dxa"/>
              <w:right w:w="14" w:type="dxa"/>
            </w:tcMar>
          </w:tcPr>
          <w:p w:rsidR="00C97BA5" w:rsidRDefault="004A71F4">
            <w:pPr>
              <w:keepNext/>
              <w:tabs>
                <w:tab w:val="center" w:pos="4320"/>
                <w:tab w:val="right" w:pos="8640"/>
              </w:tabs>
              <w:jc w:val="center"/>
              <w:rPr>
                <w:rFonts w:asciiTheme="minorHAnsi" w:hAnsiTheme="minorHAnsi" w:cstheme="minorHAnsi"/>
                <w:b/>
                <w:bCs/>
                <w:sz w:val="24"/>
                <w:szCs w:val="24"/>
              </w:rPr>
            </w:pPr>
            <w:r>
              <w:rPr>
                <w:rFonts w:asciiTheme="minorHAnsi" w:hAnsiTheme="minorHAnsi" w:cstheme="minorHAnsi"/>
                <w:b/>
                <w:bCs/>
                <w:sz w:val="24"/>
                <w:szCs w:val="24"/>
              </w:rPr>
              <w:t>3</w:t>
            </w:r>
          </w:p>
        </w:tc>
        <w:tc>
          <w:tcPr>
            <w:tcW w:w="3772" w:type="dxa"/>
            <w:tcMar>
              <w:left w:w="14" w:type="dxa"/>
              <w:right w:w="14" w:type="dxa"/>
            </w:tcMar>
          </w:tcPr>
          <w:p w:rsidR="001A6DFF" w:rsidRPr="006D6E82" w:rsidRDefault="008705CF" w:rsidP="001D750C">
            <w:pPr>
              <w:keepNext/>
              <w:tabs>
                <w:tab w:val="center" w:pos="4320"/>
                <w:tab w:val="right" w:pos="8640"/>
              </w:tabs>
              <w:ind w:left="119" w:right="270"/>
              <w:jc w:val="both"/>
              <w:rPr>
                <w:rFonts w:asciiTheme="minorHAnsi" w:hAnsiTheme="minorHAnsi" w:cstheme="minorHAnsi"/>
                <w:sz w:val="24"/>
                <w:szCs w:val="24"/>
              </w:rPr>
            </w:pPr>
            <w:r w:rsidRPr="008705CF">
              <w:rPr>
                <w:rFonts w:asciiTheme="minorHAnsi" w:hAnsiTheme="minorHAnsi" w:cstheme="minorHAnsi"/>
                <w:sz w:val="24"/>
                <w:szCs w:val="24"/>
              </w:rPr>
              <w:t>Date of Issuance of RFP</w:t>
            </w:r>
          </w:p>
        </w:tc>
        <w:tc>
          <w:tcPr>
            <w:tcW w:w="4509" w:type="dxa"/>
            <w:tcMar>
              <w:left w:w="14" w:type="dxa"/>
              <w:right w:w="14" w:type="dxa"/>
            </w:tcMar>
            <w:vAlign w:val="center"/>
          </w:tcPr>
          <w:p w:rsidR="001A6DFF" w:rsidRPr="006D6E82" w:rsidRDefault="00297DDC" w:rsidP="001A6DFF">
            <w:pPr>
              <w:keepNext/>
              <w:tabs>
                <w:tab w:val="center" w:pos="4320"/>
                <w:tab w:val="right" w:pos="8640"/>
              </w:tabs>
              <w:rPr>
                <w:rFonts w:asciiTheme="minorHAnsi" w:hAnsiTheme="minorHAnsi" w:cstheme="minorHAnsi"/>
                <w:color w:val="000000" w:themeColor="text1"/>
                <w:sz w:val="24"/>
                <w:szCs w:val="24"/>
              </w:rPr>
            </w:pPr>
            <w:r w:rsidRPr="00297DDC">
              <w:rPr>
                <w:rFonts w:asciiTheme="minorHAnsi" w:hAnsiTheme="minorHAnsi" w:cstheme="minorHAnsi"/>
                <w:color w:val="000000" w:themeColor="text1"/>
                <w:sz w:val="24"/>
                <w:szCs w:val="24"/>
              </w:rPr>
              <w:t>September 29 , 2017</w:t>
            </w:r>
          </w:p>
        </w:tc>
      </w:tr>
      <w:tr w:rsidR="001A6DFF" w:rsidRPr="006D6E82" w:rsidTr="0065738A">
        <w:trPr>
          <w:jc w:val="center"/>
        </w:trPr>
        <w:tc>
          <w:tcPr>
            <w:tcW w:w="0" w:type="auto"/>
            <w:tcMar>
              <w:left w:w="14" w:type="dxa"/>
              <w:right w:w="14" w:type="dxa"/>
            </w:tcMar>
          </w:tcPr>
          <w:p w:rsidR="00C97BA5" w:rsidRDefault="004A71F4">
            <w:pPr>
              <w:keepNext/>
              <w:tabs>
                <w:tab w:val="center" w:pos="4320"/>
                <w:tab w:val="right" w:pos="8640"/>
              </w:tabs>
              <w:jc w:val="center"/>
              <w:rPr>
                <w:rFonts w:asciiTheme="minorHAnsi" w:hAnsiTheme="minorHAnsi" w:cstheme="minorHAnsi"/>
                <w:b/>
                <w:bCs/>
                <w:sz w:val="24"/>
                <w:szCs w:val="24"/>
              </w:rPr>
            </w:pPr>
            <w:r>
              <w:rPr>
                <w:rFonts w:asciiTheme="minorHAnsi" w:hAnsiTheme="minorHAnsi" w:cstheme="minorHAnsi"/>
                <w:b/>
                <w:bCs/>
                <w:sz w:val="24"/>
                <w:szCs w:val="24"/>
              </w:rPr>
              <w:t>4</w:t>
            </w:r>
          </w:p>
        </w:tc>
        <w:tc>
          <w:tcPr>
            <w:tcW w:w="3772" w:type="dxa"/>
            <w:tcMar>
              <w:left w:w="14" w:type="dxa"/>
              <w:right w:w="14" w:type="dxa"/>
            </w:tcMar>
          </w:tcPr>
          <w:p w:rsidR="00E3424D" w:rsidRPr="006D6E82" w:rsidRDefault="008705CF">
            <w:pPr>
              <w:keepNext/>
              <w:tabs>
                <w:tab w:val="center" w:pos="4320"/>
                <w:tab w:val="right" w:pos="8640"/>
              </w:tabs>
              <w:ind w:left="119" w:right="270"/>
              <w:jc w:val="both"/>
              <w:rPr>
                <w:rFonts w:asciiTheme="minorHAnsi" w:hAnsiTheme="minorHAnsi" w:cstheme="minorHAnsi"/>
                <w:sz w:val="24"/>
                <w:szCs w:val="24"/>
              </w:rPr>
            </w:pPr>
            <w:r w:rsidRPr="008705CF">
              <w:rPr>
                <w:rFonts w:asciiTheme="minorHAnsi" w:hAnsiTheme="minorHAnsi" w:cstheme="minorHAnsi"/>
                <w:sz w:val="24"/>
                <w:szCs w:val="24"/>
              </w:rPr>
              <w:t>Last date for written  request for any clarifications</w:t>
            </w:r>
          </w:p>
        </w:tc>
        <w:tc>
          <w:tcPr>
            <w:tcW w:w="4509" w:type="dxa"/>
            <w:tcMar>
              <w:left w:w="14" w:type="dxa"/>
              <w:right w:w="14" w:type="dxa"/>
            </w:tcMar>
            <w:vAlign w:val="center"/>
          </w:tcPr>
          <w:p w:rsidR="001A6DFF" w:rsidRPr="006D6E82" w:rsidRDefault="00297DDC" w:rsidP="00222343">
            <w:pPr>
              <w:keepNext/>
              <w:tabs>
                <w:tab w:val="center" w:pos="4320"/>
                <w:tab w:val="right" w:pos="8640"/>
              </w:tabs>
              <w:rPr>
                <w:rFonts w:asciiTheme="minorHAnsi" w:hAnsiTheme="minorHAnsi" w:cstheme="minorHAnsi"/>
                <w:color w:val="000000" w:themeColor="text1"/>
                <w:sz w:val="24"/>
                <w:szCs w:val="24"/>
              </w:rPr>
            </w:pPr>
            <w:r w:rsidRPr="00297DDC">
              <w:rPr>
                <w:rFonts w:asciiTheme="minorHAnsi" w:hAnsiTheme="minorHAnsi" w:cstheme="minorHAnsi"/>
                <w:color w:val="000000" w:themeColor="text1"/>
                <w:sz w:val="24"/>
                <w:szCs w:val="24"/>
              </w:rPr>
              <w:t>October 09, 2017</w:t>
            </w:r>
            <w:r w:rsidR="008705CF" w:rsidRPr="008705CF">
              <w:rPr>
                <w:rFonts w:asciiTheme="minorHAnsi" w:hAnsiTheme="minorHAnsi" w:cstheme="minorHAnsi"/>
                <w:color w:val="000000" w:themeColor="text1"/>
                <w:sz w:val="24"/>
                <w:szCs w:val="24"/>
              </w:rPr>
              <w:t xml:space="preserve"> at 5.00 </w:t>
            </w:r>
            <w:r w:rsidR="0014029A" w:rsidRPr="008705CF">
              <w:rPr>
                <w:rFonts w:asciiTheme="minorHAnsi" w:hAnsiTheme="minorHAnsi" w:cstheme="minorHAnsi"/>
                <w:color w:val="000000" w:themeColor="text1"/>
                <w:sz w:val="24"/>
                <w:szCs w:val="24"/>
              </w:rPr>
              <w:t>p.m.</w:t>
            </w:r>
          </w:p>
        </w:tc>
      </w:tr>
      <w:tr w:rsidR="001A6DFF" w:rsidRPr="006D6E82" w:rsidTr="0065738A">
        <w:trPr>
          <w:jc w:val="center"/>
        </w:trPr>
        <w:tc>
          <w:tcPr>
            <w:tcW w:w="0" w:type="auto"/>
            <w:tcMar>
              <w:left w:w="14" w:type="dxa"/>
              <w:right w:w="14" w:type="dxa"/>
            </w:tcMar>
          </w:tcPr>
          <w:p w:rsidR="00C97BA5" w:rsidRDefault="004A71F4">
            <w:pPr>
              <w:keepNext/>
              <w:tabs>
                <w:tab w:val="center" w:pos="4320"/>
                <w:tab w:val="right" w:pos="8640"/>
              </w:tabs>
              <w:jc w:val="center"/>
              <w:rPr>
                <w:rFonts w:asciiTheme="minorHAnsi" w:hAnsiTheme="minorHAnsi" w:cstheme="minorHAnsi"/>
                <w:b/>
                <w:bCs/>
                <w:sz w:val="24"/>
                <w:szCs w:val="24"/>
              </w:rPr>
            </w:pPr>
            <w:r>
              <w:rPr>
                <w:rFonts w:asciiTheme="minorHAnsi" w:hAnsiTheme="minorHAnsi" w:cstheme="minorHAnsi"/>
                <w:b/>
                <w:bCs/>
                <w:sz w:val="24"/>
                <w:szCs w:val="24"/>
              </w:rPr>
              <w:t>5</w:t>
            </w:r>
          </w:p>
        </w:tc>
        <w:tc>
          <w:tcPr>
            <w:tcW w:w="3772" w:type="dxa"/>
            <w:tcMar>
              <w:left w:w="14" w:type="dxa"/>
              <w:right w:w="14" w:type="dxa"/>
            </w:tcMar>
          </w:tcPr>
          <w:p w:rsidR="001A6DFF" w:rsidRPr="006D6E82" w:rsidRDefault="008705CF" w:rsidP="001D750C">
            <w:pPr>
              <w:keepNext/>
              <w:tabs>
                <w:tab w:val="center" w:pos="4320"/>
                <w:tab w:val="right" w:pos="8640"/>
              </w:tabs>
              <w:ind w:left="119" w:right="270"/>
              <w:jc w:val="both"/>
              <w:rPr>
                <w:rFonts w:asciiTheme="minorHAnsi" w:hAnsiTheme="minorHAnsi" w:cstheme="minorHAnsi"/>
                <w:sz w:val="24"/>
                <w:szCs w:val="24"/>
              </w:rPr>
            </w:pPr>
            <w:r w:rsidRPr="008705CF">
              <w:rPr>
                <w:rFonts w:asciiTheme="minorHAnsi" w:hAnsiTheme="minorHAnsi" w:cstheme="minorHAnsi"/>
                <w:sz w:val="24"/>
                <w:szCs w:val="24"/>
              </w:rPr>
              <w:t>Pre-Bid Meeting</w:t>
            </w:r>
          </w:p>
        </w:tc>
        <w:tc>
          <w:tcPr>
            <w:tcW w:w="4509" w:type="dxa"/>
            <w:tcMar>
              <w:left w:w="14" w:type="dxa"/>
              <w:right w:w="14" w:type="dxa"/>
            </w:tcMar>
            <w:vAlign w:val="center"/>
          </w:tcPr>
          <w:p w:rsidR="00E02B50" w:rsidRPr="006D6E82" w:rsidRDefault="00297DDC" w:rsidP="001A6DFF">
            <w:pPr>
              <w:keepNext/>
              <w:tabs>
                <w:tab w:val="center" w:pos="4320"/>
                <w:tab w:val="right" w:pos="8640"/>
              </w:tabs>
              <w:rPr>
                <w:rFonts w:asciiTheme="minorHAnsi" w:hAnsiTheme="minorHAnsi" w:cstheme="minorHAnsi"/>
                <w:color w:val="000000" w:themeColor="text1"/>
                <w:sz w:val="24"/>
                <w:szCs w:val="24"/>
              </w:rPr>
            </w:pPr>
            <w:r w:rsidRPr="00297DDC">
              <w:rPr>
                <w:rFonts w:asciiTheme="minorHAnsi" w:hAnsiTheme="minorHAnsi" w:cstheme="minorHAnsi"/>
                <w:color w:val="000000" w:themeColor="text1"/>
                <w:sz w:val="24"/>
                <w:szCs w:val="24"/>
              </w:rPr>
              <w:t>October 13, 2017</w:t>
            </w:r>
            <w:r w:rsidR="00723B3C">
              <w:rPr>
                <w:rFonts w:asciiTheme="minorHAnsi" w:hAnsiTheme="minorHAnsi" w:cstheme="minorHAnsi"/>
                <w:color w:val="000000" w:themeColor="text1"/>
                <w:sz w:val="24"/>
                <w:szCs w:val="24"/>
              </w:rPr>
              <w:t>, 2017</w:t>
            </w:r>
            <w:r w:rsidR="0014029A">
              <w:rPr>
                <w:rFonts w:asciiTheme="minorHAnsi" w:hAnsiTheme="minorHAnsi" w:cstheme="minorHAnsi"/>
                <w:color w:val="000000" w:themeColor="text1"/>
                <w:sz w:val="24"/>
                <w:szCs w:val="24"/>
              </w:rPr>
              <w:t xml:space="preserve"> at 11</w:t>
            </w:r>
            <w:r w:rsidR="008705CF" w:rsidRPr="008705CF">
              <w:rPr>
                <w:rFonts w:asciiTheme="minorHAnsi" w:hAnsiTheme="minorHAnsi" w:cstheme="minorHAnsi"/>
                <w:color w:val="000000" w:themeColor="text1"/>
                <w:sz w:val="24"/>
                <w:szCs w:val="24"/>
              </w:rPr>
              <w:t xml:space="preserve">.00 </w:t>
            </w:r>
            <w:r w:rsidR="0014029A">
              <w:rPr>
                <w:rFonts w:asciiTheme="minorHAnsi" w:hAnsiTheme="minorHAnsi" w:cstheme="minorHAnsi"/>
                <w:color w:val="000000" w:themeColor="text1"/>
                <w:sz w:val="24"/>
                <w:szCs w:val="24"/>
              </w:rPr>
              <w:t>a</w:t>
            </w:r>
            <w:r w:rsidR="008705CF" w:rsidRPr="008705CF">
              <w:rPr>
                <w:rFonts w:asciiTheme="minorHAnsi" w:hAnsiTheme="minorHAnsi" w:cstheme="minorHAnsi"/>
                <w:color w:val="000000" w:themeColor="text1"/>
                <w:sz w:val="24"/>
                <w:szCs w:val="24"/>
              </w:rPr>
              <w:t xml:space="preserve">.m. </w:t>
            </w:r>
          </w:p>
          <w:p w:rsidR="001A6DFF" w:rsidRPr="006D6E82" w:rsidRDefault="008705CF" w:rsidP="001A6DF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 xml:space="preserve"> SIDBI, MSME Development Centre, Bandra Kurla Complex, Bandra East, Mumbai - 400051</w:t>
            </w:r>
          </w:p>
        </w:tc>
      </w:tr>
      <w:tr w:rsidR="001A6DFF" w:rsidRPr="006D6E82" w:rsidTr="0065738A">
        <w:trPr>
          <w:jc w:val="center"/>
        </w:trPr>
        <w:tc>
          <w:tcPr>
            <w:tcW w:w="0" w:type="auto"/>
            <w:tcMar>
              <w:left w:w="14" w:type="dxa"/>
              <w:right w:w="14" w:type="dxa"/>
            </w:tcMar>
          </w:tcPr>
          <w:p w:rsidR="00C97BA5" w:rsidRDefault="004A71F4">
            <w:pPr>
              <w:keepNext/>
              <w:tabs>
                <w:tab w:val="center" w:pos="4320"/>
                <w:tab w:val="right" w:pos="8640"/>
              </w:tabs>
              <w:jc w:val="center"/>
              <w:rPr>
                <w:rFonts w:asciiTheme="minorHAnsi" w:hAnsiTheme="minorHAnsi" w:cstheme="minorHAnsi"/>
                <w:b/>
                <w:bCs/>
                <w:sz w:val="24"/>
                <w:szCs w:val="24"/>
              </w:rPr>
            </w:pPr>
            <w:r>
              <w:rPr>
                <w:rFonts w:asciiTheme="minorHAnsi" w:hAnsiTheme="minorHAnsi" w:cstheme="minorHAnsi"/>
                <w:b/>
                <w:bCs/>
                <w:sz w:val="24"/>
                <w:szCs w:val="24"/>
              </w:rPr>
              <w:t>6</w:t>
            </w:r>
          </w:p>
        </w:tc>
        <w:tc>
          <w:tcPr>
            <w:tcW w:w="3772" w:type="dxa"/>
            <w:tcMar>
              <w:left w:w="14" w:type="dxa"/>
              <w:right w:w="14" w:type="dxa"/>
            </w:tcMar>
          </w:tcPr>
          <w:p w:rsidR="001A6DFF" w:rsidRPr="006D6E82" w:rsidRDefault="008705CF" w:rsidP="001D750C">
            <w:pPr>
              <w:keepNext/>
              <w:tabs>
                <w:tab w:val="center" w:pos="4320"/>
                <w:tab w:val="right" w:pos="8640"/>
              </w:tabs>
              <w:ind w:left="119" w:right="270"/>
              <w:jc w:val="both"/>
              <w:rPr>
                <w:rFonts w:asciiTheme="minorHAnsi" w:hAnsiTheme="minorHAnsi" w:cstheme="minorHAnsi"/>
                <w:sz w:val="24"/>
                <w:szCs w:val="24"/>
              </w:rPr>
            </w:pPr>
            <w:r w:rsidRPr="008705CF">
              <w:rPr>
                <w:rFonts w:asciiTheme="minorHAnsi" w:hAnsiTheme="minorHAnsi" w:cstheme="minorHAnsi"/>
                <w:sz w:val="24"/>
                <w:szCs w:val="24"/>
              </w:rPr>
              <w:t>Last Date for submission of bids</w:t>
            </w:r>
          </w:p>
        </w:tc>
        <w:tc>
          <w:tcPr>
            <w:tcW w:w="4509" w:type="dxa"/>
            <w:tcMar>
              <w:left w:w="14" w:type="dxa"/>
              <w:right w:w="14" w:type="dxa"/>
            </w:tcMar>
            <w:vAlign w:val="center"/>
          </w:tcPr>
          <w:p w:rsidR="00E02B50" w:rsidRPr="006D6E82" w:rsidRDefault="00297DDC" w:rsidP="001A6DFF">
            <w:pPr>
              <w:keepNext/>
              <w:tabs>
                <w:tab w:val="center" w:pos="4320"/>
                <w:tab w:val="right" w:pos="8640"/>
              </w:tabs>
              <w:rPr>
                <w:rFonts w:asciiTheme="minorHAnsi" w:hAnsiTheme="minorHAnsi" w:cstheme="minorHAnsi"/>
                <w:color w:val="000000" w:themeColor="text1"/>
                <w:sz w:val="24"/>
                <w:szCs w:val="24"/>
              </w:rPr>
            </w:pPr>
            <w:r w:rsidRPr="00297DDC">
              <w:rPr>
                <w:rFonts w:asciiTheme="minorHAnsi" w:hAnsiTheme="minorHAnsi" w:cstheme="minorHAnsi"/>
                <w:color w:val="000000" w:themeColor="text1"/>
                <w:sz w:val="24"/>
                <w:szCs w:val="24"/>
              </w:rPr>
              <w:t>October 27, 2017</w:t>
            </w:r>
            <w:r w:rsidR="00723B3C">
              <w:rPr>
                <w:rFonts w:asciiTheme="minorHAnsi" w:hAnsiTheme="minorHAnsi" w:cstheme="minorHAnsi"/>
                <w:color w:val="000000" w:themeColor="text1"/>
                <w:sz w:val="24"/>
                <w:szCs w:val="24"/>
              </w:rPr>
              <w:t>, 2017</w:t>
            </w:r>
            <w:r w:rsidR="002F228B">
              <w:rPr>
                <w:rFonts w:asciiTheme="minorHAnsi" w:hAnsiTheme="minorHAnsi" w:cstheme="minorHAnsi"/>
                <w:color w:val="000000" w:themeColor="text1"/>
                <w:sz w:val="24"/>
                <w:szCs w:val="24"/>
              </w:rPr>
              <w:t xml:space="preserve"> at 03</w:t>
            </w:r>
            <w:r w:rsidR="008705CF" w:rsidRPr="008705CF">
              <w:rPr>
                <w:rFonts w:asciiTheme="minorHAnsi" w:hAnsiTheme="minorHAnsi" w:cstheme="minorHAnsi"/>
                <w:color w:val="000000" w:themeColor="text1"/>
                <w:sz w:val="24"/>
                <w:szCs w:val="24"/>
              </w:rPr>
              <w:t xml:space="preserve">.00 p.m. </w:t>
            </w:r>
          </w:p>
          <w:p w:rsidR="001A6DFF" w:rsidRPr="006D6E82" w:rsidRDefault="008705CF" w:rsidP="001A6DF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SIDBI, MSME Development Centre, Bandra Kurla Complex, Bandra East, Mumbai - 400051</w:t>
            </w:r>
          </w:p>
        </w:tc>
      </w:tr>
      <w:tr w:rsidR="00E02B50" w:rsidRPr="006D6E82" w:rsidTr="0065738A">
        <w:trPr>
          <w:jc w:val="center"/>
        </w:trPr>
        <w:tc>
          <w:tcPr>
            <w:tcW w:w="0" w:type="auto"/>
            <w:tcMar>
              <w:left w:w="14" w:type="dxa"/>
              <w:right w:w="14" w:type="dxa"/>
            </w:tcMar>
          </w:tcPr>
          <w:p w:rsidR="00C97BA5" w:rsidRDefault="004A71F4">
            <w:pPr>
              <w:keepNext/>
              <w:tabs>
                <w:tab w:val="center" w:pos="4320"/>
                <w:tab w:val="right" w:pos="8640"/>
              </w:tabs>
              <w:jc w:val="center"/>
              <w:rPr>
                <w:rFonts w:asciiTheme="minorHAnsi" w:hAnsiTheme="minorHAnsi" w:cstheme="minorHAnsi"/>
                <w:b/>
                <w:bCs/>
                <w:sz w:val="24"/>
                <w:szCs w:val="24"/>
              </w:rPr>
            </w:pPr>
            <w:r>
              <w:rPr>
                <w:rFonts w:asciiTheme="minorHAnsi" w:hAnsiTheme="minorHAnsi" w:cstheme="minorHAnsi"/>
                <w:b/>
                <w:bCs/>
                <w:sz w:val="24"/>
                <w:szCs w:val="24"/>
              </w:rPr>
              <w:t>7</w:t>
            </w:r>
          </w:p>
        </w:tc>
        <w:tc>
          <w:tcPr>
            <w:tcW w:w="3772" w:type="dxa"/>
            <w:tcMar>
              <w:left w:w="14" w:type="dxa"/>
              <w:right w:w="14" w:type="dxa"/>
            </w:tcMar>
          </w:tcPr>
          <w:p w:rsidR="00E02B50" w:rsidRPr="006D6E82" w:rsidRDefault="008705CF" w:rsidP="001D750C">
            <w:pPr>
              <w:keepNext/>
              <w:tabs>
                <w:tab w:val="center" w:pos="4320"/>
                <w:tab w:val="right" w:pos="8640"/>
              </w:tabs>
              <w:ind w:left="119" w:right="270"/>
              <w:jc w:val="both"/>
              <w:rPr>
                <w:rFonts w:asciiTheme="minorHAnsi" w:hAnsiTheme="minorHAnsi" w:cstheme="minorHAnsi"/>
                <w:sz w:val="24"/>
                <w:szCs w:val="24"/>
              </w:rPr>
            </w:pPr>
            <w:r w:rsidRPr="008705CF">
              <w:rPr>
                <w:rFonts w:asciiTheme="minorHAnsi" w:hAnsiTheme="minorHAnsi" w:cstheme="minorHAnsi"/>
                <w:sz w:val="24"/>
                <w:szCs w:val="24"/>
              </w:rPr>
              <w:t>Opening of Bids (Eligibility &amp; Technical)</w:t>
            </w:r>
          </w:p>
        </w:tc>
        <w:tc>
          <w:tcPr>
            <w:tcW w:w="4509" w:type="dxa"/>
            <w:tcMar>
              <w:left w:w="14" w:type="dxa"/>
              <w:right w:w="14" w:type="dxa"/>
            </w:tcMar>
            <w:vAlign w:val="center"/>
          </w:tcPr>
          <w:p w:rsidR="00E02B50" w:rsidRPr="006D6E82" w:rsidRDefault="00297DDC" w:rsidP="001A6DFF">
            <w:pPr>
              <w:keepNext/>
              <w:tabs>
                <w:tab w:val="center" w:pos="4320"/>
                <w:tab w:val="right" w:pos="8640"/>
              </w:tabs>
              <w:rPr>
                <w:rFonts w:asciiTheme="minorHAnsi" w:hAnsiTheme="minorHAnsi" w:cstheme="minorHAnsi"/>
                <w:color w:val="000000" w:themeColor="text1"/>
                <w:sz w:val="24"/>
                <w:szCs w:val="24"/>
              </w:rPr>
            </w:pPr>
            <w:r w:rsidRPr="00297DDC">
              <w:rPr>
                <w:rFonts w:asciiTheme="minorHAnsi" w:hAnsiTheme="minorHAnsi" w:cstheme="minorHAnsi"/>
                <w:color w:val="000000" w:themeColor="text1"/>
                <w:sz w:val="24"/>
                <w:szCs w:val="24"/>
              </w:rPr>
              <w:t>October 27, 2017</w:t>
            </w:r>
            <w:r w:rsidR="00723B3C">
              <w:rPr>
                <w:rFonts w:asciiTheme="minorHAnsi" w:hAnsiTheme="minorHAnsi" w:cstheme="minorHAnsi"/>
                <w:color w:val="000000" w:themeColor="text1"/>
                <w:sz w:val="24"/>
                <w:szCs w:val="24"/>
              </w:rPr>
              <w:t xml:space="preserve"> at</w:t>
            </w:r>
            <w:r w:rsidR="002F228B">
              <w:rPr>
                <w:rFonts w:asciiTheme="minorHAnsi" w:hAnsiTheme="minorHAnsi" w:cstheme="minorHAnsi"/>
                <w:color w:val="000000" w:themeColor="text1"/>
                <w:sz w:val="24"/>
                <w:szCs w:val="24"/>
              </w:rPr>
              <w:t xml:space="preserve"> 03</w:t>
            </w:r>
            <w:r w:rsidR="008705CF" w:rsidRPr="008705CF">
              <w:rPr>
                <w:rFonts w:asciiTheme="minorHAnsi" w:hAnsiTheme="minorHAnsi" w:cstheme="minorHAnsi"/>
                <w:color w:val="000000" w:themeColor="text1"/>
                <w:sz w:val="24"/>
                <w:szCs w:val="24"/>
              </w:rPr>
              <w:t>.</w:t>
            </w:r>
            <w:r w:rsidR="00FB7D44">
              <w:rPr>
                <w:rFonts w:asciiTheme="minorHAnsi" w:hAnsiTheme="minorHAnsi" w:cstheme="minorHAnsi"/>
                <w:color w:val="000000" w:themeColor="text1"/>
                <w:sz w:val="24"/>
                <w:szCs w:val="24"/>
              </w:rPr>
              <w:t>15</w:t>
            </w:r>
            <w:r w:rsidR="008705CF" w:rsidRPr="008705CF">
              <w:rPr>
                <w:rFonts w:asciiTheme="minorHAnsi" w:hAnsiTheme="minorHAnsi" w:cstheme="minorHAnsi"/>
                <w:color w:val="000000" w:themeColor="text1"/>
                <w:sz w:val="24"/>
                <w:szCs w:val="24"/>
              </w:rPr>
              <w:t xml:space="preserve">  p.m. </w:t>
            </w:r>
          </w:p>
          <w:p w:rsidR="00E02B50" w:rsidRPr="006D6E82" w:rsidRDefault="008705CF" w:rsidP="001A6DF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SIDBI, MSME Development Centre, Bandra Kurla Complex, Bandra East, Mumbai - 400051</w:t>
            </w:r>
          </w:p>
        </w:tc>
      </w:tr>
      <w:tr w:rsidR="00E02B50" w:rsidRPr="006D6E82" w:rsidTr="0065738A">
        <w:trPr>
          <w:jc w:val="center"/>
        </w:trPr>
        <w:tc>
          <w:tcPr>
            <w:tcW w:w="0" w:type="auto"/>
            <w:tcMar>
              <w:left w:w="14" w:type="dxa"/>
              <w:right w:w="14" w:type="dxa"/>
            </w:tcMar>
          </w:tcPr>
          <w:p w:rsidR="00C97BA5" w:rsidRDefault="004A71F4">
            <w:pPr>
              <w:keepNext/>
              <w:tabs>
                <w:tab w:val="center" w:pos="4320"/>
                <w:tab w:val="right" w:pos="8640"/>
              </w:tabs>
              <w:jc w:val="center"/>
              <w:rPr>
                <w:rFonts w:asciiTheme="minorHAnsi" w:hAnsiTheme="minorHAnsi" w:cstheme="minorHAnsi"/>
                <w:b/>
                <w:bCs/>
                <w:sz w:val="24"/>
                <w:szCs w:val="24"/>
              </w:rPr>
            </w:pPr>
            <w:r>
              <w:rPr>
                <w:rFonts w:asciiTheme="minorHAnsi" w:hAnsiTheme="minorHAnsi" w:cstheme="minorHAnsi"/>
                <w:b/>
                <w:bCs/>
                <w:sz w:val="24"/>
                <w:szCs w:val="24"/>
              </w:rPr>
              <w:t>8</w:t>
            </w:r>
          </w:p>
        </w:tc>
        <w:tc>
          <w:tcPr>
            <w:tcW w:w="3772" w:type="dxa"/>
            <w:tcMar>
              <w:left w:w="14" w:type="dxa"/>
              <w:right w:w="14" w:type="dxa"/>
            </w:tcMar>
          </w:tcPr>
          <w:p w:rsidR="00E02B50" w:rsidRPr="006D6E82" w:rsidRDefault="008705CF" w:rsidP="002F228B">
            <w:pPr>
              <w:keepNext/>
              <w:tabs>
                <w:tab w:val="center" w:pos="4320"/>
                <w:tab w:val="right" w:pos="8640"/>
              </w:tabs>
              <w:ind w:left="119" w:right="270"/>
              <w:jc w:val="both"/>
              <w:rPr>
                <w:rFonts w:asciiTheme="minorHAnsi" w:hAnsiTheme="minorHAnsi" w:cstheme="minorHAnsi"/>
                <w:sz w:val="24"/>
                <w:szCs w:val="24"/>
              </w:rPr>
            </w:pPr>
            <w:r w:rsidRPr="008705CF">
              <w:rPr>
                <w:rFonts w:asciiTheme="minorHAnsi" w:hAnsiTheme="minorHAnsi" w:cstheme="minorHAnsi"/>
                <w:sz w:val="24"/>
                <w:szCs w:val="24"/>
              </w:rPr>
              <w:t xml:space="preserve">Discussion / Presentation of </w:t>
            </w:r>
            <w:r w:rsidR="00DF7EDD">
              <w:rPr>
                <w:rFonts w:asciiTheme="minorHAnsi" w:hAnsiTheme="minorHAnsi" w:cstheme="minorHAnsi"/>
                <w:sz w:val="24"/>
                <w:szCs w:val="24"/>
              </w:rPr>
              <w:t xml:space="preserve">eligible </w:t>
            </w:r>
            <w:r w:rsidRPr="008705CF">
              <w:rPr>
                <w:rFonts w:asciiTheme="minorHAnsi" w:hAnsiTheme="minorHAnsi" w:cstheme="minorHAnsi"/>
                <w:sz w:val="24"/>
                <w:szCs w:val="24"/>
              </w:rPr>
              <w:t xml:space="preserve"> bidders with the selection committee</w:t>
            </w:r>
          </w:p>
        </w:tc>
        <w:tc>
          <w:tcPr>
            <w:tcW w:w="4509" w:type="dxa"/>
            <w:tcMar>
              <w:left w:w="14" w:type="dxa"/>
              <w:right w:w="14" w:type="dxa"/>
            </w:tcMar>
            <w:vAlign w:val="center"/>
          </w:tcPr>
          <w:p w:rsidR="00E02B50" w:rsidRPr="006D6E82" w:rsidRDefault="008705CF" w:rsidP="00041497">
            <w:pPr>
              <w:keepNext/>
              <w:tabs>
                <w:tab w:val="center" w:pos="4320"/>
                <w:tab w:val="right" w:pos="8640"/>
              </w:tabs>
              <w:jc w:val="both"/>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Will  be  informed  to  the  eligible bidders in due course</w:t>
            </w:r>
            <w:r w:rsidR="002F228B">
              <w:rPr>
                <w:rFonts w:asciiTheme="minorHAnsi" w:hAnsiTheme="minorHAnsi" w:cstheme="minorHAnsi"/>
                <w:color w:val="000000" w:themeColor="text1"/>
                <w:sz w:val="24"/>
                <w:szCs w:val="24"/>
              </w:rPr>
              <w:t>.</w:t>
            </w:r>
          </w:p>
        </w:tc>
      </w:tr>
      <w:tr w:rsidR="00E02B50" w:rsidRPr="006D6E82" w:rsidTr="0065738A">
        <w:trPr>
          <w:jc w:val="center"/>
        </w:trPr>
        <w:tc>
          <w:tcPr>
            <w:tcW w:w="0" w:type="auto"/>
            <w:tcMar>
              <w:left w:w="14" w:type="dxa"/>
              <w:right w:w="14" w:type="dxa"/>
            </w:tcMar>
          </w:tcPr>
          <w:p w:rsidR="00C97BA5" w:rsidRDefault="004A71F4">
            <w:pPr>
              <w:keepNext/>
              <w:tabs>
                <w:tab w:val="center" w:pos="4320"/>
                <w:tab w:val="right" w:pos="8640"/>
              </w:tabs>
              <w:jc w:val="center"/>
              <w:rPr>
                <w:rFonts w:asciiTheme="minorHAnsi" w:hAnsiTheme="minorHAnsi" w:cstheme="minorHAnsi"/>
                <w:b/>
                <w:bCs/>
                <w:sz w:val="24"/>
                <w:szCs w:val="24"/>
              </w:rPr>
            </w:pPr>
            <w:r>
              <w:rPr>
                <w:rFonts w:asciiTheme="minorHAnsi" w:hAnsiTheme="minorHAnsi" w:cstheme="minorHAnsi"/>
                <w:b/>
                <w:bCs/>
                <w:sz w:val="24"/>
                <w:szCs w:val="24"/>
              </w:rPr>
              <w:t>9</w:t>
            </w:r>
          </w:p>
        </w:tc>
        <w:tc>
          <w:tcPr>
            <w:tcW w:w="3772" w:type="dxa"/>
            <w:tcMar>
              <w:left w:w="14" w:type="dxa"/>
              <w:right w:w="14" w:type="dxa"/>
            </w:tcMar>
          </w:tcPr>
          <w:p w:rsidR="00E02B50" w:rsidRPr="006D6E82" w:rsidRDefault="008705CF" w:rsidP="001D750C">
            <w:pPr>
              <w:keepNext/>
              <w:tabs>
                <w:tab w:val="center" w:pos="4320"/>
                <w:tab w:val="right" w:pos="8640"/>
              </w:tabs>
              <w:ind w:left="119" w:right="270"/>
              <w:jc w:val="both"/>
              <w:rPr>
                <w:rFonts w:asciiTheme="minorHAnsi" w:hAnsiTheme="minorHAnsi" w:cstheme="minorHAnsi"/>
                <w:sz w:val="24"/>
                <w:szCs w:val="24"/>
              </w:rPr>
            </w:pPr>
            <w:r w:rsidRPr="008705CF">
              <w:rPr>
                <w:rFonts w:asciiTheme="minorHAnsi" w:hAnsiTheme="minorHAnsi" w:cstheme="minorHAnsi"/>
                <w:sz w:val="24"/>
                <w:szCs w:val="24"/>
              </w:rPr>
              <w:t>Opening of Financial bids</w:t>
            </w:r>
          </w:p>
        </w:tc>
        <w:tc>
          <w:tcPr>
            <w:tcW w:w="4509" w:type="dxa"/>
            <w:tcMar>
              <w:left w:w="14" w:type="dxa"/>
              <w:right w:w="14" w:type="dxa"/>
            </w:tcMar>
            <w:vAlign w:val="center"/>
          </w:tcPr>
          <w:p w:rsidR="00E02B50" w:rsidRPr="006D6E82" w:rsidRDefault="008705CF" w:rsidP="00041497">
            <w:pPr>
              <w:keepNext/>
              <w:tabs>
                <w:tab w:val="center" w:pos="4320"/>
                <w:tab w:val="right" w:pos="8640"/>
              </w:tabs>
              <w:jc w:val="both"/>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 xml:space="preserve">Will  be  informed  only  to  the qualified </w:t>
            </w:r>
            <w:r w:rsidR="002F228B">
              <w:rPr>
                <w:rFonts w:asciiTheme="minorHAnsi" w:hAnsiTheme="minorHAnsi" w:cstheme="minorHAnsi"/>
                <w:color w:val="000000" w:themeColor="text1"/>
                <w:sz w:val="24"/>
                <w:szCs w:val="24"/>
              </w:rPr>
              <w:t>bidders</w:t>
            </w:r>
            <w:r w:rsidRPr="008705CF">
              <w:rPr>
                <w:rFonts w:asciiTheme="minorHAnsi" w:hAnsiTheme="minorHAnsi" w:cstheme="minorHAnsi"/>
                <w:color w:val="000000" w:themeColor="text1"/>
                <w:sz w:val="24"/>
                <w:szCs w:val="24"/>
              </w:rPr>
              <w:t xml:space="preserve"> in due course.</w:t>
            </w:r>
          </w:p>
        </w:tc>
      </w:tr>
      <w:tr w:rsidR="00E02B50" w:rsidRPr="006D6E82" w:rsidTr="0065738A">
        <w:trPr>
          <w:jc w:val="center"/>
        </w:trPr>
        <w:tc>
          <w:tcPr>
            <w:tcW w:w="0" w:type="auto"/>
            <w:tcMar>
              <w:left w:w="14" w:type="dxa"/>
              <w:right w:w="14" w:type="dxa"/>
            </w:tcMar>
          </w:tcPr>
          <w:p w:rsidR="00C97BA5" w:rsidRDefault="004A71F4">
            <w:pPr>
              <w:keepNext/>
              <w:tabs>
                <w:tab w:val="center" w:pos="4320"/>
                <w:tab w:val="right" w:pos="8640"/>
              </w:tabs>
              <w:jc w:val="center"/>
              <w:rPr>
                <w:rFonts w:asciiTheme="minorHAnsi" w:hAnsiTheme="minorHAnsi" w:cstheme="minorHAnsi"/>
                <w:b/>
                <w:bCs/>
                <w:sz w:val="24"/>
                <w:szCs w:val="24"/>
              </w:rPr>
            </w:pPr>
            <w:r>
              <w:rPr>
                <w:rFonts w:asciiTheme="minorHAnsi" w:hAnsiTheme="minorHAnsi" w:cstheme="minorHAnsi"/>
                <w:b/>
                <w:bCs/>
                <w:sz w:val="24"/>
                <w:szCs w:val="24"/>
              </w:rPr>
              <w:t>10</w:t>
            </w:r>
          </w:p>
        </w:tc>
        <w:tc>
          <w:tcPr>
            <w:tcW w:w="3772" w:type="dxa"/>
            <w:tcMar>
              <w:left w:w="14" w:type="dxa"/>
              <w:right w:w="14" w:type="dxa"/>
            </w:tcMar>
          </w:tcPr>
          <w:p w:rsidR="00E02B50" w:rsidRPr="006D6E82" w:rsidRDefault="008705CF" w:rsidP="001D750C">
            <w:pPr>
              <w:keepNext/>
              <w:tabs>
                <w:tab w:val="center" w:pos="4320"/>
                <w:tab w:val="right" w:pos="8640"/>
              </w:tabs>
              <w:ind w:left="119" w:right="270"/>
              <w:jc w:val="both"/>
              <w:rPr>
                <w:rFonts w:asciiTheme="minorHAnsi" w:hAnsiTheme="minorHAnsi" w:cstheme="minorHAnsi"/>
                <w:sz w:val="24"/>
                <w:szCs w:val="24"/>
              </w:rPr>
            </w:pPr>
            <w:r w:rsidRPr="008705CF">
              <w:rPr>
                <w:rFonts w:asciiTheme="minorHAnsi" w:hAnsiTheme="minorHAnsi" w:cstheme="minorHAnsi"/>
                <w:sz w:val="24"/>
                <w:szCs w:val="24"/>
              </w:rPr>
              <w:t>Independent External Monitor (IEM)</w:t>
            </w:r>
            <w:r w:rsidR="00222343">
              <w:rPr>
                <w:rFonts w:asciiTheme="minorHAnsi" w:hAnsiTheme="minorHAnsi" w:cstheme="minorHAnsi"/>
                <w:sz w:val="24"/>
                <w:szCs w:val="24"/>
              </w:rPr>
              <w:t xml:space="preserve"> </w:t>
            </w:r>
            <w:r w:rsidR="00222343">
              <w:rPr>
                <w:rFonts w:ascii="Calibri" w:hAnsi="Calibri" w:cs="Calibri"/>
                <w:sz w:val="24"/>
                <w:szCs w:val="24"/>
              </w:rPr>
              <w:t>appointed by the CVC</w:t>
            </w:r>
          </w:p>
        </w:tc>
        <w:tc>
          <w:tcPr>
            <w:tcW w:w="4509" w:type="dxa"/>
            <w:tcMar>
              <w:left w:w="14" w:type="dxa"/>
              <w:right w:w="14" w:type="dxa"/>
            </w:tcMar>
            <w:vAlign w:val="center"/>
          </w:tcPr>
          <w:p w:rsidR="00E02B50" w:rsidRPr="006D6E82" w:rsidRDefault="008705CF" w:rsidP="00E02B50">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Shri. Ashok Sinha, (IAS retd.)</w:t>
            </w:r>
          </w:p>
          <w:p w:rsidR="00E02B50" w:rsidRPr="006D6E82" w:rsidRDefault="008705CF" w:rsidP="00E02B50">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13 Yayati, Sect-58A, Nerul (West),</w:t>
            </w:r>
          </w:p>
          <w:p w:rsidR="00E02B50" w:rsidRPr="006D6E82" w:rsidRDefault="008705CF" w:rsidP="00E02B50">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Palm Beach Road,</w:t>
            </w:r>
          </w:p>
          <w:p w:rsidR="00E02B50" w:rsidRPr="006D6E82" w:rsidRDefault="008705CF" w:rsidP="00E02B50">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Navi-Mumbai 400706</w:t>
            </w:r>
          </w:p>
          <w:p w:rsidR="00E02B50" w:rsidRPr="006D6E82" w:rsidRDefault="008705CF" w:rsidP="00E02B50">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Mob : 9821844044</w:t>
            </w:r>
          </w:p>
          <w:p w:rsidR="00E02B50" w:rsidRPr="006D6E82" w:rsidRDefault="008705CF" w:rsidP="00E02B50">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e-mail : asinha51@gmail.com</w:t>
            </w:r>
          </w:p>
        </w:tc>
      </w:tr>
    </w:tbl>
    <w:p w:rsidR="00230D9B" w:rsidRPr="00886520" w:rsidRDefault="00297DDC">
      <w:pPr>
        <w:spacing w:before="240"/>
        <w:rPr>
          <w:rFonts w:asciiTheme="minorHAnsi" w:hAnsiTheme="minorHAnsi" w:cstheme="minorHAnsi"/>
          <w:b/>
          <w:bCs/>
          <w:color w:val="000000" w:themeColor="text1"/>
          <w:sz w:val="24"/>
          <w:szCs w:val="24"/>
        </w:rPr>
      </w:pPr>
      <w:bookmarkStart w:id="1" w:name="_Toc232253401"/>
      <w:bookmarkStart w:id="2" w:name="_Toc232747845"/>
      <w:bookmarkStart w:id="3" w:name="_Ref254302016"/>
      <w:bookmarkStart w:id="4" w:name="_Ref254302018"/>
      <w:bookmarkStart w:id="5" w:name="_Ref254302019"/>
      <w:bookmarkStart w:id="6" w:name="_Ref254302020"/>
      <w:bookmarkStart w:id="7" w:name="_Ref254302021"/>
      <w:bookmarkStart w:id="8" w:name="_Ref254302025"/>
      <w:bookmarkStart w:id="9" w:name="_Ref254302033"/>
      <w:bookmarkStart w:id="10" w:name="_Toc254302078"/>
      <w:r w:rsidRPr="00297DDC">
        <w:rPr>
          <w:rFonts w:asciiTheme="minorHAnsi" w:hAnsiTheme="minorHAnsi" w:cstheme="minorHAnsi"/>
          <w:b/>
          <w:bCs/>
          <w:color w:val="000000" w:themeColor="text1"/>
          <w:sz w:val="24"/>
          <w:szCs w:val="24"/>
        </w:rPr>
        <w:t>Note:</w:t>
      </w:r>
    </w:p>
    <w:p w:rsidR="00230D9B" w:rsidRDefault="008705CF" w:rsidP="008A68FF">
      <w:pPr>
        <w:pStyle w:val="ListParagraph"/>
        <w:numPr>
          <w:ilvl w:val="0"/>
          <w:numId w:val="24"/>
        </w:numPr>
        <w:rPr>
          <w:rFonts w:asciiTheme="minorHAnsi" w:hAnsiTheme="minorHAnsi" w:cstheme="minorHAnsi"/>
          <w:color w:val="000000" w:themeColor="text1"/>
        </w:rPr>
      </w:pPr>
      <w:r w:rsidRPr="008705CF">
        <w:rPr>
          <w:rFonts w:asciiTheme="minorHAnsi" w:hAnsiTheme="minorHAnsi" w:cstheme="minorHAnsi"/>
          <w:color w:val="000000" w:themeColor="text1"/>
        </w:rPr>
        <w:t>SIDBI reserves the right to change dates without assigning any reasons thereof. Intimation of the same shall be notified on the Bank's website</w:t>
      </w:r>
    </w:p>
    <w:p w:rsidR="00230D9B" w:rsidRDefault="008705CF" w:rsidP="008A68FF">
      <w:pPr>
        <w:pStyle w:val="ListParagraph"/>
        <w:numPr>
          <w:ilvl w:val="0"/>
          <w:numId w:val="24"/>
        </w:numPr>
        <w:rPr>
          <w:rFonts w:asciiTheme="minorHAnsi" w:hAnsiTheme="minorHAnsi" w:cstheme="minorHAnsi"/>
          <w:color w:val="000000" w:themeColor="text1"/>
        </w:rPr>
      </w:pPr>
      <w:r w:rsidRPr="008705CF">
        <w:rPr>
          <w:rFonts w:asciiTheme="minorHAnsi" w:hAnsiTheme="minorHAnsi" w:cstheme="minorHAnsi"/>
          <w:color w:val="000000" w:themeColor="text1"/>
        </w:rPr>
        <w:lastRenderedPageBreak/>
        <w:t>This bid document is not transferable.</w:t>
      </w:r>
    </w:p>
    <w:p w:rsidR="00230D9B" w:rsidRDefault="008705CF" w:rsidP="008A68FF">
      <w:pPr>
        <w:pStyle w:val="ListParagraph"/>
        <w:numPr>
          <w:ilvl w:val="0"/>
          <w:numId w:val="24"/>
        </w:numPr>
        <w:rPr>
          <w:rFonts w:asciiTheme="minorHAnsi" w:hAnsiTheme="minorHAnsi" w:cstheme="minorHAnsi"/>
          <w:color w:val="000000" w:themeColor="text1"/>
        </w:rPr>
      </w:pPr>
      <w:r w:rsidRPr="008705CF">
        <w:rPr>
          <w:rFonts w:asciiTheme="minorHAnsi" w:hAnsiTheme="minorHAnsi" w:cstheme="minorHAnsi"/>
          <w:color w:val="000000" w:themeColor="text1"/>
        </w:rPr>
        <w:t>If a holiday is declared on the dates mentioned above, the bids shall be received / opened on the next working day at the same time specified above and at the same venue unless communicated otherwise.</w:t>
      </w:r>
    </w:p>
    <w:p w:rsidR="00ED282A" w:rsidRPr="006D6E82" w:rsidRDefault="008705CF" w:rsidP="001D750C">
      <w:pPr>
        <w:spacing w:before="240"/>
        <w:jc w:val="center"/>
        <w:rPr>
          <w:rFonts w:asciiTheme="minorHAnsi" w:hAnsiTheme="minorHAnsi" w:cstheme="minorHAnsi"/>
          <w:b/>
          <w:bCs/>
          <w:color w:val="C00000"/>
          <w:sz w:val="24"/>
          <w:szCs w:val="24"/>
        </w:rPr>
      </w:pPr>
      <w:r w:rsidRPr="008705CF">
        <w:rPr>
          <w:rFonts w:asciiTheme="minorHAnsi" w:hAnsiTheme="minorHAnsi" w:cstheme="minorHAnsi"/>
          <w:b/>
          <w:bCs/>
          <w:color w:val="C00000"/>
          <w:sz w:val="24"/>
          <w:szCs w:val="24"/>
        </w:rPr>
        <w:t>********************</w:t>
      </w:r>
    </w:p>
    <w:p w:rsidR="00467973" w:rsidRPr="006D6E82" w:rsidRDefault="008705CF" w:rsidP="00E03573">
      <w:pPr>
        <w:pStyle w:val="Heading1"/>
        <w:rPr>
          <w:rFonts w:asciiTheme="minorHAnsi" w:hAnsiTheme="minorHAnsi" w:cstheme="minorHAnsi"/>
          <w:sz w:val="24"/>
          <w:szCs w:val="24"/>
        </w:rPr>
      </w:pPr>
      <w:bookmarkStart w:id="11" w:name="_Toc494271058"/>
      <w:bookmarkEnd w:id="1"/>
      <w:bookmarkEnd w:id="2"/>
      <w:bookmarkEnd w:id="3"/>
      <w:bookmarkEnd w:id="4"/>
      <w:bookmarkEnd w:id="5"/>
      <w:bookmarkEnd w:id="6"/>
      <w:bookmarkEnd w:id="7"/>
      <w:bookmarkEnd w:id="8"/>
      <w:bookmarkEnd w:id="9"/>
      <w:bookmarkEnd w:id="10"/>
      <w:r w:rsidRPr="008705CF">
        <w:rPr>
          <w:rFonts w:asciiTheme="minorHAnsi" w:hAnsiTheme="minorHAnsi" w:cstheme="minorHAnsi"/>
          <w:sz w:val="24"/>
          <w:szCs w:val="24"/>
        </w:rPr>
        <w:lastRenderedPageBreak/>
        <w:t>Term of RfP Response</w:t>
      </w:r>
      <w:bookmarkEnd w:id="11"/>
    </w:p>
    <w:p w:rsidR="00FB2E00" w:rsidRPr="00CA427D"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bookmarkStart w:id="12" w:name="_Hlt54430844"/>
      <w:bookmarkStart w:id="13" w:name="_Toc232253402"/>
      <w:bookmarkStart w:id="14" w:name="_Toc232747846"/>
      <w:bookmarkStart w:id="15" w:name="_Toc254302079"/>
      <w:bookmarkStart w:id="16" w:name="_Toc407625738"/>
      <w:bookmarkStart w:id="17" w:name="_Toc407626542"/>
      <w:bookmarkStart w:id="18" w:name="_Toc513255562"/>
      <w:bookmarkStart w:id="19" w:name="_Toc32140149"/>
      <w:bookmarkEnd w:id="12"/>
      <w:r w:rsidRPr="008705CF">
        <w:rPr>
          <w:rFonts w:asciiTheme="minorHAnsi" w:eastAsia="Arial" w:hAnsiTheme="minorHAnsi" w:cstheme="minorHAnsi"/>
          <w:color w:val="000000"/>
          <w:sz w:val="24"/>
          <w:szCs w:val="24"/>
        </w:rPr>
        <w:t>This Request for Proposal (RFP) document has been prepared solely for appointment of a Consultant</w:t>
      </w:r>
      <w:r w:rsidRPr="008705CF">
        <w:rPr>
          <w:rFonts w:asciiTheme="minorHAnsi" w:hAnsiTheme="minorHAnsi" w:cstheme="minorHAnsi"/>
          <w:color w:val="000000"/>
          <w:sz w:val="24"/>
          <w:szCs w:val="24"/>
        </w:rPr>
        <w:t xml:space="preserve"> for the purpose </w:t>
      </w:r>
      <w:r w:rsidR="00297DDC" w:rsidRPr="00297DDC">
        <w:rPr>
          <w:rFonts w:asciiTheme="minorHAnsi" w:eastAsia="Arial" w:hAnsiTheme="minorHAnsi" w:cstheme="minorHAnsi"/>
          <w:color w:val="000000"/>
          <w:sz w:val="24"/>
          <w:szCs w:val="24"/>
        </w:rPr>
        <w:t>of formulation and implementation of Business cum Developmental Strategy, Organizational Restructuring – SIDBI Vision-2.0</w:t>
      </w:r>
      <w:r w:rsidRPr="008705CF">
        <w:rPr>
          <w:rFonts w:asciiTheme="minorHAnsi" w:eastAsia="Arial" w:hAnsiTheme="minorHAnsi" w:cstheme="minorHAnsi"/>
          <w:color w:val="000000"/>
          <w:sz w:val="24"/>
          <w:szCs w:val="24"/>
        </w:rPr>
        <w:t xml:space="preserve">. The RFP document is not a recommendation, offer or invitation to enter into contract, agreement or any other arrangement in respect of the services. The provision of the services is subject to observance of selection process and appropriate documentation being agreed between the Bank and any successful Bidder as identified by the Bank after completion of the selection process as detailed in </w:t>
      </w:r>
      <w:r w:rsidRPr="00CA427D">
        <w:rPr>
          <w:rFonts w:asciiTheme="minorHAnsi" w:eastAsia="Arial" w:hAnsiTheme="minorHAnsi" w:cstheme="minorHAnsi"/>
          <w:color w:val="000000"/>
          <w:sz w:val="24"/>
          <w:szCs w:val="24"/>
        </w:rPr>
        <w:t>Section 6 of this document.</w:t>
      </w:r>
    </w:p>
    <w:p w:rsidR="00FB2E00" w:rsidRPr="006D6E82"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eastAsia="Arial" w:hAnsiTheme="minorHAnsi" w:cstheme="minorHAnsi"/>
          <w:color w:val="000000"/>
          <w:sz w:val="24"/>
          <w:szCs w:val="24"/>
        </w:rPr>
        <w:t>While this document has been prepared in good faith, neither the Bank nor any of its employees make any representation or warranty or shall have any responsibility whatsoever in respect of this document. Any liability is accordingly and expressly disclaimed.</w:t>
      </w:r>
    </w:p>
    <w:p w:rsidR="00FB2E00" w:rsidRPr="006D6E82"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eastAsia="Arial" w:hAnsiTheme="minorHAnsi" w:cstheme="minorHAnsi"/>
          <w:color w:val="000000"/>
          <w:sz w:val="24"/>
          <w:szCs w:val="24"/>
        </w:rPr>
        <w:t>This document is meant to provide information only and upon the express understanding that the recipients / bidders will use it only for the purpose set out herein.</w:t>
      </w:r>
    </w:p>
    <w:p w:rsidR="00230D9B" w:rsidRDefault="008705CF" w:rsidP="008A68FF">
      <w:pPr>
        <w:numPr>
          <w:ilvl w:val="1"/>
          <w:numId w:val="25"/>
        </w:numPr>
        <w:tabs>
          <w:tab w:val="left" w:pos="720"/>
        </w:tabs>
        <w:spacing w:before="120" w:after="12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consultancy firm / bidders shall bear all costs associated with the preparation and submission of the Tender including but not limited to additional information required by the Bank, attendance of meeting etc and SIDBI will in no case be held responsible or liable for these costs, regardless of the conduct or outcome of the tendering process.</w:t>
      </w:r>
    </w:p>
    <w:p w:rsidR="00230D9B"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eastAsia="Arial" w:hAnsiTheme="minorHAnsi" w:cstheme="minorHAnsi"/>
          <w:color w:val="000000"/>
          <w:sz w:val="24"/>
          <w:szCs w:val="24"/>
        </w:rPr>
        <w:t>The recipients / bidders must apply its own care and conduct its own investigation and analysis regarding any information contained in the RFP document and the meaning and impact to that information</w:t>
      </w:r>
      <w:r w:rsidR="000F6626">
        <w:rPr>
          <w:rFonts w:asciiTheme="minorHAnsi" w:eastAsia="Arial" w:hAnsiTheme="minorHAnsi" w:cstheme="minorHAnsi"/>
          <w:color w:val="000000"/>
          <w:sz w:val="24"/>
          <w:szCs w:val="24"/>
        </w:rPr>
        <w:t>.</w:t>
      </w:r>
    </w:p>
    <w:p w:rsidR="00FB2E00" w:rsidRPr="006D6E82"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eastAsia="Arial" w:hAnsiTheme="minorHAnsi" w:cstheme="minorHAnsi"/>
          <w:color w:val="000000"/>
          <w:sz w:val="24"/>
          <w:szCs w:val="24"/>
        </w:rPr>
        <w:t>This document constitutes no form of commitment on the part of the Bank. Each recipient / bidder acknowledges and accepts that the Bank may, in its sole and absolute discretion, apply whatever criteria it deems appropriate in the selection of organisations, not limited to those selection criteria set out in this RFP document. The issuance of RFP document is merely an invitation to offer and must not be construed as any agreement or contract or arrangement nor would it be construed as material for any investigation or review to be carried out by the recipients / bidders. The recipients/ bidders unconditionally acknowledge by submitting its response to this RFP document that they have not relied on any idea, information, statement, representation or warrant given in this RFP document</w:t>
      </w:r>
    </w:p>
    <w:p w:rsidR="00FB2E00" w:rsidRPr="006D6E82"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SIDBI reserves the right to reject any or all the bids without assigning any reasons thereof without thereby incurring any liability to the consultants / bidders or any obligation to inform the affected consultants / bidders on</w:t>
      </w:r>
      <w:r w:rsidR="007B7889">
        <w:rPr>
          <w:rFonts w:asciiTheme="minorHAnsi" w:hAnsiTheme="minorHAnsi" w:cstheme="minorHAnsi"/>
          <w:color w:val="000000"/>
          <w:sz w:val="24"/>
          <w:szCs w:val="24"/>
        </w:rPr>
        <w:t xml:space="preserve"> the grounds for the Bank’</w:t>
      </w:r>
      <w:r w:rsidRPr="008705CF">
        <w:rPr>
          <w:rFonts w:asciiTheme="minorHAnsi" w:hAnsiTheme="minorHAnsi" w:cstheme="minorHAnsi"/>
          <w:color w:val="000000"/>
          <w:sz w:val="24"/>
          <w:szCs w:val="24"/>
        </w:rPr>
        <w:t xml:space="preserve">s action or without assigning any reasons, whatsoever. The decision of SIDBI shall be final, conclusive and binding on all the </w:t>
      </w:r>
      <w:r w:rsidRPr="008705CF">
        <w:rPr>
          <w:rFonts w:asciiTheme="minorHAnsi" w:hAnsiTheme="minorHAnsi" w:cstheme="minorHAnsi"/>
          <w:color w:val="000000"/>
          <w:sz w:val="24"/>
          <w:szCs w:val="24"/>
        </w:rPr>
        <w:lastRenderedPageBreak/>
        <w:t>Bidders/parties directly or indirectly connected with the bidding process and the same shall not be questioned / challenged</w:t>
      </w:r>
    </w:p>
    <w:p w:rsidR="00FB2E00" w:rsidRPr="006D6E82"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eastAsia="Arial" w:hAnsiTheme="minorHAnsi" w:cstheme="minorHAnsi"/>
          <w:color w:val="000000"/>
          <w:sz w:val="24"/>
          <w:szCs w:val="24"/>
        </w:rPr>
        <w:t xml:space="preserve">The Bank may be notified of any omission / discrepancy in the RFP before the closure of bid. If required, the Bank may thereafter modify the RFP. The modified </w:t>
      </w:r>
      <w:r w:rsidR="007B7889">
        <w:rPr>
          <w:rFonts w:asciiTheme="minorHAnsi" w:eastAsia="Arial" w:hAnsiTheme="minorHAnsi" w:cstheme="minorHAnsi"/>
          <w:color w:val="000000"/>
          <w:sz w:val="24"/>
          <w:szCs w:val="24"/>
        </w:rPr>
        <w:t>RFP would be hosted on the Bank’</w:t>
      </w:r>
      <w:r w:rsidRPr="008705CF">
        <w:rPr>
          <w:rFonts w:asciiTheme="minorHAnsi" w:eastAsia="Arial" w:hAnsiTheme="minorHAnsi" w:cstheme="minorHAnsi"/>
          <w:color w:val="000000"/>
          <w:sz w:val="24"/>
          <w:szCs w:val="24"/>
        </w:rPr>
        <w:t>s website</w:t>
      </w:r>
      <w:r w:rsidR="007B7889">
        <w:rPr>
          <w:rFonts w:asciiTheme="minorHAnsi" w:eastAsia="Arial" w:hAnsiTheme="minorHAnsi" w:cstheme="minorHAnsi"/>
          <w:color w:val="000000"/>
          <w:sz w:val="24"/>
          <w:szCs w:val="24"/>
        </w:rPr>
        <w:t>.</w:t>
      </w:r>
    </w:p>
    <w:p w:rsidR="00FB2E00" w:rsidRPr="006D6E82"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eastAsia="Arial" w:hAnsiTheme="minorHAnsi" w:cstheme="minorHAnsi"/>
          <w:color w:val="000000"/>
          <w:sz w:val="24"/>
          <w:szCs w:val="24"/>
        </w:rPr>
        <w:t xml:space="preserve">SIDBI also reserves the sole right for carrying out any amendments/ modification / changes including any addendum to this RFP. Such amendments / modifications / changes including any addendum to this RFP shall be notified on the </w:t>
      </w:r>
      <w:r w:rsidR="007B7889">
        <w:rPr>
          <w:rFonts w:asciiTheme="minorHAnsi" w:eastAsia="Arial" w:hAnsiTheme="minorHAnsi" w:cstheme="minorHAnsi"/>
          <w:color w:val="000000"/>
          <w:sz w:val="24"/>
          <w:szCs w:val="24"/>
        </w:rPr>
        <w:t>Bank’</w:t>
      </w:r>
      <w:r w:rsidR="007B7889" w:rsidRPr="008705CF">
        <w:rPr>
          <w:rFonts w:asciiTheme="minorHAnsi" w:eastAsia="Arial" w:hAnsiTheme="minorHAnsi" w:cstheme="minorHAnsi"/>
          <w:color w:val="000000"/>
          <w:sz w:val="24"/>
          <w:szCs w:val="24"/>
        </w:rPr>
        <w:t xml:space="preserve">s </w:t>
      </w:r>
      <w:r w:rsidR="00297DDC" w:rsidRPr="00297DDC">
        <w:rPr>
          <w:rFonts w:asciiTheme="minorHAnsi" w:eastAsia="Arial" w:hAnsiTheme="minorHAnsi" w:cstheme="minorHAnsi"/>
          <w:color w:val="000000"/>
          <w:sz w:val="24"/>
          <w:szCs w:val="24"/>
        </w:rPr>
        <w:t xml:space="preserve">website </w:t>
      </w:r>
      <w:hyperlink w:history="1">
        <w:r w:rsidR="00297DDC" w:rsidRPr="00297DDC">
          <w:rPr>
            <w:rFonts w:asciiTheme="minorHAnsi" w:eastAsia="Arial" w:hAnsiTheme="minorHAnsi" w:cstheme="minorHAnsi"/>
            <w:color w:val="0000FF"/>
            <w:sz w:val="24"/>
            <w:szCs w:val="24"/>
            <w:u w:val="single" w:color="0000FF"/>
          </w:rPr>
          <w:t xml:space="preserve">www.sidbi.in </w:t>
        </w:r>
      </w:hyperlink>
      <w:r w:rsidR="00297DDC" w:rsidRPr="00297DDC">
        <w:rPr>
          <w:rFonts w:asciiTheme="minorHAnsi" w:eastAsia="Arial" w:hAnsiTheme="minorHAnsi" w:cstheme="minorHAnsi"/>
          <w:color w:val="000000"/>
          <w:sz w:val="24"/>
          <w:szCs w:val="24"/>
        </w:rPr>
        <w:t>and</w:t>
      </w:r>
      <w:r w:rsidRPr="008705CF">
        <w:rPr>
          <w:rFonts w:asciiTheme="minorHAnsi" w:eastAsia="Arial" w:hAnsiTheme="minorHAnsi" w:cstheme="minorHAnsi"/>
          <w:color w:val="000000"/>
          <w:sz w:val="24"/>
          <w:szCs w:val="24"/>
        </w:rPr>
        <w:t xml:space="preserve"> these will be binding on the bidders</w:t>
      </w:r>
      <w:r w:rsidR="007B7889">
        <w:rPr>
          <w:rFonts w:asciiTheme="minorHAnsi" w:eastAsia="Arial" w:hAnsiTheme="minorHAnsi" w:cstheme="minorHAnsi"/>
          <w:color w:val="000000"/>
          <w:sz w:val="24"/>
          <w:szCs w:val="24"/>
        </w:rPr>
        <w:t>.</w:t>
      </w:r>
    </w:p>
    <w:p w:rsidR="00FB2E00" w:rsidRPr="006D6E82"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eastAsia="Arial" w:hAnsiTheme="minorHAnsi" w:cstheme="minorHAnsi"/>
          <w:color w:val="000000"/>
          <w:sz w:val="24"/>
          <w:szCs w:val="24"/>
        </w:rPr>
        <w:t>SIDBI reserves the sole right to cancel the RFP at any stage without assigning any reason</w:t>
      </w:r>
      <w:r w:rsidR="004B0B73">
        <w:rPr>
          <w:rFonts w:asciiTheme="minorHAnsi" w:eastAsia="Arial" w:hAnsiTheme="minorHAnsi" w:cstheme="minorHAnsi"/>
          <w:color w:val="000000"/>
          <w:sz w:val="24"/>
          <w:szCs w:val="24"/>
        </w:rPr>
        <w:t>.</w:t>
      </w:r>
    </w:p>
    <w:p w:rsidR="00FB2E00" w:rsidRPr="006D6E82"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eastAsia="Arial" w:hAnsiTheme="minorHAnsi" w:cstheme="minorHAnsi"/>
          <w:color w:val="000000"/>
          <w:sz w:val="24"/>
          <w:szCs w:val="24"/>
        </w:rPr>
        <w:t>Before tendering, the bidders are requested to carefully examine the Tender / Bid Documents, Terms &amp; Conditions of Assignment, Specifications and if there is or appears to be any ambiguity there in, they should immediately refer the matter to SIDBI, for clarification.</w:t>
      </w:r>
    </w:p>
    <w:p w:rsidR="00FB2E00" w:rsidRPr="006D6E82"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eastAsia="Arial" w:hAnsiTheme="minorHAnsi" w:cstheme="minorHAnsi"/>
          <w:color w:val="000000"/>
          <w:sz w:val="24"/>
          <w:szCs w:val="24"/>
        </w:rPr>
        <w:t>Any Tenders / Bids received by SIDBI after the deadline for submission of tenders prescribed by SIDBI will be summarily rejected and returned unopened to the Bidders. SIDBI shall not be responsible for any delay or non-receipt/ non-delivery of the documents.</w:t>
      </w:r>
    </w:p>
    <w:p w:rsidR="00FB2E00" w:rsidRPr="006D6E82"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eastAsia="Arial" w:hAnsiTheme="minorHAnsi" w:cstheme="minorHAnsi"/>
          <w:color w:val="000000"/>
          <w:sz w:val="24"/>
          <w:szCs w:val="24"/>
        </w:rPr>
        <w:t>From the time the proposals are opened to the time of appointment, bidders should not contact the Bank or any of its employees or representatives on any matter related to the proposal with a view to influence the examination, evaluation, ranking and appointment. Such an effort shall result in rejection of the bids.</w:t>
      </w:r>
    </w:p>
    <w:p w:rsidR="00FB2E00" w:rsidRPr="006D6E82" w:rsidRDefault="008705CF" w:rsidP="008A68FF">
      <w:pPr>
        <w:numPr>
          <w:ilvl w:val="1"/>
          <w:numId w:val="25"/>
        </w:numPr>
        <w:tabs>
          <w:tab w:val="left" w:pos="720"/>
        </w:tabs>
        <w:spacing w:before="120" w:after="120"/>
        <w:jc w:val="both"/>
        <w:rPr>
          <w:rFonts w:asciiTheme="minorHAnsi" w:hAnsiTheme="minorHAnsi" w:cstheme="minorHAnsi"/>
          <w:color w:val="000000"/>
          <w:sz w:val="24"/>
          <w:szCs w:val="24"/>
        </w:rPr>
      </w:pPr>
      <w:r w:rsidRPr="008705CF">
        <w:rPr>
          <w:rFonts w:asciiTheme="minorHAnsi" w:eastAsia="Arial" w:hAnsiTheme="minorHAnsi" w:cstheme="minorHAnsi"/>
          <w:color w:val="000000"/>
          <w:sz w:val="24"/>
          <w:szCs w:val="24"/>
        </w:rPr>
        <w:t>All submissions, including any accompanying documents, will become the property of the Bank. The bidder shall be deemed to have licensed, and granted all rights to the Bank to reproduce the whole or any portion of their submission for the purpose of evaluation, to disclose the contents of the submission to other bidders and to disclose and/or use the contents of the submission as the basis for any resulting RFP process, notwithstanding any copyright or other intellectual property right of the recipient / bidder in the submission or accompanying documents.</w:t>
      </w:r>
    </w:p>
    <w:p w:rsidR="00230D9B" w:rsidRDefault="008705CF" w:rsidP="008A68FF">
      <w:pPr>
        <w:numPr>
          <w:ilvl w:val="1"/>
          <w:numId w:val="25"/>
        </w:numPr>
        <w:tabs>
          <w:tab w:val="left" w:pos="720"/>
        </w:tabs>
        <w:spacing w:before="120" w:after="120" w:line="235" w:lineRule="auto"/>
        <w:ind w:right="180"/>
        <w:jc w:val="both"/>
        <w:rPr>
          <w:rFonts w:asciiTheme="minorHAnsi" w:eastAsia="Arial" w:hAnsiTheme="minorHAnsi" w:cstheme="minorHAnsi"/>
          <w:color w:val="000000"/>
          <w:sz w:val="24"/>
          <w:szCs w:val="24"/>
        </w:rPr>
      </w:pPr>
      <w:r w:rsidRPr="008705CF">
        <w:rPr>
          <w:rFonts w:asciiTheme="minorHAnsi" w:eastAsia="Arial" w:hAnsiTheme="minorHAnsi" w:cstheme="minorHAnsi"/>
          <w:b/>
          <w:color w:val="000000"/>
          <w:sz w:val="24"/>
          <w:szCs w:val="24"/>
        </w:rPr>
        <w:t xml:space="preserve">RFP Validity period: </w:t>
      </w:r>
      <w:r w:rsidRPr="008705CF">
        <w:rPr>
          <w:rFonts w:asciiTheme="minorHAnsi" w:eastAsia="Arial" w:hAnsiTheme="minorHAnsi" w:cstheme="minorHAnsi"/>
          <w:bCs/>
          <w:color w:val="000000"/>
          <w:sz w:val="24"/>
          <w:szCs w:val="24"/>
        </w:rPr>
        <w:t xml:space="preserve">RFP responses will remain valid and open for evaluation according to their terms for a period of at least 90 days from the RFP opening date. The Bank shall also have the right at its sole and absolute discretion to continue the assignment/contract with the successful bidder for future requirements on the rates finalized in this processing for various items/activities as described in the financial bid, or at the price negotiated thereafter, after expiry of current assignment period. In exceptional circumstances, </w:t>
      </w:r>
      <w:r w:rsidR="001A5D93">
        <w:rPr>
          <w:rFonts w:asciiTheme="minorHAnsi" w:eastAsia="Arial" w:hAnsiTheme="minorHAnsi" w:cstheme="minorHAnsi"/>
          <w:bCs/>
          <w:color w:val="000000"/>
          <w:sz w:val="24"/>
          <w:szCs w:val="24"/>
        </w:rPr>
        <w:t>the Bank may solicit the Bidder’</w:t>
      </w:r>
      <w:r w:rsidRPr="008705CF">
        <w:rPr>
          <w:rFonts w:asciiTheme="minorHAnsi" w:eastAsia="Arial" w:hAnsiTheme="minorHAnsi" w:cstheme="minorHAnsi"/>
          <w:bCs/>
          <w:color w:val="000000"/>
          <w:sz w:val="24"/>
          <w:szCs w:val="24"/>
        </w:rPr>
        <w:t xml:space="preserve">s consent to an extension period of validity. </w:t>
      </w:r>
    </w:p>
    <w:p w:rsidR="00230D9B" w:rsidRDefault="008705CF" w:rsidP="008A68FF">
      <w:pPr>
        <w:numPr>
          <w:ilvl w:val="1"/>
          <w:numId w:val="25"/>
        </w:numPr>
        <w:tabs>
          <w:tab w:val="left" w:pos="720"/>
        </w:tabs>
        <w:spacing w:before="120" w:after="120" w:line="235" w:lineRule="auto"/>
        <w:ind w:right="180"/>
        <w:jc w:val="both"/>
        <w:rPr>
          <w:rFonts w:asciiTheme="minorHAnsi" w:eastAsia="Arial" w:hAnsiTheme="minorHAnsi" w:cstheme="minorHAnsi"/>
          <w:color w:val="000000"/>
          <w:sz w:val="24"/>
          <w:szCs w:val="24"/>
        </w:rPr>
      </w:pPr>
      <w:r w:rsidRPr="008705CF">
        <w:rPr>
          <w:rFonts w:asciiTheme="minorHAnsi" w:eastAsia="Arial" w:hAnsiTheme="minorHAnsi" w:cstheme="minorHAnsi"/>
          <w:b/>
          <w:color w:val="000000"/>
          <w:sz w:val="24"/>
          <w:szCs w:val="24"/>
        </w:rPr>
        <w:lastRenderedPageBreak/>
        <w:t xml:space="preserve">Communication on the RFP: </w:t>
      </w:r>
      <w:r w:rsidRPr="008705CF">
        <w:rPr>
          <w:rFonts w:asciiTheme="minorHAnsi" w:eastAsia="Arial" w:hAnsiTheme="minorHAnsi" w:cstheme="minorHAnsi"/>
          <w:color w:val="000000"/>
          <w:sz w:val="24"/>
          <w:szCs w:val="24"/>
        </w:rPr>
        <w:t>Recipients are required to direct all communications for any clarification related to this RFP, to the RFP Coordinator mentioned below:</w:t>
      </w:r>
    </w:p>
    <w:tbl>
      <w:tblPr>
        <w:tblStyle w:val="TableGrid"/>
        <w:tblW w:w="8417"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17"/>
      </w:tblGrid>
      <w:tr w:rsidR="00114131" w:rsidRPr="006D6E82" w:rsidTr="007503A3">
        <w:tc>
          <w:tcPr>
            <w:tcW w:w="8417" w:type="dxa"/>
          </w:tcPr>
          <w:p w:rsidR="007B5A7D" w:rsidRDefault="008705CF">
            <w:pPr>
              <w:keepNext/>
              <w:tabs>
                <w:tab w:val="center" w:pos="4320"/>
                <w:tab w:val="right" w:pos="8640"/>
              </w:tabs>
              <w:spacing w:line="240" w:lineRule="atLeast"/>
              <w:rPr>
                <w:rFonts w:asciiTheme="minorHAnsi" w:hAnsiTheme="minorHAnsi" w:cstheme="minorHAnsi"/>
                <w:color w:val="000000"/>
                <w:sz w:val="24"/>
                <w:szCs w:val="24"/>
              </w:rPr>
            </w:pPr>
            <w:r w:rsidRPr="008705CF">
              <w:rPr>
                <w:rFonts w:asciiTheme="minorHAnsi" w:hAnsiTheme="minorHAnsi" w:cstheme="minorHAnsi"/>
                <w:color w:val="000000"/>
                <w:sz w:val="24"/>
                <w:szCs w:val="24"/>
              </w:rPr>
              <w:t>Strateg</w:t>
            </w:r>
            <w:r w:rsidR="00211D71">
              <w:rPr>
                <w:rFonts w:asciiTheme="minorHAnsi" w:hAnsiTheme="minorHAnsi" w:cstheme="minorHAnsi"/>
                <w:color w:val="000000"/>
                <w:sz w:val="24"/>
                <w:szCs w:val="24"/>
              </w:rPr>
              <w:t xml:space="preserve">y and </w:t>
            </w:r>
            <w:r w:rsidRPr="008705CF">
              <w:rPr>
                <w:rFonts w:asciiTheme="minorHAnsi" w:hAnsiTheme="minorHAnsi" w:cstheme="minorHAnsi"/>
                <w:color w:val="000000"/>
                <w:sz w:val="24"/>
                <w:szCs w:val="24"/>
              </w:rPr>
              <w:t>Planning</w:t>
            </w:r>
            <w:r w:rsidR="00AF27B3">
              <w:rPr>
                <w:rFonts w:asciiTheme="minorHAnsi" w:hAnsiTheme="minorHAnsi" w:cstheme="minorHAnsi"/>
                <w:color w:val="000000"/>
                <w:sz w:val="24"/>
                <w:szCs w:val="24"/>
              </w:rPr>
              <w:t xml:space="preserve">, </w:t>
            </w:r>
            <w:hyperlink r:id="rId9" w:history="1">
              <w:r w:rsidRPr="00DB1705">
                <w:rPr>
                  <w:rStyle w:val="Hyperlink"/>
                  <w:rFonts w:asciiTheme="minorHAnsi" w:hAnsiTheme="minorHAnsi" w:cstheme="minorHAnsi"/>
                  <w:b/>
                  <w:bCs/>
                  <w:sz w:val="24"/>
                  <w:szCs w:val="24"/>
                </w:rPr>
                <w:t>s</w:t>
              </w:r>
              <w:r w:rsidR="00D608AD">
                <w:rPr>
                  <w:rStyle w:val="Hyperlink"/>
                  <w:rFonts w:asciiTheme="minorHAnsi" w:hAnsiTheme="minorHAnsi" w:cstheme="minorHAnsi"/>
                  <w:b/>
                  <w:bCs/>
                  <w:sz w:val="24"/>
                  <w:szCs w:val="24"/>
                </w:rPr>
                <w:t>and</w:t>
              </w:r>
              <w:r w:rsidRPr="00DB1705">
                <w:rPr>
                  <w:rStyle w:val="Hyperlink"/>
                  <w:rFonts w:asciiTheme="minorHAnsi" w:hAnsiTheme="minorHAnsi" w:cstheme="minorHAnsi"/>
                  <w:b/>
                  <w:bCs/>
                  <w:sz w:val="24"/>
                  <w:szCs w:val="24"/>
                </w:rPr>
                <w:t>p@sidbi.in</w:t>
              </w:r>
            </w:hyperlink>
          </w:p>
        </w:tc>
      </w:tr>
      <w:tr w:rsidR="00114131" w:rsidRPr="006D6E82" w:rsidTr="007503A3">
        <w:tc>
          <w:tcPr>
            <w:tcW w:w="8417" w:type="dxa"/>
          </w:tcPr>
          <w:p w:rsidR="00230D9B" w:rsidRDefault="008705CF" w:rsidP="00B84E42">
            <w:pPr>
              <w:keepNext/>
              <w:tabs>
                <w:tab w:val="center" w:pos="4320"/>
                <w:tab w:val="right" w:pos="8640"/>
              </w:tabs>
              <w:rPr>
                <w:rFonts w:asciiTheme="minorHAnsi" w:hAnsiTheme="minorHAnsi" w:cstheme="minorHAnsi"/>
                <w:color w:val="000000"/>
                <w:sz w:val="24"/>
                <w:szCs w:val="24"/>
              </w:rPr>
            </w:pPr>
            <w:r w:rsidRPr="008705CF">
              <w:rPr>
                <w:rFonts w:asciiTheme="minorHAnsi" w:hAnsiTheme="minorHAnsi" w:cstheme="minorHAnsi"/>
                <w:color w:val="000000"/>
                <w:sz w:val="24"/>
                <w:szCs w:val="24"/>
              </w:rPr>
              <w:t>K V Karthikeyan, DGM</w:t>
            </w:r>
            <w:r w:rsidR="00AF27B3">
              <w:rPr>
                <w:rFonts w:asciiTheme="minorHAnsi" w:hAnsiTheme="minorHAnsi" w:cstheme="minorHAnsi"/>
                <w:color w:val="000000"/>
                <w:sz w:val="24"/>
                <w:szCs w:val="24"/>
              </w:rPr>
              <w:t xml:space="preserve">, </w:t>
            </w:r>
            <w:r w:rsidRPr="008705CF">
              <w:rPr>
                <w:rFonts w:asciiTheme="minorHAnsi" w:hAnsiTheme="minorHAnsi" w:cstheme="minorHAnsi"/>
                <w:color w:val="000000"/>
                <w:sz w:val="24"/>
                <w:szCs w:val="24"/>
              </w:rPr>
              <w:t>022-67221536</w:t>
            </w:r>
            <w:r w:rsidR="00B84E42">
              <w:rPr>
                <w:rFonts w:asciiTheme="minorHAnsi" w:hAnsiTheme="minorHAnsi" w:cstheme="minorHAnsi"/>
                <w:color w:val="000000"/>
                <w:sz w:val="24"/>
                <w:szCs w:val="24"/>
              </w:rPr>
              <w:t xml:space="preserve"> </w:t>
            </w:r>
          </w:p>
        </w:tc>
      </w:tr>
      <w:tr w:rsidR="00114131" w:rsidRPr="006D6E82" w:rsidTr="007503A3">
        <w:tc>
          <w:tcPr>
            <w:tcW w:w="8417" w:type="dxa"/>
          </w:tcPr>
          <w:p w:rsidR="00230D9B" w:rsidRDefault="008705CF" w:rsidP="00B84E42">
            <w:pPr>
              <w:keepNext/>
              <w:tabs>
                <w:tab w:val="center" w:pos="4320"/>
                <w:tab w:val="right" w:pos="8640"/>
              </w:tabs>
              <w:rPr>
                <w:rFonts w:asciiTheme="minorHAnsi" w:hAnsiTheme="minorHAnsi" w:cstheme="minorHAnsi"/>
                <w:color w:val="000000"/>
                <w:sz w:val="24"/>
                <w:szCs w:val="24"/>
              </w:rPr>
            </w:pPr>
            <w:r w:rsidRPr="008705CF">
              <w:rPr>
                <w:rFonts w:asciiTheme="minorHAnsi" w:hAnsiTheme="minorHAnsi" w:cstheme="minorHAnsi"/>
                <w:color w:val="000000"/>
                <w:sz w:val="24"/>
                <w:szCs w:val="24"/>
              </w:rPr>
              <w:t>Shasheel Karade, Manager</w:t>
            </w:r>
            <w:r w:rsidR="00AF27B3">
              <w:rPr>
                <w:rFonts w:asciiTheme="minorHAnsi" w:hAnsiTheme="minorHAnsi" w:cstheme="minorHAnsi"/>
                <w:color w:val="000000"/>
                <w:sz w:val="24"/>
                <w:szCs w:val="24"/>
              </w:rPr>
              <w:t xml:space="preserve">, </w:t>
            </w:r>
            <w:r w:rsidRPr="008705CF">
              <w:rPr>
                <w:rFonts w:asciiTheme="minorHAnsi" w:hAnsiTheme="minorHAnsi" w:cstheme="minorHAnsi"/>
                <w:color w:val="000000"/>
                <w:sz w:val="24"/>
                <w:szCs w:val="24"/>
              </w:rPr>
              <w:t>022-67531373</w:t>
            </w:r>
            <w:r w:rsidR="00B84E42">
              <w:rPr>
                <w:rFonts w:asciiTheme="minorHAnsi" w:hAnsiTheme="minorHAnsi" w:cstheme="minorHAnsi"/>
                <w:color w:val="000000"/>
                <w:sz w:val="24"/>
                <w:szCs w:val="24"/>
              </w:rPr>
              <w:t xml:space="preserve"> </w:t>
            </w:r>
          </w:p>
        </w:tc>
      </w:tr>
    </w:tbl>
    <w:p w:rsidR="007503A3" w:rsidRDefault="007503A3">
      <w:pPr>
        <w:spacing w:line="238" w:lineRule="auto"/>
        <w:ind w:left="1080" w:right="180"/>
        <w:jc w:val="both"/>
        <w:rPr>
          <w:rFonts w:asciiTheme="minorHAnsi" w:eastAsia="Arial" w:hAnsiTheme="minorHAnsi" w:cstheme="minorHAnsi"/>
          <w:color w:val="000000"/>
          <w:sz w:val="24"/>
          <w:szCs w:val="24"/>
        </w:rPr>
      </w:pPr>
    </w:p>
    <w:p w:rsidR="00230D9B" w:rsidRDefault="008705CF">
      <w:pPr>
        <w:spacing w:line="238" w:lineRule="auto"/>
        <w:ind w:left="1080" w:right="1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All queries relating to the RFP, technical or otherwise, must be by email only and will be entertained by the Bank only in respect of the queries received upto the date and time specified in the section Important Information for RFP. The Bank will respond to all the queries in the pre bid meeting.</w:t>
      </w:r>
    </w:p>
    <w:p w:rsidR="00230D9B" w:rsidRDefault="008705CF">
      <w:pPr>
        <w:spacing w:line="271" w:lineRule="auto"/>
        <w:ind w:left="1080"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Bank may, in its absolute discretion seek, but being under no obligation to seek, additional information or material from any bidders after the closure of RFP and all such information and material provided will be taken to form part of that bidders response.</w:t>
      </w:r>
    </w:p>
    <w:p w:rsidR="00230D9B" w:rsidRDefault="00230D9B">
      <w:pPr>
        <w:spacing w:line="238" w:lineRule="auto"/>
        <w:ind w:left="709" w:right="180"/>
        <w:jc w:val="both"/>
        <w:rPr>
          <w:rFonts w:asciiTheme="minorHAnsi" w:eastAsia="Arial" w:hAnsiTheme="minorHAnsi" w:cstheme="minorHAnsi"/>
          <w:color w:val="000000"/>
          <w:sz w:val="24"/>
          <w:szCs w:val="24"/>
        </w:rPr>
      </w:pPr>
    </w:p>
    <w:p w:rsidR="00230D9B" w:rsidRDefault="008705CF" w:rsidP="008A68FF">
      <w:pPr>
        <w:numPr>
          <w:ilvl w:val="1"/>
          <w:numId w:val="25"/>
        </w:numPr>
        <w:tabs>
          <w:tab w:val="left" w:pos="720"/>
        </w:tabs>
        <w:spacing w:before="120" w:after="120" w:line="235" w:lineRule="auto"/>
        <w:ind w:right="180"/>
        <w:jc w:val="both"/>
        <w:rPr>
          <w:rFonts w:asciiTheme="minorHAnsi" w:eastAsia="Arial" w:hAnsiTheme="minorHAnsi" w:cstheme="minorHAnsi"/>
          <w:color w:val="000000"/>
          <w:sz w:val="24"/>
          <w:szCs w:val="24"/>
        </w:rPr>
      </w:pPr>
      <w:r w:rsidRPr="008705CF">
        <w:rPr>
          <w:rFonts w:asciiTheme="minorHAnsi" w:eastAsia="Arial" w:hAnsiTheme="minorHAnsi" w:cstheme="minorHAnsi"/>
          <w:b/>
          <w:color w:val="000000"/>
          <w:sz w:val="24"/>
          <w:szCs w:val="24"/>
        </w:rPr>
        <w:t>Sub-contracting:</w:t>
      </w:r>
      <w:r w:rsidRPr="008705CF">
        <w:rPr>
          <w:rFonts w:asciiTheme="minorHAnsi" w:eastAsia="Arial" w:hAnsiTheme="minorHAnsi" w:cstheme="minorHAnsi"/>
          <w:color w:val="000000"/>
          <w:sz w:val="24"/>
          <w:szCs w:val="24"/>
        </w:rPr>
        <w:t xml:space="preserve"> The Bank expects a single bidder having in-house capabilities to deliver the scope as per the Terms of Reference. Formation of consortium or association of consultants or sub-contracting of services in whole or part with other firms shall not be permitted. In case the consultant / bidder is found to not possess the requisite capabilities, it will be summarily disqualified from the process for this assignment.</w:t>
      </w:r>
    </w:p>
    <w:p w:rsidR="00230D9B" w:rsidRDefault="008705CF" w:rsidP="008A68FF">
      <w:pPr>
        <w:numPr>
          <w:ilvl w:val="1"/>
          <w:numId w:val="25"/>
        </w:numPr>
        <w:tabs>
          <w:tab w:val="left" w:pos="720"/>
        </w:tabs>
        <w:spacing w:before="120" w:after="120" w:line="235" w:lineRule="auto"/>
        <w:ind w:right="180"/>
        <w:jc w:val="both"/>
        <w:rPr>
          <w:rFonts w:asciiTheme="minorHAnsi" w:eastAsia="Arial" w:hAnsiTheme="minorHAnsi" w:cstheme="minorHAnsi"/>
          <w:color w:val="000000"/>
          <w:sz w:val="24"/>
          <w:szCs w:val="24"/>
        </w:rPr>
      </w:pPr>
      <w:r w:rsidRPr="008705CF">
        <w:rPr>
          <w:rFonts w:asciiTheme="minorHAnsi" w:eastAsia="Arial" w:hAnsiTheme="minorHAnsi" w:cstheme="minorHAnsi"/>
          <w:b/>
          <w:color w:val="000000"/>
          <w:sz w:val="24"/>
          <w:szCs w:val="24"/>
        </w:rPr>
        <w:t>Application Money:</w:t>
      </w:r>
      <w:r w:rsidRPr="008705CF">
        <w:rPr>
          <w:rFonts w:asciiTheme="minorHAnsi" w:eastAsia="Arial" w:hAnsiTheme="minorHAnsi" w:cstheme="minorHAnsi"/>
          <w:color w:val="000000"/>
          <w:sz w:val="24"/>
          <w:szCs w:val="24"/>
        </w:rPr>
        <w:t xml:space="preserve"> The bidder shall su</w:t>
      </w:r>
      <w:r w:rsidR="00F82944">
        <w:rPr>
          <w:rFonts w:asciiTheme="minorHAnsi" w:eastAsia="Arial" w:hAnsiTheme="minorHAnsi" w:cstheme="minorHAnsi"/>
          <w:color w:val="000000"/>
          <w:sz w:val="24"/>
          <w:szCs w:val="24"/>
        </w:rPr>
        <w:t>bmit Application Money of</w:t>
      </w:r>
      <w:r w:rsidR="00297DDC" w:rsidRPr="00297DDC">
        <w:rPr>
          <w:rFonts w:asciiTheme="minorHAnsi" w:eastAsia="Arial" w:hAnsiTheme="minorHAnsi" w:cstheme="minorHAnsi"/>
          <w:sz w:val="24"/>
          <w:szCs w:val="24"/>
        </w:rPr>
        <w:t xml:space="preserve"> INR 15,000 (Rupees Fifteen thousand only)</w:t>
      </w:r>
      <w:r w:rsidRPr="00EE4ACF">
        <w:rPr>
          <w:rFonts w:asciiTheme="minorHAnsi" w:eastAsia="Arial" w:hAnsiTheme="minorHAnsi" w:cstheme="minorHAnsi"/>
          <w:color w:val="FF0000"/>
          <w:sz w:val="24"/>
          <w:szCs w:val="24"/>
        </w:rPr>
        <w:t xml:space="preserve"> </w:t>
      </w:r>
      <w:r w:rsidRPr="008705CF">
        <w:rPr>
          <w:rFonts w:asciiTheme="minorHAnsi" w:eastAsia="Arial" w:hAnsiTheme="minorHAnsi" w:cstheme="minorHAnsi"/>
          <w:color w:val="000000"/>
          <w:sz w:val="24"/>
          <w:szCs w:val="24"/>
        </w:rPr>
        <w:t>by way of Demand Draft issued in favour of SIDBI, payable at Mumbai, which is non-refundable along with RFP response. The Bank may, at its discretion, reject any consultant / bidder where application money has not been furnished with the bid documents.</w:t>
      </w:r>
    </w:p>
    <w:p w:rsidR="00230D9B" w:rsidRDefault="008705CF" w:rsidP="008A68FF">
      <w:pPr>
        <w:numPr>
          <w:ilvl w:val="1"/>
          <w:numId w:val="25"/>
        </w:numPr>
        <w:tabs>
          <w:tab w:val="left" w:pos="720"/>
        </w:tabs>
        <w:spacing w:before="120" w:after="120" w:line="235" w:lineRule="auto"/>
        <w:ind w:right="180"/>
        <w:jc w:val="both"/>
        <w:rPr>
          <w:rFonts w:asciiTheme="minorHAnsi" w:hAnsiTheme="minorHAnsi" w:cstheme="minorHAnsi"/>
          <w:color w:val="000000"/>
          <w:sz w:val="24"/>
          <w:szCs w:val="24"/>
        </w:rPr>
      </w:pPr>
      <w:r w:rsidRPr="008705CF">
        <w:rPr>
          <w:rFonts w:asciiTheme="minorHAnsi" w:eastAsia="Arial" w:hAnsiTheme="minorHAnsi" w:cstheme="minorHAnsi"/>
          <w:b/>
          <w:color w:val="000000"/>
          <w:sz w:val="24"/>
          <w:szCs w:val="24"/>
        </w:rPr>
        <w:t>Bid Earnest Money:</w:t>
      </w:r>
      <w:r w:rsidRPr="008705CF">
        <w:rPr>
          <w:rFonts w:asciiTheme="minorHAnsi" w:eastAsia="Arial" w:hAnsiTheme="minorHAnsi" w:cstheme="minorHAnsi"/>
          <w:color w:val="000000"/>
          <w:sz w:val="24"/>
          <w:szCs w:val="24"/>
        </w:rPr>
        <w:t xml:space="preserve"> The bidder shall submit Earnest Money Deposit (EMD) by way of Demand Draft or Bank Guarantee </w:t>
      </w:r>
      <w:r w:rsidR="00297DDC" w:rsidRPr="00297DDC">
        <w:rPr>
          <w:rFonts w:asciiTheme="minorHAnsi" w:eastAsia="Arial" w:hAnsiTheme="minorHAnsi" w:cstheme="minorHAnsi"/>
          <w:sz w:val="24"/>
          <w:szCs w:val="24"/>
        </w:rPr>
        <w:t>of INR 10,00,000/- (Rupees Ten lakhs only) issued by any Scheduled Commercial Bank</w:t>
      </w:r>
      <w:r w:rsidR="005E5404">
        <w:rPr>
          <w:rFonts w:asciiTheme="minorHAnsi" w:hAnsiTheme="minorHAnsi"/>
        </w:rPr>
        <w:t xml:space="preserve"> </w:t>
      </w:r>
      <w:r w:rsidR="00297DDC" w:rsidRPr="00297DDC">
        <w:rPr>
          <w:rFonts w:asciiTheme="minorHAnsi" w:eastAsia="Arial" w:hAnsiTheme="minorHAnsi" w:cstheme="minorHAnsi"/>
          <w:sz w:val="24"/>
          <w:szCs w:val="24"/>
        </w:rPr>
        <w:t>in India, in favour of SIDBI, payable at Mumbai along with the</w:t>
      </w:r>
      <w:r w:rsidRPr="008705CF">
        <w:rPr>
          <w:rFonts w:asciiTheme="minorHAnsi" w:eastAsia="Arial" w:hAnsiTheme="minorHAnsi" w:cstheme="minorHAnsi"/>
          <w:color w:val="000000"/>
          <w:sz w:val="24"/>
          <w:szCs w:val="24"/>
        </w:rPr>
        <w:t xml:space="preserve"> bid documents. In case of unsuccessful bidders, EMD or Bank Guarantee will be returned on completion of selection process. For the successful bidder, EMD will be returned on submission of performance Bank Guarantee as given in </w:t>
      </w:r>
      <w:r w:rsidRPr="00EE4ACF">
        <w:rPr>
          <w:rFonts w:asciiTheme="minorHAnsi" w:eastAsia="Arial" w:hAnsiTheme="minorHAnsi" w:cstheme="minorHAnsi"/>
          <w:color w:val="000000"/>
          <w:sz w:val="24"/>
          <w:szCs w:val="24"/>
        </w:rPr>
        <w:t>Section 1.20.</w:t>
      </w:r>
    </w:p>
    <w:p w:rsidR="00230D9B" w:rsidRDefault="008705CF">
      <w:pPr>
        <w:pStyle w:val="ListParagraph"/>
        <w:spacing w:line="267" w:lineRule="auto"/>
        <w:ind w:left="1080"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earnest money deposit or invoked Bank Guarantee amount of a Consultant may be forfeited by the Bank if the consultant / bidder withdraws its bid during the bid validity period.</w:t>
      </w:r>
    </w:p>
    <w:p w:rsidR="00230D9B" w:rsidRPr="00DB31E0" w:rsidRDefault="008705CF" w:rsidP="008A68FF">
      <w:pPr>
        <w:numPr>
          <w:ilvl w:val="1"/>
          <w:numId w:val="25"/>
        </w:numPr>
        <w:tabs>
          <w:tab w:val="left" w:pos="720"/>
        </w:tabs>
        <w:spacing w:before="120" w:after="120" w:line="235" w:lineRule="auto"/>
        <w:ind w:right="180"/>
        <w:jc w:val="both"/>
        <w:rPr>
          <w:rFonts w:asciiTheme="minorHAnsi" w:hAnsiTheme="minorHAnsi" w:cstheme="minorHAnsi"/>
          <w:bCs/>
          <w:color w:val="000000"/>
          <w:sz w:val="24"/>
          <w:szCs w:val="24"/>
        </w:rPr>
      </w:pPr>
      <w:r w:rsidRPr="008705CF">
        <w:rPr>
          <w:rFonts w:asciiTheme="minorHAnsi" w:eastAsia="Arial" w:hAnsiTheme="minorHAnsi" w:cstheme="minorHAnsi"/>
          <w:b/>
          <w:color w:val="000000"/>
          <w:sz w:val="24"/>
          <w:szCs w:val="24"/>
        </w:rPr>
        <w:t>Performance Bank Guarantee:</w:t>
      </w:r>
      <w:r w:rsidRPr="008705CF">
        <w:rPr>
          <w:rFonts w:asciiTheme="minorHAnsi" w:hAnsiTheme="minorHAnsi" w:cstheme="minorHAnsi"/>
          <w:sz w:val="24"/>
          <w:szCs w:val="24"/>
        </w:rPr>
        <w:t xml:space="preserve"> </w:t>
      </w:r>
      <w:r w:rsidRPr="008705CF">
        <w:rPr>
          <w:rFonts w:asciiTheme="minorHAnsi" w:eastAsia="Arial" w:hAnsiTheme="minorHAnsi" w:cstheme="minorHAnsi"/>
          <w:bCs/>
          <w:color w:val="000000"/>
          <w:sz w:val="24"/>
          <w:szCs w:val="24"/>
        </w:rPr>
        <w:t xml:space="preserve">The  selected  Bidder  has  to  provide  an  unconditional  and  irrevocable  Performance  Bank Guarantee of 10% of the contract value from </w:t>
      </w:r>
      <w:r w:rsidR="0008304D">
        <w:rPr>
          <w:rFonts w:asciiTheme="minorHAnsi" w:eastAsia="Arial" w:hAnsiTheme="minorHAnsi" w:cstheme="minorHAnsi"/>
          <w:bCs/>
          <w:color w:val="000000"/>
          <w:sz w:val="24"/>
          <w:szCs w:val="24"/>
        </w:rPr>
        <w:t xml:space="preserve">any </w:t>
      </w:r>
      <w:r w:rsidR="0008304D" w:rsidRPr="0008304D">
        <w:rPr>
          <w:rFonts w:asciiTheme="minorHAnsi" w:eastAsia="Arial" w:hAnsiTheme="minorHAnsi" w:cstheme="minorHAnsi"/>
          <w:bCs/>
          <w:color w:val="000000"/>
          <w:sz w:val="24"/>
          <w:szCs w:val="24"/>
        </w:rPr>
        <w:t xml:space="preserve">Scheduled Commercial Bank </w:t>
      </w:r>
      <w:r w:rsidRPr="008705CF">
        <w:rPr>
          <w:rFonts w:asciiTheme="minorHAnsi" w:eastAsia="Arial" w:hAnsiTheme="minorHAnsi" w:cstheme="minorHAnsi"/>
          <w:bCs/>
          <w:color w:val="000000"/>
          <w:sz w:val="24"/>
          <w:szCs w:val="24"/>
        </w:rPr>
        <w:t xml:space="preserve">in India towards due performance of the contract in accordance with the specifications, </w:t>
      </w:r>
      <w:r w:rsidRPr="008705CF">
        <w:rPr>
          <w:rFonts w:asciiTheme="minorHAnsi" w:eastAsia="Arial" w:hAnsiTheme="minorHAnsi" w:cstheme="minorHAnsi"/>
          <w:bCs/>
          <w:color w:val="000000"/>
          <w:sz w:val="24"/>
          <w:szCs w:val="24"/>
        </w:rPr>
        <w:lastRenderedPageBreak/>
        <w:t>terms and conditions of RFP document, within 15 days from the intimation from the Bank. The Performance Guarantee shall be kept valid upto 60 days, beyond the contract period. The EMD/Bank Guarantee of the successful bidder / consultant may be forfeited by the Bank if the consultant / bidder fails to furnish Performance Bank Guarantee within 15 days from the date of selection by the Bank for any reason whatsoever. The cost of performance Guarantee would have to be borne by the successful bidder.</w:t>
      </w:r>
    </w:p>
    <w:p w:rsidR="00DB31E0" w:rsidRPr="00E56B5E" w:rsidRDefault="00F239B5" w:rsidP="008A68FF">
      <w:pPr>
        <w:numPr>
          <w:ilvl w:val="1"/>
          <w:numId w:val="25"/>
        </w:numPr>
        <w:tabs>
          <w:tab w:val="left" w:pos="720"/>
        </w:tabs>
        <w:spacing w:before="120" w:after="120" w:line="235" w:lineRule="auto"/>
        <w:ind w:right="180"/>
        <w:jc w:val="both"/>
        <w:rPr>
          <w:rFonts w:asciiTheme="minorHAnsi" w:hAnsiTheme="minorHAnsi" w:cstheme="minorHAnsi"/>
          <w:b/>
          <w:color w:val="000000"/>
          <w:sz w:val="24"/>
          <w:szCs w:val="24"/>
        </w:rPr>
      </w:pPr>
      <w:r w:rsidRPr="00F239B5">
        <w:rPr>
          <w:rFonts w:asciiTheme="minorHAnsi" w:hAnsiTheme="minorHAnsi" w:cstheme="minorHAnsi"/>
          <w:b/>
          <w:color w:val="000000"/>
          <w:sz w:val="24"/>
          <w:szCs w:val="24"/>
        </w:rPr>
        <w:t>Public Procurement Policy on Micro and Small Enterprises (MSEs)</w:t>
      </w:r>
    </w:p>
    <w:p w:rsidR="00C669BD" w:rsidRPr="00E56B5E" w:rsidRDefault="00F239B5" w:rsidP="00C669BD">
      <w:pPr>
        <w:pStyle w:val="h3Para"/>
        <w:numPr>
          <w:ilvl w:val="0"/>
          <w:numId w:val="73"/>
        </w:numPr>
        <w:tabs>
          <w:tab w:val="clear" w:pos="1080"/>
        </w:tabs>
        <w:rPr>
          <w:rFonts w:asciiTheme="minorHAnsi" w:hAnsiTheme="minorHAnsi"/>
        </w:rPr>
      </w:pPr>
      <w:r w:rsidRPr="00F239B5">
        <w:rPr>
          <w:rFonts w:asciiTheme="minorHAnsi" w:hAnsiTheme="minorHAnsi"/>
        </w:rPr>
        <w:t>SIDBI is governed by provisions of the Public Procurement Policy for Micro and Small Enterprises (MSEs) as circulated by The Ministry of MSME, GoI.</w:t>
      </w:r>
    </w:p>
    <w:p w:rsidR="00C669BD" w:rsidRPr="00E56B5E" w:rsidRDefault="00F239B5" w:rsidP="00C669BD">
      <w:pPr>
        <w:pStyle w:val="h3Para"/>
        <w:numPr>
          <w:ilvl w:val="0"/>
          <w:numId w:val="73"/>
        </w:numPr>
        <w:tabs>
          <w:tab w:val="clear" w:pos="1080"/>
        </w:tabs>
        <w:rPr>
          <w:rFonts w:asciiTheme="minorHAnsi" w:hAnsiTheme="minorHAnsi"/>
        </w:rPr>
      </w:pPr>
      <w:r w:rsidRPr="00F239B5">
        <w:rPr>
          <w:rFonts w:asciiTheme="minorHAnsi" w:hAnsiTheme="minorHAnsi"/>
        </w:rPr>
        <w:t>These provisions shall be applicable to Micro and Small Enterprises (MSEs) registered with District Industries Centers or Khadi and Village Industries Commission or Khadi and Village Industries Board or Coir Board or National Small Industries Corporation or Directorate of Handicrafts and Handloom or any other body specified by Ministry of Micro, Small and Medium Enterprises (MSMEs)</w:t>
      </w:r>
    </w:p>
    <w:p w:rsidR="00C669BD" w:rsidRPr="00E56B5E" w:rsidRDefault="00F239B5" w:rsidP="00C669BD">
      <w:pPr>
        <w:pStyle w:val="h3Para"/>
        <w:numPr>
          <w:ilvl w:val="0"/>
          <w:numId w:val="73"/>
        </w:numPr>
        <w:tabs>
          <w:tab w:val="clear" w:pos="1080"/>
        </w:tabs>
        <w:rPr>
          <w:rFonts w:asciiTheme="minorHAnsi" w:hAnsiTheme="minorHAnsi"/>
        </w:rPr>
      </w:pPr>
      <w:r w:rsidRPr="00F239B5">
        <w:rPr>
          <w:rFonts w:asciiTheme="minorHAnsi" w:hAnsiTheme="minorHAnsi"/>
        </w:rPr>
        <w:t>Such MSEs would be entitled for exemption from furnishing tender fee and earnest money deposit (EMD). In case of any issue on the subject matter, the MSE’s may approach the tender inviting authority to resolve their grievances.</w:t>
      </w:r>
    </w:p>
    <w:p w:rsidR="00C669BD" w:rsidRPr="00E56B5E" w:rsidRDefault="00F239B5" w:rsidP="00C669BD">
      <w:pPr>
        <w:pStyle w:val="h3Para"/>
        <w:numPr>
          <w:ilvl w:val="0"/>
          <w:numId w:val="73"/>
        </w:numPr>
        <w:tabs>
          <w:tab w:val="clear" w:pos="1080"/>
        </w:tabs>
        <w:rPr>
          <w:rFonts w:asciiTheme="minorHAnsi" w:hAnsiTheme="minorHAnsi"/>
        </w:rPr>
      </w:pPr>
      <w:r w:rsidRPr="00F239B5">
        <w:rPr>
          <w:rFonts w:asciiTheme="minorHAnsi" w:hAnsiTheme="minorHAnsi"/>
        </w:rPr>
        <w:t xml:space="preserve">Agencies/ Bidders desirous of availing exemptions/ preference under above provisions should submit a copy of proof of Registration as MSEs/ and ownership of the same by SC/ST </w:t>
      </w:r>
      <w:r w:rsidR="0008304D" w:rsidRPr="00E56B5E">
        <w:rPr>
          <w:rFonts w:asciiTheme="minorHAnsi" w:hAnsiTheme="minorHAnsi"/>
        </w:rPr>
        <w:t xml:space="preserve">(if applicable) </w:t>
      </w:r>
      <w:r w:rsidRPr="00F239B5">
        <w:rPr>
          <w:rFonts w:asciiTheme="minorHAnsi" w:hAnsiTheme="minorHAnsi"/>
        </w:rPr>
        <w:t>along with the tender/RFP.</w:t>
      </w:r>
    </w:p>
    <w:p w:rsidR="00C669BD" w:rsidRPr="00E56B5E" w:rsidRDefault="00F239B5" w:rsidP="00C669BD">
      <w:pPr>
        <w:pStyle w:val="h3Para"/>
        <w:numPr>
          <w:ilvl w:val="0"/>
          <w:numId w:val="73"/>
        </w:numPr>
        <w:tabs>
          <w:tab w:val="clear" w:pos="1080"/>
        </w:tabs>
        <w:rPr>
          <w:rFonts w:asciiTheme="minorHAnsi" w:hAnsiTheme="minorHAnsi"/>
        </w:rPr>
      </w:pPr>
      <w:r w:rsidRPr="00F239B5">
        <w:rPr>
          <w:rFonts w:asciiTheme="minorHAnsi" w:hAnsiTheme="minorHAnsi"/>
        </w:rPr>
        <w:t>Bidder is required to inform its MSME status as per following definition, if applicable.</w:t>
      </w:r>
    </w:p>
    <w:tbl>
      <w:tblPr>
        <w:tblW w:w="3976" w:type="pct"/>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2623"/>
        <w:gridCol w:w="3252"/>
      </w:tblGrid>
      <w:tr w:rsidR="00C669BD" w:rsidRPr="00E56B5E" w:rsidTr="0093112D">
        <w:tc>
          <w:tcPr>
            <w:tcW w:w="319" w:type="pct"/>
            <w:shd w:val="clear" w:color="auto" w:fill="FFC000"/>
          </w:tcPr>
          <w:p w:rsidR="00C669BD" w:rsidRPr="00E56B5E" w:rsidRDefault="00F239B5" w:rsidP="00C669BD">
            <w:pPr>
              <w:rPr>
                <w:rFonts w:asciiTheme="minorHAnsi" w:hAnsiTheme="minorHAnsi"/>
                <w:b/>
                <w:sz w:val="22"/>
                <w:szCs w:val="22"/>
              </w:rPr>
            </w:pPr>
            <w:r w:rsidRPr="00F239B5">
              <w:rPr>
                <w:rFonts w:asciiTheme="minorHAnsi" w:hAnsiTheme="minorHAnsi"/>
                <w:b/>
                <w:sz w:val="22"/>
                <w:szCs w:val="22"/>
              </w:rPr>
              <w:t>Enterprise</w:t>
            </w:r>
          </w:p>
          <w:p w:rsidR="00C669BD" w:rsidRPr="00E56B5E" w:rsidRDefault="00F239B5" w:rsidP="00C669BD">
            <w:pPr>
              <w:rPr>
                <w:rFonts w:asciiTheme="minorHAnsi" w:hAnsiTheme="minorHAnsi"/>
                <w:b/>
                <w:sz w:val="22"/>
                <w:szCs w:val="22"/>
              </w:rPr>
            </w:pPr>
            <w:r w:rsidRPr="00F239B5">
              <w:rPr>
                <w:rFonts w:asciiTheme="minorHAnsi" w:hAnsiTheme="minorHAnsi"/>
                <w:b/>
                <w:sz w:val="22"/>
                <w:szCs w:val="22"/>
              </w:rPr>
              <w:t>Category</w:t>
            </w:r>
          </w:p>
        </w:tc>
        <w:tc>
          <w:tcPr>
            <w:tcW w:w="2117" w:type="pct"/>
            <w:shd w:val="clear" w:color="auto" w:fill="FFC000"/>
          </w:tcPr>
          <w:p w:rsidR="00C669BD" w:rsidRPr="00E56B5E" w:rsidRDefault="00F239B5" w:rsidP="00C669BD">
            <w:pPr>
              <w:jc w:val="center"/>
              <w:rPr>
                <w:rFonts w:asciiTheme="minorHAnsi" w:hAnsiTheme="minorHAnsi"/>
                <w:b/>
                <w:sz w:val="22"/>
                <w:szCs w:val="22"/>
              </w:rPr>
            </w:pPr>
            <w:r w:rsidRPr="00F239B5">
              <w:rPr>
                <w:rFonts w:asciiTheme="minorHAnsi" w:hAnsiTheme="minorHAnsi"/>
                <w:b/>
                <w:sz w:val="22"/>
                <w:szCs w:val="22"/>
              </w:rPr>
              <w:t>Manufacturing</w:t>
            </w:r>
          </w:p>
          <w:p w:rsidR="00C669BD" w:rsidRPr="00E56B5E" w:rsidRDefault="00F239B5" w:rsidP="00C669BD">
            <w:pPr>
              <w:jc w:val="center"/>
              <w:rPr>
                <w:rFonts w:asciiTheme="minorHAnsi" w:hAnsiTheme="minorHAnsi"/>
                <w:b/>
                <w:sz w:val="22"/>
                <w:szCs w:val="22"/>
              </w:rPr>
            </w:pPr>
            <w:r w:rsidRPr="00F239B5">
              <w:rPr>
                <w:rFonts w:asciiTheme="minorHAnsi" w:hAnsiTheme="minorHAnsi"/>
                <w:b/>
                <w:sz w:val="22"/>
                <w:szCs w:val="22"/>
              </w:rPr>
              <w:t>(Original Investment in P&amp;M)</w:t>
            </w:r>
          </w:p>
        </w:tc>
        <w:tc>
          <w:tcPr>
            <w:tcW w:w="2564" w:type="pct"/>
            <w:shd w:val="clear" w:color="auto" w:fill="FFC000"/>
          </w:tcPr>
          <w:p w:rsidR="00C669BD" w:rsidRPr="00E56B5E" w:rsidRDefault="00F239B5" w:rsidP="00C669BD">
            <w:pPr>
              <w:jc w:val="center"/>
              <w:rPr>
                <w:rFonts w:asciiTheme="minorHAnsi" w:hAnsiTheme="minorHAnsi"/>
                <w:b/>
                <w:sz w:val="22"/>
                <w:szCs w:val="22"/>
              </w:rPr>
            </w:pPr>
            <w:r w:rsidRPr="00F239B5">
              <w:rPr>
                <w:rFonts w:asciiTheme="minorHAnsi" w:hAnsiTheme="minorHAnsi"/>
                <w:b/>
                <w:sz w:val="22"/>
                <w:szCs w:val="22"/>
              </w:rPr>
              <w:t>Services</w:t>
            </w:r>
          </w:p>
          <w:p w:rsidR="00C669BD" w:rsidRPr="00E56B5E" w:rsidRDefault="00F239B5" w:rsidP="00C669BD">
            <w:pPr>
              <w:jc w:val="center"/>
              <w:rPr>
                <w:rFonts w:asciiTheme="minorHAnsi" w:hAnsiTheme="minorHAnsi"/>
                <w:b/>
                <w:sz w:val="22"/>
                <w:szCs w:val="22"/>
              </w:rPr>
            </w:pPr>
            <w:r w:rsidRPr="00F239B5">
              <w:rPr>
                <w:rFonts w:asciiTheme="minorHAnsi" w:hAnsiTheme="minorHAnsi"/>
                <w:b/>
                <w:sz w:val="22"/>
                <w:szCs w:val="22"/>
              </w:rPr>
              <w:t>(Original Investment in Equipment)</w:t>
            </w:r>
          </w:p>
        </w:tc>
      </w:tr>
      <w:tr w:rsidR="00C669BD" w:rsidRPr="00E56B5E" w:rsidTr="0093112D">
        <w:tc>
          <w:tcPr>
            <w:tcW w:w="319" w:type="pct"/>
          </w:tcPr>
          <w:p w:rsidR="00C669BD" w:rsidRPr="00E56B5E" w:rsidRDefault="00F239B5" w:rsidP="00C669BD">
            <w:pPr>
              <w:rPr>
                <w:rFonts w:asciiTheme="minorHAnsi" w:hAnsiTheme="minorHAnsi"/>
                <w:sz w:val="22"/>
                <w:szCs w:val="22"/>
              </w:rPr>
            </w:pPr>
            <w:r w:rsidRPr="00F239B5">
              <w:rPr>
                <w:rFonts w:asciiTheme="minorHAnsi" w:hAnsiTheme="minorHAnsi"/>
                <w:sz w:val="22"/>
                <w:szCs w:val="22"/>
              </w:rPr>
              <w:t>Micro</w:t>
            </w:r>
          </w:p>
        </w:tc>
        <w:tc>
          <w:tcPr>
            <w:tcW w:w="2117" w:type="pct"/>
          </w:tcPr>
          <w:p w:rsidR="00C669BD" w:rsidRPr="00E56B5E" w:rsidRDefault="00F239B5" w:rsidP="00C669BD">
            <w:pPr>
              <w:jc w:val="center"/>
              <w:rPr>
                <w:rFonts w:asciiTheme="minorHAnsi" w:hAnsiTheme="minorHAnsi"/>
                <w:sz w:val="22"/>
                <w:szCs w:val="22"/>
              </w:rPr>
            </w:pPr>
            <w:r w:rsidRPr="00F239B5">
              <w:rPr>
                <w:rFonts w:asciiTheme="minorHAnsi" w:hAnsiTheme="minorHAnsi"/>
                <w:sz w:val="22"/>
                <w:szCs w:val="22"/>
              </w:rPr>
              <w:t xml:space="preserve">Up to </w:t>
            </w:r>
            <w:r w:rsidRPr="00F239B5">
              <w:rPr>
                <w:rFonts w:ascii="Rupee Foradian" w:hAnsi="Rupee Foradian"/>
                <w:sz w:val="22"/>
                <w:szCs w:val="22"/>
              </w:rPr>
              <w:t>`</w:t>
            </w:r>
            <w:r w:rsidRPr="00F239B5">
              <w:rPr>
                <w:rFonts w:asciiTheme="minorHAnsi" w:hAnsiTheme="minorHAnsi"/>
                <w:sz w:val="22"/>
                <w:szCs w:val="22"/>
              </w:rPr>
              <w:t xml:space="preserve"> 25 lakh</w:t>
            </w:r>
          </w:p>
        </w:tc>
        <w:tc>
          <w:tcPr>
            <w:tcW w:w="2564" w:type="pct"/>
          </w:tcPr>
          <w:p w:rsidR="00C669BD" w:rsidRPr="00E56B5E" w:rsidRDefault="00F239B5" w:rsidP="00C669BD">
            <w:pPr>
              <w:jc w:val="center"/>
              <w:rPr>
                <w:rFonts w:asciiTheme="minorHAnsi" w:hAnsiTheme="minorHAnsi"/>
                <w:sz w:val="22"/>
                <w:szCs w:val="22"/>
              </w:rPr>
            </w:pPr>
            <w:r w:rsidRPr="00F239B5">
              <w:rPr>
                <w:rFonts w:asciiTheme="minorHAnsi" w:hAnsiTheme="minorHAnsi"/>
                <w:sz w:val="22"/>
                <w:szCs w:val="22"/>
              </w:rPr>
              <w:t xml:space="preserve">Up to </w:t>
            </w:r>
            <w:r w:rsidRPr="00F239B5">
              <w:rPr>
                <w:rFonts w:ascii="Rupee Foradian" w:hAnsi="Rupee Foradian"/>
                <w:sz w:val="22"/>
                <w:szCs w:val="22"/>
              </w:rPr>
              <w:t>`</w:t>
            </w:r>
            <w:r w:rsidRPr="00F239B5">
              <w:rPr>
                <w:rFonts w:asciiTheme="minorHAnsi" w:hAnsiTheme="minorHAnsi"/>
                <w:sz w:val="22"/>
                <w:szCs w:val="22"/>
              </w:rPr>
              <w:t xml:space="preserve"> 10 lakh</w:t>
            </w:r>
          </w:p>
        </w:tc>
      </w:tr>
      <w:tr w:rsidR="00C669BD" w:rsidRPr="00E56B5E" w:rsidTr="0093112D">
        <w:tc>
          <w:tcPr>
            <w:tcW w:w="319" w:type="pct"/>
          </w:tcPr>
          <w:p w:rsidR="00C669BD" w:rsidRPr="00E56B5E" w:rsidRDefault="00F239B5" w:rsidP="00C669BD">
            <w:pPr>
              <w:rPr>
                <w:rFonts w:asciiTheme="minorHAnsi" w:hAnsiTheme="minorHAnsi"/>
                <w:sz w:val="22"/>
                <w:szCs w:val="22"/>
              </w:rPr>
            </w:pPr>
            <w:r w:rsidRPr="00F239B5">
              <w:rPr>
                <w:rFonts w:asciiTheme="minorHAnsi" w:hAnsiTheme="minorHAnsi"/>
                <w:sz w:val="22"/>
                <w:szCs w:val="22"/>
              </w:rPr>
              <w:t>Small</w:t>
            </w:r>
          </w:p>
        </w:tc>
        <w:tc>
          <w:tcPr>
            <w:tcW w:w="2117" w:type="pct"/>
          </w:tcPr>
          <w:p w:rsidR="00C669BD" w:rsidRPr="00E56B5E" w:rsidRDefault="00F239B5" w:rsidP="00C669BD">
            <w:pPr>
              <w:jc w:val="center"/>
              <w:rPr>
                <w:rFonts w:asciiTheme="minorHAnsi" w:hAnsiTheme="minorHAnsi"/>
                <w:sz w:val="22"/>
                <w:szCs w:val="22"/>
              </w:rPr>
            </w:pPr>
            <w:r w:rsidRPr="00F239B5">
              <w:rPr>
                <w:rFonts w:asciiTheme="minorHAnsi" w:hAnsiTheme="minorHAnsi"/>
                <w:sz w:val="22"/>
                <w:szCs w:val="22"/>
              </w:rPr>
              <w:t xml:space="preserve">Up to </w:t>
            </w:r>
            <w:r w:rsidRPr="00F239B5">
              <w:rPr>
                <w:rFonts w:ascii="Rupee Foradian" w:hAnsi="Rupee Foradian"/>
                <w:sz w:val="22"/>
                <w:szCs w:val="22"/>
              </w:rPr>
              <w:t>`</w:t>
            </w:r>
            <w:r w:rsidRPr="00F239B5">
              <w:rPr>
                <w:rFonts w:asciiTheme="minorHAnsi" w:hAnsiTheme="minorHAnsi"/>
                <w:sz w:val="22"/>
                <w:szCs w:val="22"/>
              </w:rPr>
              <w:t xml:space="preserve"> 500 lakh</w:t>
            </w:r>
          </w:p>
        </w:tc>
        <w:tc>
          <w:tcPr>
            <w:tcW w:w="2564" w:type="pct"/>
          </w:tcPr>
          <w:p w:rsidR="00C669BD" w:rsidRPr="00E56B5E" w:rsidRDefault="00F239B5" w:rsidP="00C669BD">
            <w:pPr>
              <w:jc w:val="center"/>
              <w:rPr>
                <w:rFonts w:asciiTheme="minorHAnsi" w:hAnsiTheme="minorHAnsi"/>
                <w:sz w:val="22"/>
                <w:szCs w:val="22"/>
              </w:rPr>
            </w:pPr>
            <w:r w:rsidRPr="00F239B5">
              <w:rPr>
                <w:rFonts w:asciiTheme="minorHAnsi" w:hAnsiTheme="minorHAnsi"/>
                <w:sz w:val="22"/>
                <w:szCs w:val="22"/>
              </w:rPr>
              <w:t xml:space="preserve">Up to </w:t>
            </w:r>
            <w:r w:rsidRPr="00F239B5">
              <w:rPr>
                <w:rFonts w:ascii="Rupee Foradian" w:hAnsi="Rupee Foradian"/>
                <w:sz w:val="22"/>
                <w:szCs w:val="22"/>
              </w:rPr>
              <w:t>`</w:t>
            </w:r>
            <w:r w:rsidRPr="00F239B5">
              <w:rPr>
                <w:rFonts w:asciiTheme="minorHAnsi" w:hAnsiTheme="minorHAnsi"/>
                <w:sz w:val="22"/>
                <w:szCs w:val="22"/>
              </w:rPr>
              <w:t xml:space="preserve"> 200 lakh</w:t>
            </w:r>
          </w:p>
        </w:tc>
      </w:tr>
      <w:tr w:rsidR="00C669BD" w:rsidRPr="00300A7B" w:rsidTr="0093112D">
        <w:tc>
          <w:tcPr>
            <w:tcW w:w="319" w:type="pct"/>
          </w:tcPr>
          <w:p w:rsidR="00C669BD" w:rsidRPr="00E56B5E" w:rsidRDefault="00F239B5" w:rsidP="00C669BD">
            <w:pPr>
              <w:rPr>
                <w:rFonts w:asciiTheme="minorHAnsi" w:hAnsiTheme="minorHAnsi"/>
                <w:sz w:val="22"/>
                <w:szCs w:val="22"/>
              </w:rPr>
            </w:pPr>
            <w:r w:rsidRPr="00F239B5">
              <w:rPr>
                <w:rFonts w:asciiTheme="minorHAnsi" w:hAnsiTheme="minorHAnsi"/>
                <w:sz w:val="22"/>
                <w:szCs w:val="22"/>
              </w:rPr>
              <w:t>Medium</w:t>
            </w:r>
          </w:p>
        </w:tc>
        <w:tc>
          <w:tcPr>
            <w:tcW w:w="2117" w:type="pct"/>
          </w:tcPr>
          <w:p w:rsidR="00C669BD" w:rsidRPr="00E56B5E" w:rsidRDefault="00F239B5" w:rsidP="00C669BD">
            <w:pPr>
              <w:jc w:val="center"/>
              <w:rPr>
                <w:rFonts w:asciiTheme="minorHAnsi" w:hAnsiTheme="minorHAnsi"/>
                <w:sz w:val="22"/>
                <w:szCs w:val="22"/>
              </w:rPr>
            </w:pPr>
            <w:r w:rsidRPr="00F239B5">
              <w:rPr>
                <w:rFonts w:asciiTheme="minorHAnsi" w:hAnsiTheme="minorHAnsi"/>
                <w:sz w:val="22"/>
                <w:szCs w:val="22"/>
              </w:rPr>
              <w:t xml:space="preserve">Up to </w:t>
            </w:r>
            <w:r w:rsidRPr="00F239B5">
              <w:rPr>
                <w:rFonts w:ascii="Rupee Foradian" w:hAnsi="Rupee Foradian"/>
                <w:sz w:val="22"/>
                <w:szCs w:val="22"/>
              </w:rPr>
              <w:t>`</w:t>
            </w:r>
            <w:r w:rsidRPr="00F239B5">
              <w:rPr>
                <w:rFonts w:asciiTheme="minorHAnsi" w:hAnsiTheme="minorHAnsi"/>
                <w:sz w:val="22"/>
                <w:szCs w:val="22"/>
              </w:rPr>
              <w:t xml:space="preserve"> 1000 lakh</w:t>
            </w:r>
          </w:p>
        </w:tc>
        <w:tc>
          <w:tcPr>
            <w:tcW w:w="2564" w:type="pct"/>
          </w:tcPr>
          <w:p w:rsidR="00C669BD" w:rsidRPr="00C669BD" w:rsidRDefault="00F239B5" w:rsidP="00C669BD">
            <w:pPr>
              <w:jc w:val="center"/>
              <w:rPr>
                <w:rFonts w:asciiTheme="minorHAnsi" w:hAnsiTheme="minorHAnsi"/>
                <w:sz w:val="22"/>
                <w:szCs w:val="22"/>
              </w:rPr>
            </w:pPr>
            <w:r w:rsidRPr="00F239B5">
              <w:rPr>
                <w:rFonts w:asciiTheme="minorHAnsi" w:hAnsiTheme="minorHAnsi"/>
                <w:sz w:val="22"/>
                <w:szCs w:val="22"/>
              </w:rPr>
              <w:t xml:space="preserve">Up to </w:t>
            </w:r>
            <w:r w:rsidRPr="00F239B5">
              <w:rPr>
                <w:rFonts w:ascii="Rupee Foradian" w:hAnsi="Rupee Foradian"/>
                <w:sz w:val="22"/>
                <w:szCs w:val="22"/>
              </w:rPr>
              <w:t>`</w:t>
            </w:r>
            <w:r w:rsidRPr="00F239B5">
              <w:rPr>
                <w:rFonts w:asciiTheme="minorHAnsi" w:hAnsiTheme="minorHAnsi"/>
                <w:sz w:val="22"/>
                <w:szCs w:val="22"/>
              </w:rPr>
              <w:t xml:space="preserve"> 500 lakh</w:t>
            </w:r>
          </w:p>
        </w:tc>
      </w:tr>
    </w:tbl>
    <w:p w:rsidR="00C669BD" w:rsidRPr="00E707E4" w:rsidRDefault="00C669BD" w:rsidP="00C669BD">
      <w:pPr>
        <w:pStyle w:val="h3Para"/>
        <w:numPr>
          <w:ilvl w:val="0"/>
          <w:numId w:val="0"/>
        </w:numPr>
        <w:tabs>
          <w:tab w:val="clear" w:pos="1080"/>
        </w:tabs>
        <w:ind w:left="1713"/>
        <w:rPr>
          <w:rFonts w:asciiTheme="minorHAnsi" w:hAnsiTheme="minorHAnsi"/>
        </w:rPr>
      </w:pPr>
    </w:p>
    <w:bookmarkEnd w:id="13"/>
    <w:bookmarkEnd w:id="14"/>
    <w:bookmarkEnd w:id="15"/>
    <w:bookmarkEnd w:id="16"/>
    <w:bookmarkEnd w:id="17"/>
    <w:bookmarkEnd w:id="18"/>
    <w:bookmarkEnd w:id="19"/>
    <w:p w:rsidR="00467973" w:rsidRPr="006D6E82" w:rsidRDefault="008705CF" w:rsidP="002D4992">
      <w:pPr>
        <w:keepNext/>
        <w:spacing w:before="240"/>
        <w:jc w:val="center"/>
        <w:rPr>
          <w:rFonts w:asciiTheme="minorHAnsi" w:hAnsiTheme="minorHAnsi" w:cstheme="minorHAnsi"/>
          <w:b/>
          <w:bCs/>
          <w:color w:val="C00000"/>
          <w:sz w:val="24"/>
          <w:szCs w:val="24"/>
        </w:rPr>
      </w:pPr>
      <w:r w:rsidRPr="008705CF">
        <w:rPr>
          <w:rFonts w:asciiTheme="minorHAnsi" w:hAnsiTheme="minorHAnsi" w:cstheme="minorHAnsi"/>
          <w:b/>
          <w:bCs/>
          <w:color w:val="C00000"/>
          <w:sz w:val="24"/>
          <w:szCs w:val="24"/>
        </w:rPr>
        <w:t>*   *   *   *   *   *   *   *   *</w:t>
      </w:r>
    </w:p>
    <w:p w:rsidR="00C84F7B" w:rsidRPr="006D6E82" w:rsidRDefault="008705CF" w:rsidP="00C84F7B">
      <w:pPr>
        <w:pStyle w:val="Heading1"/>
        <w:rPr>
          <w:rFonts w:asciiTheme="minorHAnsi" w:hAnsiTheme="minorHAnsi" w:cstheme="minorHAnsi"/>
          <w:sz w:val="24"/>
          <w:szCs w:val="24"/>
        </w:rPr>
      </w:pPr>
      <w:bookmarkStart w:id="20" w:name="_Toc494271059"/>
      <w:r w:rsidRPr="008705CF">
        <w:rPr>
          <w:rFonts w:asciiTheme="minorHAnsi" w:hAnsiTheme="minorHAnsi" w:cstheme="minorHAnsi"/>
          <w:sz w:val="24"/>
          <w:szCs w:val="24"/>
        </w:rPr>
        <w:lastRenderedPageBreak/>
        <w:t>Background on SIDBI</w:t>
      </w:r>
      <w:bookmarkEnd w:id="20"/>
    </w:p>
    <w:p w:rsidR="00626B4E" w:rsidRPr="006D6E82" w:rsidRDefault="008705CF" w:rsidP="00626B4E">
      <w:pPr>
        <w:spacing w:before="120" w:after="12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Small Industries Development Bank of India (SIDBI), set up on April 2, 1990 under an Act of Indian Parliament, acts as the Principal Financial Institution for the Promotion, Financing and Development of the Micro, Small and Medium Enterprise (MSME) sector and for Co-ordination of the functions of the institutions engaged in similar activities.</w:t>
      </w:r>
    </w:p>
    <w:p w:rsidR="00626B4E" w:rsidRPr="006D6E82" w:rsidRDefault="008705CF" w:rsidP="00626B4E">
      <w:pPr>
        <w:spacing w:before="120" w:after="12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The mission of SIDBI is to empower the Micro, Small and Medium Enterprises (MSME) sector with a view to contributing to the process of economic growth, employment generation and balanced regional development having objective to serve as a single window for meeting financial and developmental needs of MSME sector.</w:t>
      </w:r>
    </w:p>
    <w:p w:rsidR="00626B4E" w:rsidRPr="006D6E82" w:rsidRDefault="008705CF" w:rsidP="00626B4E">
      <w:pPr>
        <w:spacing w:before="120" w:after="12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 xml:space="preserve">The four basic objectives set out in the SIDBI Charter are Financing, Promotion, development and Co-ordination for orderly growth of industry in the MSME sector. The Charter has provided SIDBI considerable flexibility for adopting appropriate operational strategies to meet these objectives. The activities of SIDBI, as they have evolved over time, aim to meet requirements of </w:t>
      </w:r>
      <w:r w:rsidR="00AE3ABD">
        <w:rPr>
          <w:rFonts w:asciiTheme="minorHAnsi" w:hAnsiTheme="minorHAnsi" w:cstheme="minorHAnsi"/>
          <w:color w:val="000000"/>
          <w:sz w:val="24"/>
          <w:szCs w:val="24"/>
        </w:rPr>
        <w:t xml:space="preserve">MSME </w:t>
      </w:r>
      <w:r w:rsidRPr="008705CF">
        <w:rPr>
          <w:rFonts w:asciiTheme="minorHAnsi" w:hAnsiTheme="minorHAnsi" w:cstheme="minorHAnsi"/>
          <w:color w:val="000000"/>
          <w:sz w:val="24"/>
          <w:szCs w:val="24"/>
        </w:rPr>
        <w:t xml:space="preserve">sector which </w:t>
      </w:r>
      <w:r w:rsidR="00AE3ABD">
        <w:rPr>
          <w:rFonts w:asciiTheme="minorHAnsi" w:hAnsiTheme="minorHAnsi" w:cstheme="minorHAnsi"/>
          <w:color w:val="000000"/>
          <w:sz w:val="24"/>
          <w:szCs w:val="24"/>
        </w:rPr>
        <w:t xml:space="preserve"> spans</w:t>
      </w:r>
      <w:r w:rsidRPr="008705CF">
        <w:rPr>
          <w:rFonts w:asciiTheme="minorHAnsi" w:hAnsiTheme="minorHAnsi" w:cstheme="minorHAnsi"/>
          <w:color w:val="000000"/>
          <w:sz w:val="24"/>
          <w:szCs w:val="24"/>
        </w:rPr>
        <w:t xml:space="preserve"> a wide spectrum constituting modern and technologically superior units at one end and traditional units at the other.</w:t>
      </w:r>
    </w:p>
    <w:p w:rsidR="00626B4E" w:rsidRPr="006D6E82" w:rsidRDefault="008705CF" w:rsidP="00626B4E">
      <w:pPr>
        <w:spacing w:before="120" w:after="12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 xml:space="preserve">The bank provides its services through a network of offices located all over India. Detailed information on the functions of the bank is provided on the website </w:t>
      </w:r>
      <w:hyperlink r:id="rId10" w:history="1">
        <w:r w:rsidRPr="008705CF">
          <w:rPr>
            <w:rFonts w:asciiTheme="minorHAnsi" w:hAnsiTheme="minorHAnsi" w:cstheme="minorHAnsi"/>
            <w:color w:val="0000FF"/>
            <w:sz w:val="24"/>
            <w:szCs w:val="24"/>
            <w:u w:val="single"/>
          </w:rPr>
          <w:t>www.sidbi.in</w:t>
        </w:r>
      </w:hyperlink>
      <w:r w:rsidRPr="008705CF">
        <w:rPr>
          <w:rFonts w:asciiTheme="minorHAnsi" w:hAnsiTheme="minorHAnsi" w:cstheme="minorHAnsi"/>
          <w:color w:val="000000"/>
          <w:sz w:val="24"/>
          <w:szCs w:val="24"/>
        </w:rPr>
        <w:t>.</w:t>
      </w:r>
    </w:p>
    <w:p w:rsidR="005047B2" w:rsidRDefault="008705CF">
      <w:pPr>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 xml:space="preserve">Since its inception, SIDBI has been </w:t>
      </w:r>
      <w:r w:rsidR="005047B2">
        <w:rPr>
          <w:rFonts w:asciiTheme="minorHAnsi" w:hAnsiTheme="minorHAnsi" w:cstheme="minorHAnsi"/>
          <w:color w:val="000000"/>
          <w:sz w:val="24"/>
          <w:szCs w:val="24"/>
        </w:rPr>
        <w:t>playing</w:t>
      </w:r>
      <w:r w:rsidRPr="008705CF">
        <w:rPr>
          <w:rFonts w:asciiTheme="minorHAnsi" w:hAnsiTheme="minorHAnsi" w:cstheme="minorHAnsi"/>
          <w:color w:val="000000"/>
          <w:sz w:val="24"/>
          <w:szCs w:val="24"/>
        </w:rPr>
        <w:t xml:space="preserve"> an active role in promoting MSME sector and provided direct and indirect support to entrepreneurs across the journey of setting up and scaling </w:t>
      </w:r>
      <w:r w:rsidR="005047B2">
        <w:rPr>
          <w:rFonts w:asciiTheme="minorHAnsi" w:hAnsiTheme="minorHAnsi" w:cstheme="minorHAnsi"/>
          <w:color w:val="000000"/>
          <w:sz w:val="24"/>
          <w:szCs w:val="24"/>
        </w:rPr>
        <w:t xml:space="preserve">of </w:t>
      </w:r>
      <w:r w:rsidRPr="008705CF">
        <w:rPr>
          <w:rFonts w:asciiTheme="minorHAnsi" w:hAnsiTheme="minorHAnsi" w:cstheme="minorHAnsi"/>
          <w:color w:val="000000"/>
          <w:sz w:val="24"/>
          <w:szCs w:val="24"/>
        </w:rPr>
        <w:t xml:space="preserve">their enterprises. </w:t>
      </w:r>
    </w:p>
    <w:p w:rsidR="00230D9B" w:rsidRDefault="008705CF">
      <w:pPr>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For instance</w:t>
      </w:r>
    </w:p>
    <w:p w:rsidR="00230D9B" w:rsidRDefault="004C478E" w:rsidP="008A68FF">
      <w:pPr>
        <w:numPr>
          <w:ilvl w:val="0"/>
          <w:numId w:val="26"/>
        </w:numPr>
        <w:tabs>
          <w:tab w:val="left" w:pos="720"/>
        </w:tabs>
        <w:contextualSpacing/>
        <w:rPr>
          <w:rFonts w:asciiTheme="minorHAnsi" w:hAnsiTheme="minorHAnsi" w:cstheme="minorHAnsi"/>
          <w:color w:val="000000"/>
        </w:rPr>
      </w:pPr>
      <w:r>
        <w:rPr>
          <w:rFonts w:asciiTheme="minorHAnsi" w:hAnsiTheme="minorHAnsi" w:cstheme="minorHAnsi"/>
          <w:b/>
          <w:bCs/>
          <w:color w:val="000000"/>
          <w:sz w:val="24"/>
          <w:szCs w:val="24"/>
        </w:rPr>
        <w:t xml:space="preserve">The </w:t>
      </w:r>
      <w:r w:rsidR="008705CF" w:rsidRPr="008705CF">
        <w:rPr>
          <w:rFonts w:asciiTheme="minorHAnsi" w:hAnsiTheme="minorHAnsi" w:cstheme="minorHAnsi"/>
          <w:b/>
          <w:bCs/>
          <w:color w:val="000000"/>
          <w:sz w:val="24"/>
          <w:szCs w:val="24"/>
        </w:rPr>
        <w:t>SmallB</w:t>
      </w:r>
      <w:r>
        <w:rPr>
          <w:rFonts w:asciiTheme="minorHAnsi" w:hAnsiTheme="minorHAnsi" w:cstheme="minorHAnsi"/>
          <w:b/>
          <w:bCs/>
          <w:color w:val="000000"/>
          <w:sz w:val="24"/>
          <w:szCs w:val="24"/>
        </w:rPr>
        <w:t xml:space="preserve"> website </w:t>
      </w:r>
      <w:r w:rsidR="00F239B5" w:rsidRPr="00F239B5">
        <w:rPr>
          <w:rFonts w:asciiTheme="minorHAnsi" w:hAnsiTheme="minorHAnsi" w:cstheme="minorHAnsi"/>
          <w:color w:val="000000"/>
          <w:sz w:val="24"/>
          <w:szCs w:val="24"/>
        </w:rPr>
        <w:t>(https://smallb.sidbi.in/)</w:t>
      </w:r>
      <w:r w:rsidRPr="004C478E">
        <w:rPr>
          <w:rFonts w:asciiTheme="minorHAnsi" w:hAnsiTheme="minorHAnsi" w:cstheme="minorHAnsi"/>
          <w:b/>
          <w:bCs/>
          <w:color w:val="000000"/>
          <w:sz w:val="24"/>
          <w:szCs w:val="24"/>
        </w:rPr>
        <w:t xml:space="preserve"> </w:t>
      </w:r>
      <w:r w:rsidR="008705CF" w:rsidRPr="008705CF">
        <w:rPr>
          <w:rFonts w:asciiTheme="minorHAnsi" w:hAnsiTheme="minorHAnsi" w:cstheme="minorHAnsi"/>
          <w:color w:val="000000"/>
          <w:sz w:val="24"/>
          <w:szCs w:val="24"/>
        </w:rPr>
        <w:t xml:space="preserve"> promotes entrepreneurship and simplifies the process of setting up an enterprise</w:t>
      </w:r>
    </w:p>
    <w:p w:rsidR="00136CF1" w:rsidRPr="006D6E82" w:rsidRDefault="008705CF" w:rsidP="008A68FF">
      <w:pPr>
        <w:numPr>
          <w:ilvl w:val="0"/>
          <w:numId w:val="26"/>
        </w:numPr>
        <w:tabs>
          <w:tab w:val="left" w:pos="720"/>
        </w:tabs>
        <w:contextualSpacing/>
        <w:rPr>
          <w:rFonts w:asciiTheme="minorHAnsi" w:hAnsiTheme="minorHAnsi" w:cstheme="minorHAnsi"/>
          <w:color w:val="000000"/>
          <w:sz w:val="24"/>
          <w:szCs w:val="24"/>
        </w:rPr>
      </w:pPr>
      <w:r w:rsidRPr="008705CF">
        <w:rPr>
          <w:rFonts w:asciiTheme="minorHAnsi" w:hAnsiTheme="minorHAnsi" w:cstheme="minorHAnsi"/>
          <w:b/>
          <w:bCs/>
          <w:color w:val="000000"/>
          <w:sz w:val="24"/>
          <w:szCs w:val="24"/>
        </w:rPr>
        <w:t>Equity</w:t>
      </w:r>
      <w:r w:rsidRPr="008705CF">
        <w:rPr>
          <w:rFonts w:asciiTheme="minorHAnsi" w:hAnsiTheme="minorHAnsi" w:cstheme="minorHAnsi"/>
          <w:color w:val="000000"/>
          <w:sz w:val="24"/>
          <w:szCs w:val="24"/>
        </w:rPr>
        <w:t xml:space="preserve"> is provided via in-house schemes, associates and VC/PE funds backed by SIDBI</w:t>
      </w:r>
    </w:p>
    <w:p w:rsidR="00136CF1" w:rsidRPr="006D6E82" w:rsidRDefault="008705CF" w:rsidP="008A68FF">
      <w:pPr>
        <w:numPr>
          <w:ilvl w:val="0"/>
          <w:numId w:val="26"/>
        </w:numPr>
        <w:tabs>
          <w:tab w:val="left" w:pos="720"/>
        </w:tabs>
        <w:contextualSpacing/>
        <w:rPr>
          <w:rFonts w:asciiTheme="minorHAnsi" w:hAnsiTheme="minorHAnsi" w:cstheme="minorHAnsi"/>
          <w:color w:val="000000"/>
          <w:sz w:val="24"/>
          <w:szCs w:val="24"/>
        </w:rPr>
      </w:pPr>
      <w:r w:rsidRPr="008705CF">
        <w:rPr>
          <w:rFonts w:asciiTheme="minorHAnsi" w:hAnsiTheme="minorHAnsi" w:cstheme="minorHAnsi"/>
          <w:b/>
          <w:color w:val="000000"/>
          <w:sz w:val="24"/>
          <w:szCs w:val="24"/>
        </w:rPr>
        <w:t xml:space="preserve">Debt </w:t>
      </w:r>
      <w:r w:rsidRPr="008705CF">
        <w:rPr>
          <w:rFonts w:asciiTheme="minorHAnsi" w:hAnsiTheme="minorHAnsi" w:cstheme="minorHAnsi"/>
          <w:color w:val="000000"/>
          <w:sz w:val="24"/>
          <w:szCs w:val="24"/>
        </w:rPr>
        <w:t xml:space="preserve">is provided </w:t>
      </w:r>
      <w:r w:rsidRPr="008705CF">
        <w:rPr>
          <w:rFonts w:asciiTheme="minorHAnsi" w:hAnsiTheme="minorHAnsi" w:cstheme="minorHAnsi"/>
          <w:b/>
          <w:color w:val="000000"/>
          <w:sz w:val="24"/>
          <w:szCs w:val="24"/>
        </w:rPr>
        <w:t>directly</w:t>
      </w:r>
      <w:r w:rsidRPr="008705CF">
        <w:rPr>
          <w:rFonts w:asciiTheme="minorHAnsi" w:hAnsiTheme="minorHAnsi" w:cstheme="minorHAnsi"/>
          <w:color w:val="000000"/>
          <w:sz w:val="24"/>
          <w:szCs w:val="24"/>
        </w:rPr>
        <w:t xml:space="preserve"> to MSMEs, especially, in areas where other lenders do not participate enough</w:t>
      </w:r>
    </w:p>
    <w:p w:rsidR="00136CF1" w:rsidRPr="006D6E82" w:rsidRDefault="008705CF" w:rsidP="008A68FF">
      <w:pPr>
        <w:numPr>
          <w:ilvl w:val="0"/>
          <w:numId w:val="26"/>
        </w:numPr>
        <w:tabs>
          <w:tab w:val="left" w:pos="720"/>
        </w:tabs>
        <w:contextualSpacing/>
        <w:jc w:val="both"/>
        <w:rPr>
          <w:rFonts w:asciiTheme="minorHAnsi" w:hAnsiTheme="minorHAnsi" w:cstheme="minorHAnsi"/>
          <w:color w:val="000000"/>
          <w:sz w:val="24"/>
          <w:szCs w:val="24"/>
        </w:rPr>
      </w:pPr>
      <w:r w:rsidRPr="008705CF">
        <w:rPr>
          <w:rFonts w:asciiTheme="minorHAnsi" w:hAnsiTheme="minorHAnsi" w:cstheme="minorHAnsi"/>
          <w:b/>
          <w:color w:val="000000"/>
          <w:sz w:val="24"/>
          <w:szCs w:val="24"/>
        </w:rPr>
        <w:t xml:space="preserve">Debt, indirectly </w:t>
      </w:r>
      <w:r w:rsidRPr="008705CF">
        <w:rPr>
          <w:rFonts w:asciiTheme="minorHAnsi" w:hAnsiTheme="minorHAnsi" w:cstheme="minorHAnsi"/>
          <w:color w:val="000000"/>
          <w:sz w:val="24"/>
          <w:szCs w:val="24"/>
        </w:rPr>
        <w:t>via other financial institutions, is facilitated through credit guarantee schemes, refinancing and SME specific ratings</w:t>
      </w:r>
    </w:p>
    <w:p w:rsidR="00136CF1" w:rsidRPr="006D6E82" w:rsidRDefault="008705CF" w:rsidP="008A68FF">
      <w:pPr>
        <w:numPr>
          <w:ilvl w:val="0"/>
          <w:numId w:val="26"/>
        </w:numPr>
        <w:tabs>
          <w:tab w:val="left" w:pos="720"/>
        </w:tabs>
        <w:contextualSpacing/>
        <w:rPr>
          <w:rFonts w:asciiTheme="minorHAnsi" w:hAnsiTheme="minorHAnsi" w:cstheme="minorHAnsi"/>
          <w:color w:val="000000"/>
          <w:sz w:val="24"/>
          <w:szCs w:val="24"/>
        </w:rPr>
      </w:pPr>
      <w:r w:rsidRPr="008705CF">
        <w:rPr>
          <w:rFonts w:asciiTheme="minorHAnsi" w:hAnsiTheme="minorHAnsi" w:cstheme="minorHAnsi"/>
          <w:color w:val="000000"/>
          <w:sz w:val="24"/>
          <w:szCs w:val="24"/>
        </w:rPr>
        <w:t>Additionally, SIDBI has run large scale programs aimed at supporting MSMEs in marketing, technology development, capacity building to name a few</w:t>
      </w:r>
      <w:r w:rsidR="005047B2">
        <w:rPr>
          <w:rFonts w:asciiTheme="minorHAnsi" w:hAnsiTheme="minorHAnsi" w:cstheme="minorHAnsi"/>
          <w:color w:val="000000"/>
          <w:sz w:val="24"/>
          <w:szCs w:val="24"/>
        </w:rPr>
        <w:t>.</w:t>
      </w:r>
    </w:p>
    <w:p w:rsidR="00230D9B" w:rsidRDefault="00230D9B">
      <w:pPr>
        <w:ind w:left="720"/>
        <w:rPr>
          <w:rFonts w:asciiTheme="minorHAnsi" w:hAnsiTheme="minorHAnsi" w:cstheme="minorHAnsi"/>
          <w:color w:val="000000"/>
          <w:sz w:val="24"/>
          <w:szCs w:val="24"/>
        </w:rPr>
      </w:pPr>
    </w:p>
    <w:p w:rsidR="00230D9B" w:rsidRDefault="008705CF">
      <w:pPr>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SIDBI has played a very active and holistic role in the development of MSME ecosystem. However, several major trends are likely to impact the role of SIDBI going forward:</w:t>
      </w:r>
    </w:p>
    <w:p w:rsidR="00230D9B" w:rsidRDefault="008705CF" w:rsidP="008A68FF">
      <w:pPr>
        <w:numPr>
          <w:ilvl w:val="0"/>
          <w:numId w:val="27"/>
        </w:numPr>
        <w:tabs>
          <w:tab w:val="left" w:pos="720"/>
        </w:tabs>
        <w:contextualSpacing/>
        <w:rPr>
          <w:rFonts w:asciiTheme="minorHAnsi" w:hAnsiTheme="minorHAnsi" w:cstheme="minorHAnsi"/>
          <w:b/>
          <w:color w:val="000000"/>
          <w:sz w:val="24"/>
          <w:szCs w:val="24"/>
        </w:rPr>
      </w:pPr>
      <w:r w:rsidRPr="008705CF">
        <w:rPr>
          <w:rFonts w:asciiTheme="minorHAnsi" w:hAnsiTheme="minorHAnsi" w:cstheme="minorHAnsi"/>
          <w:b/>
          <w:color w:val="000000"/>
          <w:sz w:val="24"/>
          <w:szCs w:val="24"/>
        </w:rPr>
        <w:t>Negative growth in credit to MSMEs by public sector banks</w:t>
      </w:r>
    </w:p>
    <w:p w:rsidR="00E3424D" w:rsidRPr="006D6E82" w:rsidRDefault="008705CF" w:rsidP="008A68FF">
      <w:pPr>
        <w:numPr>
          <w:ilvl w:val="1"/>
          <w:numId w:val="27"/>
        </w:numPr>
        <w:tabs>
          <w:tab w:val="left" w:pos="1800"/>
        </w:tabs>
        <w:contextualSpacing/>
        <w:rPr>
          <w:rFonts w:asciiTheme="minorHAnsi" w:hAnsiTheme="minorHAnsi" w:cstheme="minorHAnsi"/>
          <w:color w:val="000000"/>
          <w:sz w:val="24"/>
          <w:szCs w:val="24"/>
        </w:rPr>
      </w:pPr>
      <w:r w:rsidRPr="008705CF">
        <w:rPr>
          <w:rFonts w:asciiTheme="minorHAnsi" w:hAnsiTheme="minorHAnsi" w:cstheme="minorHAnsi"/>
          <w:color w:val="000000"/>
          <w:sz w:val="24"/>
          <w:szCs w:val="24"/>
        </w:rPr>
        <w:t>Public sector banks, historically, have had the largest share in MSME financing</w:t>
      </w:r>
    </w:p>
    <w:p w:rsidR="00E3424D" w:rsidRPr="006D6E82" w:rsidRDefault="008705CF" w:rsidP="008A68FF">
      <w:pPr>
        <w:numPr>
          <w:ilvl w:val="1"/>
          <w:numId w:val="27"/>
        </w:numPr>
        <w:tabs>
          <w:tab w:val="left" w:pos="1800"/>
        </w:tabs>
        <w:contextualSpacing/>
        <w:rPr>
          <w:rFonts w:asciiTheme="minorHAnsi" w:hAnsiTheme="minorHAnsi" w:cstheme="minorHAnsi"/>
          <w:color w:val="000000"/>
          <w:sz w:val="24"/>
          <w:szCs w:val="24"/>
        </w:rPr>
      </w:pPr>
      <w:r w:rsidRPr="008705CF">
        <w:rPr>
          <w:rFonts w:asciiTheme="minorHAnsi" w:hAnsiTheme="minorHAnsi" w:cstheme="minorHAnsi"/>
          <w:color w:val="000000"/>
          <w:sz w:val="24"/>
          <w:szCs w:val="24"/>
        </w:rPr>
        <w:t>Overall credit growth has slowed and MSME credit growth has turned negative</w:t>
      </w:r>
    </w:p>
    <w:p w:rsidR="00E3424D" w:rsidRPr="006D6E82" w:rsidRDefault="008705CF" w:rsidP="008A68FF">
      <w:pPr>
        <w:numPr>
          <w:ilvl w:val="0"/>
          <w:numId w:val="27"/>
        </w:numPr>
        <w:tabs>
          <w:tab w:val="left" w:pos="720"/>
        </w:tabs>
        <w:contextualSpacing/>
        <w:rPr>
          <w:rFonts w:asciiTheme="minorHAnsi" w:hAnsiTheme="minorHAnsi" w:cstheme="minorHAnsi"/>
          <w:b/>
          <w:color w:val="000000"/>
          <w:sz w:val="24"/>
          <w:szCs w:val="24"/>
        </w:rPr>
      </w:pPr>
      <w:r w:rsidRPr="008705CF">
        <w:rPr>
          <w:rFonts w:asciiTheme="minorHAnsi" w:hAnsiTheme="minorHAnsi" w:cstheme="minorHAnsi"/>
          <w:b/>
          <w:color w:val="000000"/>
          <w:sz w:val="24"/>
          <w:szCs w:val="24"/>
        </w:rPr>
        <w:t>Private banks, NBFCs gaining market share in MSME credit</w:t>
      </w:r>
    </w:p>
    <w:p w:rsidR="00E3424D" w:rsidRPr="006D6E82" w:rsidRDefault="008705CF" w:rsidP="008A68FF">
      <w:pPr>
        <w:numPr>
          <w:ilvl w:val="1"/>
          <w:numId w:val="27"/>
        </w:numPr>
        <w:tabs>
          <w:tab w:val="left" w:pos="1800"/>
        </w:tabs>
        <w:contextualSpacing/>
        <w:rPr>
          <w:rFonts w:asciiTheme="minorHAnsi" w:hAnsiTheme="minorHAnsi" w:cstheme="minorHAnsi"/>
          <w:color w:val="000000"/>
          <w:sz w:val="24"/>
          <w:szCs w:val="24"/>
        </w:rPr>
      </w:pPr>
      <w:r w:rsidRPr="008705CF">
        <w:rPr>
          <w:rFonts w:asciiTheme="minorHAnsi" w:hAnsiTheme="minorHAnsi" w:cstheme="minorHAnsi"/>
          <w:color w:val="000000"/>
          <w:sz w:val="24"/>
          <w:szCs w:val="24"/>
        </w:rPr>
        <w:lastRenderedPageBreak/>
        <w:t>Private banks have grown their MSME credit book by 20+% in the last two years</w:t>
      </w:r>
    </w:p>
    <w:p w:rsidR="00E3424D" w:rsidRPr="006D6E82" w:rsidRDefault="008705CF" w:rsidP="008A68FF">
      <w:pPr>
        <w:numPr>
          <w:ilvl w:val="1"/>
          <w:numId w:val="27"/>
        </w:numPr>
        <w:tabs>
          <w:tab w:val="left" w:pos="1800"/>
        </w:tabs>
        <w:contextualSpacing/>
        <w:rPr>
          <w:rFonts w:asciiTheme="minorHAnsi" w:hAnsiTheme="minorHAnsi" w:cstheme="minorHAnsi"/>
          <w:color w:val="000000"/>
          <w:sz w:val="24"/>
          <w:szCs w:val="24"/>
        </w:rPr>
      </w:pPr>
      <w:r w:rsidRPr="008705CF">
        <w:rPr>
          <w:rFonts w:asciiTheme="minorHAnsi" w:hAnsiTheme="minorHAnsi" w:cstheme="minorHAnsi"/>
          <w:color w:val="000000"/>
          <w:sz w:val="24"/>
          <w:szCs w:val="24"/>
        </w:rPr>
        <w:t>NBFCs</w:t>
      </w:r>
      <w:r w:rsidR="008A1B22">
        <w:rPr>
          <w:rFonts w:asciiTheme="minorHAnsi" w:hAnsiTheme="minorHAnsi" w:cstheme="minorHAnsi"/>
          <w:color w:val="000000"/>
          <w:sz w:val="24"/>
          <w:szCs w:val="24"/>
        </w:rPr>
        <w:t>’</w:t>
      </w:r>
      <w:r w:rsidRPr="008705CF">
        <w:rPr>
          <w:rFonts w:asciiTheme="minorHAnsi" w:hAnsiTheme="minorHAnsi" w:cstheme="minorHAnsi"/>
          <w:color w:val="000000"/>
          <w:sz w:val="24"/>
          <w:szCs w:val="24"/>
        </w:rPr>
        <w:t xml:space="preserve"> MSME credit has grown at 30+% taking share from ~9% to ~13% since FY14</w:t>
      </w:r>
    </w:p>
    <w:p w:rsidR="00E3424D" w:rsidRPr="006D6E82" w:rsidRDefault="008705CF" w:rsidP="008A68FF">
      <w:pPr>
        <w:numPr>
          <w:ilvl w:val="1"/>
          <w:numId w:val="27"/>
        </w:numPr>
        <w:tabs>
          <w:tab w:val="left" w:pos="1800"/>
        </w:tabs>
        <w:contextualSpacing/>
        <w:rPr>
          <w:rFonts w:asciiTheme="minorHAnsi" w:hAnsiTheme="minorHAnsi" w:cstheme="minorHAnsi"/>
          <w:color w:val="000000"/>
          <w:sz w:val="24"/>
          <w:szCs w:val="24"/>
        </w:rPr>
      </w:pPr>
      <w:r w:rsidRPr="008705CF">
        <w:rPr>
          <w:rFonts w:asciiTheme="minorHAnsi" w:hAnsiTheme="minorHAnsi" w:cstheme="minorHAnsi"/>
          <w:color w:val="000000"/>
          <w:sz w:val="24"/>
          <w:szCs w:val="24"/>
        </w:rPr>
        <w:t>Service (basic, value added) , flexible product and credit norms primary advantage</w:t>
      </w:r>
    </w:p>
    <w:p w:rsidR="00E3424D" w:rsidRPr="006D6E82" w:rsidRDefault="008705CF" w:rsidP="008A68FF">
      <w:pPr>
        <w:numPr>
          <w:ilvl w:val="1"/>
          <w:numId w:val="27"/>
        </w:numPr>
        <w:tabs>
          <w:tab w:val="left" w:pos="1800"/>
        </w:tabs>
        <w:contextualSpacing/>
        <w:rPr>
          <w:rFonts w:asciiTheme="minorHAnsi" w:hAnsiTheme="minorHAnsi" w:cstheme="minorHAnsi"/>
          <w:color w:val="000000"/>
          <w:sz w:val="24"/>
          <w:szCs w:val="24"/>
        </w:rPr>
      </w:pPr>
      <w:r w:rsidRPr="008705CF">
        <w:rPr>
          <w:rFonts w:asciiTheme="minorHAnsi" w:hAnsiTheme="minorHAnsi" w:cstheme="minorHAnsi"/>
          <w:color w:val="000000"/>
          <w:sz w:val="24"/>
          <w:szCs w:val="24"/>
        </w:rPr>
        <w:t>Digital trends in consumer &amp; enterprise behavior e.g., cashless payments, e-commerce, e-procurement providing a fillip to the tech savvy players</w:t>
      </w:r>
    </w:p>
    <w:p w:rsidR="00E3424D" w:rsidRPr="006D6E82" w:rsidRDefault="008705CF" w:rsidP="008A68FF">
      <w:pPr>
        <w:numPr>
          <w:ilvl w:val="0"/>
          <w:numId w:val="27"/>
        </w:numPr>
        <w:tabs>
          <w:tab w:val="left" w:pos="720"/>
        </w:tabs>
        <w:contextualSpacing/>
        <w:jc w:val="both"/>
        <w:rPr>
          <w:rFonts w:asciiTheme="minorHAnsi" w:hAnsiTheme="minorHAnsi" w:cstheme="minorHAnsi"/>
          <w:b/>
          <w:color w:val="000000"/>
          <w:sz w:val="24"/>
          <w:szCs w:val="24"/>
        </w:rPr>
      </w:pPr>
      <w:r w:rsidRPr="008705CF">
        <w:rPr>
          <w:rFonts w:asciiTheme="minorHAnsi" w:hAnsiTheme="minorHAnsi" w:cstheme="minorHAnsi"/>
          <w:b/>
          <w:color w:val="000000"/>
          <w:sz w:val="24"/>
          <w:szCs w:val="24"/>
        </w:rPr>
        <w:t>Banks and large (and/or) well rated NBFCs are able to tap bond markets at very competitive rates</w:t>
      </w:r>
    </w:p>
    <w:p w:rsidR="00E3424D" w:rsidRPr="006D6E82" w:rsidRDefault="008705CF" w:rsidP="008A68FF">
      <w:pPr>
        <w:numPr>
          <w:ilvl w:val="0"/>
          <w:numId w:val="27"/>
        </w:numPr>
        <w:tabs>
          <w:tab w:val="left" w:pos="720"/>
        </w:tabs>
        <w:contextualSpacing/>
        <w:rPr>
          <w:rFonts w:asciiTheme="minorHAnsi" w:hAnsiTheme="minorHAnsi" w:cstheme="minorHAnsi"/>
          <w:b/>
          <w:color w:val="000000"/>
          <w:sz w:val="24"/>
          <w:szCs w:val="24"/>
        </w:rPr>
      </w:pPr>
      <w:r w:rsidRPr="008705CF">
        <w:rPr>
          <w:rFonts w:asciiTheme="minorHAnsi" w:hAnsiTheme="minorHAnsi" w:cstheme="minorHAnsi"/>
          <w:b/>
          <w:color w:val="000000"/>
          <w:sz w:val="24"/>
          <w:szCs w:val="24"/>
        </w:rPr>
        <w:t>Equity financing both at the seed stage and at the growth stage is not yet deep</w:t>
      </w:r>
    </w:p>
    <w:p w:rsidR="00E3424D" w:rsidRPr="006D6E82" w:rsidRDefault="008705CF" w:rsidP="008A68FF">
      <w:pPr>
        <w:numPr>
          <w:ilvl w:val="1"/>
          <w:numId w:val="27"/>
        </w:numPr>
        <w:tabs>
          <w:tab w:val="left" w:pos="1800"/>
        </w:tabs>
        <w:contextualSpacing/>
        <w:rPr>
          <w:rFonts w:asciiTheme="minorHAnsi" w:hAnsiTheme="minorHAnsi" w:cstheme="minorHAnsi"/>
          <w:color w:val="000000"/>
          <w:sz w:val="24"/>
          <w:szCs w:val="24"/>
        </w:rPr>
      </w:pPr>
      <w:r w:rsidRPr="008705CF">
        <w:rPr>
          <w:rFonts w:asciiTheme="minorHAnsi" w:hAnsiTheme="minorHAnsi" w:cstheme="minorHAnsi"/>
          <w:color w:val="000000"/>
          <w:sz w:val="24"/>
          <w:szCs w:val="24"/>
        </w:rPr>
        <w:t>Continues to remain concentrated in very few sectors</w:t>
      </w:r>
    </w:p>
    <w:p w:rsidR="00E3424D" w:rsidRPr="006D6E82" w:rsidRDefault="008705CF" w:rsidP="008A68FF">
      <w:pPr>
        <w:numPr>
          <w:ilvl w:val="1"/>
          <w:numId w:val="27"/>
        </w:numPr>
        <w:tabs>
          <w:tab w:val="left" w:pos="1800"/>
        </w:tabs>
        <w:contextualSpacing/>
        <w:rPr>
          <w:rFonts w:asciiTheme="minorHAnsi" w:hAnsiTheme="minorHAnsi" w:cstheme="minorHAnsi"/>
          <w:color w:val="000000"/>
          <w:sz w:val="24"/>
          <w:szCs w:val="24"/>
        </w:rPr>
      </w:pPr>
      <w:r w:rsidRPr="008705CF">
        <w:rPr>
          <w:rFonts w:asciiTheme="minorHAnsi" w:hAnsiTheme="minorHAnsi" w:cstheme="minorHAnsi"/>
          <w:color w:val="000000"/>
          <w:sz w:val="24"/>
          <w:szCs w:val="24"/>
        </w:rPr>
        <w:t>Always subject to flight depending on global macro situations</w:t>
      </w:r>
    </w:p>
    <w:p w:rsidR="00E3424D" w:rsidRPr="006D6E82" w:rsidRDefault="008705CF" w:rsidP="008A68FF">
      <w:pPr>
        <w:numPr>
          <w:ilvl w:val="0"/>
          <w:numId w:val="27"/>
        </w:numPr>
        <w:tabs>
          <w:tab w:val="left" w:pos="720"/>
        </w:tabs>
        <w:contextualSpacing/>
        <w:rPr>
          <w:rFonts w:asciiTheme="minorHAnsi" w:hAnsiTheme="minorHAnsi" w:cstheme="minorHAnsi"/>
          <w:color w:val="000000"/>
          <w:sz w:val="24"/>
          <w:szCs w:val="24"/>
        </w:rPr>
      </w:pPr>
      <w:r w:rsidRPr="008705CF">
        <w:rPr>
          <w:rFonts w:asciiTheme="minorHAnsi" w:hAnsiTheme="minorHAnsi" w:cstheme="minorHAnsi"/>
          <w:b/>
          <w:color w:val="000000"/>
          <w:sz w:val="24"/>
          <w:szCs w:val="24"/>
        </w:rPr>
        <w:t>MSME sector continues to struggle along the same challenges articulated even 2 decades ago</w:t>
      </w:r>
    </w:p>
    <w:p w:rsidR="00230D9B" w:rsidRDefault="008705CF" w:rsidP="008A68FF">
      <w:pPr>
        <w:pStyle w:val="ListParagraph"/>
        <w:numPr>
          <w:ilvl w:val="1"/>
          <w:numId w:val="27"/>
        </w:numPr>
        <w:rPr>
          <w:rFonts w:asciiTheme="minorHAnsi" w:hAnsiTheme="minorHAnsi" w:cstheme="minorHAnsi"/>
          <w:color w:val="000000"/>
          <w:sz w:val="24"/>
          <w:szCs w:val="24"/>
        </w:rPr>
      </w:pPr>
      <w:r w:rsidRPr="008705CF">
        <w:rPr>
          <w:rFonts w:asciiTheme="minorHAnsi" w:hAnsiTheme="minorHAnsi" w:cstheme="minorHAnsi"/>
          <w:color w:val="000000"/>
          <w:sz w:val="24"/>
          <w:szCs w:val="24"/>
        </w:rPr>
        <w:t>Due to the scale (or lack of thereof), the MSMEs face the following issues:</w:t>
      </w:r>
    </w:p>
    <w:p w:rsidR="00230D9B" w:rsidRDefault="008705CF" w:rsidP="008A68FF">
      <w:pPr>
        <w:pStyle w:val="ListParagraph"/>
        <w:numPr>
          <w:ilvl w:val="2"/>
          <w:numId w:val="27"/>
        </w:numPr>
        <w:rPr>
          <w:rFonts w:asciiTheme="minorHAnsi" w:hAnsiTheme="minorHAnsi" w:cstheme="minorHAnsi"/>
          <w:color w:val="000000"/>
          <w:sz w:val="24"/>
          <w:szCs w:val="24"/>
        </w:rPr>
      </w:pPr>
      <w:r w:rsidRPr="008705CF">
        <w:rPr>
          <w:rFonts w:asciiTheme="minorHAnsi" w:hAnsiTheme="minorHAnsi" w:cstheme="minorHAnsi"/>
          <w:color w:val="000000"/>
          <w:sz w:val="24"/>
          <w:szCs w:val="24"/>
        </w:rPr>
        <w:t>Access to talent</w:t>
      </w:r>
    </w:p>
    <w:p w:rsidR="00230D9B" w:rsidRDefault="008705CF" w:rsidP="008A68FF">
      <w:pPr>
        <w:pStyle w:val="ListParagraph"/>
        <w:numPr>
          <w:ilvl w:val="2"/>
          <w:numId w:val="27"/>
        </w:numPr>
        <w:rPr>
          <w:rFonts w:asciiTheme="minorHAnsi" w:hAnsiTheme="minorHAnsi" w:cstheme="minorHAnsi"/>
          <w:color w:val="000000"/>
          <w:sz w:val="24"/>
          <w:szCs w:val="24"/>
        </w:rPr>
      </w:pPr>
      <w:r w:rsidRPr="008705CF">
        <w:rPr>
          <w:rFonts w:asciiTheme="minorHAnsi" w:hAnsiTheme="minorHAnsi" w:cstheme="minorHAnsi"/>
          <w:color w:val="000000"/>
          <w:sz w:val="24"/>
          <w:szCs w:val="24"/>
        </w:rPr>
        <w:t>Access to raw materials</w:t>
      </w:r>
    </w:p>
    <w:p w:rsidR="00230D9B" w:rsidRDefault="008705CF" w:rsidP="008A68FF">
      <w:pPr>
        <w:pStyle w:val="ListParagraph"/>
        <w:numPr>
          <w:ilvl w:val="2"/>
          <w:numId w:val="27"/>
        </w:numPr>
        <w:rPr>
          <w:rFonts w:asciiTheme="minorHAnsi" w:hAnsiTheme="minorHAnsi" w:cstheme="minorHAnsi"/>
          <w:color w:val="000000"/>
          <w:sz w:val="24"/>
          <w:szCs w:val="24"/>
        </w:rPr>
      </w:pPr>
      <w:r w:rsidRPr="008705CF">
        <w:rPr>
          <w:rFonts w:asciiTheme="minorHAnsi" w:hAnsiTheme="minorHAnsi" w:cstheme="minorHAnsi"/>
          <w:color w:val="000000"/>
          <w:sz w:val="24"/>
          <w:szCs w:val="24"/>
        </w:rPr>
        <w:t>Access to information</w:t>
      </w:r>
    </w:p>
    <w:p w:rsidR="00230D9B" w:rsidRDefault="008705CF" w:rsidP="008A68FF">
      <w:pPr>
        <w:pStyle w:val="ListParagraph"/>
        <w:numPr>
          <w:ilvl w:val="2"/>
          <w:numId w:val="27"/>
        </w:numPr>
        <w:rPr>
          <w:rFonts w:asciiTheme="minorHAnsi" w:hAnsiTheme="minorHAnsi" w:cstheme="minorHAnsi"/>
          <w:color w:val="000000"/>
          <w:sz w:val="24"/>
          <w:szCs w:val="24"/>
        </w:rPr>
      </w:pPr>
      <w:r w:rsidRPr="008705CF">
        <w:rPr>
          <w:rFonts w:asciiTheme="minorHAnsi" w:hAnsiTheme="minorHAnsi" w:cstheme="minorHAnsi"/>
          <w:color w:val="000000"/>
          <w:sz w:val="24"/>
          <w:szCs w:val="24"/>
        </w:rPr>
        <w:t>Ability to market</w:t>
      </w:r>
    </w:p>
    <w:p w:rsidR="00230D9B" w:rsidRDefault="008705CF" w:rsidP="008A68FF">
      <w:pPr>
        <w:pStyle w:val="ListParagraph"/>
        <w:numPr>
          <w:ilvl w:val="2"/>
          <w:numId w:val="27"/>
        </w:numPr>
        <w:rPr>
          <w:rFonts w:asciiTheme="minorHAnsi" w:hAnsiTheme="minorHAnsi" w:cstheme="minorHAnsi"/>
          <w:color w:val="000000"/>
          <w:sz w:val="24"/>
          <w:szCs w:val="24"/>
        </w:rPr>
      </w:pPr>
      <w:r w:rsidRPr="008705CF">
        <w:rPr>
          <w:rFonts w:asciiTheme="minorHAnsi" w:hAnsiTheme="minorHAnsi" w:cstheme="minorHAnsi"/>
          <w:color w:val="000000"/>
          <w:sz w:val="24"/>
          <w:szCs w:val="24"/>
        </w:rPr>
        <w:t xml:space="preserve">Quality </w:t>
      </w:r>
    </w:p>
    <w:p w:rsidR="00230D9B" w:rsidRDefault="00230D9B">
      <w:pPr>
        <w:pStyle w:val="ListParagraph"/>
        <w:ind w:left="2160"/>
        <w:rPr>
          <w:rFonts w:asciiTheme="minorHAnsi" w:hAnsiTheme="minorHAnsi" w:cstheme="minorHAnsi"/>
          <w:color w:val="000000"/>
          <w:sz w:val="24"/>
          <w:szCs w:val="24"/>
        </w:rPr>
      </w:pPr>
    </w:p>
    <w:p w:rsidR="0040135B" w:rsidRDefault="008705CF" w:rsidP="0040135B">
      <w:pPr>
        <w:spacing w:before="120" w:after="12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Thus, it is important to re-imagine SIDBI 2.0 and its role in the above context.</w:t>
      </w:r>
    </w:p>
    <w:p w:rsidR="008A1B22" w:rsidRPr="006D6E82" w:rsidRDefault="008A1B22" w:rsidP="0040135B">
      <w:pPr>
        <w:spacing w:before="120" w:after="120"/>
        <w:jc w:val="both"/>
        <w:rPr>
          <w:rFonts w:asciiTheme="minorHAnsi" w:hAnsiTheme="minorHAnsi" w:cstheme="minorHAnsi"/>
          <w:color w:val="000000"/>
          <w:sz w:val="24"/>
          <w:szCs w:val="24"/>
        </w:rPr>
      </w:pPr>
    </w:p>
    <w:p w:rsidR="00C84F7B" w:rsidRPr="006D6E82" w:rsidRDefault="008705CF" w:rsidP="00E57297">
      <w:pPr>
        <w:keepNext/>
        <w:jc w:val="center"/>
        <w:rPr>
          <w:rFonts w:asciiTheme="minorHAnsi" w:hAnsiTheme="minorHAnsi" w:cstheme="minorHAnsi"/>
          <w:sz w:val="24"/>
          <w:szCs w:val="24"/>
          <w:lang w:val="en-GB"/>
        </w:rPr>
      </w:pPr>
      <w:bookmarkStart w:id="21" w:name="_Toc235457963"/>
      <w:bookmarkStart w:id="22" w:name="_Toc235458580"/>
      <w:bookmarkStart w:id="23" w:name="_Toc235457965"/>
      <w:bookmarkStart w:id="24" w:name="_Toc235458582"/>
      <w:bookmarkStart w:id="25" w:name="_Toc235457967"/>
      <w:bookmarkStart w:id="26" w:name="_Toc235458584"/>
      <w:bookmarkEnd w:id="21"/>
      <w:bookmarkEnd w:id="22"/>
      <w:bookmarkEnd w:id="23"/>
      <w:bookmarkEnd w:id="24"/>
      <w:bookmarkEnd w:id="25"/>
      <w:bookmarkEnd w:id="26"/>
      <w:r w:rsidRPr="008705CF">
        <w:rPr>
          <w:rFonts w:asciiTheme="minorHAnsi" w:hAnsiTheme="minorHAnsi" w:cstheme="minorHAnsi"/>
          <w:b/>
          <w:bCs/>
          <w:color w:val="C00000"/>
          <w:sz w:val="24"/>
          <w:szCs w:val="24"/>
        </w:rPr>
        <w:t xml:space="preserve">*   *   *   </w:t>
      </w:r>
    </w:p>
    <w:p w:rsidR="00361590" w:rsidRDefault="00361590"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Default="007A6552" w:rsidP="00657AC6">
      <w:pPr>
        <w:keepNext/>
        <w:jc w:val="center"/>
        <w:rPr>
          <w:rFonts w:asciiTheme="minorHAnsi" w:hAnsiTheme="minorHAnsi" w:cstheme="minorHAnsi"/>
          <w:sz w:val="24"/>
          <w:szCs w:val="24"/>
        </w:rPr>
      </w:pPr>
    </w:p>
    <w:p w:rsidR="007A6552" w:rsidRPr="006D6E82" w:rsidRDefault="007A6552" w:rsidP="00657AC6">
      <w:pPr>
        <w:keepNext/>
        <w:jc w:val="center"/>
        <w:rPr>
          <w:rFonts w:asciiTheme="minorHAnsi" w:hAnsiTheme="minorHAnsi" w:cstheme="minorHAnsi"/>
          <w:sz w:val="24"/>
          <w:szCs w:val="24"/>
        </w:rPr>
      </w:pPr>
    </w:p>
    <w:p w:rsidR="00467973" w:rsidRPr="006D6E82" w:rsidRDefault="008705CF" w:rsidP="00E03573">
      <w:pPr>
        <w:pStyle w:val="Heading1"/>
        <w:rPr>
          <w:rFonts w:asciiTheme="minorHAnsi" w:hAnsiTheme="minorHAnsi" w:cstheme="minorHAnsi"/>
          <w:sz w:val="24"/>
          <w:szCs w:val="24"/>
        </w:rPr>
      </w:pPr>
      <w:bookmarkStart w:id="27" w:name="_Toc232253413"/>
      <w:bookmarkStart w:id="28" w:name="_Toc232747857"/>
      <w:bookmarkStart w:id="29" w:name="_Toc254302090"/>
      <w:bookmarkStart w:id="30" w:name="_Toc407625749"/>
      <w:bookmarkStart w:id="31" w:name="_Toc407626553"/>
      <w:bookmarkStart w:id="32" w:name="_Toc494271060"/>
      <w:r w:rsidRPr="008705CF">
        <w:rPr>
          <w:rFonts w:asciiTheme="minorHAnsi" w:hAnsiTheme="minorHAnsi" w:cstheme="minorHAnsi"/>
          <w:sz w:val="24"/>
          <w:szCs w:val="24"/>
        </w:rPr>
        <w:lastRenderedPageBreak/>
        <w:t>Terms of Reference</w:t>
      </w:r>
      <w:bookmarkEnd w:id="27"/>
      <w:bookmarkEnd w:id="28"/>
      <w:bookmarkEnd w:id="29"/>
      <w:bookmarkEnd w:id="30"/>
      <w:bookmarkEnd w:id="31"/>
      <w:bookmarkEnd w:id="32"/>
    </w:p>
    <w:p w:rsidR="00467973" w:rsidRPr="006D6E82" w:rsidRDefault="008705CF" w:rsidP="007770A7">
      <w:pPr>
        <w:pStyle w:val="Heading2"/>
        <w:ind w:left="720" w:hanging="720"/>
        <w:rPr>
          <w:rFonts w:asciiTheme="minorHAnsi" w:hAnsiTheme="minorHAnsi" w:cstheme="minorHAnsi"/>
          <w:sz w:val="24"/>
          <w:szCs w:val="24"/>
        </w:rPr>
      </w:pPr>
      <w:r w:rsidRPr="008705CF">
        <w:rPr>
          <w:rFonts w:asciiTheme="minorHAnsi" w:hAnsiTheme="minorHAnsi" w:cstheme="minorHAnsi"/>
          <w:sz w:val="24"/>
          <w:szCs w:val="24"/>
        </w:rPr>
        <w:t>Introduction</w:t>
      </w:r>
    </w:p>
    <w:p w:rsidR="00CA6A76" w:rsidRPr="006D6E82" w:rsidRDefault="008705CF" w:rsidP="00B2409D">
      <w:pPr>
        <w:pStyle w:val="Subtitle"/>
        <w:rPr>
          <w:rFonts w:asciiTheme="minorHAnsi" w:hAnsiTheme="minorHAnsi" w:cstheme="minorHAnsi"/>
        </w:rPr>
      </w:pPr>
      <w:r w:rsidRPr="008705CF">
        <w:rPr>
          <w:rFonts w:asciiTheme="minorHAnsi" w:hAnsiTheme="minorHAnsi" w:cstheme="minorHAnsi"/>
        </w:rPr>
        <w:t xml:space="preserve">SIDBI has internally prepared a broad concept </w:t>
      </w:r>
      <w:r w:rsidR="008A1B22" w:rsidRPr="008705CF">
        <w:rPr>
          <w:rFonts w:asciiTheme="minorHAnsi" w:hAnsiTheme="minorHAnsi" w:cstheme="minorHAnsi"/>
        </w:rPr>
        <w:t>on SIDBI</w:t>
      </w:r>
      <w:r w:rsidRPr="008705CF">
        <w:rPr>
          <w:rFonts w:asciiTheme="minorHAnsi" w:hAnsiTheme="minorHAnsi" w:cstheme="minorHAnsi"/>
        </w:rPr>
        <w:t xml:space="preserve"> Vision 2.0. This concept needs to be validated with various stakeholders, developed into a detailed plan, to be followed by transformational changes in the organisational structure, products and processes etc. and implementation thereof in a timebound manner, so as to enable the Bank to play a very active and catalytic role in creating vibrancy in the MSME Ecosystem.  It aims to have an integrated Credit Plus approach for MSMEs and its thought leadership. Key elements of the SIDBI Vision 2.0 are as </w:t>
      </w:r>
      <w:r w:rsidR="008A1B22" w:rsidRPr="008705CF">
        <w:rPr>
          <w:rFonts w:asciiTheme="minorHAnsi" w:hAnsiTheme="minorHAnsi" w:cstheme="minorHAnsi"/>
        </w:rPr>
        <w:t>under:</w:t>
      </w:r>
      <w:r w:rsidRPr="008705CF">
        <w:rPr>
          <w:rFonts w:asciiTheme="minorHAnsi" w:hAnsiTheme="minorHAnsi" w:cstheme="minorHAnsi"/>
        </w:rPr>
        <w:t>-</w:t>
      </w:r>
    </w:p>
    <w:p w:rsidR="00230D9B" w:rsidRDefault="008705CF">
      <w:pPr>
        <w:pStyle w:val="Heading3"/>
        <w:ind w:left="540"/>
        <w:rPr>
          <w:rFonts w:asciiTheme="minorHAnsi" w:hAnsiTheme="minorHAnsi" w:cstheme="minorHAnsi"/>
        </w:rPr>
      </w:pPr>
      <w:r w:rsidRPr="008705CF">
        <w:rPr>
          <w:rFonts w:asciiTheme="minorHAnsi" w:hAnsiTheme="minorHAnsi" w:cstheme="minorHAnsi"/>
        </w:rPr>
        <w:t>SIDBI as a Thought leader and nodal agency for MSME sector</w:t>
      </w:r>
    </w:p>
    <w:p w:rsidR="00230D9B" w:rsidRDefault="00C11776" w:rsidP="008A68FF">
      <w:pPr>
        <w:pStyle w:val="Heading3"/>
        <w:numPr>
          <w:ilvl w:val="0"/>
          <w:numId w:val="28"/>
        </w:numPr>
        <w:tabs>
          <w:tab w:val="clear" w:pos="900"/>
          <w:tab w:val="left" w:pos="1440"/>
        </w:tabs>
        <w:ind w:left="1800" w:hanging="900"/>
        <w:rPr>
          <w:rFonts w:asciiTheme="minorHAnsi" w:hAnsiTheme="minorHAnsi" w:cstheme="minorHAnsi"/>
        </w:rPr>
      </w:pPr>
      <w:r>
        <w:rPr>
          <w:rFonts w:asciiTheme="minorHAnsi" w:hAnsiTheme="minorHAnsi" w:cstheme="minorHAnsi"/>
        </w:rPr>
        <w:t>S</w:t>
      </w:r>
      <w:r w:rsidR="008705CF" w:rsidRPr="008705CF">
        <w:rPr>
          <w:rFonts w:asciiTheme="minorHAnsi" w:hAnsiTheme="minorHAnsi" w:cstheme="minorHAnsi"/>
        </w:rPr>
        <w:t>haping the MSME landscape</w:t>
      </w:r>
    </w:p>
    <w:p w:rsidR="00230D9B" w:rsidRDefault="008705CF">
      <w:pPr>
        <w:ind w:left="1418"/>
        <w:jc w:val="both"/>
        <w:rPr>
          <w:rFonts w:asciiTheme="minorHAnsi" w:hAnsiTheme="minorHAnsi" w:cstheme="minorHAnsi"/>
          <w:sz w:val="24"/>
          <w:szCs w:val="24"/>
          <w:lang w:val="en-GB" w:eastAsia="ja-JP"/>
        </w:rPr>
      </w:pPr>
      <w:r w:rsidRPr="008705CF">
        <w:rPr>
          <w:rFonts w:asciiTheme="minorHAnsi" w:hAnsiTheme="minorHAnsi" w:cstheme="minorHAnsi"/>
          <w:sz w:val="24"/>
          <w:szCs w:val="24"/>
          <w:lang w:val="en-GB" w:eastAsia="ja-JP"/>
        </w:rPr>
        <w:t>SIDBI should continue to play a role in shaping the policies that impact the MSME sector. It should play an activist, coordinating and specialist role in ensuring that the policies and regulations give the right thrust to the sector and continue to remove impediments. SIDBI should also find ways to become a more pervasive All India F</w:t>
      </w:r>
      <w:r w:rsidR="006A79C4">
        <w:rPr>
          <w:rFonts w:asciiTheme="minorHAnsi" w:hAnsiTheme="minorHAnsi" w:cstheme="minorHAnsi"/>
          <w:sz w:val="24"/>
          <w:szCs w:val="24"/>
          <w:lang w:val="en-GB" w:eastAsia="ja-JP"/>
        </w:rPr>
        <w:t>inancial Institution</w:t>
      </w:r>
      <w:r w:rsidRPr="008705CF">
        <w:rPr>
          <w:rFonts w:asciiTheme="minorHAnsi" w:hAnsiTheme="minorHAnsi" w:cstheme="minorHAnsi"/>
          <w:sz w:val="24"/>
          <w:szCs w:val="24"/>
          <w:lang w:val="en-GB" w:eastAsia="ja-JP"/>
        </w:rPr>
        <w:t xml:space="preserve"> rather than remaining a DFI focussing on MSME sector in select areas only. This may require getting to backward areas through partnerships and promoting MSME sector to remove regional disparities. It needs to be ensured that interventions of SIDBI don't remain limited to MSMEs in certain pockets / cohort of MSMEs but also reach out to areas / MSMEs not having access to these services.</w:t>
      </w:r>
    </w:p>
    <w:p w:rsidR="006A79C4" w:rsidRDefault="006A79C4">
      <w:pPr>
        <w:ind w:left="1418"/>
        <w:jc w:val="both"/>
        <w:rPr>
          <w:rFonts w:asciiTheme="minorHAnsi" w:hAnsiTheme="minorHAnsi" w:cstheme="minorHAnsi"/>
          <w:lang w:val="en-GB" w:eastAsia="ja-JP"/>
        </w:rPr>
      </w:pPr>
    </w:p>
    <w:p w:rsidR="00230D9B" w:rsidRDefault="008705CF">
      <w:pPr>
        <w:ind w:left="1418"/>
        <w:jc w:val="both"/>
        <w:rPr>
          <w:rFonts w:asciiTheme="minorHAnsi" w:hAnsiTheme="minorHAnsi" w:cstheme="minorHAnsi"/>
          <w:lang w:val="en-GB" w:eastAsia="ja-JP"/>
        </w:rPr>
      </w:pPr>
      <w:r w:rsidRPr="008705CF">
        <w:rPr>
          <w:rFonts w:asciiTheme="minorHAnsi" w:hAnsiTheme="minorHAnsi" w:cstheme="minorHAnsi"/>
          <w:sz w:val="24"/>
          <w:szCs w:val="24"/>
          <w:lang w:val="en-GB" w:eastAsia="ja-JP"/>
        </w:rPr>
        <w:t xml:space="preserve">To do this, SIDBI needs to pursue activities that establish the position of SIDBI as the thought leader in MSME ecosystem more firmly. SIDBI can create forums that attract international participation, government and non-government bodies' involvement. SIDBI could fund research on topics that can promote MSME growth finance, create well researched indices that can be used for policy direction, e.g. State-wise MSME friendly policy index.  </w:t>
      </w:r>
    </w:p>
    <w:p w:rsidR="00230D9B" w:rsidRDefault="00230D9B">
      <w:pPr>
        <w:rPr>
          <w:rFonts w:asciiTheme="minorHAnsi" w:hAnsiTheme="minorHAnsi" w:cstheme="minorHAnsi"/>
          <w:lang w:val="en-GB" w:eastAsia="ja-JP"/>
        </w:rPr>
      </w:pPr>
    </w:p>
    <w:p w:rsidR="00230D9B" w:rsidRPr="006A79C4" w:rsidRDefault="008705CF" w:rsidP="008A68FF">
      <w:pPr>
        <w:pStyle w:val="Heading3"/>
        <w:numPr>
          <w:ilvl w:val="0"/>
          <w:numId w:val="28"/>
        </w:numPr>
        <w:tabs>
          <w:tab w:val="clear" w:pos="900"/>
          <w:tab w:val="left" w:pos="1440"/>
        </w:tabs>
        <w:ind w:left="1400" w:hanging="500"/>
        <w:rPr>
          <w:rFonts w:asciiTheme="minorHAnsi" w:hAnsiTheme="minorHAnsi" w:cstheme="minorHAnsi"/>
          <w:bCs w:val="0"/>
        </w:rPr>
      </w:pPr>
      <w:r w:rsidRPr="006A79C4">
        <w:rPr>
          <w:rFonts w:asciiTheme="minorHAnsi" w:hAnsiTheme="minorHAnsi" w:cstheme="minorHAnsi"/>
          <w:bCs w:val="0"/>
        </w:rPr>
        <w:t>Preferred partner for implement</w:t>
      </w:r>
      <w:r w:rsidR="006A79C4" w:rsidRPr="006A79C4">
        <w:rPr>
          <w:rFonts w:asciiTheme="minorHAnsi" w:hAnsiTheme="minorHAnsi" w:cstheme="minorHAnsi"/>
          <w:bCs w:val="0"/>
        </w:rPr>
        <w:t xml:space="preserve">ation of government development </w:t>
      </w:r>
      <w:r w:rsidRPr="006A79C4">
        <w:rPr>
          <w:rFonts w:asciiTheme="minorHAnsi" w:hAnsiTheme="minorHAnsi" w:cstheme="minorHAnsi"/>
          <w:bCs w:val="0"/>
        </w:rPr>
        <w:t xml:space="preserve">schemes </w:t>
      </w:r>
    </w:p>
    <w:p w:rsidR="00230D9B" w:rsidRDefault="008705CF">
      <w:pPr>
        <w:ind w:left="1418"/>
        <w:jc w:val="both"/>
        <w:rPr>
          <w:rFonts w:asciiTheme="minorHAnsi" w:hAnsiTheme="minorHAnsi" w:cstheme="minorHAnsi"/>
          <w:sz w:val="24"/>
          <w:szCs w:val="24"/>
          <w:lang w:val="en-GB" w:eastAsia="ja-JP"/>
        </w:rPr>
      </w:pPr>
      <w:r w:rsidRPr="008705CF">
        <w:rPr>
          <w:rFonts w:asciiTheme="minorHAnsi" w:hAnsiTheme="minorHAnsi" w:cstheme="minorHAnsi"/>
          <w:sz w:val="24"/>
          <w:szCs w:val="24"/>
          <w:lang w:val="en-GB" w:eastAsia="ja-JP"/>
        </w:rPr>
        <w:t>SIDBI should position itself as a partner for implementation of government schemes in a financially viable manner. This will require developing mechanisms to drive / enable these schemes and measure impact of these schemes.</w:t>
      </w:r>
    </w:p>
    <w:p w:rsidR="006A79C4" w:rsidRDefault="006A79C4">
      <w:pPr>
        <w:ind w:left="1418"/>
        <w:jc w:val="both"/>
        <w:rPr>
          <w:rFonts w:asciiTheme="minorHAnsi" w:hAnsiTheme="minorHAnsi" w:cstheme="minorHAnsi"/>
          <w:lang w:val="en-GB" w:eastAsia="ja-JP"/>
        </w:rPr>
      </w:pPr>
    </w:p>
    <w:p w:rsidR="00230D9B" w:rsidRDefault="008705CF">
      <w:pPr>
        <w:ind w:left="1418" w:firstLine="7"/>
        <w:jc w:val="both"/>
        <w:rPr>
          <w:rFonts w:asciiTheme="minorHAnsi" w:hAnsiTheme="minorHAnsi" w:cstheme="minorHAnsi"/>
          <w:lang w:val="en-GB" w:eastAsia="ja-JP"/>
        </w:rPr>
      </w:pPr>
      <w:r w:rsidRPr="008705CF">
        <w:rPr>
          <w:rFonts w:asciiTheme="minorHAnsi" w:hAnsiTheme="minorHAnsi" w:cstheme="minorHAnsi"/>
          <w:sz w:val="24"/>
          <w:szCs w:val="24"/>
          <w:lang w:val="en-GB" w:eastAsia="ja-JP"/>
        </w:rPr>
        <w:t xml:space="preserve">To deliver these SIDBI could establish itself as a platform through which all government and government sponsored MSME focused schemes are delivered. A tech-enabled mechanism that leverages open APIs, curated </w:t>
      </w:r>
      <w:r w:rsidRPr="008705CF">
        <w:rPr>
          <w:rFonts w:asciiTheme="minorHAnsi" w:hAnsiTheme="minorHAnsi" w:cstheme="minorHAnsi"/>
          <w:sz w:val="24"/>
          <w:szCs w:val="24"/>
          <w:lang w:val="en-GB" w:eastAsia="ja-JP"/>
        </w:rPr>
        <w:lastRenderedPageBreak/>
        <w:t>by SIDBI, could power SIDBI and all the other partner banks to allow MSMEs to access all the schemes in a hassle free manner.</w:t>
      </w:r>
    </w:p>
    <w:p w:rsidR="00230D9B" w:rsidRDefault="00230D9B">
      <w:pPr>
        <w:rPr>
          <w:rFonts w:asciiTheme="minorHAnsi" w:hAnsiTheme="minorHAnsi" w:cstheme="minorHAnsi"/>
        </w:rPr>
      </w:pPr>
    </w:p>
    <w:p w:rsidR="00230D9B" w:rsidRDefault="008705CF">
      <w:pPr>
        <w:pStyle w:val="Heading3"/>
        <w:ind w:left="540"/>
        <w:rPr>
          <w:rFonts w:asciiTheme="minorHAnsi" w:hAnsiTheme="minorHAnsi" w:cstheme="minorHAnsi"/>
        </w:rPr>
      </w:pPr>
      <w:r w:rsidRPr="008705CF">
        <w:rPr>
          <w:rFonts w:asciiTheme="minorHAnsi" w:hAnsiTheme="minorHAnsi" w:cstheme="minorHAnsi"/>
        </w:rPr>
        <w:t>Integrated</w:t>
      </w:r>
      <w:r w:rsidRPr="008705CF">
        <w:rPr>
          <w:rFonts w:asciiTheme="minorHAnsi" w:hAnsiTheme="minorHAnsi" w:cstheme="minorHAnsi"/>
          <w:b w:val="0"/>
        </w:rPr>
        <w:t xml:space="preserve"> </w:t>
      </w:r>
      <w:r w:rsidRPr="008705CF">
        <w:rPr>
          <w:rFonts w:asciiTheme="minorHAnsi" w:hAnsiTheme="minorHAnsi" w:cstheme="minorHAnsi"/>
        </w:rPr>
        <w:t>approach for  MSMEs - Credit Plus approach</w:t>
      </w:r>
    </w:p>
    <w:p w:rsidR="002A16F5" w:rsidRPr="006D6E82" w:rsidRDefault="008705CF" w:rsidP="002A16F5">
      <w:pPr>
        <w:ind w:left="720"/>
        <w:jc w:val="both"/>
        <w:rPr>
          <w:rFonts w:asciiTheme="minorHAnsi" w:hAnsiTheme="minorHAnsi" w:cstheme="minorHAnsi"/>
          <w:sz w:val="24"/>
          <w:szCs w:val="24"/>
          <w:lang w:val="en-GB" w:eastAsia="ja-JP"/>
        </w:rPr>
      </w:pPr>
      <w:r w:rsidRPr="008705CF">
        <w:rPr>
          <w:rFonts w:asciiTheme="minorHAnsi" w:hAnsiTheme="minorHAnsi" w:cstheme="minorHAnsi"/>
          <w:sz w:val="24"/>
          <w:szCs w:val="24"/>
          <w:lang w:val="en-GB" w:eastAsia="ja-JP"/>
        </w:rPr>
        <w:t xml:space="preserve">In all the activities pursued and promoted by SIDBI, the central theme has to be a "Credit Plus" approach where not only the financing but other needs of the MSME ecosystem get addressed. </w:t>
      </w:r>
      <w:r w:rsidRPr="006A79C4">
        <w:rPr>
          <w:rFonts w:asciiTheme="minorHAnsi" w:hAnsiTheme="minorHAnsi" w:cstheme="minorHAnsi"/>
          <w:sz w:val="24"/>
          <w:szCs w:val="24"/>
          <w:lang w:val="en-GB" w:eastAsia="ja-JP"/>
        </w:rPr>
        <w:t>Enhancing financing requires action on multiple fronts - in increasing the pool of lenders focused on MSMEs, helping lenders enhance their reach to MSMEs thereby ensuring a larger set of MSMEs get access to formal finance. At the same time, this has to be complemented with a concerted set of actions that provide MSMEs with support in scaling up their business, in areas such as financial management, human resources management, marketing, product development. This will have to be done through creating a broad set of linkages and partnerships to complement internal SIDBI capabilities; SIDBI will not have to build all requirements in-house.</w:t>
      </w:r>
      <w:r w:rsidRPr="008705CF">
        <w:rPr>
          <w:rFonts w:asciiTheme="minorHAnsi" w:hAnsiTheme="minorHAnsi" w:cstheme="minorHAnsi"/>
          <w:sz w:val="24"/>
          <w:szCs w:val="24"/>
          <w:lang w:val="en-GB" w:eastAsia="ja-JP"/>
        </w:rPr>
        <w:t xml:space="preserve"> </w:t>
      </w:r>
    </w:p>
    <w:p w:rsidR="00230D9B" w:rsidRDefault="00230D9B">
      <w:pPr>
        <w:rPr>
          <w:rFonts w:asciiTheme="minorHAnsi" w:hAnsiTheme="minorHAnsi" w:cstheme="minorHAnsi"/>
        </w:rPr>
      </w:pPr>
    </w:p>
    <w:p w:rsidR="00230D9B" w:rsidRDefault="008705CF" w:rsidP="006A79C4">
      <w:pPr>
        <w:pStyle w:val="Heading3"/>
        <w:ind w:left="540"/>
        <w:rPr>
          <w:rFonts w:asciiTheme="minorHAnsi" w:hAnsiTheme="minorHAnsi" w:cstheme="minorHAnsi"/>
        </w:rPr>
      </w:pPr>
      <w:r w:rsidRPr="008705CF">
        <w:rPr>
          <w:rFonts w:asciiTheme="minorHAnsi" w:hAnsiTheme="minorHAnsi" w:cstheme="minorHAnsi"/>
          <w:bCs w:val="0"/>
        </w:rPr>
        <w:t>Impact multiplier</w:t>
      </w:r>
    </w:p>
    <w:p w:rsidR="00230D9B" w:rsidRDefault="008705CF" w:rsidP="006A79C4">
      <w:pPr>
        <w:ind w:left="709"/>
        <w:jc w:val="both"/>
        <w:rPr>
          <w:rFonts w:asciiTheme="minorHAnsi" w:hAnsiTheme="minorHAnsi" w:cstheme="minorHAnsi"/>
          <w:u w:val="single"/>
          <w:lang w:val="en-GB" w:eastAsia="ja-JP"/>
        </w:rPr>
      </w:pPr>
      <w:r w:rsidRPr="008705CF">
        <w:rPr>
          <w:rFonts w:asciiTheme="minorHAnsi" w:hAnsiTheme="minorHAnsi" w:cstheme="minorHAnsi"/>
          <w:sz w:val="24"/>
          <w:szCs w:val="24"/>
          <w:lang w:val="en-GB" w:eastAsia="ja-JP"/>
        </w:rPr>
        <w:t>Given the scale of the MSME sector, it is impossible for SIDBI to make a significant and material impact unless it uses other financial institutions to multiply its reach</w:t>
      </w:r>
      <w:r w:rsidRPr="00813546">
        <w:rPr>
          <w:rFonts w:asciiTheme="minorHAnsi" w:hAnsiTheme="minorHAnsi" w:cstheme="minorHAnsi"/>
          <w:sz w:val="24"/>
          <w:szCs w:val="24"/>
          <w:lang w:val="en-GB" w:eastAsia="ja-JP"/>
        </w:rPr>
        <w:t>. Such impact could also be measurable in terms of informal enterprises getting linkages with formal FIs through SIDBI interventions</w:t>
      </w:r>
      <w:r w:rsidRPr="008705CF">
        <w:rPr>
          <w:rFonts w:asciiTheme="minorHAnsi" w:hAnsiTheme="minorHAnsi" w:cstheme="minorHAnsi"/>
          <w:sz w:val="24"/>
          <w:szCs w:val="24"/>
          <w:u w:val="single"/>
          <w:lang w:val="en-GB" w:eastAsia="ja-JP"/>
        </w:rPr>
        <w:t>.</w:t>
      </w:r>
    </w:p>
    <w:p w:rsidR="00230D9B" w:rsidRDefault="00230D9B">
      <w:pPr>
        <w:ind w:left="709"/>
        <w:rPr>
          <w:rFonts w:asciiTheme="minorHAnsi" w:hAnsiTheme="minorHAnsi" w:cstheme="minorHAnsi"/>
          <w:u w:val="single"/>
          <w:lang w:val="en-GB" w:eastAsia="ja-JP"/>
        </w:rPr>
      </w:pPr>
    </w:p>
    <w:p w:rsidR="00230D9B" w:rsidRPr="00813546" w:rsidRDefault="008705CF" w:rsidP="00710CA4">
      <w:pPr>
        <w:pStyle w:val="Heading3"/>
        <w:numPr>
          <w:ilvl w:val="0"/>
          <w:numId w:val="65"/>
        </w:numPr>
        <w:tabs>
          <w:tab w:val="clear" w:pos="900"/>
          <w:tab w:val="left" w:pos="1440"/>
        </w:tabs>
        <w:ind w:left="1400"/>
        <w:rPr>
          <w:rFonts w:asciiTheme="minorHAnsi" w:hAnsiTheme="minorHAnsi" w:cstheme="minorHAnsi"/>
        </w:rPr>
      </w:pPr>
      <w:r w:rsidRPr="00813546">
        <w:rPr>
          <w:rFonts w:asciiTheme="minorHAnsi" w:hAnsiTheme="minorHAnsi" w:cstheme="minorHAnsi"/>
        </w:rPr>
        <w:t>SIDBI as a financier to other Financial Institutions</w:t>
      </w:r>
    </w:p>
    <w:p w:rsidR="00230D9B" w:rsidRDefault="008705CF">
      <w:pPr>
        <w:ind w:left="1418"/>
        <w:jc w:val="both"/>
        <w:rPr>
          <w:rFonts w:asciiTheme="minorHAnsi" w:hAnsiTheme="minorHAnsi" w:cstheme="minorHAnsi"/>
          <w:b/>
          <w:bCs/>
          <w:sz w:val="24"/>
          <w:szCs w:val="24"/>
        </w:rPr>
      </w:pPr>
      <w:r w:rsidRPr="008705CF">
        <w:rPr>
          <w:rFonts w:asciiTheme="minorHAnsi" w:hAnsiTheme="minorHAnsi" w:cstheme="minorHAnsi"/>
          <w:sz w:val="24"/>
          <w:szCs w:val="24"/>
        </w:rPr>
        <w:t>Debt refinance, credit delivery arrangements as well as equity stakes in FIs with a MSME focus have contributed to the strong foundation of MSME lending in the country.</w:t>
      </w:r>
      <w:r w:rsidR="00813546">
        <w:rPr>
          <w:rFonts w:asciiTheme="minorHAnsi" w:hAnsiTheme="minorHAnsi" w:cstheme="minorHAnsi"/>
          <w:sz w:val="24"/>
          <w:szCs w:val="24"/>
        </w:rPr>
        <w:t xml:space="preserve">  </w:t>
      </w:r>
      <w:r w:rsidRPr="008705CF">
        <w:rPr>
          <w:rFonts w:asciiTheme="minorHAnsi" w:hAnsiTheme="minorHAnsi" w:cstheme="minorHAnsi"/>
          <w:sz w:val="24"/>
          <w:szCs w:val="24"/>
        </w:rPr>
        <w:t>However, still formal credit to MSMEs is 50% or lesser than the total requirement. Hence, there is a definite gap that still exists and it would take new institutions as well as scaling up existing ones to make formal credit a reality for all MSMEs. While till now, the pre-dominant portion of the re-finance book has been to large banks, for SIDBI 2.0 it will be crucial to re-align the portfolio to reflect the changing landscape of MSME lending as well as fundraising landscape for the financial institutions. Given that large banks as well as large (and/or) well rated NBFCs today are able to raise funds at very competitive rates, SIDBI should further diversify its refinance portfolio to focus on financing high quality NBFCs, MFIs and SFBs that today do not have the ability to raise funds at competitive rates.</w:t>
      </w:r>
    </w:p>
    <w:p w:rsidR="00230D9B" w:rsidRDefault="00230D9B">
      <w:pPr>
        <w:ind w:left="1418"/>
        <w:rPr>
          <w:rFonts w:asciiTheme="minorHAnsi" w:hAnsiTheme="minorHAnsi" w:cstheme="minorHAnsi"/>
        </w:rPr>
      </w:pPr>
    </w:p>
    <w:p w:rsidR="00230D9B" w:rsidRPr="00813546" w:rsidRDefault="008705CF" w:rsidP="00710CA4">
      <w:pPr>
        <w:pStyle w:val="Heading3"/>
        <w:numPr>
          <w:ilvl w:val="0"/>
          <w:numId w:val="65"/>
        </w:numPr>
        <w:tabs>
          <w:tab w:val="clear" w:pos="900"/>
          <w:tab w:val="left" w:pos="1440"/>
        </w:tabs>
        <w:ind w:left="1400"/>
        <w:rPr>
          <w:rFonts w:asciiTheme="minorHAnsi" w:hAnsiTheme="minorHAnsi" w:cstheme="minorHAnsi"/>
        </w:rPr>
      </w:pPr>
      <w:r w:rsidRPr="00813546">
        <w:rPr>
          <w:rFonts w:asciiTheme="minorHAnsi" w:hAnsiTheme="minorHAnsi" w:cstheme="minorHAnsi"/>
        </w:rPr>
        <w:t>SIDBI as a skill and capability developer to FIs involved in MSME lending</w:t>
      </w:r>
    </w:p>
    <w:p w:rsidR="00230D9B" w:rsidRPr="00CF21EB" w:rsidRDefault="008705CF" w:rsidP="00CF21EB">
      <w:pPr>
        <w:pStyle w:val="ListParagraph"/>
        <w:numPr>
          <w:ilvl w:val="1"/>
          <w:numId w:val="29"/>
        </w:numPr>
        <w:tabs>
          <w:tab w:val="left" w:pos="1800"/>
        </w:tabs>
        <w:ind w:left="1600"/>
        <w:contextualSpacing/>
        <w:jc w:val="both"/>
        <w:rPr>
          <w:rFonts w:asciiTheme="minorHAnsi" w:hAnsiTheme="minorHAnsi" w:cstheme="minorHAnsi"/>
          <w:color w:val="000000"/>
          <w:sz w:val="24"/>
          <w:szCs w:val="24"/>
        </w:rPr>
      </w:pPr>
      <w:r w:rsidRPr="00CF21EB">
        <w:rPr>
          <w:rFonts w:asciiTheme="minorHAnsi" w:hAnsiTheme="minorHAnsi" w:cstheme="minorHAnsi"/>
          <w:color w:val="000000"/>
          <w:sz w:val="24"/>
          <w:szCs w:val="24"/>
        </w:rPr>
        <w:t>MSME credit underwriting is challenging due to</w:t>
      </w:r>
    </w:p>
    <w:p w:rsidR="00CF21EB" w:rsidRDefault="008705CF" w:rsidP="00710CA4">
      <w:pPr>
        <w:pStyle w:val="ListParagraph"/>
        <w:numPr>
          <w:ilvl w:val="0"/>
          <w:numId w:val="66"/>
        </w:numPr>
        <w:tabs>
          <w:tab w:val="left" w:pos="1800"/>
        </w:tabs>
        <w:contextualSpacing/>
        <w:jc w:val="both"/>
        <w:rPr>
          <w:rFonts w:asciiTheme="minorHAnsi" w:hAnsiTheme="minorHAnsi" w:cstheme="minorHAnsi"/>
          <w:color w:val="000000"/>
          <w:sz w:val="24"/>
          <w:szCs w:val="24"/>
        </w:rPr>
      </w:pPr>
      <w:r w:rsidRPr="00CF21EB">
        <w:rPr>
          <w:rFonts w:asciiTheme="minorHAnsi" w:hAnsiTheme="minorHAnsi" w:cstheme="minorHAnsi"/>
          <w:color w:val="000000"/>
          <w:sz w:val="24"/>
          <w:szCs w:val="24"/>
        </w:rPr>
        <w:t>Poor availability of credit, business, brand</w:t>
      </w:r>
      <w:r w:rsidR="00F430F5" w:rsidRPr="00CF21EB">
        <w:rPr>
          <w:rFonts w:asciiTheme="minorHAnsi" w:hAnsiTheme="minorHAnsi" w:cstheme="minorHAnsi"/>
          <w:color w:val="000000"/>
          <w:sz w:val="24"/>
          <w:szCs w:val="24"/>
        </w:rPr>
        <w:t>,</w:t>
      </w:r>
      <w:r w:rsidRPr="00CF21EB">
        <w:rPr>
          <w:rFonts w:asciiTheme="minorHAnsi" w:hAnsiTheme="minorHAnsi" w:cstheme="minorHAnsi"/>
          <w:color w:val="000000"/>
          <w:sz w:val="24"/>
          <w:szCs w:val="24"/>
        </w:rPr>
        <w:t xml:space="preserve"> track record of the borrower </w:t>
      </w:r>
    </w:p>
    <w:p w:rsidR="00230D9B" w:rsidRPr="00CF21EB" w:rsidRDefault="008705CF" w:rsidP="00710CA4">
      <w:pPr>
        <w:pStyle w:val="ListParagraph"/>
        <w:numPr>
          <w:ilvl w:val="0"/>
          <w:numId w:val="66"/>
        </w:numPr>
        <w:tabs>
          <w:tab w:val="left" w:pos="1800"/>
        </w:tabs>
        <w:contextualSpacing/>
        <w:jc w:val="both"/>
        <w:rPr>
          <w:rFonts w:asciiTheme="minorHAnsi" w:hAnsiTheme="minorHAnsi" w:cstheme="minorHAnsi"/>
          <w:color w:val="000000"/>
          <w:sz w:val="24"/>
          <w:szCs w:val="24"/>
        </w:rPr>
      </w:pPr>
      <w:r w:rsidRPr="00CF21EB">
        <w:rPr>
          <w:rFonts w:asciiTheme="minorHAnsi" w:hAnsiTheme="minorHAnsi" w:cstheme="minorHAnsi"/>
          <w:color w:val="000000"/>
          <w:sz w:val="24"/>
          <w:szCs w:val="24"/>
        </w:rPr>
        <w:t xml:space="preserve">Lack </w:t>
      </w:r>
      <w:r w:rsidR="00D80DC4" w:rsidRPr="00CF21EB">
        <w:rPr>
          <w:rFonts w:asciiTheme="minorHAnsi" w:hAnsiTheme="minorHAnsi" w:cstheme="minorHAnsi"/>
          <w:color w:val="000000"/>
          <w:sz w:val="24"/>
          <w:szCs w:val="24"/>
        </w:rPr>
        <w:t xml:space="preserve">of </w:t>
      </w:r>
      <w:r w:rsidRPr="00CF21EB">
        <w:rPr>
          <w:rFonts w:asciiTheme="minorHAnsi" w:hAnsiTheme="minorHAnsi" w:cstheme="minorHAnsi"/>
          <w:color w:val="000000"/>
          <w:sz w:val="24"/>
          <w:szCs w:val="24"/>
        </w:rPr>
        <w:t>financial, operational benchmarks of the borrower's specific business (sub-sector, business model)</w:t>
      </w:r>
    </w:p>
    <w:p w:rsidR="00230D9B" w:rsidRDefault="008705CF" w:rsidP="00CF21EB">
      <w:pPr>
        <w:pStyle w:val="ListParagraph"/>
        <w:numPr>
          <w:ilvl w:val="1"/>
          <w:numId w:val="29"/>
        </w:numPr>
        <w:tabs>
          <w:tab w:val="left" w:pos="1800"/>
        </w:tabs>
        <w:ind w:left="1600"/>
        <w:contextualSpacing/>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lastRenderedPageBreak/>
        <w:t>Regulator acknowledges lack of an information utility hurting MSME credit</w:t>
      </w:r>
    </w:p>
    <w:p w:rsidR="00230D9B" w:rsidRDefault="00230D9B">
      <w:pPr>
        <w:pStyle w:val="ListParagraph"/>
        <w:tabs>
          <w:tab w:val="left" w:pos="1800"/>
        </w:tabs>
        <w:ind w:left="2160"/>
        <w:contextualSpacing/>
        <w:jc w:val="both"/>
        <w:rPr>
          <w:rFonts w:asciiTheme="minorHAnsi" w:hAnsiTheme="minorHAnsi" w:cstheme="minorHAnsi"/>
          <w:sz w:val="24"/>
          <w:szCs w:val="24"/>
        </w:rPr>
      </w:pPr>
    </w:p>
    <w:p w:rsidR="00230D9B" w:rsidRDefault="008705CF">
      <w:pPr>
        <w:tabs>
          <w:tab w:val="left" w:pos="1440"/>
        </w:tabs>
        <w:ind w:left="1418"/>
        <w:contextualSpacing/>
        <w:jc w:val="both"/>
        <w:rPr>
          <w:rFonts w:asciiTheme="minorHAnsi" w:hAnsiTheme="minorHAnsi" w:cstheme="minorHAnsi"/>
          <w:sz w:val="24"/>
          <w:szCs w:val="24"/>
        </w:rPr>
      </w:pPr>
      <w:r w:rsidRPr="008705CF">
        <w:rPr>
          <w:rFonts w:asciiTheme="minorHAnsi" w:hAnsiTheme="minorHAnsi" w:cstheme="minorHAnsi"/>
          <w:sz w:val="24"/>
          <w:szCs w:val="24"/>
        </w:rPr>
        <w:tab/>
        <w:t>A credit utility with information will improve lenders' ability to underwrite and to detect stress. The existing credit expertise, SME ratings business and the credit guarantees scheme puts SIDBI in the right place to build this.</w:t>
      </w:r>
    </w:p>
    <w:p w:rsidR="00230D9B" w:rsidRDefault="008705CF">
      <w:pPr>
        <w:ind w:left="1418"/>
        <w:jc w:val="both"/>
        <w:rPr>
          <w:rFonts w:asciiTheme="minorHAnsi" w:hAnsiTheme="minorHAnsi" w:cstheme="minorHAnsi"/>
          <w:u w:val="single"/>
        </w:rPr>
      </w:pPr>
      <w:r w:rsidRPr="00BA4C59">
        <w:rPr>
          <w:rFonts w:asciiTheme="minorHAnsi" w:hAnsiTheme="minorHAnsi" w:cstheme="minorHAnsi"/>
          <w:sz w:val="24"/>
          <w:szCs w:val="24"/>
        </w:rPr>
        <w:t>SIDBI can also play a key role in enabling banks and NBFCs in enhancing their underwriting and risk monitoring practices in line with recent trends (e.g. increased credit bureau reporting, digitization of information, new approaches being used for underwriting and monitoring). This will require SIDBI enhancing its internal capabilities, build programs (through tie-ups) for financial institutions that build next generation credit capabilities</w:t>
      </w:r>
      <w:r w:rsidRPr="008705CF">
        <w:rPr>
          <w:rFonts w:asciiTheme="minorHAnsi" w:hAnsiTheme="minorHAnsi" w:cstheme="minorHAnsi"/>
          <w:sz w:val="24"/>
          <w:szCs w:val="24"/>
          <w:u w:val="single"/>
        </w:rPr>
        <w:t>.</w:t>
      </w:r>
    </w:p>
    <w:p w:rsidR="00230D9B" w:rsidRDefault="00230D9B">
      <w:pPr>
        <w:rPr>
          <w:rFonts w:asciiTheme="minorHAnsi" w:hAnsiTheme="minorHAnsi" w:cstheme="minorHAnsi"/>
        </w:rPr>
      </w:pPr>
    </w:p>
    <w:p w:rsidR="00230D9B" w:rsidRDefault="008705CF">
      <w:pPr>
        <w:ind w:left="1418" w:firstLine="7"/>
        <w:jc w:val="both"/>
        <w:rPr>
          <w:rFonts w:asciiTheme="minorHAnsi" w:hAnsiTheme="minorHAnsi" w:cstheme="minorHAnsi"/>
        </w:rPr>
      </w:pPr>
      <w:r w:rsidRPr="008705CF">
        <w:rPr>
          <w:rFonts w:asciiTheme="minorHAnsi" w:hAnsiTheme="minorHAnsi" w:cstheme="minorHAnsi"/>
          <w:sz w:val="24"/>
          <w:szCs w:val="24"/>
        </w:rPr>
        <w:t xml:space="preserve">If SIDBI were to re-align its re-finance portfolio to smaller, younger NBFCs </w:t>
      </w:r>
      <w:r w:rsidR="00CA6966">
        <w:rPr>
          <w:rFonts w:asciiTheme="minorHAnsi" w:hAnsiTheme="minorHAnsi" w:cstheme="minorHAnsi"/>
          <w:sz w:val="24"/>
          <w:szCs w:val="24"/>
        </w:rPr>
        <w:t xml:space="preserve">and </w:t>
      </w:r>
      <w:r w:rsidRPr="008705CF">
        <w:rPr>
          <w:rFonts w:asciiTheme="minorHAnsi" w:hAnsiTheme="minorHAnsi" w:cstheme="minorHAnsi"/>
          <w:sz w:val="24"/>
          <w:szCs w:val="24"/>
        </w:rPr>
        <w:t>nurture these financial institutions via support in other aspects like strengthening their operations and organization capability</w:t>
      </w:r>
      <w:r w:rsidR="00CA6966">
        <w:rPr>
          <w:rFonts w:asciiTheme="minorHAnsi" w:hAnsiTheme="minorHAnsi" w:cstheme="minorHAnsi"/>
          <w:sz w:val="24"/>
          <w:szCs w:val="24"/>
        </w:rPr>
        <w:t xml:space="preserve">, </w:t>
      </w:r>
      <w:r w:rsidR="00CA6966" w:rsidRPr="008705CF">
        <w:rPr>
          <w:rFonts w:asciiTheme="minorHAnsi" w:hAnsiTheme="minorHAnsi" w:cstheme="minorHAnsi"/>
          <w:sz w:val="24"/>
          <w:szCs w:val="24"/>
        </w:rPr>
        <w:t>it would be of immense value</w:t>
      </w:r>
      <w:r w:rsidR="00CA6966">
        <w:rPr>
          <w:rFonts w:asciiTheme="minorHAnsi" w:hAnsiTheme="minorHAnsi" w:cstheme="minorHAnsi"/>
          <w:sz w:val="24"/>
          <w:szCs w:val="24"/>
        </w:rPr>
        <w:t xml:space="preserve">. </w:t>
      </w:r>
      <w:r w:rsidRPr="008705CF">
        <w:rPr>
          <w:rFonts w:asciiTheme="minorHAnsi" w:hAnsiTheme="minorHAnsi" w:cstheme="minorHAnsi"/>
          <w:sz w:val="24"/>
          <w:szCs w:val="24"/>
        </w:rPr>
        <w:t>SIDBI's role in creating the MFI sector from scratch has demonstrated this in ample measure.</w:t>
      </w:r>
    </w:p>
    <w:p w:rsidR="00230D9B" w:rsidRDefault="00230D9B">
      <w:pPr>
        <w:rPr>
          <w:rFonts w:asciiTheme="minorHAnsi" w:hAnsiTheme="minorHAnsi" w:cstheme="minorHAnsi"/>
        </w:rPr>
      </w:pPr>
    </w:p>
    <w:p w:rsidR="00230D9B" w:rsidRPr="00813546" w:rsidRDefault="008705CF" w:rsidP="00710CA4">
      <w:pPr>
        <w:pStyle w:val="Heading3"/>
        <w:numPr>
          <w:ilvl w:val="0"/>
          <w:numId w:val="65"/>
        </w:numPr>
        <w:tabs>
          <w:tab w:val="clear" w:pos="900"/>
          <w:tab w:val="left" w:pos="1440"/>
        </w:tabs>
        <w:ind w:left="1400"/>
        <w:rPr>
          <w:rFonts w:asciiTheme="minorHAnsi" w:hAnsiTheme="minorHAnsi" w:cstheme="minorHAnsi"/>
        </w:rPr>
      </w:pPr>
      <w:r w:rsidRPr="00813546">
        <w:rPr>
          <w:rFonts w:asciiTheme="minorHAnsi" w:hAnsiTheme="minorHAnsi" w:cstheme="minorHAnsi"/>
        </w:rPr>
        <w:t>SIDBI as a promoter of new FIs</w:t>
      </w:r>
    </w:p>
    <w:p w:rsidR="00230D9B" w:rsidRPr="002B23AC" w:rsidRDefault="008705CF">
      <w:pPr>
        <w:pStyle w:val="ListParagraph"/>
        <w:ind w:left="1429"/>
        <w:jc w:val="both"/>
        <w:rPr>
          <w:rFonts w:asciiTheme="minorHAnsi" w:hAnsiTheme="minorHAnsi" w:cstheme="minorHAnsi"/>
          <w:b/>
          <w:color w:val="000000"/>
          <w:sz w:val="24"/>
          <w:szCs w:val="24"/>
        </w:rPr>
      </w:pPr>
      <w:r w:rsidRPr="002B23AC">
        <w:rPr>
          <w:rFonts w:asciiTheme="minorHAnsi" w:hAnsiTheme="minorHAnsi" w:cstheme="minorHAnsi"/>
          <w:color w:val="000000"/>
          <w:sz w:val="24"/>
          <w:szCs w:val="24"/>
        </w:rPr>
        <w:t xml:space="preserve">SIDBI needs to actively engage in enhancing the existing pool of lenders especially to informal sector. There is an urgent need to scale up funds like </w:t>
      </w:r>
      <w:r w:rsidR="004C478E" w:rsidRPr="004C478E">
        <w:rPr>
          <w:rFonts w:asciiTheme="minorHAnsi" w:hAnsiTheme="minorHAnsi" w:cstheme="minorHAnsi"/>
          <w:color w:val="000000"/>
          <w:sz w:val="24"/>
          <w:szCs w:val="24"/>
        </w:rPr>
        <w:t xml:space="preserve">India Microfinance Equity Fund </w:t>
      </w:r>
      <w:r w:rsidR="004C478E">
        <w:rPr>
          <w:rFonts w:asciiTheme="minorHAnsi" w:hAnsiTheme="minorHAnsi" w:cstheme="minorHAnsi"/>
          <w:color w:val="000000"/>
          <w:sz w:val="24"/>
          <w:szCs w:val="24"/>
        </w:rPr>
        <w:t>(</w:t>
      </w:r>
      <w:r w:rsidRPr="002B23AC">
        <w:rPr>
          <w:rFonts w:asciiTheme="minorHAnsi" w:hAnsiTheme="minorHAnsi" w:cstheme="minorHAnsi"/>
          <w:color w:val="000000"/>
          <w:sz w:val="24"/>
          <w:szCs w:val="24"/>
        </w:rPr>
        <w:t>IMEF</w:t>
      </w:r>
      <w:r w:rsidR="004C478E">
        <w:rPr>
          <w:rFonts w:asciiTheme="minorHAnsi" w:hAnsiTheme="minorHAnsi" w:cstheme="minorHAnsi"/>
          <w:color w:val="000000"/>
          <w:sz w:val="24"/>
          <w:szCs w:val="24"/>
        </w:rPr>
        <w:t>)</w:t>
      </w:r>
      <w:r w:rsidRPr="002B23AC">
        <w:rPr>
          <w:rFonts w:asciiTheme="minorHAnsi" w:hAnsiTheme="minorHAnsi" w:cstheme="minorHAnsi"/>
          <w:color w:val="000000"/>
          <w:sz w:val="24"/>
          <w:szCs w:val="24"/>
        </w:rPr>
        <w:t xml:space="preserve"> for promoting new FIs not only in Micro Finance space but also micro enterprise space. It would be worth examining to setup a fund for investing into not only new FIs but also growing FIs with suitably enhanced Capital Market Exposure (CME) limits of SIDBI from RBI</w:t>
      </w:r>
      <w:r w:rsidR="000F40CD">
        <w:rPr>
          <w:rFonts w:asciiTheme="minorHAnsi" w:hAnsiTheme="minorHAnsi" w:cstheme="minorHAnsi"/>
          <w:color w:val="000000"/>
          <w:sz w:val="24"/>
          <w:szCs w:val="24"/>
        </w:rPr>
        <w:t>.</w:t>
      </w:r>
    </w:p>
    <w:p w:rsidR="00230D9B" w:rsidRDefault="00230D9B">
      <w:pPr>
        <w:pStyle w:val="ListParagraph"/>
        <w:ind w:left="1429"/>
        <w:rPr>
          <w:rFonts w:asciiTheme="minorHAnsi" w:hAnsiTheme="minorHAnsi" w:cstheme="minorHAnsi"/>
          <w:b/>
          <w:bCs/>
          <w:lang w:val="en-GB" w:eastAsia="ja-JP"/>
        </w:rPr>
      </w:pPr>
    </w:p>
    <w:p w:rsidR="00230D9B" w:rsidRDefault="008705CF" w:rsidP="00BA4C59">
      <w:pPr>
        <w:pStyle w:val="Heading3"/>
        <w:ind w:left="540"/>
        <w:rPr>
          <w:rFonts w:asciiTheme="minorHAnsi" w:hAnsiTheme="minorHAnsi" w:cstheme="minorHAnsi"/>
        </w:rPr>
      </w:pPr>
      <w:r w:rsidRPr="008705CF">
        <w:rPr>
          <w:rFonts w:asciiTheme="minorHAnsi" w:hAnsiTheme="minorHAnsi" w:cstheme="minorHAnsi"/>
          <w:bCs w:val="0"/>
        </w:rPr>
        <w:t>Aggregator</w:t>
      </w:r>
    </w:p>
    <w:p w:rsidR="00230D9B" w:rsidRPr="00C11776" w:rsidRDefault="008705CF" w:rsidP="00710CA4">
      <w:pPr>
        <w:pStyle w:val="Heading3"/>
        <w:numPr>
          <w:ilvl w:val="0"/>
          <w:numId w:val="67"/>
        </w:numPr>
        <w:tabs>
          <w:tab w:val="clear" w:pos="900"/>
          <w:tab w:val="left" w:pos="1440"/>
        </w:tabs>
        <w:rPr>
          <w:rFonts w:asciiTheme="minorHAnsi" w:hAnsiTheme="minorHAnsi" w:cstheme="minorHAnsi"/>
        </w:rPr>
      </w:pPr>
      <w:r w:rsidRPr="00C11776">
        <w:rPr>
          <w:rFonts w:asciiTheme="minorHAnsi" w:hAnsiTheme="minorHAnsi" w:cstheme="minorHAnsi"/>
        </w:rPr>
        <w:t>SIDBI promoted digital financial marketplace connecting FIs and MSMEs</w:t>
      </w:r>
    </w:p>
    <w:p w:rsidR="00230D9B" w:rsidRDefault="008705CF">
      <w:pPr>
        <w:pStyle w:val="ListParagraph"/>
        <w:ind w:left="1429"/>
        <w:jc w:val="both"/>
        <w:rPr>
          <w:rFonts w:asciiTheme="minorHAnsi" w:hAnsiTheme="minorHAnsi" w:cstheme="minorHAnsi"/>
          <w:color w:val="000000"/>
          <w:sz w:val="24"/>
          <w:szCs w:val="24"/>
          <w:u w:val="single"/>
        </w:rPr>
      </w:pPr>
      <w:r w:rsidRPr="008705CF">
        <w:rPr>
          <w:rFonts w:asciiTheme="minorHAnsi" w:hAnsiTheme="minorHAnsi" w:cstheme="minorHAnsi"/>
          <w:color w:val="000000"/>
          <w:sz w:val="24"/>
          <w:szCs w:val="24"/>
        </w:rPr>
        <w:t>With the rise in digitally available information, it is now increasingly prevalent for financial institutions to source loans especially in the retail and MSME sector digitally. SIDBI can ride the digitization wave and set up a digital financial market place that</w:t>
      </w:r>
      <w:r w:rsidR="00C11776">
        <w:rPr>
          <w:rFonts w:asciiTheme="minorHAnsi" w:hAnsiTheme="minorHAnsi" w:cstheme="minorHAnsi"/>
          <w:color w:val="000000"/>
          <w:sz w:val="24"/>
          <w:szCs w:val="24"/>
        </w:rPr>
        <w:t>,</w:t>
      </w:r>
    </w:p>
    <w:p w:rsidR="00230D9B" w:rsidRDefault="00230D9B">
      <w:pPr>
        <w:ind w:left="1418"/>
        <w:rPr>
          <w:rFonts w:asciiTheme="minorHAnsi" w:hAnsiTheme="minorHAnsi" w:cstheme="minorHAnsi"/>
        </w:rPr>
      </w:pPr>
    </w:p>
    <w:p w:rsidR="00230D9B" w:rsidRDefault="008705CF" w:rsidP="00710CA4">
      <w:pPr>
        <w:pStyle w:val="ListParagraph"/>
        <w:numPr>
          <w:ilvl w:val="0"/>
          <w:numId w:val="68"/>
        </w:numPr>
        <w:tabs>
          <w:tab w:val="left" w:pos="1800"/>
        </w:tabs>
        <w:contextualSpacing/>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Can allow private banks, NBFCs to overcome physical distribution challenges</w:t>
      </w:r>
    </w:p>
    <w:p w:rsidR="00230D9B" w:rsidRDefault="008705CF" w:rsidP="00710CA4">
      <w:pPr>
        <w:pStyle w:val="ListParagraph"/>
        <w:numPr>
          <w:ilvl w:val="0"/>
          <w:numId w:val="68"/>
        </w:numPr>
        <w:tabs>
          <w:tab w:val="left" w:pos="1800"/>
        </w:tabs>
        <w:contextualSpacing/>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Can allow MSMEs to easily access financial products from different providers</w:t>
      </w:r>
    </w:p>
    <w:p w:rsidR="00230D9B" w:rsidRDefault="008705CF" w:rsidP="00710CA4">
      <w:pPr>
        <w:pStyle w:val="ListParagraph"/>
        <w:numPr>
          <w:ilvl w:val="0"/>
          <w:numId w:val="68"/>
        </w:numPr>
        <w:tabs>
          <w:tab w:val="left" w:pos="1800"/>
        </w:tabs>
        <w:contextualSpacing/>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Will promote transparency and reduce cost of financing for MSMEs</w:t>
      </w:r>
    </w:p>
    <w:p w:rsidR="00230D9B" w:rsidRDefault="00230D9B">
      <w:pPr>
        <w:rPr>
          <w:rFonts w:asciiTheme="minorHAnsi" w:hAnsiTheme="minorHAnsi" w:cstheme="minorHAnsi"/>
        </w:rPr>
      </w:pPr>
    </w:p>
    <w:p w:rsidR="00230D9B" w:rsidRDefault="008705CF">
      <w:pPr>
        <w:ind w:left="144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lastRenderedPageBreak/>
        <w:t xml:space="preserve">Such a marketplace can be a logical extension of existing SIDBI assets such as </w:t>
      </w:r>
      <w:r w:rsidR="00A127E5" w:rsidRPr="00A127E5">
        <w:rPr>
          <w:rFonts w:asciiTheme="minorHAnsi" w:hAnsiTheme="minorHAnsi" w:cstheme="minorHAnsi"/>
          <w:color w:val="000000"/>
          <w:sz w:val="24"/>
          <w:szCs w:val="24"/>
        </w:rPr>
        <w:t xml:space="preserve">Receivable Exchange of India Ltd </w:t>
      </w:r>
      <w:r w:rsidR="00A127E5">
        <w:rPr>
          <w:rFonts w:asciiTheme="minorHAnsi" w:hAnsiTheme="minorHAnsi" w:cstheme="minorHAnsi"/>
          <w:color w:val="000000"/>
          <w:sz w:val="24"/>
          <w:szCs w:val="24"/>
        </w:rPr>
        <w:t>(</w:t>
      </w:r>
      <w:r w:rsidRPr="008705CF">
        <w:rPr>
          <w:rFonts w:asciiTheme="minorHAnsi" w:hAnsiTheme="minorHAnsi" w:cstheme="minorHAnsi"/>
          <w:color w:val="000000"/>
          <w:sz w:val="24"/>
          <w:szCs w:val="24"/>
        </w:rPr>
        <w:t>RXIL</w:t>
      </w:r>
      <w:r w:rsidR="00A127E5">
        <w:rPr>
          <w:rFonts w:asciiTheme="minorHAnsi" w:hAnsiTheme="minorHAnsi" w:cstheme="minorHAnsi"/>
          <w:color w:val="000000"/>
          <w:sz w:val="24"/>
          <w:szCs w:val="24"/>
        </w:rPr>
        <w:t>)</w:t>
      </w:r>
      <w:r w:rsidRPr="008705CF">
        <w:rPr>
          <w:rFonts w:asciiTheme="minorHAnsi" w:hAnsiTheme="minorHAnsi" w:cstheme="minorHAnsi"/>
          <w:color w:val="000000"/>
          <w:sz w:val="24"/>
          <w:szCs w:val="24"/>
        </w:rPr>
        <w:t xml:space="preserve">, UdyamiMitra. It can also offer financial products beyond loans. </w:t>
      </w:r>
    </w:p>
    <w:p w:rsidR="00230D9B" w:rsidRDefault="008705CF">
      <w:pPr>
        <w:ind w:left="1440"/>
        <w:jc w:val="both"/>
        <w:rPr>
          <w:rFonts w:asciiTheme="minorHAnsi" w:hAnsiTheme="minorHAnsi" w:cstheme="minorHAnsi"/>
        </w:rPr>
      </w:pPr>
      <w:r w:rsidRPr="00F64002">
        <w:rPr>
          <w:rFonts w:asciiTheme="minorHAnsi" w:hAnsiTheme="minorHAnsi" w:cstheme="minorHAnsi"/>
          <w:color w:val="000000"/>
          <w:sz w:val="24"/>
          <w:szCs w:val="24"/>
        </w:rPr>
        <w:t>This will require SIDBI to be nimble in forging linkages and partnerships for getting various stakeholders on board and connected to the marketplace</w:t>
      </w:r>
      <w:r w:rsidR="00F239B5" w:rsidRPr="00F239B5">
        <w:rPr>
          <w:rFonts w:asciiTheme="minorHAnsi" w:hAnsiTheme="minorHAnsi" w:cstheme="minorHAnsi"/>
          <w:color w:val="000000"/>
          <w:sz w:val="24"/>
          <w:szCs w:val="24"/>
        </w:rPr>
        <w:t>.</w:t>
      </w:r>
    </w:p>
    <w:p w:rsidR="00230D9B" w:rsidRDefault="00230D9B">
      <w:pPr>
        <w:rPr>
          <w:rFonts w:asciiTheme="minorHAnsi" w:hAnsiTheme="minorHAnsi" w:cstheme="minorHAnsi"/>
        </w:rPr>
      </w:pPr>
    </w:p>
    <w:p w:rsidR="00230D9B" w:rsidRDefault="00230D9B">
      <w:pPr>
        <w:rPr>
          <w:rFonts w:asciiTheme="minorHAnsi" w:hAnsiTheme="minorHAnsi" w:cstheme="minorHAnsi"/>
        </w:rPr>
      </w:pPr>
    </w:p>
    <w:p w:rsidR="00230D9B" w:rsidRPr="00F64002" w:rsidRDefault="008705CF" w:rsidP="00710CA4">
      <w:pPr>
        <w:pStyle w:val="Heading3"/>
        <w:numPr>
          <w:ilvl w:val="0"/>
          <w:numId w:val="67"/>
        </w:numPr>
        <w:tabs>
          <w:tab w:val="clear" w:pos="900"/>
          <w:tab w:val="left" w:pos="1440"/>
        </w:tabs>
        <w:rPr>
          <w:rFonts w:asciiTheme="minorHAnsi" w:hAnsiTheme="minorHAnsi" w:cstheme="minorHAnsi"/>
        </w:rPr>
      </w:pPr>
      <w:r w:rsidRPr="00F64002">
        <w:rPr>
          <w:rFonts w:asciiTheme="minorHAnsi" w:hAnsiTheme="minorHAnsi" w:cstheme="minorHAnsi"/>
        </w:rPr>
        <w:t>SIDBI promoted digital business market place connecting MSMEs amongst each other and with other providers for goods and services</w:t>
      </w:r>
    </w:p>
    <w:p w:rsidR="00230D9B" w:rsidRDefault="008705CF">
      <w:pPr>
        <w:ind w:left="1418"/>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The power of marketplaces has been proven world over and the success owes to the fact that it is beneficial to both the buyer and seller. A marketplace for goods and services will</w:t>
      </w:r>
    </w:p>
    <w:p w:rsidR="00230D9B" w:rsidRDefault="008705CF" w:rsidP="00710CA4">
      <w:pPr>
        <w:pStyle w:val="ListParagraph"/>
        <w:numPr>
          <w:ilvl w:val="0"/>
          <w:numId w:val="30"/>
        </w:numPr>
        <w:tabs>
          <w:tab w:val="left" w:pos="1800"/>
        </w:tabs>
        <w:contextualSpacing/>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Help MSMEs to expand to newer markets for selling goods, services</w:t>
      </w:r>
    </w:p>
    <w:p w:rsidR="00230D9B" w:rsidRDefault="008705CF" w:rsidP="00710CA4">
      <w:pPr>
        <w:pStyle w:val="ListParagraph"/>
        <w:numPr>
          <w:ilvl w:val="0"/>
          <w:numId w:val="30"/>
        </w:numPr>
        <w:tabs>
          <w:tab w:val="left" w:pos="1800"/>
        </w:tabs>
        <w:contextualSpacing/>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Help MSMEs to lower their own cost of raw material, services</w:t>
      </w:r>
    </w:p>
    <w:p w:rsidR="00230D9B" w:rsidRDefault="008705CF">
      <w:pPr>
        <w:ind w:left="1440"/>
        <w:jc w:val="both"/>
        <w:rPr>
          <w:rFonts w:asciiTheme="minorHAnsi" w:hAnsiTheme="minorHAnsi" w:cstheme="minorHAnsi"/>
          <w:i/>
          <w:color w:val="000000"/>
          <w:sz w:val="24"/>
          <w:szCs w:val="24"/>
          <w:u w:val="single"/>
        </w:rPr>
      </w:pPr>
      <w:r w:rsidRPr="008705CF">
        <w:rPr>
          <w:rFonts w:asciiTheme="minorHAnsi" w:hAnsiTheme="minorHAnsi" w:cstheme="minorHAnsi"/>
          <w:color w:val="000000"/>
          <w:sz w:val="24"/>
          <w:szCs w:val="24"/>
        </w:rPr>
        <w:t xml:space="preserve">Such a marketplace could also be linked with the financial marketplace to allow MSMEs to fund their working capital requirements. In the mature marketplaces like consumer retail focused e-commerce, this model is already gaining traction. </w:t>
      </w:r>
      <w:r w:rsidRPr="00F64002">
        <w:rPr>
          <w:rFonts w:asciiTheme="minorHAnsi" w:hAnsiTheme="minorHAnsi" w:cstheme="minorHAnsi"/>
          <w:color w:val="000000"/>
          <w:sz w:val="24"/>
          <w:szCs w:val="24"/>
        </w:rPr>
        <w:t>SIDBI will examine what worked / what did not work in other business marketplaces to draw key learnings while designing the strategy for the marketplace.</w:t>
      </w:r>
      <w:r w:rsidRPr="008705CF">
        <w:rPr>
          <w:rFonts w:asciiTheme="minorHAnsi" w:hAnsiTheme="minorHAnsi" w:cstheme="minorHAnsi"/>
          <w:i/>
          <w:color w:val="000000"/>
          <w:sz w:val="24"/>
          <w:szCs w:val="24"/>
          <w:u w:val="single"/>
        </w:rPr>
        <w:t xml:space="preserve"> </w:t>
      </w:r>
    </w:p>
    <w:p w:rsidR="00230D9B" w:rsidRDefault="00230D9B">
      <w:pPr>
        <w:ind w:left="1418"/>
        <w:rPr>
          <w:rFonts w:asciiTheme="minorHAnsi" w:hAnsiTheme="minorHAnsi" w:cstheme="minorHAnsi"/>
        </w:rPr>
      </w:pPr>
    </w:p>
    <w:p w:rsidR="00230D9B" w:rsidRDefault="00230D9B">
      <w:pPr>
        <w:rPr>
          <w:rFonts w:asciiTheme="minorHAnsi" w:hAnsiTheme="minorHAnsi" w:cstheme="minorHAnsi"/>
        </w:rPr>
      </w:pPr>
    </w:p>
    <w:p w:rsidR="00230D9B" w:rsidRDefault="008705CF" w:rsidP="00F64002">
      <w:pPr>
        <w:pStyle w:val="Heading3"/>
        <w:ind w:left="540"/>
        <w:rPr>
          <w:rFonts w:asciiTheme="minorHAnsi" w:hAnsiTheme="minorHAnsi" w:cstheme="minorHAnsi"/>
          <w:b w:val="0"/>
        </w:rPr>
      </w:pPr>
      <w:r w:rsidRPr="008705CF">
        <w:rPr>
          <w:rFonts w:asciiTheme="minorHAnsi" w:hAnsiTheme="minorHAnsi" w:cstheme="minorHAnsi"/>
          <w:bCs w:val="0"/>
        </w:rPr>
        <w:t>Direct to SME</w:t>
      </w:r>
    </w:p>
    <w:p w:rsidR="00230D9B" w:rsidRPr="000B220A" w:rsidRDefault="008705CF" w:rsidP="00710CA4">
      <w:pPr>
        <w:pStyle w:val="Heading3"/>
        <w:numPr>
          <w:ilvl w:val="0"/>
          <w:numId w:val="69"/>
        </w:numPr>
        <w:tabs>
          <w:tab w:val="clear" w:pos="900"/>
          <w:tab w:val="left" w:pos="1440"/>
        </w:tabs>
        <w:rPr>
          <w:rFonts w:asciiTheme="minorHAnsi" w:hAnsiTheme="minorHAnsi" w:cstheme="minorHAnsi"/>
          <w:bCs w:val="0"/>
        </w:rPr>
      </w:pPr>
      <w:r w:rsidRPr="000B220A">
        <w:rPr>
          <w:rFonts w:asciiTheme="minorHAnsi" w:hAnsiTheme="minorHAnsi" w:cstheme="minorHAnsi"/>
          <w:bCs w:val="0"/>
        </w:rPr>
        <w:t>SIDBI providing MSMEs techno-management skill development</w:t>
      </w:r>
    </w:p>
    <w:p w:rsidR="00230D9B" w:rsidRDefault="008705CF">
      <w:pPr>
        <w:pStyle w:val="ListParagraph"/>
        <w:ind w:left="1429"/>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 xml:space="preserve">In addition to financial support, MSMEs need support in other areas of enterprise management such as financial management, human resources management, marketing, product development. </w:t>
      </w:r>
    </w:p>
    <w:p w:rsidR="00230D9B" w:rsidRDefault="008705CF">
      <w:pPr>
        <w:pStyle w:val="Heading3"/>
        <w:numPr>
          <w:ilvl w:val="0"/>
          <w:numId w:val="0"/>
        </w:numPr>
        <w:tabs>
          <w:tab w:val="clear" w:pos="900"/>
          <w:tab w:val="left" w:pos="1440"/>
        </w:tabs>
        <w:ind w:left="1440"/>
        <w:rPr>
          <w:rFonts w:asciiTheme="minorHAnsi" w:hAnsiTheme="minorHAnsi" w:cstheme="minorHAnsi"/>
        </w:rPr>
      </w:pPr>
      <w:r w:rsidRPr="008705CF">
        <w:rPr>
          <w:rFonts w:asciiTheme="minorHAnsi" w:hAnsiTheme="minorHAnsi" w:cstheme="minorHAnsi"/>
          <w:b w:val="0"/>
          <w:bCs w:val="0"/>
        </w:rPr>
        <w:t>SIDBI can provide this via several models. Low touch models could include delivering selected e-learning modules through best-in-class providers like Lynda (now LinkedIn), Coursera. High touch models that exist (e.g., SBA in Singapore) include connecting MSMEs to world class advisory firms</w:t>
      </w:r>
      <w:r w:rsidR="000B220A">
        <w:rPr>
          <w:rFonts w:asciiTheme="minorHAnsi" w:hAnsiTheme="minorHAnsi" w:cstheme="minorHAnsi"/>
          <w:b w:val="0"/>
          <w:bCs w:val="0"/>
        </w:rPr>
        <w:t>. S</w:t>
      </w:r>
      <w:r w:rsidRPr="008705CF">
        <w:rPr>
          <w:rFonts w:asciiTheme="minorHAnsi" w:hAnsiTheme="minorHAnsi" w:cstheme="minorHAnsi"/>
          <w:b w:val="0"/>
          <w:bCs w:val="0"/>
        </w:rPr>
        <w:t>uch advisory services can be provided as an award</w:t>
      </w:r>
      <w:r w:rsidR="00A127E5">
        <w:rPr>
          <w:rFonts w:asciiTheme="minorHAnsi" w:hAnsiTheme="minorHAnsi" w:cstheme="minorHAnsi"/>
          <w:b w:val="0"/>
          <w:bCs w:val="0"/>
        </w:rPr>
        <w:t>s</w:t>
      </w:r>
      <w:r w:rsidRPr="008705CF">
        <w:rPr>
          <w:rFonts w:asciiTheme="minorHAnsi" w:hAnsiTheme="minorHAnsi" w:cstheme="minorHAnsi"/>
          <w:b w:val="0"/>
          <w:bCs w:val="0"/>
        </w:rPr>
        <w:t xml:space="preserve"> to MSMEs with the highest potential, strongest trajectory.</w:t>
      </w:r>
    </w:p>
    <w:p w:rsidR="00230D9B" w:rsidRDefault="008705CF">
      <w:pPr>
        <w:ind w:left="1440"/>
        <w:jc w:val="both"/>
        <w:rPr>
          <w:rFonts w:asciiTheme="minorHAnsi" w:hAnsiTheme="minorHAnsi" w:cstheme="minorHAnsi"/>
          <w:iCs/>
          <w:color w:val="000000"/>
          <w:kern w:val="32"/>
          <w:sz w:val="24"/>
          <w:szCs w:val="24"/>
          <w:lang w:val="en-GB" w:eastAsia="ja-JP"/>
        </w:rPr>
      </w:pPr>
      <w:r w:rsidRPr="008705CF">
        <w:rPr>
          <w:rFonts w:asciiTheme="minorHAnsi" w:hAnsiTheme="minorHAnsi" w:cstheme="minorHAnsi"/>
          <w:iCs/>
          <w:color w:val="000000"/>
          <w:kern w:val="32"/>
          <w:sz w:val="24"/>
          <w:szCs w:val="24"/>
          <w:lang w:val="en-GB" w:eastAsia="ja-JP"/>
        </w:rPr>
        <w:t>Another way to help MSMEs develop</w:t>
      </w:r>
      <w:r w:rsidR="000B220A">
        <w:rPr>
          <w:rFonts w:asciiTheme="minorHAnsi" w:hAnsiTheme="minorHAnsi" w:cstheme="minorHAnsi"/>
          <w:iCs/>
          <w:color w:val="000000"/>
          <w:kern w:val="32"/>
          <w:sz w:val="24"/>
          <w:szCs w:val="24"/>
          <w:lang w:val="en-GB" w:eastAsia="ja-JP"/>
        </w:rPr>
        <w:t>,</w:t>
      </w:r>
      <w:r w:rsidRPr="008705CF">
        <w:rPr>
          <w:rFonts w:asciiTheme="minorHAnsi" w:hAnsiTheme="minorHAnsi" w:cstheme="minorHAnsi"/>
          <w:iCs/>
          <w:color w:val="000000"/>
          <w:kern w:val="32"/>
          <w:sz w:val="24"/>
          <w:szCs w:val="24"/>
          <w:lang w:val="en-GB" w:eastAsia="ja-JP"/>
        </w:rPr>
        <w:t xml:space="preserve"> could be </w:t>
      </w:r>
      <w:r w:rsidR="00A127E5">
        <w:rPr>
          <w:rFonts w:asciiTheme="minorHAnsi" w:hAnsiTheme="minorHAnsi" w:cstheme="minorHAnsi"/>
          <w:iCs/>
          <w:color w:val="000000"/>
          <w:kern w:val="32"/>
          <w:sz w:val="24"/>
          <w:szCs w:val="24"/>
          <w:lang w:val="en-GB" w:eastAsia="ja-JP"/>
        </w:rPr>
        <w:t xml:space="preserve">to make available a set of </w:t>
      </w:r>
      <w:r w:rsidRPr="008705CF">
        <w:rPr>
          <w:rFonts w:asciiTheme="minorHAnsi" w:hAnsiTheme="minorHAnsi" w:cstheme="minorHAnsi"/>
          <w:iCs/>
          <w:color w:val="000000"/>
          <w:kern w:val="32"/>
          <w:sz w:val="24"/>
          <w:szCs w:val="24"/>
          <w:lang w:val="en-GB" w:eastAsia="ja-JP"/>
        </w:rPr>
        <w:t xml:space="preserve"> productivity and financial benchmarks for the appropriate cohorts (e.g., dal mills with a particular range of production). These benchmarks would help MSMEs in improving efficiency as well as financiers in judging the MSME in a more holistic fashion.</w:t>
      </w:r>
    </w:p>
    <w:p w:rsidR="00230D9B" w:rsidRDefault="00230D9B">
      <w:pPr>
        <w:rPr>
          <w:rFonts w:asciiTheme="minorHAnsi" w:hAnsiTheme="minorHAnsi" w:cstheme="minorHAnsi"/>
          <w:lang w:val="en-GB" w:eastAsia="ja-JP"/>
        </w:rPr>
      </w:pPr>
    </w:p>
    <w:p w:rsidR="00230D9B" w:rsidRPr="000B220A" w:rsidRDefault="008705CF">
      <w:pPr>
        <w:ind w:left="1418" w:firstLine="7"/>
        <w:jc w:val="both"/>
        <w:rPr>
          <w:rFonts w:asciiTheme="minorHAnsi" w:hAnsiTheme="minorHAnsi" w:cstheme="minorHAnsi"/>
          <w:color w:val="000000"/>
          <w:sz w:val="24"/>
          <w:szCs w:val="24"/>
        </w:rPr>
      </w:pPr>
      <w:r w:rsidRPr="000B220A">
        <w:rPr>
          <w:rFonts w:asciiTheme="minorHAnsi" w:hAnsiTheme="minorHAnsi" w:cstheme="minorHAnsi"/>
          <w:color w:val="000000"/>
          <w:sz w:val="24"/>
          <w:szCs w:val="24"/>
        </w:rPr>
        <w:t xml:space="preserve">SIDBI would need to work on a market development approach for these services as these activities need to be self sustainable in the long term. Lessons learnt from past interventions of SIDBI and other Institutions </w:t>
      </w:r>
      <w:r w:rsidRPr="000B220A">
        <w:rPr>
          <w:rFonts w:asciiTheme="minorHAnsi" w:hAnsiTheme="minorHAnsi" w:cstheme="minorHAnsi"/>
          <w:color w:val="000000"/>
          <w:sz w:val="24"/>
          <w:szCs w:val="24"/>
        </w:rPr>
        <w:lastRenderedPageBreak/>
        <w:t>have to be suitably factored into while designing the course of action</w:t>
      </w:r>
      <w:r w:rsidR="00A127E5">
        <w:rPr>
          <w:rFonts w:asciiTheme="minorHAnsi" w:hAnsiTheme="minorHAnsi" w:cstheme="minorHAnsi"/>
          <w:color w:val="000000"/>
          <w:sz w:val="24"/>
          <w:szCs w:val="24"/>
        </w:rPr>
        <w:t xml:space="preserve"> in this direction</w:t>
      </w:r>
      <w:r w:rsidRPr="000B220A">
        <w:rPr>
          <w:rFonts w:asciiTheme="minorHAnsi" w:hAnsiTheme="minorHAnsi" w:cstheme="minorHAnsi"/>
          <w:color w:val="000000"/>
          <w:sz w:val="24"/>
          <w:szCs w:val="24"/>
        </w:rPr>
        <w:t>.</w:t>
      </w:r>
    </w:p>
    <w:p w:rsidR="00230D9B" w:rsidRPr="000B220A" w:rsidRDefault="00230D9B">
      <w:pPr>
        <w:ind w:left="1418" w:firstLine="7"/>
        <w:jc w:val="both"/>
        <w:rPr>
          <w:rFonts w:asciiTheme="minorHAnsi" w:hAnsiTheme="minorHAnsi" w:cstheme="minorHAnsi"/>
          <w:color w:val="000000"/>
          <w:sz w:val="24"/>
          <w:szCs w:val="24"/>
        </w:rPr>
      </w:pPr>
    </w:p>
    <w:p w:rsidR="00230D9B" w:rsidRPr="000B220A" w:rsidRDefault="008705CF">
      <w:pPr>
        <w:ind w:left="1418"/>
        <w:jc w:val="both"/>
        <w:rPr>
          <w:rFonts w:asciiTheme="minorHAnsi" w:hAnsiTheme="minorHAnsi" w:cstheme="minorHAnsi"/>
          <w:color w:val="000000"/>
          <w:sz w:val="24"/>
          <w:szCs w:val="24"/>
        </w:rPr>
      </w:pPr>
      <w:r w:rsidRPr="000B220A">
        <w:rPr>
          <w:rFonts w:asciiTheme="minorHAnsi" w:hAnsiTheme="minorHAnsi" w:cstheme="minorHAnsi"/>
          <w:color w:val="000000"/>
          <w:sz w:val="24"/>
          <w:szCs w:val="24"/>
        </w:rPr>
        <w:t xml:space="preserve">SIDBI will also explore fee-for-service / alternate revenue models for providing and enabling such support.  </w:t>
      </w:r>
    </w:p>
    <w:p w:rsidR="00230D9B" w:rsidRDefault="00230D9B">
      <w:pPr>
        <w:ind w:left="1418" w:firstLine="7"/>
        <w:jc w:val="both"/>
        <w:rPr>
          <w:rFonts w:asciiTheme="minorHAnsi" w:hAnsiTheme="minorHAnsi" w:cstheme="minorHAnsi"/>
          <w:color w:val="000000"/>
          <w:sz w:val="24"/>
          <w:szCs w:val="24"/>
          <w:u w:val="single"/>
        </w:rPr>
      </w:pPr>
    </w:p>
    <w:p w:rsidR="00230D9B" w:rsidRDefault="008705CF">
      <w:pPr>
        <w:rPr>
          <w:rFonts w:asciiTheme="minorHAnsi" w:hAnsiTheme="minorHAnsi" w:cstheme="minorHAnsi"/>
        </w:rPr>
      </w:pPr>
      <w:r w:rsidRPr="008705CF">
        <w:rPr>
          <w:rFonts w:asciiTheme="minorHAnsi" w:hAnsiTheme="minorHAnsi" w:cstheme="minorHAnsi"/>
          <w:sz w:val="24"/>
          <w:szCs w:val="24"/>
        </w:rPr>
        <w:tab/>
      </w:r>
    </w:p>
    <w:p w:rsidR="00230D9B" w:rsidRPr="00163316" w:rsidRDefault="008705CF" w:rsidP="00710CA4">
      <w:pPr>
        <w:pStyle w:val="Heading3"/>
        <w:numPr>
          <w:ilvl w:val="0"/>
          <w:numId w:val="69"/>
        </w:numPr>
        <w:tabs>
          <w:tab w:val="clear" w:pos="900"/>
          <w:tab w:val="left" w:pos="1440"/>
        </w:tabs>
        <w:rPr>
          <w:rFonts w:asciiTheme="minorHAnsi" w:hAnsiTheme="minorHAnsi" w:cstheme="minorHAnsi"/>
          <w:bCs w:val="0"/>
        </w:rPr>
      </w:pPr>
      <w:r w:rsidRPr="00163316">
        <w:rPr>
          <w:rFonts w:asciiTheme="minorHAnsi" w:hAnsiTheme="minorHAnsi" w:cstheme="minorHAnsi"/>
          <w:bCs w:val="0"/>
        </w:rPr>
        <w:t>SIDBI providing direct financing to MSMEs</w:t>
      </w:r>
    </w:p>
    <w:p w:rsidR="00230D9B" w:rsidRDefault="008705CF">
      <w:pPr>
        <w:pStyle w:val="ListParagraph"/>
        <w:ind w:left="1429"/>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While it is critical for SIDBI to use its resources in a manner that multiply the impact (e.g., providing debt or equity to other financial institutions), the role of directly financing MSMEs cannot be underestimated. Directly financing MSMEs helps in the following ways:-</w:t>
      </w:r>
    </w:p>
    <w:p w:rsidR="00620D89" w:rsidRPr="006D6E82" w:rsidRDefault="008705CF" w:rsidP="00710CA4">
      <w:pPr>
        <w:pStyle w:val="ListParagraph"/>
        <w:numPr>
          <w:ilvl w:val="0"/>
          <w:numId w:val="31"/>
        </w:numPr>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Promoting MSMEs in sectors, geographies where other FIs do not participate. E.g., SIDBI is amongst a handful of lenders supporting energy efficient asset building. Similarly, while several internet focused and allied MSMEs attract venture capital, options for manufacturing MSMEs to raise equity are limited.</w:t>
      </w:r>
    </w:p>
    <w:p w:rsidR="00230D9B" w:rsidRDefault="008705CF" w:rsidP="00710CA4">
      <w:pPr>
        <w:pStyle w:val="ListParagraph"/>
        <w:numPr>
          <w:ilvl w:val="0"/>
          <w:numId w:val="31"/>
        </w:numPr>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Keeping SIDBI's understanding of MSME funding needs</w:t>
      </w:r>
      <w:r w:rsidR="00163316">
        <w:rPr>
          <w:rFonts w:asciiTheme="minorHAnsi" w:hAnsiTheme="minorHAnsi" w:cstheme="minorHAnsi"/>
          <w:color w:val="000000"/>
          <w:sz w:val="24"/>
          <w:szCs w:val="24"/>
        </w:rPr>
        <w:t xml:space="preserve"> </w:t>
      </w:r>
      <w:r w:rsidR="00A127E5">
        <w:rPr>
          <w:rFonts w:asciiTheme="minorHAnsi" w:hAnsiTheme="minorHAnsi" w:cstheme="minorHAnsi"/>
          <w:color w:val="000000"/>
          <w:sz w:val="24"/>
          <w:szCs w:val="24"/>
        </w:rPr>
        <w:t>upto date</w:t>
      </w:r>
      <w:r w:rsidR="00163316">
        <w:rPr>
          <w:rFonts w:asciiTheme="minorHAnsi" w:hAnsiTheme="minorHAnsi" w:cstheme="minorHAnsi"/>
          <w:color w:val="000000"/>
          <w:sz w:val="24"/>
          <w:szCs w:val="24"/>
        </w:rPr>
        <w:t>, is c</w:t>
      </w:r>
      <w:r w:rsidRPr="008705CF">
        <w:rPr>
          <w:rFonts w:asciiTheme="minorHAnsi" w:hAnsiTheme="minorHAnsi" w:cstheme="minorHAnsi"/>
          <w:color w:val="000000"/>
          <w:sz w:val="24"/>
          <w:szCs w:val="24"/>
        </w:rPr>
        <w:t>ritical to the other pillars of the vision</w:t>
      </w:r>
      <w:r w:rsidR="00163316">
        <w:rPr>
          <w:rFonts w:asciiTheme="minorHAnsi" w:hAnsiTheme="minorHAnsi" w:cstheme="minorHAnsi"/>
          <w:color w:val="000000"/>
          <w:sz w:val="24"/>
          <w:szCs w:val="24"/>
        </w:rPr>
        <w:t>,</w:t>
      </w:r>
      <w:r w:rsidRPr="008705CF">
        <w:rPr>
          <w:rFonts w:asciiTheme="minorHAnsi" w:hAnsiTheme="minorHAnsi" w:cstheme="minorHAnsi"/>
          <w:color w:val="000000"/>
          <w:sz w:val="24"/>
          <w:szCs w:val="24"/>
        </w:rPr>
        <w:t xml:space="preserve"> as SIDBI's credibility also stems from the fact that</w:t>
      </w:r>
      <w:r w:rsidR="00163316">
        <w:rPr>
          <w:rFonts w:asciiTheme="minorHAnsi" w:hAnsiTheme="minorHAnsi" w:cstheme="minorHAnsi"/>
          <w:color w:val="000000"/>
          <w:sz w:val="24"/>
          <w:szCs w:val="24"/>
        </w:rPr>
        <w:t>,</w:t>
      </w:r>
      <w:r w:rsidRPr="008705CF">
        <w:rPr>
          <w:rFonts w:asciiTheme="minorHAnsi" w:hAnsiTheme="minorHAnsi" w:cstheme="minorHAnsi"/>
          <w:color w:val="000000"/>
          <w:sz w:val="24"/>
          <w:szCs w:val="24"/>
        </w:rPr>
        <w:t xml:space="preserve"> it is much more than just a nodal agency</w:t>
      </w:r>
      <w:r w:rsidR="00163316">
        <w:rPr>
          <w:rFonts w:asciiTheme="minorHAnsi" w:hAnsiTheme="minorHAnsi" w:cstheme="minorHAnsi"/>
          <w:color w:val="000000"/>
          <w:sz w:val="24"/>
          <w:szCs w:val="24"/>
        </w:rPr>
        <w:t>,</w:t>
      </w:r>
      <w:r w:rsidRPr="008705CF">
        <w:rPr>
          <w:rFonts w:asciiTheme="minorHAnsi" w:hAnsiTheme="minorHAnsi" w:cstheme="minorHAnsi"/>
          <w:color w:val="000000"/>
          <w:sz w:val="24"/>
          <w:szCs w:val="24"/>
        </w:rPr>
        <w:t xml:space="preserve"> due to its direct connect with MSMEs</w:t>
      </w:r>
      <w:r w:rsidR="00163316">
        <w:rPr>
          <w:rFonts w:asciiTheme="minorHAnsi" w:hAnsiTheme="minorHAnsi" w:cstheme="minorHAnsi"/>
          <w:color w:val="000000"/>
          <w:sz w:val="24"/>
          <w:szCs w:val="24"/>
        </w:rPr>
        <w:t>.</w:t>
      </w:r>
    </w:p>
    <w:p w:rsidR="00230D9B" w:rsidRDefault="00230D9B">
      <w:pPr>
        <w:pStyle w:val="ListParagraph"/>
        <w:ind w:left="2149"/>
        <w:jc w:val="both"/>
        <w:rPr>
          <w:rFonts w:asciiTheme="minorHAnsi" w:hAnsiTheme="minorHAnsi" w:cstheme="minorHAnsi"/>
          <w:color w:val="000000"/>
          <w:sz w:val="24"/>
          <w:szCs w:val="24"/>
        </w:rPr>
      </w:pPr>
    </w:p>
    <w:p w:rsidR="00230D9B" w:rsidRDefault="008705CF">
      <w:pPr>
        <w:ind w:left="144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The direct financing that SIDBI does has to be based on a "next generation credit" model which uses data (traditional as well as non-conventional surrogate source) and analytics across the entire credit life cycle - sanction to post disbursement monitoring. This will require enhancing internal capabilities of SIDBI.</w:t>
      </w:r>
    </w:p>
    <w:p w:rsidR="00163316" w:rsidRDefault="00163316">
      <w:pPr>
        <w:ind w:left="1440"/>
        <w:jc w:val="both"/>
        <w:rPr>
          <w:rFonts w:asciiTheme="minorHAnsi" w:hAnsiTheme="minorHAnsi" w:cstheme="minorHAnsi"/>
          <w:color w:val="000000"/>
          <w:sz w:val="24"/>
          <w:szCs w:val="24"/>
        </w:rPr>
      </w:pPr>
    </w:p>
    <w:p w:rsidR="00230D9B" w:rsidRDefault="008705CF">
      <w:pPr>
        <w:ind w:left="1418"/>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 xml:space="preserve">In this context, SIDBI could also explore partnerships with other banks and financial institutions for direct financing with appropriate </w:t>
      </w:r>
      <w:r w:rsidR="00A127E5" w:rsidRPr="00A127E5">
        <w:rPr>
          <w:rFonts w:asciiTheme="minorHAnsi" w:hAnsiTheme="minorHAnsi" w:cstheme="minorHAnsi"/>
          <w:color w:val="000000"/>
          <w:sz w:val="24"/>
          <w:szCs w:val="24"/>
        </w:rPr>
        <w:t>risk-sharing protocol</w:t>
      </w:r>
      <w:r w:rsidRPr="008705CF">
        <w:rPr>
          <w:rFonts w:asciiTheme="minorHAnsi" w:hAnsiTheme="minorHAnsi" w:cstheme="minorHAnsi"/>
          <w:color w:val="000000"/>
          <w:sz w:val="24"/>
          <w:szCs w:val="24"/>
        </w:rPr>
        <w:t>. These institutions could include a mix of banks including mid-sized banks which are focused on the MSME sector and could also benefit from SIDBI's position in the MSME ecosystem. This could be especially beneficial given the current capital constraints faced by the banking sector.</w:t>
      </w:r>
    </w:p>
    <w:p w:rsidR="00230D9B" w:rsidRDefault="00230D9B">
      <w:pPr>
        <w:pStyle w:val="ListParagraph"/>
        <w:ind w:left="2149"/>
        <w:jc w:val="both"/>
        <w:rPr>
          <w:rFonts w:asciiTheme="minorHAnsi" w:hAnsiTheme="minorHAnsi" w:cstheme="minorHAnsi"/>
          <w:color w:val="000000"/>
          <w:sz w:val="24"/>
          <w:szCs w:val="24"/>
        </w:rPr>
      </w:pPr>
    </w:p>
    <w:p w:rsidR="00230D9B" w:rsidRDefault="008705CF">
      <w:pPr>
        <w:pStyle w:val="Heading3"/>
        <w:ind w:left="540"/>
        <w:rPr>
          <w:rFonts w:asciiTheme="minorHAnsi" w:hAnsiTheme="minorHAnsi" w:cstheme="minorHAnsi"/>
          <w:b w:val="0"/>
        </w:rPr>
      </w:pPr>
      <w:r w:rsidRPr="008705CF">
        <w:rPr>
          <w:rFonts w:asciiTheme="minorHAnsi" w:hAnsiTheme="minorHAnsi" w:cstheme="minorHAnsi"/>
        </w:rPr>
        <w:t xml:space="preserve">Subsidiary development </w:t>
      </w:r>
    </w:p>
    <w:p w:rsidR="00230D9B" w:rsidRPr="00163316" w:rsidRDefault="008705CF">
      <w:pPr>
        <w:pStyle w:val="Heading3"/>
        <w:numPr>
          <w:ilvl w:val="0"/>
          <w:numId w:val="0"/>
        </w:numPr>
        <w:ind w:left="540"/>
        <w:rPr>
          <w:rFonts w:asciiTheme="minorHAnsi" w:hAnsiTheme="minorHAnsi" w:cstheme="minorHAnsi"/>
          <w:bCs w:val="0"/>
        </w:rPr>
      </w:pPr>
      <w:r w:rsidRPr="008705CF">
        <w:rPr>
          <w:rFonts w:asciiTheme="minorHAnsi" w:hAnsiTheme="minorHAnsi" w:cstheme="minorHAnsi"/>
          <w:b w:val="0"/>
        </w:rPr>
        <w:tab/>
      </w:r>
      <w:r w:rsidRPr="00163316">
        <w:rPr>
          <w:rFonts w:asciiTheme="minorHAnsi" w:hAnsiTheme="minorHAnsi" w:cstheme="minorHAnsi"/>
          <w:bCs w:val="0"/>
        </w:rPr>
        <w:t>Development of SIDBI promoted subsidiaries and associates</w:t>
      </w:r>
    </w:p>
    <w:p w:rsidR="00230D9B" w:rsidRDefault="008705CF">
      <w:pPr>
        <w:ind w:left="90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SIDBI promoted subsidiaries and associates (CGTMSE, SMERA, M</w:t>
      </w:r>
      <w:r w:rsidR="00163316">
        <w:rPr>
          <w:rFonts w:asciiTheme="minorHAnsi" w:hAnsiTheme="minorHAnsi" w:cstheme="minorHAnsi"/>
          <w:color w:val="000000"/>
          <w:sz w:val="24"/>
          <w:szCs w:val="24"/>
        </w:rPr>
        <w:t>UDRA</w:t>
      </w:r>
      <w:r w:rsidRPr="008705CF">
        <w:rPr>
          <w:rFonts w:asciiTheme="minorHAnsi" w:hAnsiTheme="minorHAnsi" w:cstheme="minorHAnsi"/>
          <w:color w:val="000000"/>
          <w:sz w:val="24"/>
          <w:szCs w:val="24"/>
        </w:rPr>
        <w:t xml:space="preserve">, RXIL, SVCL, ISARC amongst others) have been playing a critical role in facilitating the development of the MSME ecosystem. There is a need to scale these up and create a higher multiplier effect through these subsidiaries. </w:t>
      </w:r>
    </w:p>
    <w:p w:rsidR="00230D9B" w:rsidRDefault="008705CF">
      <w:pPr>
        <w:ind w:left="90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lastRenderedPageBreak/>
        <w:t xml:space="preserve">This requires SIDBI to reevaluate the strategy and governance framework </w:t>
      </w:r>
      <w:r w:rsidR="00A127E5">
        <w:rPr>
          <w:rFonts w:asciiTheme="minorHAnsi" w:hAnsiTheme="minorHAnsi" w:cstheme="minorHAnsi"/>
          <w:color w:val="000000"/>
          <w:sz w:val="24"/>
          <w:szCs w:val="24"/>
        </w:rPr>
        <w:t xml:space="preserve">of </w:t>
      </w:r>
      <w:r w:rsidRPr="008705CF">
        <w:rPr>
          <w:rFonts w:asciiTheme="minorHAnsi" w:hAnsiTheme="minorHAnsi" w:cstheme="minorHAnsi"/>
          <w:color w:val="000000"/>
          <w:sz w:val="24"/>
          <w:szCs w:val="24"/>
        </w:rPr>
        <w:t xml:space="preserve">each of the subsidiaries </w:t>
      </w:r>
      <w:r w:rsidR="00A127E5">
        <w:rPr>
          <w:rFonts w:asciiTheme="minorHAnsi" w:hAnsiTheme="minorHAnsi" w:cstheme="minorHAnsi"/>
          <w:color w:val="000000"/>
          <w:sz w:val="24"/>
          <w:szCs w:val="24"/>
        </w:rPr>
        <w:t xml:space="preserve">/ </w:t>
      </w:r>
      <w:r w:rsidR="00A127E5" w:rsidRPr="00A127E5">
        <w:rPr>
          <w:rFonts w:asciiTheme="minorHAnsi" w:hAnsiTheme="minorHAnsi" w:cstheme="minorHAnsi"/>
          <w:color w:val="000000"/>
          <w:sz w:val="24"/>
          <w:szCs w:val="24"/>
        </w:rPr>
        <w:t xml:space="preserve">associates to ensure that </w:t>
      </w:r>
      <w:r w:rsidRPr="008705CF">
        <w:rPr>
          <w:rFonts w:asciiTheme="minorHAnsi" w:hAnsiTheme="minorHAnsi" w:cstheme="minorHAnsi"/>
          <w:color w:val="000000"/>
          <w:sz w:val="24"/>
          <w:szCs w:val="24"/>
        </w:rPr>
        <w:t xml:space="preserve">these </w:t>
      </w:r>
      <w:r w:rsidR="00A127E5">
        <w:rPr>
          <w:rFonts w:asciiTheme="minorHAnsi" w:hAnsiTheme="minorHAnsi" w:cstheme="minorHAnsi"/>
          <w:color w:val="000000"/>
          <w:sz w:val="24"/>
          <w:szCs w:val="24"/>
        </w:rPr>
        <w:t xml:space="preserve">organizations </w:t>
      </w:r>
      <w:r w:rsidRPr="008705CF">
        <w:rPr>
          <w:rFonts w:asciiTheme="minorHAnsi" w:hAnsiTheme="minorHAnsi" w:cstheme="minorHAnsi"/>
          <w:color w:val="000000"/>
          <w:sz w:val="24"/>
          <w:szCs w:val="24"/>
        </w:rPr>
        <w:t xml:space="preserve">realize their </w:t>
      </w:r>
      <w:r w:rsidR="00A127E5">
        <w:rPr>
          <w:rFonts w:asciiTheme="minorHAnsi" w:hAnsiTheme="minorHAnsi" w:cstheme="minorHAnsi"/>
          <w:color w:val="000000"/>
          <w:sz w:val="24"/>
          <w:szCs w:val="24"/>
        </w:rPr>
        <w:t>mission</w:t>
      </w:r>
      <w:r w:rsidRPr="008705CF">
        <w:rPr>
          <w:rFonts w:asciiTheme="minorHAnsi" w:hAnsiTheme="minorHAnsi" w:cstheme="minorHAnsi"/>
          <w:color w:val="000000"/>
          <w:sz w:val="24"/>
          <w:szCs w:val="24"/>
        </w:rPr>
        <w:t xml:space="preserve">. </w:t>
      </w:r>
    </w:p>
    <w:p w:rsidR="00230D9B" w:rsidRDefault="008705CF">
      <w:pPr>
        <w:ind w:left="900"/>
        <w:jc w:val="both"/>
        <w:rPr>
          <w:rFonts w:asciiTheme="minorHAnsi" w:hAnsiTheme="minorHAnsi" w:cstheme="minorHAnsi"/>
          <w:color w:val="000000"/>
          <w:sz w:val="24"/>
          <w:szCs w:val="24"/>
        </w:rPr>
      </w:pPr>
      <w:r w:rsidRPr="00163316">
        <w:rPr>
          <w:rFonts w:asciiTheme="minorHAnsi" w:hAnsiTheme="minorHAnsi" w:cstheme="minorHAnsi"/>
          <w:color w:val="000000"/>
          <w:sz w:val="24"/>
          <w:szCs w:val="24"/>
        </w:rPr>
        <w:t>Strategy for the various subsidiaries needs to be woven with the overall vision for SIDBI 2.0 and synergies need to be optimally leveraged.</w:t>
      </w:r>
      <w:r w:rsidRPr="008705CF">
        <w:rPr>
          <w:rFonts w:asciiTheme="minorHAnsi" w:hAnsiTheme="minorHAnsi" w:cstheme="minorHAnsi"/>
          <w:color w:val="000000"/>
          <w:sz w:val="24"/>
          <w:szCs w:val="24"/>
        </w:rPr>
        <w:t xml:space="preserve"> SIDBI will also investigate if there are new developments that necessitate new subsidiaries or associates.</w:t>
      </w:r>
    </w:p>
    <w:p w:rsidR="00230D9B" w:rsidRDefault="00230D9B">
      <w:pPr>
        <w:ind w:left="709"/>
        <w:jc w:val="both"/>
        <w:rPr>
          <w:rFonts w:asciiTheme="minorHAnsi" w:hAnsiTheme="minorHAnsi" w:cstheme="minorHAnsi"/>
          <w:color w:val="000000"/>
          <w:sz w:val="24"/>
          <w:szCs w:val="24"/>
        </w:rPr>
      </w:pPr>
    </w:p>
    <w:p w:rsidR="00230D9B" w:rsidRDefault="008705CF">
      <w:pPr>
        <w:pStyle w:val="Heading3"/>
        <w:ind w:left="540"/>
        <w:rPr>
          <w:rFonts w:asciiTheme="minorHAnsi" w:hAnsiTheme="minorHAnsi" w:cstheme="minorHAnsi"/>
          <w:b w:val="0"/>
        </w:rPr>
      </w:pPr>
      <w:r w:rsidRPr="008705CF">
        <w:rPr>
          <w:rFonts w:asciiTheme="minorHAnsi" w:hAnsiTheme="minorHAnsi" w:cstheme="minorHAnsi"/>
        </w:rPr>
        <w:t>Internal SIDBI transformation</w:t>
      </w:r>
    </w:p>
    <w:p w:rsidR="00230D9B" w:rsidRDefault="008705CF">
      <w:pPr>
        <w:ind w:left="900"/>
        <w:jc w:val="both"/>
        <w:rPr>
          <w:rFonts w:asciiTheme="minorHAnsi" w:hAnsiTheme="minorHAnsi" w:cstheme="minorHAnsi"/>
          <w:color w:val="000000"/>
          <w:sz w:val="24"/>
          <w:szCs w:val="24"/>
        </w:rPr>
      </w:pPr>
      <w:r w:rsidRPr="008705CF">
        <w:rPr>
          <w:rFonts w:asciiTheme="minorHAnsi" w:hAnsiTheme="minorHAnsi" w:cstheme="minorHAnsi"/>
          <w:b/>
          <w:color w:val="000000"/>
          <w:sz w:val="24"/>
          <w:szCs w:val="24"/>
        </w:rPr>
        <w:t>Value to Shareholders</w:t>
      </w:r>
    </w:p>
    <w:p w:rsidR="00230D9B" w:rsidRDefault="00230D9B">
      <w:pPr>
        <w:rPr>
          <w:rFonts w:asciiTheme="minorHAnsi" w:hAnsiTheme="minorHAnsi" w:cstheme="minorHAnsi"/>
          <w:sz w:val="24"/>
          <w:szCs w:val="24"/>
          <w:lang w:val="en-GB" w:eastAsia="ja-JP"/>
        </w:rPr>
      </w:pPr>
    </w:p>
    <w:p w:rsidR="00230D9B" w:rsidRDefault="008705CF">
      <w:pPr>
        <w:ind w:left="900"/>
        <w:jc w:val="both"/>
        <w:rPr>
          <w:rFonts w:asciiTheme="minorHAnsi" w:hAnsiTheme="minorHAnsi" w:cstheme="minorHAnsi"/>
          <w:color w:val="000000"/>
          <w:sz w:val="24"/>
          <w:szCs w:val="24"/>
        </w:rPr>
      </w:pPr>
      <w:r w:rsidRPr="00163316">
        <w:rPr>
          <w:rFonts w:asciiTheme="minorHAnsi" w:hAnsiTheme="minorHAnsi" w:cstheme="minorHAnsi"/>
          <w:color w:val="000000"/>
          <w:sz w:val="24"/>
          <w:szCs w:val="24"/>
        </w:rPr>
        <w:t xml:space="preserve">SIDBI being a DFI has always had the challenge of balancing the developmental considerations with profit considerations so as to remain a viable and sustainable </w:t>
      </w:r>
      <w:r w:rsidR="004938DC">
        <w:rPr>
          <w:rFonts w:asciiTheme="minorHAnsi" w:hAnsiTheme="minorHAnsi" w:cstheme="minorHAnsi"/>
          <w:color w:val="000000"/>
          <w:sz w:val="24"/>
          <w:szCs w:val="24"/>
        </w:rPr>
        <w:t>Development</w:t>
      </w:r>
      <w:r w:rsidR="004938DC" w:rsidRPr="00163316">
        <w:rPr>
          <w:rFonts w:asciiTheme="minorHAnsi" w:hAnsiTheme="minorHAnsi" w:cstheme="minorHAnsi"/>
          <w:color w:val="000000"/>
          <w:sz w:val="24"/>
          <w:szCs w:val="24"/>
        </w:rPr>
        <w:t xml:space="preserve"> </w:t>
      </w:r>
      <w:r w:rsidR="004938DC">
        <w:rPr>
          <w:rFonts w:asciiTheme="minorHAnsi" w:hAnsiTheme="minorHAnsi" w:cstheme="minorHAnsi"/>
          <w:color w:val="000000"/>
          <w:sz w:val="24"/>
          <w:szCs w:val="24"/>
        </w:rPr>
        <w:t>F</w:t>
      </w:r>
      <w:r w:rsidRPr="00163316">
        <w:rPr>
          <w:rFonts w:asciiTheme="minorHAnsi" w:hAnsiTheme="minorHAnsi" w:cstheme="minorHAnsi"/>
          <w:color w:val="000000"/>
          <w:sz w:val="24"/>
          <w:szCs w:val="24"/>
        </w:rPr>
        <w:t xml:space="preserve">inancial </w:t>
      </w:r>
      <w:r w:rsidR="004938DC">
        <w:rPr>
          <w:rFonts w:asciiTheme="minorHAnsi" w:hAnsiTheme="minorHAnsi" w:cstheme="minorHAnsi"/>
          <w:color w:val="000000"/>
          <w:sz w:val="24"/>
          <w:szCs w:val="24"/>
        </w:rPr>
        <w:t>I</w:t>
      </w:r>
      <w:r w:rsidRPr="00163316">
        <w:rPr>
          <w:rFonts w:asciiTheme="minorHAnsi" w:hAnsiTheme="minorHAnsi" w:cstheme="minorHAnsi"/>
          <w:color w:val="000000"/>
          <w:sz w:val="24"/>
          <w:szCs w:val="24"/>
        </w:rPr>
        <w:t>nstitution. There would be a need to set the ROE expectations in line with other DFIs elsewhere and also look to alternate sustainable ways to finance development expenditure.</w:t>
      </w:r>
    </w:p>
    <w:p w:rsidR="00163316" w:rsidRPr="00163316" w:rsidRDefault="00163316">
      <w:pPr>
        <w:ind w:left="900"/>
        <w:jc w:val="both"/>
        <w:rPr>
          <w:rFonts w:asciiTheme="minorHAnsi" w:hAnsiTheme="minorHAnsi" w:cstheme="minorHAnsi"/>
          <w:color w:val="000000"/>
          <w:sz w:val="24"/>
          <w:szCs w:val="24"/>
        </w:rPr>
      </w:pPr>
    </w:p>
    <w:p w:rsidR="00230D9B" w:rsidRPr="00163316" w:rsidRDefault="008705CF">
      <w:pPr>
        <w:ind w:left="900"/>
        <w:jc w:val="both"/>
        <w:rPr>
          <w:rFonts w:asciiTheme="minorHAnsi" w:hAnsiTheme="minorHAnsi" w:cstheme="minorHAnsi"/>
          <w:color w:val="000000"/>
          <w:sz w:val="24"/>
          <w:szCs w:val="24"/>
        </w:rPr>
      </w:pPr>
      <w:r w:rsidRPr="00163316">
        <w:rPr>
          <w:rFonts w:asciiTheme="minorHAnsi" w:hAnsiTheme="minorHAnsi" w:cstheme="minorHAnsi"/>
          <w:color w:val="000000"/>
          <w:sz w:val="24"/>
          <w:szCs w:val="24"/>
        </w:rPr>
        <w:t>SIDBI would need to find ways to suitably diversify the existing base of shareholders and provide adequate returns / exits to present shareholders. This may involve reaching out to funds with patient capital or even going public or similar options.</w:t>
      </w:r>
    </w:p>
    <w:p w:rsidR="00230D9B" w:rsidRDefault="00230D9B">
      <w:pPr>
        <w:ind w:left="2127"/>
        <w:rPr>
          <w:rFonts w:asciiTheme="minorHAnsi" w:hAnsiTheme="minorHAnsi" w:cstheme="minorHAnsi"/>
          <w:b/>
          <w:bCs/>
        </w:rPr>
      </w:pPr>
    </w:p>
    <w:p w:rsidR="00230D9B" w:rsidRDefault="008705CF">
      <w:pPr>
        <w:pStyle w:val="Heading3"/>
        <w:ind w:left="540"/>
        <w:rPr>
          <w:rFonts w:asciiTheme="minorHAnsi" w:hAnsiTheme="minorHAnsi" w:cstheme="minorHAnsi"/>
          <w:b w:val="0"/>
        </w:rPr>
      </w:pPr>
      <w:r w:rsidRPr="008705CF">
        <w:rPr>
          <w:rFonts w:asciiTheme="minorHAnsi" w:hAnsiTheme="minorHAnsi" w:cstheme="minorHAnsi"/>
        </w:rPr>
        <w:t>SIDBI undergoing a transformation to support the vision</w:t>
      </w:r>
    </w:p>
    <w:p w:rsidR="00230D9B" w:rsidRDefault="008705CF">
      <w:pPr>
        <w:ind w:left="90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For SIDBI to effectively execute the vision, it is imperative to undergo a transformation on several dimensions such as, but not limited to:</w:t>
      </w:r>
    </w:p>
    <w:p w:rsidR="00230D9B" w:rsidRDefault="008705CF" w:rsidP="00710CA4">
      <w:pPr>
        <w:pStyle w:val="ListParagraph"/>
        <w:numPr>
          <w:ilvl w:val="0"/>
          <w:numId w:val="32"/>
        </w:numPr>
        <w:jc w:val="both"/>
        <w:rPr>
          <w:rFonts w:asciiTheme="minorHAnsi" w:hAnsiTheme="minorHAnsi" w:cstheme="minorHAnsi"/>
          <w:color w:val="000000"/>
          <w:sz w:val="24"/>
          <w:szCs w:val="24"/>
        </w:rPr>
      </w:pPr>
      <w:r w:rsidRPr="008705CF">
        <w:rPr>
          <w:rFonts w:asciiTheme="minorHAnsi" w:hAnsiTheme="minorHAnsi" w:cstheme="minorHAnsi"/>
          <w:b/>
          <w:color w:val="000000"/>
          <w:sz w:val="24"/>
          <w:szCs w:val="24"/>
        </w:rPr>
        <w:t>Organization</w:t>
      </w:r>
    </w:p>
    <w:p w:rsidR="00230D9B" w:rsidRDefault="008705CF" w:rsidP="00710CA4">
      <w:pPr>
        <w:pStyle w:val="ListParagraph"/>
        <w:numPr>
          <w:ilvl w:val="0"/>
          <w:numId w:val="33"/>
        </w:numPr>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 xml:space="preserve">Structuring the organization to present an integrated proposition to MSMEs (covering financing, capability building and other dimensions) and overcome silos which prevent optimal delivery </w:t>
      </w:r>
    </w:p>
    <w:p w:rsidR="00230D9B" w:rsidRDefault="008705CF" w:rsidP="00710CA4">
      <w:pPr>
        <w:pStyle w:val="ListParagraph"/>
        <w:numPr>
          <w:ilvl w:val="0"/>
          <w:numId w:val="33"/>
        </w:numPr>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 xml:space="preserve">Building internal performance management system which enables more robust delivery of SIDBI's vision and talent development </w:t>
      </w:r>
    </w:p>
    <w:p w:rsidR="00292531" w:rsidRPr="006D6E82" w:rsidRDefault="008705CF" w:rsidP="00710CA4">
      <w:pPr>
        <w:pStyle w:val="ListParagraph"/>
        <w:numPr>
          <w:ilvl w:val="0"/>
          <w:numId w:val="33"/>
        </w:numPr>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Attracting the right talent and build appropriate skills keeping in mind future requirements (e.g. next generation credit skills which include data analytics capabilities)</w:t>
      </w:r>
    </w:p>
    <w:p w:rsidR="00292531" w:rsidRPr="00933BAD" w:rsidRDefault="008705CF" w:rsidP="00710CA4">
      <w:pPr>
        <w:pStyle w:val="ListParagraph"/>
        <w:numPr>
          <w:ilvl w:val="0"/>
          <w:numId w:val="33"/>
        </w:numPr>
        <w:jc w:val="both"/>
        <w:rPr>
          <w:rFonts w:asciiTheme="minorHAnsi" w:hAnsiTheme="minorHAnsi" w:cstheme="minorHAnsi"/>
          <w:color w:val="000000"/>
          <w:sz w:val="24"/>
          <w:szCs w:val="24"/>
        </w:rPr>
      </w:pPr>
      <w:r w:rsidRPr="00933BAD">
        <w:rPr>
          <w:rFonts w:asciiTheme="minorHAnsi" w:hAnsiTheme="minorHAnsi" w:cstheme="minorHAnsi"/>
          <w:color w:val="000000"/>
          <w:sz w:val="24"/>
          <w:szCs w:val="24"/>
        </w:rPr>
        <w:t>SIDBI needs to be a nimble organisation in not only getting itself into the action but also being persuasive enough to bring other Banks/FIs/Stakeholders on Board.</w:t>
      </w:r>
    </w:p>
    <w:p w:rsidR="00230D9B" w:rsidRDefault="00230D9B">
      <w:pPr>
        <w:ind w:left="1418"/>
        <w:rPr>
          <w:rFonts w:asciiTheme="minorHAnsi" w:hAnsiTheme="minorHAnsi" w:cstheme="minorHAnsi"/>
        </w:rPr>
      </w:pPr>
    </w:p>
    <w:p w:rsidR="00230D9B" w:rsidRDefault="008705CF" w:rsidP="00710CA4">
      <w:pPr>
        <w:pStyle w:val="ListParagraph"/>
        <w:numPr>
          <w:ilvl w:val="0"/>
          <w:numId w:val="32"/>
        </w:numPr>
        <w:jc w:val="both"/>
        <w:rPr>
          <w:rFonts w:asciiTheme="minorHAnsi" w:hAnsiTheme="minorHAnsi" w:cstheme="minorHAnsi"/>
          <w:b/>
          <w:color w:val="000000"/>
        </w:rPr>
      </w:pPr>
      <w:r w:rsidRPr="008705CF">
        <w:rPr>
          <w:rFonts w:asciiTheme="minorHAnsi" w:hAnsiTheme="minorHAnsi" w:cstheme="minorHAnsi"/>
          <w:b/>
          <w:color w:val="000000"/>
          <w:sz w:val="24"/>
          <w:szCs w:val="24"/>
        </w:rPr>
        <w:t>Digital &amp; Analytics</w:t>
      </w:r>
    </w:p>
    <w:p w:rsidR="00230D9B" w:rsidRDefault="008705CF">
      <w:pPr>
        <w:pStyle w:val="ListParagraph"/>
        <w:ind w:left="1429"/>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Capabilities and resources required to execute digital and data driven elements of vision</w:t>
      </w:r>
    </w:p>
    <w:p w:rsidR="00230D9B" w:rsidRDefault="00230D9B">
      <w:pPr>
        <w:ind w:left="1418"/>
        <w:rPr>
          <w:rFonts w:asciiTheme="minorHAnsi" w:hAnsiTheme="minorHAnsi" w:cstheme="minorHAnsi"/>
        </w:rPr>
      </w:pPr>
    </w:p>
    <w:p w:rsidR="00230D9B" w:rsidRDefault="008705CF" w:rsidP="00710CA4">
      <w:pPr>
        <w:pStyle w:val="ListParagraph"/>
        <w:numPr>
          <w:ilvl w:val="0"/>
          <w:numId w:val="32"/>
        </w:numPr>
        <w:jc w:val="both"/>
        <w:rPr>
          <w:rFonts w:asciiTheme="minorHAnsi" w:hAnsiTheme="minorHAnsi" w:cstheme="minorHAnsi"/>
          <w:b/>
          <w:color w:val="000000"/>
        </w:rPr>
      </w:pPr>
      <w:r w:rsidRPr="008705CF">
        <w:rPr>
          <w:rFonts w:asciiTheme="minorHAnsi" w:hAnsiTheme="minorHAnsi" w:cstheme="minorHAnsi"/>
          <w:b/>
          <w:color w:val="000000"/>
          <w:sz w:val="24"/>
          <w:szCs w:val="24"/>
        </w:rPr>
        <w:t>Partnerships</w:t>
      </w:r>
    </w:p>
    <w:p w:rsidR="00230D9B" w:rsidRDefault="008705CF">
      <w:pPr>
        <w:pStyle w:val="ListParagraph"/>
        <w:ind w:left="1429"/>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lastRenderedPageBreak/>
        <w:t xml:space="preserve">Capabilities and resources required to strike partnerships with multiple category of stakeholders e.g., industry associations, equipment OEMs, </w:t>
      </w:r>
      <w:r w:rsidR="00885679" w:rsidRPr="008705CF">
        <w:rPr>
          <w:rFonts w:asciiTheme="minorHAnsi" w:hAnsiTheme="minorHAnsi" w:cstheme="minorHAnsi"/>
          <w:color w:val="000000"/>
          <w:sz w:val="24"/>
          <w:szCs w:val="24"/>
        </w:rPr>
        <w:t>fin techs</w:t>
      </w:r>
    </w:p>
    <w:p w:rsidR="00933BAD" w:rsidRDefault="00933BAD">
      <w:pPr>
        <w:pStyle w:val="ListParagraph"/>
        <w:ind w:left="1429"/>
        <w:jc w:val="both"/>
        <w:rPr>
          <w:rFonts w:asciiTheme="minorHAnsi" w:hAnsiTheme="minorHAnsi" w:cstheme="minorHAnsi"/>
          <w:color w:val="000000"/>
        </w:rPr>
      </w:pPr>
    </w:p>
    <w:p w:rsidR="00230D9B" w:rsidRDefault="008705CF" w:rsidP="00710CA4">
      <w:pPr>
        <w:pStyle w:val="ListParagraph"/>
        <w:numPr>
          <w:ilvl w:val="0"/>
          <w:numId w:val="32"/>
        </w:numPr>
        <w:jc w:val="both"/>
        <w:rPr>
          <w:rFonts w:asciiTheme="minorHAnsi" w:hAnsiTheme="minorHAnsi" w:cstheme="minorHAnsi"/>
          <w:b/>
          <w:color w:val="000000"/>
        </w:rPr>
      </w:pPr>
      <w:r w:rsidRPr="008705CF">
        <w:rPr>
          <w:rFonts w:asciiTheme="minorHAnsi" w:hAnsiTheme="minorHAnsi" w:cstheme="minorHAnsi"/>
          <w:b/>
          <w:color w:val="000000"/>
          <w:sz w:val="24"/>
          <w:szCs w:val="24"/>
        </w:rPr>
        <w:t>Process re-design</w:t>
      </w:r>
    </w:p>
    <w:p w:rsidR="00230D9B" w:rsidRDefault="008705CF">
      <w:pPr>
        <w:pStyle w:val="ListParagraph"/>
        <w:ind w:left="1429"/>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 xml:space="preserve">End to end process </w:t>
      </w:r>
      <w:r w:rsidR="00A90A4B">
        <w:rPr>
          <w:rFonts w:asciiTheme="minorHAnsi" w:hAnsiTheme="minorHAnsi" w:cstheme="minorHAnsi"/>
          <w:color w:val="000000"/>
          <w:sz w:val="24"/>
          <w:szCs w:val="24"/>
        </w:rPr>
        <w:t xml:space="preserve">redesign </w:t>
      </w:r>
      <w:r w:rsidRPr="008705CF">
        <w:rPr>
          <w:rFonts w:asciiTheme="minorHAnsi" w:hAnsiTheme="minorHAnsi" w:cstheme="minorHAnsi"/>
          <w:color w:val="000000"/>
          <w:sz w:val="24"/>
          <w:szCs w:val="24"/>
        </w:rPr>
        <w:t xml:space="preserve">using technology and lean principles to improve speed and efficiency of </w:t>
      </w:r>
      <w:r w:rsidR="00A90A4B">
        <w:rPr>
          <w:rFonts w:asciiTheme="minorHAnsi" w:hAnsiTheme="minorHAnsi" w:cstheme="minorHAnsi"/>
          <w:color w:val="000000"/>
          <w:sz w:val="24"/>
          <w:szCs w:val="24"/>
        </w:rPr>
        <w:t>delivery.</w:t>
      </w:r>
    </w:p>
    <w:p w:rsidR="00230D9B" w:rsidRDefault="008705CF" w:rsidP="00710CA4">
      <w:pPr>
        <w:pStyle w:val="ListParagraph"/>
        <w:numPr>
          <w:ilvl w:val="0"/>
          <w:numId w:val="32"/>
        </w:numPr>
        <w:jc w:val="both"/>
        <w:rPr>
          <w:rFonts w:asciiTheme="minorHAnsi" w:hAnsiTheme="minorHAnsi" w:cstheme="minorHAnsi"/>
        </w:rPr>
      </w:pPr>
      <w:r w:rsidRPr="008705CF">
        <w:rPr>
          <w:rFonts w:asciiTheme="minorHAnsi" w:hAnsiTheme="minorHAnsi" w:cstheme="minorHAnsi"/>
          <w:b/>
          <w:color w:val="000000"/>
          <w:sz w:val="24"/>
          <w:szCs w:val="24"/>
        </w:rPr>
        <w:t>Impact indicators</w:t>
      </w:r>
    </w:p>
    <w:p w:rsidR="00230D9B" w:rsidRDefault="008705CF">
      <w:pPr>
        <w:pStyle w:val="ListParagraph"/>
        <w:ind w:left="1429"/>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 xml:space="preserve">Clearly defined dashboard with metrics which measure SIDBI's impact on multiple dimensions related to the MSME ecosystem (growth, capability building) and broader economy </w:t>
      </w:r>
    </w:p>
    <w:p w:rsidR="00076B4A" w:rsidRPr="006D6E82" w:rsidRDefault="00076B4A" w:rsidP="00076B4A">
      <w:pPr>
        <w:spacing w:line="358" w:lineRule="auto"/>
        <w:ind w:right="20" w:firstLine="720"/>
        <w:jc w:val="both"/>
        <w:rPr>
          <w:rFonts w:asciiTheme="minorHAnsi" w:eastAsia="Arial" w:hAnsiTheme="minorHAnsi" w:cstheme="minorHAnsi"/>
          <w:color w:val="000000"/>
          <w:sz w:val="24"/>
          <w:szCs w:val="24"/>
        </w:rPr>
      </w:pPr>
    </w:p>
    <w:p w:rsidR="00076B4A" w:rsidRPr="006D6E82" w:rsidRDefault="008705CF" w:rsidP="00076B4A">
      <w:pPr>
        <w:spacing w:line="358" w:lineRule="auto"/>
        <w:ind w:right="20" w:firstLine="72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Accordingly, the Bank is proposing to appoint an external consultant for developing </w:t>
      </w:r>
      <w:r w:rsidR="00D74D73" w:rsidRPr="00D74D73">
        <w:rPr>
          <w:rFonts w:asciiTheme="minorHAnsi" w:eastAsia="Arial" w:hAnsiTheme="minorHAnsi" w:cstheme="minorHAnsi"/>
          <w:color w:val="000000"/>
          <w:sz w:val="24"/>
          <w:szCs w:val="24"/>
        </w:rPr>
        <w:t xml:space="preserve">a detailed plan for </w:t>
      </w:r>
      <w:r w:rsidRPr="008705CF">
        <w:rPr>
          <w:rFonts w:asciiTheme="minorHAnsi" w:eastAsia="Arial" w:hAnsiTheme="minorHAnsi" w:cstheme="minorHAnsi"/>
          <w:color w:val="000000"/>
          <w:sz w:val="24"/>
          <w:szCs w:val="24"/>
        </w:rPr>
        <w:t>SIDBI Vision 2.0, validate the same with stakeholders, and implementation thereof.</w:t>
      </w:r>
    </w:p>
    <w:p w:rsidR="00076B4A" w:rsidRPr="006D6E82" w:rsidRDefault="008705CF" w:rsidP="00076B4A">
      <w:pPr>
        <w:spacing w:line="358" w:lineRule="auto"/>
        <w:ind w:right="20" w:firstLine="72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Scope of Work for Consultants is defined below:</w:t>
      </w: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Time Frame for Programme</w:t>
      </w:r>
    </w:p>
    <w:p w:rsidR="006E1F75" w:rsidRPr="006D6E82" w:rsidRDefault="008705CF" w:rsidP="006E1F75">
      <w:pPr>
        <w:spacing w:line="355" w:lineRule="auto"/>
        <w:ind w:right="20" w:firstLine="72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project is envisaged for total duration of 12 months</w:t>
      </w:r>
      <w:r w:rsidR="00933BAD">
        <w:rPr>
          <w:rFonts w:asciiTheme="minorHAnsi" w:eastAsia="Arial" w:hAnsiTheme="minorHAnsi" w:cstheme="minorHAnsi"/>
          <w:color w:val="000000"/>
          <w:sz w:val="24"/>
          <w:szCs w:val="24"/>
        </w:rPr>
        <w:t xml:space="preserve"> (including formulation of plan and implementation thereof)</w:t>
      </w:r>
      <w:r w:rsidRPr="008705CF">
        <w:rPr>
          <w:rFonts w:asciiTheme="minorHAnsi" w:eastAsia="Arial" w:hAnsiTheme="minorHAnsi" w:cstheme="minorHAnsi"/>
          <w:color w:val="000000"/>
          <w:sz w:val="24"/>
          <w:szCs w:val="24"/>
        </w:rPr>
        <w:t xml:space="preserve"> from the date of appointment. The Bank, at its discretion, may continue the services of the consultant for partnering for a further period of not exceeding 12 months.</w:t>
      </w: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Scope of Work for Consultant</w:t>
      </w:r>
    </w:p>
    <w:p w:rsidR="00076B4A" w:rsidRPr="00933BAD" w:rsidRDefault="008705CF" w:rsidP="00933BAD">
      <w:pPr>
        <w:pStyle w:val="Subtitle"/>
        <w:spacing w:line="276" w:lineRule="auto"/>
        <w:rPr>
          <w:rFonts w:asciiTheme="minorHAnsi" w:hAnsiTheme="minorHAnsi" w:cstheme="minorHAnsi"/>
        </w:rPr>
      </w:pPr>
      <w:r w:rsidRPr="008705CF">
        <w:rPr>
          <w:rFonts w:asciiTheme="minorHAnsi" w:hAnsiTheme="minorHAnsi" w:cstheme="minorHAnsi"/>
          <w:color w:val="000000"/>
        </w:rPr>
        <w:t xml:space="preserve">The </w:t>
      </w:r>
      <w:r w:rsidR="00885679" w:rsidRPr="008705CF">
        <w:rPr>
          <w:rFonts w:asciiTheme="minorHAnsi" w:hAnsiTheme="minorHAnsi" w:cstheme="minorHAnsi"/>
          <w:color w:val="000000"/>
        </w:rPr>
        <w:t>consultant needs</w:t>
      </w:r>
      <w:r w:rsidRPr="008705CF">
        <w:rPr>
          <w:rFonts w:asciiTheme="minorHAnsi" w:hAnsiTheme="minorHAnsi" w:cstheme="minorHAnsi"/>
          <w:color w:val="000000"/>
        </w:rPr>
        <w:t xml:space="preserve"> to create an agenda that has immediate, medium term and long term action items.  In the short term, certain actions need to be </w:t>
      </w:r>
      <w:r w:rsidR="003A1594">
        <w:rPr>
          <w:rFonts w:asciiTheme="minorHAnsi" w:hAnsiTheme="minorHAnsi" w:cstheme="minorHAnsi"/>
          <w:color w:val="000000"/>
        </w:rPr>
        <w:t xml:space="preserve">taken </w:t>
      </w:r>
      <w:r w:rsidRPr="008705CF">
        <w:rPr>
          <w:rFonts w:asciiTheme="minorHAnsi" w:hAnsiTheme="minorHAnsi" w:cstheme="minorHAnsi"/>
          <w:color w:val="000000"/>
        </w:rPr>
        <w:t xml:space="preserve">immediately to build momentum.  The long term capacity building and transformative initiatives need to kick off to deliver in the next 2-3 years </w:t>
      </w:r>
      <w:r w:rsidRPr="00933BAD">
        <w:rPr>
          <w:rFonts w:asciiTheme="minorHAnsi" w:hAnsiTheme="minorHAnsi" w:cstheme="minorHAnsi"/>
          <w:color w:val="000000"/>
        </w:rPr>
        <w:t xml:space="preserve">horizon. The agenda </w:t>
      </w:r>
      <w:r w:rsidR="003A1594">
        <w:rPr>
          <w:rFonts w:asciiTheme="minorHAnsi" w:hAnsiTheme="minorHAnsi" w:cstheme="minorHAnsi"/>
          <w:color w:val="000000"/>
        </w:rPr>
        <w:t xml:space="preserve"> needs to </w:t>
      </w:r>
      <w:r w:rsidRPr="00933BAD">
        <w:rPr>
          <w:rFonts w:asciiTheme="minorHAnsi" w:hAnsiTheme="minorHAnsi" w:cstheme="minorHAnsi"/>
          <w:color w:val="000000"/>
        </w:rPr>
        <w:t xml:space="preserve">be developed keeping in mind the of SIDBI as mentioned in </w:t>
      </w:r>
      <w:r w:rsidR="00885679" w:rsidRPr="00933BAD">
        <w:rPr>
          <w:rFonts w:asciiTheme="minorHAnsi" w:hAnsiTheme="minorHAnsi" w:cstheme="minorHAnsi"/>
        </w:rPr>
        <w:t>Para</w:t>
      </w:r>
      <w:r w:rsidRPr="00933BAD">
        <w:rPr>
          <w:rFonts w:asciiTheme="minorHAnsi" w:hAnsiTheme="minorHAnsi" w:cstheme="minorHAnsi"/>
        </w:rPr>
        <w:t xml:space="preserve"> 3.1 above</w:t>
      </w:r>
      <w:r w:rsidRPr="00933BAD">
        <w:rPr>
          <w:rFonts w:asciiTheme="minorHAnsi" w:hAnsiTheme="minorHAnsi" w:cstheme="minorHAnsi"/>
          <w:color w:val="000000"/>
        </w:rPr>
        <w:t xml:space="preserve"> while ensuring </w:t>
      </w:r>
      <w:r w:rsidR="003A1594">
        <w:rPr>
          <w:rFonts w:asciiTheme="minorHAnsi" w:hAnsiTheme="minorHAnsi" w:cstheme="minorHAnsi"/>
          <w:color w:val="000000"/>
        </w:rPr>
        <w:t xml:space="preserve">sustainable </w:t>
      </w:r>
      <w:r w:rsidRPr="00933BAD">
        <w:rPr>
          <w:rFonts w:asciiTheme="minorHAnsi" w:hAnsiTheme="minorHAnsi" w:cstheme="minorHAnsi"/>
          <w:color w:val="000000"/>
        </w:rPr>
        <w:t xml:space="preserve">growth and profitability of the institution. The </w:t>
      </w:r>
      <w:r w:rsidR="00885679" w:rsidRPr="00933BAD">
        <w:rPr>
          <w:rFonts w:asciiTheme="minorHAnsi" w:hAnsiTheme="minorHAnsi" w:cstheme="minorHAnsi"/>
          <w:color w:val="000000"/>
        </w:rPr>
        <w:t>consultant also needs</w:t>
      </w:r>
      <w:r w:rsidRPr="00933BAD">
        <w:rPr>
          <w:rFonts w:asciiTheme="minorHAnsi" w:hAnsiTheme="minorHAnsi" w:cstheme="minorHAnsi"/>
          <w:color w:val="000000"/>
        </w:rPr>
        <w:t xml:space="preserve"> to implement the plan and produce clearly demonstrative results.</w:t>
      </w:r>
    </w:p>
    <w:p w:rsidR="00230D9B" w:rsidRDefault="00230D9B">
      <w:pPr>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Milestones</w:t>
      </w:r>
    </w:p>
    <w:p w:rsidR="00230D9B" w:rsidRDefault="008705CF">
      <w:pPr>
        <w:spacing w:line="272" w:lineRule="auto"/>
        <w:ind w:left="180" w:right="2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The milestones should contain both short term and medium term targets and  milestones will cover all the key aspects of the project as detailed in the scope of the RFP. The envisaged milestones would be defined in </w:t>
      </w:r>
      <w:r w:rsidRPr="00933BAD">
        <w:rPr>
          <w:rFonts w:asciiTheme="minorHAnsi" w:eastAsia="Arial" w:hAnsiTheme="minorHAnsi" w:cstheme="minorHAnsi"/>
          <w:sz w:val="24"/>
          <w:szCs w:val="24"/>
          <w:shd w:val="clear" w:color="auto" w:fill="FFFFFF" w:themeFill="background1"/>
        </w:rPr>
        <w:t>the Service Level Agreement.</w:t>
      </w:r>
    </w:p>
    <w:p w:rsidR="00547690" w:rsidRPr="006D6E82" w:rsidRDefault="00547690" w:rsidP="00547690">
      <w:pPr>
        <w:spacing w:line="200" w:lineRule="exact"/>
        <w:rPr>
          <w:rFonts w:asciiTheme="minorHAnsi" w:hAnsiTheme="minorHAnsi" w:cstheme="minorHAnsi"/>
          <w:color w:val="000000"/>
          <w:sz w:val="24"/>
          <w:szCs w:val="24"/>
        </w:rPr>
      </w:pPr>
    </w:p>
    <w:p w:rsidR="00230D9B" w:rsidRDefault="00230D9B">
      <w:pPr>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Commitment on Resources</w:t>
      </w:r>
    </w:p>
    <w:p w:rsidR="00230D9B" w:rsidRDefault="008705CF">
      <w:pPr>
        <w:jc w:val="both"/>
        <w:rPr>
          <w:rFonts w:asciiTheme="minorHAnsi" w:hAnsiTheme="minorHAnsi" w:cstheme="minorHAnsi"/>
          <w:sz w:val="24"/>
          <w:szCs w:val="24"/>
        </w:rPr>
      </w:pPr>
      <w:r w:rsidRPr="008705CF">
        <w:rPr>
          <w:rFonts w:asciiTheme="minorHAnsi" w:hAnsiTheme="minorHAnsi" w:cstheme="minorHAnsi"/>
          <w:sz w:val="24"/>
          <w:szCs w:val="24"/>
        </w:rPr>
        <w:lastRenderedPageBreak/>
        <w:t xml:space="preserve">The Bank envisages continuous involvement of the consultant throughout the assignment. A dedicated project team has to work on site at the </w:t>
      </w:r>
      <w:r w:rsidR="00933BAD">
        <w:rPr>
          <w:rFonts w:asciiTheme="minorHAnsi" w:hAnsiTheme="minorHAnsi" w:cstheme="minorHAnsi"/>
          <w:sz w:val="24"/>
          <w:szCs w:val="24"/>
        </w:rPr>
        <w:t xml:space="preserve">Bank’s </w:t>
      </w:r>
      <w:r w:rsidRPr="008705CF">
        <w:rPr>
          <w:rFonts w:asciiTheme="minorHAnsi" w:hAnsiTheme="minorHAnsi" w:cstheme="minorHAnsi"/>
          <w:sz w:val="24"/>
          <w:szCs w:val="24"/>
        </w:rPr>
        <w:t>premises for the entire duration of the project. The on-site team shall consist of a judicious mix of Senior, Middle, and Junior executives having the requisite experience. A team of at least 4 suitable qualified and experienced professionals in the field should be part of the dedicated team.</w:t>
      </w:r>
    </w:p>
    <w:p w:rsidR="00547690" w:rsidRPr="006D6E82" w:rsidRDefault="00547690" w:rsidP="00547690">
      <w:pPr>
        <w:rPr>
          <w:rFonts w:asciiTheme="minorHAnsi" w:hAnsiTheme="minorHAnsi" w:cstheme="minorHAnsi"/>
          <w:sz w:val="24"/>
          <w:szCs w:val="24"/>
        </w:rPr>
      </w:pPr>
    </w:p>
    <w:p w:rsidR="00230D9B" w:rsidRDefault="008705CF">
      <w:pPr>
        <w:jc w:val="both"/>
        <w:rPr>
          <w:rFonts w:asciiTheme="minorHAnsi" w:hAnsiTheme="minorHAnsi" w:cstheme="minorHAnsi"/>
          <w:sz w:val="24"/>
          <w:szCs w:val="24"/>
        </w:rPr>
      </w:pPr>
      <w:r w:rsidRPr="008705CF">
        <w:rPr>
          <w:rFonts w:asciiTheme="minorHAnsi" w:hAnsiTheme="minorHAnsi" w:cstheme="minorHAnsi"/>
          <w:sz w:val="24"/>
          <w:szCs w:val="24"/>
        </w:rPr>
        <w:t>The on-site team of consultants would need to work under the overall guidance and control of senior executives of Consultant Firm. Subject Matter Experts should be brought on-board to provide necessary support to the on-site team when the need arises.</w:t>
      </w:r>
    </w:p>
    <w:p w:rsidR="00230D9B" w:rsidRDefault="00230D9B">
      <w:pPr>
        <w:jc w:val="both"/>
        <w:rPr>
          <w:rFonts w:asciiTheme="minorHAnsi" w:hAnsiTheme="minorHAnsi" w:cstheme="minorHAnsi"/>
          <w:sz w:val="24"/>
          <w:szCs w:val="24"/>
        </w:rPr>
      </w:pPr>
    </w:p>
    <w:p w:rsidR="00230D9B" w:rsidRDefault="008705CF">
      <w:pPr>
        <w:jc w:val="both"/>
        <w:rPr>
          <w:rFonts w:asciiTheme="minorHAnsi" w:hAnsiTheme="minorHAnsi" w:cstheme="minorHAnsi"/>
        </w:rPr>
      </w:pPr>
      <w:r w:rsidRPr="008705CF">
        <w:rPr>
          <w:rFonts w:asciiTheme="minorHAnsi" w:hAnsiTheme="minorHAnsi" w:cstheme="minorHAnsi"/>
          <w:sz w:val="24"/>
          <w:szCs w:val="24"/>
        </w:rPr>
        <w:t>The selected Consultant would need to submit the phase wise resource deployment plan for the approval of the Bank. The Bank will evaluate the technical bids with particular emphasis on the quality, commitment, and composition of resources positioned for various roles in the project.</w:t>
      </w:r>
    </w:p>
    <w:p w:rsidR="00230D9B" w:rsidRDefault="00230D9B">
      <w:pPr>
        <w:rPr>
          <w:rFonts w:asciiTheme="minorHAnsi" w:hAnsiTheme="minorHAnsi" w:cstheme="minorHAnsi"/>
        </w:rPr>
      </w:pPr>
    </w:p>
    <w:p w:rsidR="00230D9B" w:rsidRDefault="008705CF">
      <w:pPr>
        <w:pStyle w:val="Subtitle"/>
        <w:keepNext/>
        <w:spacing w:before="240"/>
        <w:ind w:left="360"/>
        <w:jc w:val="center"/>
        <w:rPr>
          <w:rFonts w:asciiTheme="minorHAnsi" w:hAnsiTheme="minorHAnsi" w:cstheme="minorHAnsi"/>
          <w:b/>
          <w:bCs/>
          <w:color w:val="C00000"/>
        </w:rPr>
      </w:pPr>
      <w:bookmarkStart w:id="33" w:name="_Toc481149313"/>
      <w:bookmarkStart w:id="34" w:name="_Toc481150632"/>
      <w:bookmarkStart w:id="35" w:name="_Toc481151923"/>
      <w:bookmarkStart w:id="36" w:name="_Toc481153297"/>
      <w:bookmarkStart w:id="37" w:name="_Toc481149314"/>
      <w:bookmarkStart w:id="38" w:name="_Toc481150633"/>
      <w:bookmarkStart w:id="39" w:name="_Toc481151924"/>
      <w:bookmarkStart w:id="40" w:name="_Toc481153298"/>
      <w:bookmarkStart w:id="41" w:name="_Toc481149315"/>
      <w:bookmarkStart w:id="42" w:name="_Toc481150634"/>
      <w:bookmarkStart w:id="43" w:name="_Toc481151925"/>
      <w:bookmarkStart w:id="44" w:name="_Toc481153299"/>
      <w:bookmarkStart w:id="45" w:name="_Toc481149316"/>
      <w:bookmarkStart w:id="46" w:name="_Toc481150635"/>
      <w:bookmarkStart w:id="47" w:name="_Toc481151926"/>
      <w:bookmarkStart w:id="48" w:name="_Toc481153300"/>
      <w:bookmarkStart w:id="49" w:name="_Toc481149317"/>
      <w:bookmarkStart w:id="50" w:name="_Toc481150636"/>
      <w:bookmarkStart w:id="51" w:name="_Toc481151927"/>
      <w:bookmarkStart w:id="52" w:name="_Toc481153301"/>
      <w:bookmarkStart w:id="53" w:name="_Toc25430211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705CF">
        <w:rPr>
          <w:rFonts w:asciiTheme="minorHAnsi" w:hAnsiTheme="minorHAnsi" w:cstheme="minorHAnsi"/>
          <w:b/>
          <w:bCs/>
          <w:color w:val="C00000"/>
        </w:rPr>
        <w:t>*   *   *</w:t>
      </w:r>
    </w:p>
    <w:p w:rsidR="006768A7" w:rsidRPr="006D6E82" w:rsidRDefault="006768A7" w:rsidP="006768A7">
      <w:pPr>
        <w:rPr>
          <w:rFonts w:asciiTheme="minorHAnsi" w:hAnsiTheme="minorHAnsi" w:cstheme="minorHAnsi"/>
          <w:sz w:val="24"/>
          <w:szCs w:val="24"/>
          <w:lang w:val="en-GB" w:eastAsia="ja-JP"/>
        </w:rPr>
      </w:pPr>
    </w:p>
    <w:p w:rsidR="009F2AC7" w:rsidRPr="006D6E82" w:rsidRDefault="008705CF" w:rsidP="00E03573">
      <w:pPr>
        <w:pStyle w:val="Heading1"/>
        <w:rPr>
          <w:rFonts w:asciiTheme="minorHAnsi" w:hAnsiTheme="minorHAnsi" w:cstheme="minorHAnsi"/>
          <w:sz w:val="24"/>
          <w:szCs w:val="24"/>
        </w:rPr>
      </w:pPr>
      <w:bookmarkStart w:id="54" w:name="_Toc494271061"/>
      <w:r w:rsidRPr="008705CF">
        <w:rPr>
          <w:rFonts w:asciiTheme="minorHAnsi" w:hAnsiTheme="minorHAnsi" w:cstheme="minorHAnsi"/>
          <w:sz w:val="24"/>
          <w:szCs w:val="24"/>
        </w:rPr>
        <w:lastRenderedPageBreak/>
        <w:t>Process of Selection</w:t>
      </w:r>
      <w:bookmarkEnd w:id="54"/>
    </w:p>
    <w:p w:rsidR="003517F4" w:rsidRDefault="003517F4" w:rsidP="003517F4">
      <w:pPr>
        <w:spacing w:line="0" w:lineRule="atLeast"/>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The process of selection would be as follows:</w:t>
      </w:r>
    </w:p>
    <w:p w:rsidR="00230D9B" w:rsidRDefault="008705CF" w:rsidP="00710CA4">
      <w:pPr>
        <w:numPr>
          <w:ilvl w:val="0"/>
          <w:numId w:val="34"/>
        </w:numPr>
        <w:tabs>
          <w:tab w:val="clear" w:pos="1418"/>
          <w:tab w:val="num" w:pos="1080"/>
        </w:tabs>
        <w:spacing w:line="0" w:lineRule="atLeast"/>
        <w:ind w:left="10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Issue of RFP</w:t>
      </w:r>
    </w:p>
    <w:p w:rsidR="00230D9B" w:rsidRDefault="008705CF" w:rsidP="00710CA4">
      <w:pPr>
        <w:numPr>
          <w:ilvl w:val="0"/>
          <w:numId w:val="34"/>
        </w:numPr>
        <w:tabs>
          <w:tab w:val="clear" w:pos="1418"/>
          <w:tab w:val="num" w:pos="0"/>
        </w:tabs>
        <w:spacing w:line="0" w:lineRule="atLeast"/>
        <w:ind w:left="10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Clarification / Pre Bid Meeting</w:t>
      </w:r>
    </w:p>
    <w:p w:rsidR="00230D9B" w:rsidRDefault="008705CF" w:rsidP="00710CA4">
      <w:pPr>
        <w:numPr>
          <w:ilvl w:val="0"/>
          <w:numId w:val="34"/>
        </w:numPr>
        <w:tabs>
          <w:tab w:val="clear" w:pos="1418"/>
          <w:tab w:val="num" w:pos="0"/>
        </w:tabs>
        <w:spacing w:line="0" w:lineRule="atLeast"/>
        <w:ind w:left="10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Submission of Bids</w:t>
      </w:r>
    </w:p>
    <w:p w:rsidR="00230D9B" w:rsidRDefault="008705CF" w:rsidP="00710CA4">
      <w:pPr>
        <w:numPr>
          <w:ilvl w:val="0"/>
          <w:numId w:val="34"/>
        </w:numPr>
        <w:tabs>
          <w:tab w:val="clear" w:pos="1418"/>
          <w:tab w:val="num" w:pos="0"/>
        </w:tabs>
        <w:spacing w:line="0" w:lineRule="atLeast"/>
        <w:ind w:left="10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Opening of Eligibility &amp; Technical Bids</w:t>
      </w:r>
    </w:p>
    <w:p w:rsidR="00230D9B" w:rsidRDefault="008705CF" w:rsidP="00710CA4">
      <w:pPr>
        <w:numPr>
          <w:ilvl w:val="0"/>
          <w:numId w:val="34"/>
        </w:numPr>
        <w:tabs>
          <w:tab w:val="clear" w:pos="1418"/>
          <w:tab w:val="num" w:pos="0"/>
        </w:tabs>
        <w:spacing w:line="0" w:lineRule="atLeast"/>
        <w:ind w:left="10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Discussion / Presentations of the firm</w:t>
      </w:r>
      <w:r w:rsidR="004757CF">
        <w:rPr>
          <w:rFonts w:asciiTheme="minorHAnsi" w:eastAsia="Arial" w:hAnsiTheme="minorHAnsi" w:cstheme="minorHAnsi"/>
          <w:color w:val="000000"/>
          <w:sz w:val="24"/>
          <w:szCs w:val="24"/>
        </w:rPr>
        <w:t>’</w:t>
      </w:r>
      <w:r w:rsidRPr="008705CF">
        <w:rPr>
          <w:rFonts w:asciiTheme="minorHAnsi" w:eastAsia="Arial" w:hAnsiTheme="minorHAnsi" w:cstheme="minorHAnsi"/>
          <w:color w:val="000000"/>
          <w:sz w:val="24"/>
          <w:szCs w:val="24"/>
        </w:rPr>
        <w:t>s meeting eligibility criteria with selection committee - Technical Score</w:t>
      </w:r>
    </w:p>
    <w:p w:rsidR="00230D9B" w:rsidRDefault="008705CF" w:rsidP="00710CA4">
      <w:pPr>
        <w:numPr>
          <w:ilvl w:val="0"/>
          <w:numId w:val="34"/>
        </w:numPr>
        <w:tabs>
          <w:tab w:val="clear" w:pos="1418"/>
          <w:tab w:val="num" w:pos="0"/>
        </w:tabs>
        <w:spacing w:line="0" w:lineRule="atLeast"/>
        <w:ind w:left="10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Opening of financial bids of the bidders that are technically qualified</w:t>
      </w:r>
      <w:r w:rsidR="004757CF">
        <w:rPr>
          <w:rFonts w:asciiTheme="minorHAnsi" w:eastAsia="Arial" w:hAnsiTheme="minorHAnsi" w:cstheme="minorHAnsi"/>
          <w:color w:val="000000"/>
          <w:sz w:val="24"/>
          <w:szCs w:val="24"/>
        </w:rPr>
        <w:t xml:space="preserve"> </w:t>
      </w:r>
      <w:r w:rsidRPr="008705CF">
        <w:rPr>
          <w:rFonts w:asciiTheme="minorHAnsi" w:eastAsia="Arial" w:hAnsiTheme="minorHAnsi" w:cstheme="minorHAnsi"/>
          <w:color w:val="000000"/>
          <w:sz w:val="24"/>
          <w:szCs w:val="24"/>
        </w:rPr>
        <w:t>(Technically qualified bidders will be ones that have scored above the predefined threshold decided by the Bank) - Financial Score</w:t>
      </w:r>
    </w:p>
    <w:p w:rsidR="00230D9B" w:rsidRDefault="008705CF" w:rsidP="00710CA4">
      <w:pPr>
        <w:numPr>
          <w:ilvl w:val="0"/>
          <w:numId w:val="34"/>
        </w:numPr>
        <w:tabs>
          <w:tab w:val="clear" w:pos="1418"/>
          <w:tab w:val="num" w:pos="0"/>
        </w:tabs>
        <w:spacing w:line="0" w:lineRule="atLeast"/>
        <w:ind w:left="10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Award of contract based on combined score of the bidder</w:t>
      </w:r>
    </w:p>
    <w:p w:rsidR="00230D9B" w:rsidRDefault="00230D9B">
      <w:pPr>
        <w:spacing w:line="0" w:lineRule="atLeast"/>
        <w:ind w:left="1080"/>
        <w:rPr>
          <w:rFonts w:asciiTheme="minorHAnsi" w:eastAsia="Arial" w:hAnsiTheme="minorHAnsi" w:cstheme="minorHAnsi"/>
          <w:color w:val="000000"/>
          <w:sz w:val="24"/>
          <w:szCs w:val="24"/>
        </w:rPr>
      </w:pPr>
    </w:p>
    <w:p w:rsidR="007A3E72" w:rsidRPr="006D6E82" w:rsidRDefault="008705CF" w:rsidP="00CE2EDA">
      <w:pPr>
        <w:pStyle w:val="Heading2"/>
        <w:ind w:left="720" w:hanging="720"/>
        <w:rPr>
          <w:rFonts w:asciiTheme="minorHAnsi" w:hAnsiTheme="minorHAnsi" w:cstheme="minorHAnsi"/>
          <w:sz w:val="24"/>
          <w:szCs w:val="24"/>
        </w:rPr>
      </w:pPr>
      <w:bookmarkStart w:id="55" w:name="_Toc494183797"/>
      <w:bookmarkStart w:id="56" w:name="_Toc494188261"/>
      <w:bookmarkStart w:id="57" w:name="_Toc494183798"/>
      <w:bookmarkStart w:id="58" w:name="_Toc494188262"/>
      <w:bookmarkStart w:id="59" w:name="_Toc494183799"/>
      <w:bookmarkStart w:id="60" w:name="_Toc494188263"/>
      <w:bookmarkEnd w:id="55"/>
      <w:bookmarkEnd w:id="56"/>
      <w:bookmarkEnd w:id="57"/>
      <w:bookmarkEnd w:id="58"/>
      <w:bookmarkEnd w:id="59"/>
      <w:bookmarkEnd w:id="60"/>
      <w:r w:rsidRPr="008705CF">
        <w:rPr>
          <w:rFonts w:asciiTheme="minorHAnsi" w:hAnsiTheme="minorHAnsi" w:cstheme="minorHAnsi"/>
          <w:sz w:val="24"/>
          <w:szCs w:val="24"/>
        </w:rPr>
        <w:t>Eligibility</w:t>
      </w:r>
    </w:p>
    <w:p w:rsidR="00794427" w:rsidRPr="006D6E82" w:rsidRDefault="008705CF" w:rsidP="00794427">
      <w:pPr>
        <w:spacing w:line="269"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A list of the qualifying requirements and the supportive documents that need to be submitted are given in table below. Along with these documents, the firm must also submit "Undertaking" as per </w:t>
      </w:r>
      <w:r w:rsidR="00297DDC" w:rsidRPr="00297DDC">
        <w:rPr>
          <w:rFonts w:asciiTheme="minorHAnsi" w:eastAsia="Arial" w:hAnsiTheme="minorHAnsi" w:cstheme="minorHAnsi"/>
          <w:color w:val="000000"/>
          <w:sz w:val="24"/>
          <w:szCs w:val="24"/>
        </w:rPr>
        <w:t>Annexure I.</w:t>
      </w:r>
    </w:p>
    <w:tbl>
      <w:tblPr>
        <w:tblStyle w:val="TableGrid"/>
        <w:tblW w:w="8658" w:type="dxa"/>
        <w:tblInd w:w="720" w:type="dxa"/>
        <w:tblLook w:val="06A0"/>
      </w:tblPr>
      <w:tblGrid>
        <w:gridCol w:w="648"/>
        <w:gridCol w:w="4230"/>
        <w:gridCol w:w="3780"/>
      </w:tblGrid>
      <w:tr w:rsidR="00FA7B56" w:rsidRPr="006D6E82" w:rsidTr="00FA7B56">
        <w:trPr>
          <w:trHeight w:val="20"/>
        </w:trPr>
        <w:tc>
          <w:tcPr>
            <w:tcW w:w="648"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Sr No</w:t>
            </w:r>
          </w:p>
        </w:tc>
        <w:tc>
          <w:tcPr>
            <w:tcW w:w="4230"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Details</w:t>
            </w:r>
          </w:p>
        </w:tc>
        <w:tc>
          <w:tcPr>
            <w:tcW w:w="3780"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Supporting Documents to be submitted</w:t>
            </w:r>
          </w:p>
        </w:tc>
      </w:tr>
      <w:tr w:rsidR="00FA7B56" w:rsidRPr="006D6E82" w:rsidTr="00FA7B56">
        <w:trPr>
          <w:trHeight w:val="20"/>
        </w:trPr>
        <w:tc>
          <w:tcPr>
            <w:tcW w:w="648"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1</w:t>
            </w:r>
          </w:p>
        </w:tc>
        <w:tc>
          <w:tcPr>
            <w:tcW w:w="4230"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The Consultant</w:t>
            </w:r>
            <w:r w:rsidRPr="008705CF">
              <w:rPr>
                <w:rFonts w:asciiTheme="minorHAnsi" w:hAnsiTheme="minorHAnsi" w:cstheme="minorHAnsi"/>
              </w:rPr>
              <w:tab/>
              <w:t>should</w:t>
            </w:r>
            <w:r w:rsidRPr="008705CF">
              <w:rPr>
                <w:rFonts w:asciiTheme="minorHAnsi" w:hAnsiTheme="minorHAnsi" w:cstheme="minorHAnsi"/>
              </w:rPr>
              <w:tab/>
              <w:t>have been in existence in India since April 01, 2012 or earlier with ability to service the client across India and should have an office in Mumbai</w:t>
            </w:r>
            <w:r w:rsidR="00584862">
              <w:rPr>
                <w:rFonts w:asciiTheme="minorHAnsi" w:hAnsiTheme="minorHAnsi" w:cstheme="minorHAnsi"/>
              </w:rPr>
              <w:t xml:space="preserve"> Metropolitan Region</w:t>
            </w:r>
            <w:r w:rsidRPr="008705CF">
              <w:rPr>
                <w:rFonts w:asciiTheme="minorHAnsi" w:hAnsiTheme="minorHAnsi" w:cstheme="minorHAnsi"/>
              </w:rPr>
              <w:t>. The  Consultant  should  be  a  Government  Organisation/ Public  Sector   Unit/  Partnership  Firm/Private  Limited Company/ Limited Liability Partnership Firm/MNC/ Public Limited Company registered or incorporated  in India. It should not be an Individual / Proprietary Firm / HUF etc.</w:t>
            </w:r>
          </w:p>
        </w:tc>
        <w:tc>
          <w:tcPr>
            <w:tcW w:w="3780"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Certificate Incorporation</w:t>
            </w:r>
            <w:r w:rsidR="004757CF">
              <w:rPr>
                <w:rFonts w:asciiTheme="minorHAnsi" w:hAnsiTheme="minorHAnsi" w:cstheme="minorHAnsi"/>
              </w:rPr>
              <w:t xml:space="preserve"> /</w:t>
            </w:r>
            <w:r w:rsidRPr="008705CF">
              <w:rPr>
                <w:rFonts w:asciiTheme="minorHAnsi" w:hAnsiTheme="minorHAnsi" w:cstheme="minorHAnsi"/>
              </w:rPr>
              <w:t xml:space="preserve"> Constitutional Documents</w:t>
            </w:r>
          </w:p>
        </w:tc>
      </w:tr>
      <w:tr w:rsidR="00FA7B56" w:rsidRPr="006D6E82" w:rsidTr="00FA7B56">
        <w:trPr>
          <w:trHeight w:val="20"/>
        </w:trPr>
        <w:tc>
          <w:tcPr>
            <w:tcW w:w="648"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2</w:t>
            </w:r>
          </w:p>
        </w:tc>
        <w:tc>
          <w:tcPr>
            <w:tcW w:w="4230" w:type="dxa"/>
          </w:tcPr>
          <w:p w:rsidR="00230D9B" w:rsidRPr="004757CF" w:rsidRDefault="008705CF">
            <w:pPr>
              <w:jc w:val="both"/>
              <w:rPr>
                <w:rFonts w:asciiTheme="minorHAnsi" w:eastAsia="Calibri" w:hAnsiTheme="minorHAnsi" w:cstheme="minorHAnsi"/>
                <w:kern w:val="32"/>
                <w:sz w:val="24"/>
                <w:szCs w:val="24"/>
                <w:lang w:val="en-GB" w:eastAsia="ja-JP" w:bidi="hi-IN"/>
              </w:rPr>
            </w:pPr>
            <w:r w:rsidRPr="004757CF">
              <w:rPr>
                <w:rFonts w:asciiTheme="minorHAnsi" w:eastAsia="Calibri" w:hAnsiTheme="minorHAnsi" w:cstheme="minorHAnsi"/>
                <w:kern w:val="32"/>
                <w:sz w:val="24"/>
                <w:szCs w:val="24"/>
                <w:lang w:val="en-GB" w:eastAsia="ja-JP" w:bidi="hi-IN"/>
              </w:rPr>
              <w:t>The</w:t>
            </w:r>
            <w:r w:rsidRPr="004757CF">
              <w:rPr>
                <w:rFonts w:asciiTheme="minorHAnsi" w:eastAsia="Calibri" w:hAnsiTheme="minorHAnsi" w:cstheme="minorHAnsi"/>
                <w:kern w:val="32"/>
                <w:sz w:val="24"/>
                <w:szCs w:val="24"/>
                <w:lang w:val="en-GB" w:eastAsia="ja-JP" w:bidi="hi-IN"/>
              </w:rPr>
              <w:tab/>
              <w:t>Consultant</w:t>
            </w:r>
            <w:r w:rsidRPr="004757CF">
              <w:rPr>
                <w:rFonts w:asciiTheme="minorHAnsi" w:eastAsia="Calibri" w:hAnsiTheme="minorHAnsi" w:cstheme="minorHAnsi"/>
                <w:kern w:val="32"/>
                <w:sz w:val="24"/>
                <w:szCs w:val="24"/>
                <w:lang w:val="en-GB" w:eastAsia="ja-JP" w:bidi="hi-IN"/>
              </w:rPr>
              <w:tab/>
              <w:t xml:space="preserve">must </w:t>
            </w:r>
            <w:r w:rsidR="004757CF" w:rsidRPr="004757CF">
              <w:rPr>
                <w:rFonts w:asciiTheme="minorHAnsi" w:eastAsia="Calibri" w:hAnsiTheme="minorHAnsi" w:cstheme="minorHAnsi"/>
                <w:kern w:val="32"/>
                <w:sz w:val="24"/>
                <w:szCs w:val="24"/>
                <w:lang w:val="en-GB" w:eastAsia="ja-JP" w:bidi="hi-IN"/>
              </w:rPr>
              <w:t xml:space="preserve">have </w:t>
            </w:r>
            <w:r w:rsidRPr="004757CF">
              <w:rPr>
                <w:rFonts w:asciiTheme="minorHAnsi" w:eastAsia="Calibri" w:hAnsiTheme="minorHAnsi" w:cstheme="minorHAnsi"/>
                <w:kern w:val="32"/>
                <w:sz w:val="24"/>
                <w:szCs w:val="24"/>
                <w:lang w:val="en-GB" w:eastAsia="ja-JP" w:bidi="hi-IN"/>
              </w:rPr>
              <w:t>experience in providing consulting services to Indian Public Sector Banks / Private Sector Banks/ Foreign Banks /  Financial Institutions / NBFC</w:t>
            </w:r>
            <w:r w:rsidR="004757CF" w:rsidRPr="004757CF">
              <w:rPr>
                <w:rFonts w:asciiTheme="minorHAnsi" w:eastAsia="Calibri" w:hAnsiTheme="minorHAnsi" w:cstheme="minorHAnsi"/>
                <w:kern w:val="32"/>
                <w:sz w:val="24"/>
                <w:szCs w:val="24"/>
                <w:lang w:val="en-GB" w:eastAsia="ja-JP" w:bidi="hi-IN"/>
              </w:rPr>
              <w:t>s</w:t>
            </w:r>
            <w:r w:rsidRPr="004757CF">
              <w:rPr>
                <w:rFonts w:asciiTheme="minorHAnsi" w:eastAsia="Calibri" w:hAnsiTheme="minorHAnsi" w:cstheme="minorHAnsi"/>
                <w:kern w:val="32"/>
                <w:sz w:val="24"/>
                <w:szCs w:val="24"/>
                <w:lang w:val="en-GB" w:eastAsia="ja-JP" w:bidi="hi-IN"/>
              </w:rPr>
              <w:t xml:space="preserve"> </w:t>
            </w:r>
          </w:p>
          <w:p w:rsidR="00230D9B" w:rsidRDefault="00230D9B">
            <w:pPr>
              <w:pStyle w:val="h3Para"/>
              <w:numPr>
                <w:ilvl w:val="0"/>
                <w:numId w:val="0"/>
              </w:numPr>
              <w:tabs>
                <w:tab w:val="clear" w:pos="1080"/>
                <w:tab w:val="left" w:pos="720"/>
              </w:tabs>
              <w:spacing w:before="0" w:after="0"/>
              <w:rPr>
                <w:rFonts w:asciiTheme="minorHAnsi" w:hAnsiTheme="minorHAnsi" w:cstheme="minorHAnsi"/>
              </w:rPr>
            </w:pPr>
          </w:p>
        </w:tc>
        <w:tc>
          <w:tcPr>
            <w:tcW w:w="3780" w:type="dxa"/>
          </w:tcPr>
          <w:p w:rsidR="007C52CD" w:rsidRPr="00971212" w:rsidRDefault="008705CF" w:rsidP="004757CF">
            <w:pPr>
              <w:rPr>
                <w:rFonts w:asciiTheme="minorHAnsi" w:eastAsia="Arial" w:hAnsiTheme="minorHAnsi" w:cstheme="minorHAnsi"/>
                <w:color w:val="000000"/>
                <w:sz w:val="24"/>
                <w:szCs w:val="24"/>
              </w:rPr>
            </w:pPr>
            <w:r w:rsidRPr="008705CF">
              <w:rPr>
                <w:rFonts w:asciiTheme="minorHAnsi" w:eastAsia="Calibri" w:hAnsiTheme="minorHAnsi" w:cstheme="minorHAnsi"/>
                <w:color w:val="000000"/>
                <w:kern w:val="32"/>
                <w:sz w:val="24"/>
                <w:szCs w:val="24"/>
                <w:lang w:val="en-GB" w:eastAsia="ja-JP" w:bidi="hi-IN"/>
              </w:rPr>
              <w:t>Relevant details</w:t>
            </w:r>
            <w:r w:rsidRPr="008705CF">
              <w:rPr>
                <w:rFonts w:asciiTheme="minorHAnsi" w:eastAsia="Calibri" w:hAnsiTheme="minorHAnsi" w:cstheme="minorHAnsi"/>
                <w:color w:val="000000"/>
                <w:kern w:val="32"/>
                <w:sz w:val="24"/>
                <w:szCs w:val="24"/>
                <w:lang w:val="en-GB" w:eastAsia="ja-JP" w:bidi="hi-IN"/>
              </w:rPr>
              <w:tab/>
              <w:t>of</w:t>
            </w:r>
            <w:r w:rsidRPr="008705CF">
              <w:rPr>
                <w:rFonts w:asciiTheme="minorHAnsi" w:eastAsia="Calibri" w:hAnsiTheme="minorHAnsi" w:cstheme="minorHAnsi"/>
                <w:color w:val="000000"/>
                <w:kern w:val="32"/>
                <w:sz w:val="24"/>
                <w:szCs w:val="24"/>
                <w:lang w:val="en-GB" w:eastAsia="ja-JP" w:bidi="hi-IN"/>
              </w:rPr>
              <w:tab/>
              <w:t xml:space="preserve">the </w:t>
            </w:r>
            <w:r w:rsidR="004757CF">
              <w:rPr>
                <w:rFonts w:asciiTheme="minorHAnsi" w:eastAsia="Calibri" w:hAnsiTheme="minorHAnsi" w:cstheme="minorHAnsi"/>
                <w:color w:val="000000"/>
                <w:kern w:val="32"/>
                <w:sz w:val="24"/>
                <w:szCs w:val="24"/>
                <w:lang w:val="en-GB" w:eastAsia="ja-JP" w:bidi="hi-IN"/>
              </w:rPr>
              <w:t>e</w:t>
            </w:r>
            <w:r w:rsidR="004757CF" w:rsidRPr="008705CF">
              <w:rPr>
                <w:rFonts w:asciiTheme="minorHAnsi" w:eastAsia="Calibri" w:hAnsiTheme="minorHAnsi" w:cstheme="minorHAnsi"/>
                <w:color w:val="000000"/>
                <w:kern w:val="32"/>
                <w:sz w:val="24"/>
                <w:szCs w:val="24"/>
                <w:lang w:val="en-GB" w:eastAsia="ja-JP" w:bidi="hi-IN"/>
              </w:rPr>
              <w:t>ngagement for</w:t>
            </w:r>
            <w:r w:rsidR="004757CF">
              <w:rPr>
                <w:rFonts w:asciiTheme="minorHAnsi" w:eastAsia="Calibri" w:hAnsiTheme="minorHAnsi" w:cstheme="minorHAnsi"/>
                <w:color w:val="000000"/>
                <w:kern w:val="32"/>
                <w:sz w:val="24"/>
                <w:szCs w:val="24"/>
                <w:lang w:val="en-GB" w:eastAsia="ja-JP" w:bidi="hi-IN"/>
              </w:rPr>
              <w:tab/>
              <w:t xml:space="preserve">past  5 years </w:t>
            </w:r>
            <w:r w:rsidRPr="008705CF">
              <w:rPr>
                <w:rFonts w:asciiTheme="minorHAnsi" w:eastAsia="Calibri" w:hAnsiTheme="minorHAnsi" w:cstheme="minorHAnsi"/>
                <w:color w:val="000000"/>
                <w:kern w:val="32"/>
                <w:sz w:val="24"/>
                <w:szCs w:val="24"/>
                <w:lang w:val="en-GB" w:eastAsia="ja-JP" w:bidi="hi-IN"/>
              </w:rPr>
              <w:t>with</w:t>
            </w:r>
            <w:r w:rsidRPr="008705CF">
              <w:rPr>
                <w:rFonts w:asciiTheme="minorHAnsi" w:eastAsia="Calibri" w:hAnsiTheme="minorHAnsi" w:cstheme="minorHAnsi"/>
                <w:color w:val="000000"/>
                <w:kern w:val="32"/>
                <w:sz w:val="24"/>
                <w:szCs w:val="24"/>
                <w:lang w:val="en-GB" w:eastAsia="ja-JP" w:bidi="hi-IN"/>
              </w:rPr>
              <w:tab/>
              <w:t xml:space="preserve">client certificates. </w:t>
            </w:r>
            <w:r w:rsidR="00297DDC" w:rsidRPr="00297DDC">
              <w:rPr>
                <w:rFonts w:asciiTheme="minorHAnsi" w:eastAsia="Arial" w:hAnsiTheme="minorHAnsi" w:cstheme="minorHAnsi"/>
                <w:color w:val="000000"/>
                <w:sz w:val="24"/>
                <w:szCs w:val="24"/>
              </w:rPr>
              <w:t>(Annexure II)</w:t>
            </w:r>
          </w:p>
          <w:p w:rsidR="00230D9B" w:rsidRDefault="00230D9B">
            <w:pPr>
              <w:pStyle w:val="h3Para"/>
              <w:numPr>
                <w:ilvl w:val="0"/>
                <w:numId w:val="0"/>
              </w:numPr>
              <w:tabs>
                <w:tab w:val="clear" w:pos="1080"/>
                <w:tab w:val="left" w:pos="720"/>
              </w:tabs>
              <w:spacing w:before="0" w:after="0"/>
              <w:rPr>
                <w:rFonts w:asciiTheme="minorHAnsi" w:hAnsiTheme="minorHAnsi" w:cstheme="minorHAnsi"/>
              </w:rPr>
            </w:pPr>
          </w:p>
        </w:tc>
      </w:tr>
      <w:tr w:rsidR="007709E9" w:rsidRPr="006D6E82" w:rsidTr="00527664">
        <w:trPr>
          <w:trHeight w:val="20"/>
        </w:trPr>
        <w:tc>
          <w:tcPr>
            <w:tcW w:w="648"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3</w:t>
            </w:r>
          </w:p>
        </w:tc>
        <w:tc>
          <w:tcPr>
            <w:tcW w:w="4230" w:type="dxa"/>
            <w:vAlign w:val="bottom"/>
          </w:tcPr>
          <w:p w:rsidR="00230D9B" w:rsidRDefault="008705CF" w:rsidP="004757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 xml:space="preserve">The Consultant should have  undertaken   at  least  one programme in Public Sector Banks /  Private Sector Banks/ Foreign Banks / Financial Institutions/ </w:t>
            </w:r>
            <w:r w:rsidR="004757CF" w:rsidRPr="004757CF">
              <w:rPr>
                <w:rFonts w:asciiTheme="minorHAnsi" w:hAnsiTheme="minorHAnsi" w:cstheme="minorHAnsi"/>
                <w:color w:val="auto"/>
              </w:rPr>
              <w:t xml:space="preserve">/ NBFCs </w:t>
            </w:r>
            <w:r w:rsidRPr="008705CF">
              <w:rPr>
                <w:rFonts w:asciiTheme="minorHAnsi" w:eastAsia="Arial" w:hAnsiTheme="minorHAnsi" w:cstheme="minorHAnsi"/>
              </w:rPr>
              <w:t xml:space="preserve">on a Long Term basis (More than 6 Months)  </w:t>
            </w:r>
            <w:r w:rsidRPr="008705CF">
              <w:rPr>
                <w:rFonts w:asciiTheme="minorHAnsi" w:eastAsia="Arial" w:hAnsiTheme="minorHAnsi" w:cstheme="minorHAnsi"/>
              </w:rPr>
              <w:lastRenderedPageBreak/>
              <w:t xml:space="preserve">in  the  areas  of </w:t>
            </w:r>
            <w:r w:rsidRPr="008705CF">
              <w:rPr>
                <w:rFonts w:asciiTheme="minorHAnsi" w:hAnsiTheme="minorHAnsi" w:cstheme="minorHAnsi"/>
              </w:rPr>
              <w:t>Enterprise-wide process transformation / Organisational Restructuring and Implementation  assignments</w:t>
            </w:r>
            <w:r w:rsidRPr="008705CF">
              <w:rPr>
                <w:rFonts w:asciiTheme="minorHAnsi" w:eastAsia="Arial" w:hAnsiTheme="minorHAnsi" w:cstheme="minorHAnsi"/>
              </w:rPr>
              <w:t xml:space="preserve"> / Business Process Re-Engineering in the last 8 years in India. </w:t>
            </w:r>
          </w:p>
        </w:tc>
        <w:tc>
          <w:tcPr>
            <w:tcW w:w="3780" w:type="dxa"/>
          </w:tcPr>
          <w:p w:rsidR="00230D9B" w:rsidRDefault="008705CF" w:rsidP="004757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lastRenderedPageBreak/>
              <w:t>Relevant</w:t>
            </w:r>
            <w:r w:rsidRPr="008705CF">
              <w:rPr>
                <w:rFonts w:asciiTheme="minorHAnsi" w:hAnsiTheme="minorHAnsi" w:cstheme="minorHAnsi"/>
              </w:rPr>
              <w:tab/>
              <w:t>details</w:t>
            </w:r>
            <w:r w:rsidRPr="008705CF">
              <w:rPr>
                <w:rFonts w:asciiTheme="minorHAnsi" w:hAnsiTheme="minorHAnsi" w:cstheme="minorHAnsi"/>
              </w:rPr>
              <w:tab/>
              <w:t xml:space="preserve">of engagement(s) undertaken in the last </w:t>
            </w:r>
            <w:r w:rsidR="004757CF">
              <w:rPr>
                <w:rFonts w:asciiTheme="minorHAnsi" w:hAnsiTheme="minorHAnsi" w:cstheme="minorHAnsi"/>
              </w:rPr>
              <w:t>eight</w:t>
            </w:r>
            <w:r w:rsidRPr="008705CF">
              <w:rPr>
                <w:rFonts w:asciiTheme="minorHAnsi" w:hAnsiTheme="minorHAnsi" w:cstheme="minorHAnsi"/>
              </w:rPr>
              <w:t xml:space="preserve"> years </w:t>
            </w:r>
            <w:r w:rsidR="00297DDC" w:rsidRPr="00297DDC">
              <w:rPr>
                <w:rFonts w:asciiTheme="minorHAnsi" w:eastAsia="Arial" w:hAnsiTheme="minorHAnsi" w:cstheme="minorHAnsi"/>
                <w:kern w:val="0"/>
                <w:lang w:val="en-US" w:eastAsia="en-US" w:bidi="ar-SA"/>
              </w:rPr>
              <w:t>(Annexure II)</w:t>
            </w:r>
          </w:p>
        </w:tc>
      </w:tr>
      <w:tr w:rsidR="007709E9" w:rsidRPr="006D6E82" w:rsidTr="00527664">
        <w:trPr>
          <w:trHeight w:val="20"/>
        </w:trPr>
        <w:tc>
          <w:tcPr>
            <w:tcW w:w="648"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lastRenderedPageBreak/>
              <w:t>4</w:t>
            </w:r>
          </w:p>
        </w:tc>
        <w:tc>
          <w:tcPr>
            <w:tcW w:w="4230" w:type="dxa"/>
            <w:vAlign w:val="bottom"/>
          </w:tcPr>
          <w:p w:rsidR="00230D9B" w:rsidRDefault="008705CF" w:rsidP="003A1594">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The Consultant should have in-house capa</w:t>
            </w:r>
            <w:r w:rsidR="004757CF">
              <w:rPr>
                <w:rFonts w:asciiTheme="minorHAnsi" w:hAnsiTheme="minorHAnsi" w:cstheme="minorHAnsi"/>
              </w:rPr>
              <w:t xml:space="preserve">bility to take up assignment on </w:t>
            </w:r>
            <w:r w:rsidR="003A1594">
              <w:rPr>
                <w:rFonts w:asciiTheme="minorHAnsi" w:hAnsiTheme="minorHAnsi" w:cstheme="minorHAnsi"/>
              </w:rPr>
              <w:t>its</w:t>
            </w:r>
            <w:r w:rsidR="003A1594" w:rsidRPr="008705CF">
              <w:rPr>
                <w:rFonts w:asciiTheme="minorHAnsi" w:hAnsiTheme="minorHAnsi" w:cstheme="minorHAnsi"/>
              </w:rPr>
              <w:t xml:space="preserve"> </w:t>
            </w:r>
            <w:r w:rsidRPr="008705CF">
              <w:rPr>
                <w:rFonts w:asciiTheme="minorHAnsi" w:hAnsiTheme="minorHAnsi" w:cstheme="minorHAnsi"/>
              </w:rPr>
              <w:t>own but not through any associates.</w:t>
            </w:r>
            <w:r w:rsidR="004757CF">
              <w:rPr>
                <w:rFonts w:asciiTheme="minorHAnsi" w:hAnsiTheme="minorHAnsi" w:cstheme="minorHAnsi"/>
              </w:rPr>
              <w:t xml:space="preserve"> </w:t>
            </w:r>
            <w:r w:rsidRPr="008705CF">
              <w:rPr>
                <w:rFonts w:asciiTheme="minorHAnsi" w:hAnsiTheme="minorHAnsi" w:cstheme="minorHAnsi"/>
              </w:rPr>
              <w:t>Joint and collative Bids will not be accepted</w:t>
            </w:r>
          </w:p>
        </w:tc>
        <w:tc>
          <w:tcPr>
            <w:tcW w:w="3780" w:type="dxa"/>
          </w:tcPr>
          <w:p w:rsidR="007709E9" w:rsidRPr="00971212" w:rsidRDefault="008705CF" w:rsidP="007709E9">
            <w:pPr>
              <w:rPr>
                <w:rFonts w:asciiTheme="minorHAnsi" w:eastAsia="Arial" w:hAnsiTheme="minorHAnsi" w:cstheme="minorHAnsi"/>
                <w:color w:val="000000"/>
                <w:sz w:val="24"/>
                <w:szCs w:val="24"/>
              </w:rPr>
            </w:pPr>
            <w:r w:rsidRPr="008705CF">
              <w:rPr>
                <w:rFonts w:asciiTheme="minorHAnsi" w:eastAsia="Calibri" w:hAnsiTheme="minorHAnsi" w:cstheme="minorHAnsi"/>
                <w:color w:val="000000"/>
                <w:kern w:val="32"/>
                <w:sz w:val="24"/>
                <w:szCs w:val="24"/>
                <w:lang w:val="en-GB" w:eastAsia="ja-JP" w:bidi="hi-IN"/>
              </w:rPr>
              <w:t>Undertaking</w:t>
            </w:r>
            <w:r w:rsidRPr="008705CF">
              <w:rPr>
                <w:rFonts w:asciiTheme="minorHAnsi" w:eastAsia="Calibri" w:hAnsiTheme="minorHAnsi" w:cstheme="minorHAnsi"/>
                <w:color w:val="000000"/>
                <w:kern w:val="32"/>
                <w:sz w:val="24"/>
                <w:szCs w:val="24"/>
                <w:lang w:val="en-GB" w:eastAsia="ja-JP" w:bidi="hi-IN"/>
              </w:rPr>
              <w:tab/>
            </w:r>
            <w:r w:rsidR="00297DDC" w:rsidRPr="00297DDC">
              <w:rPr>
                <w:rFonts w:asciiTheme="minorHAnsi" w:eastAsia="Arial" w:hAnsiTheme="minorHAnsi" w:cstheme="minorHAnsi"/>
                <w:color w:val="000000"/>
                <w:sz w:val="24"/>
                <w:szCs w:val="24"/>
              </w:rPr>
              <w:t>Letter (Annexure I)</w:t>
            </w:r>
            <w:r w:rsidR="00297DDC" w:rsidRPr="00297DDC">
              <w:rPr>
                <w:rFonts w:asciiTheme="minorHAnsi" w:eastAsia="Arial" w:hAnsiTheme="minorHAnsi" w:cstheme="minorHAnsi"/>
                <w:color w:val="000000"/>
                <w:sz w:val="24"/>
                <w:szCs w:val="24"/>
              </w:rPr>
              <w:tab/>
            </w:r>
          </w:p>
          <w:p w:rsidR="00230D9B" w:rsidRDefault="00230D9B">
            <w:pPr>
              <w:pStyle w:val="h3Para"/>
              <w:numPr>
                <w:ilvl w:val="0"/>
                <w:numId w:val="0"/>
              </w:numPr>
              <w:tabs>
                <w:tab w:val="clear" w:pos="1080"/>
                <w:tab w:val="left" w:pos="720"/>
              </w:tabs>
              <w:spacing w:before="0" w:after="0"/>
              <w:rPr>
                <w:rFonts w:asciiTheme="minorHAnsi" w:hAnsiTheme="minorHAnsi" w:cstheme="minorHAnsi"/>
              </w:rPr>
            </w:pPr>
          </w:p>
        </w:tc>
      </w:tr>
      <w:tr w:rsidR="007709E9" w:rsidRPr="006D6E82" w:rsidTr="00527664">
        <w:trPr>
          <w:trHeight w:val="20"/>
        </w:trPr>
        <w:tc>
          <w:tcPr>
            <w:tcW w:w="648"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5</w:t>
            </w:r>
          </w:p>
        </w:tc>
        <w:tc>
          <w:tcPr>
            <w:tcW w:w="4230" w:type="dxa"/>
            <w:vAlign w:val="bottom"/>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 xml:space="preserve">The Consultant should have average positive profit in the last three consecutive financial years (2014-15, 2015-16 and 2016-17). The profitability at Profit Before </w:t>
            </w:r>
            <w:r w:rsidR="004757CF" w:rsidRPr="008705CF">
              <w:rPr>
                <w:rFonts w:asciiTheme="minorHAnsi" w:hAnsiTheme="minorHAnsi" w:cstheme="minorHAnsi"/>
              </w:rPr>
              <w:t>Tax levels</w:t>
            </w:r>
            <w:r w:rsidRPr="008705CF">
              <w:rPr>
                <w:rFonts w:asciiTheme="minorHAnsi" w:hAnsiTheme="minorHAnsi" w:cstheme="minorHAnsi"/>
              </w:rPr>
              <w:t xml:space="preserve"> would be considered for evaluation.</w:t>
            </w:r>
          </w:p>
        </w:tc>
        <w:tc>
          <w:tcPr>
            <w:tcW w:w="3780" w:type="dxa"/>
          </w:tcPr>
          <w:p w:rsidR="00230D9B" w:rsidRDefault="008705CF" w:rsidP="004757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Certified copies of audited Balance sheet and Profit &amp; Loss OR Certificate from auditor certifying the</w:t>
            </w:r>
            <w:r w:rsidRPr="008705CF">
              <w:rPr>
                <w:rFonts w:asciiTheme="minorHAnsi" w:hAnsiTheme="minorHAnsi" w:cstheme="minorHAnsi"/>
              </w:rPr>
              <w:tab/>
              <w:t xml:space="preserve">average positive </w:t>
            </w:r>
            <w:r w:rsidR="003A1594">
              <w:rPr>
                <w:rFonts w:asciiTheme="minorHAnsi" w:hAnsiTheme="minorHAnsi" w:cstheme="minorHAnsi"/>
              </w:rPr>
              <w:t>P</w:t>
            </w:r>
            <w:r w:rsidRPr="008705CF">
              <w:rPr>
                <w:rFonts w:asciiTheme="minorHAnsi" w:hAnsiTheme="minorHAnsi" w:cstheme="minorHAnsi"/>
              </w:rPr>
              <w:t>rofit</w:t>
            </w:r>
            <w:r w:rsidR="003A1594">
              <w:rPr>
                <w:rFonts w:asciiTheme="minorHAnsi" w:hAnsiTheme="minorHAnsi" w:cstheme="minorHAnsi"/>
              </w:rPr>
              <w:t xml:space="preserve"> Before Tax</w:t>
            </w:r>
            <w:r w:rsidRPr="008705CF">
              <w:rPr>
                <w:rFonts w:asciiTheme="minorHAnsi" w:hAnsiTheme="minorHAnsi" w:cstheme="minorHAnsi"/>
              </w:rPr>
              <w:t xml:space="preserve"> for the last three consecutive years.</w:t>
            </w:r>
          </w:p>
        </w:tc>
      </w:tr>
      <w:tr w:rsidR="007709E9" w:rsidRPr="006D6E82" w:rsidTr="00527664">
        <w:trPr>
          <w:trHeight w:val="20"/>
        </w:trPr>
        <w:tc>
          <w:tcPr>
            <w:tcW w:w="648"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6</w:t>
            </w:r>
          </w:p>
        </w:tc>
        <w:tc>
          <w:tcPr>
            <w:tcW w:w="4230" w:type="dxa"/>
            <w:vAlign w:val="bottom"/>
          </w:tcPr>
          <w:p w:rsidR="00230D9B" w:rsidRDefault="008705CF" w:rsidP="004757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 xml:space="preserve">The  Consultant must  have  earned  a  fee  of at </w:t>
            </w:r>
            <w:r w:rsidRPr="004757CF">
              <w:rPr>
                <w:rFonts w:asciiTheme="minorHAnsi" w:hAnsiTheme="minorHAnsi" w:cstheme="minorHAnsi"/>
              </w:rPr>
              <w:t xml:space="preserve">least </w:t>
            </w:r>
            <w:r w:rsidR="004757CF">
              <w:rPr>
                <w:rFonts w:asciiTheme="minorHAnsi" w:hAnsiTheme="minorHAnsi" w:cstheme="minorHAnsi"/>
                <w:color w:val="auto"/>
              </w:rPr>
              <w:t xml:space="preserve">INR </w:t>
            </w:r>
            <w:r w:rsidRPr="004757CF">
              <w:rPr>
                <w:rFonts w:asciiTheme="minorHAnsi" w:hAnsiTheme="minorHAnsi" w:cstheme="minorHAnsi"/>
                <w:color w:val="auto"/>
              </w:rPr>
              <w:t>50  crores</w:t>
            </w:r>
            <w:r w:rsidRPr="008705CF">
              <w:rPr>
                <w:rFonts w:asciiTheme="minorHAnsi" w:hAnsiTheme="minorHAnsi" w:cstheme="minorHAnsi"/>
              </w:rPr>
              <w:t xml:space="preserve">  (Rupees  Fifty  Crores  Only)  from management consultancy services during each of the three previous financial years i.e.  April 2014 to March 2017. Fee from services other than management consultancy viz audit, tax etc would not be included.</w:t>
            </w:r>
          </w:p>
        </w:tc>
        <w:tc>
          <w:tcPr>
            <w:tcW w:w="3780"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Suitable certification</w:t>
            </w:r>
            <w:r w:rsidRPr="008705CF">
              <w:rPr>
                <w:rFonts w:asciiTheme="minorHAnsi" w:hAnsiTheme="minorHAnsi" w:cstheme="minorHAnsi"/>
              </w:rPr>
              <w:tab/>
              <w:t>by Statutory/ Tax  Auditors. In case</w:t>
            </w:r>
            <w:r w:rsidRPr="008705CF">
              <w:rPr>
                <w:rFonts w:asciiTheme="minorHAnsi" w:hAnsiTheme="minorHAnsi" w:cstheme="minorHAnsi"/>
              </w:rPr>
              <w:tab/>
              <w:t>the Consultant provides non-consultancy services also,</w:t>
            </w:r>
            <w:r w:rsidRPr="008705CF">
              <w:rPr>
                <w:rFonts w:asciiTheme="minorHAnsi" w:hAnsiTheme="minorHAnsi" w:cstheme="minorHAnsi"/>
              </w:rPr>
              <w:tab/>
              <w:t xml:space="preserve">the fee from consultancy services only will be </w:t>
            </w:r>
            <w:r w:rsidR="004757CF" w:rsidRPr="008705CF">
              <w:rPr>
                <w:rFonts w:asciiTheme="minorHAnsi" w:hAnsiTheme="minorHAnsi" w:cstheme="minorHAnsi"/>
              </w:rPr>
              <w:t>considered;</w:t>
            </w:r>
            <w:r w:rsidRPr="008705CF">
              <w:rPr>
                <w:rFonts w:asciiTheme="minorHAnsi" w:hAnsiTheme="minorHAnsi" w:cstheme="minorHAnsi"/>
              </w:rPr>
              <w:t xml:space="preserve"> relevant certificate from Statutory/ Tax   Auditors will be required.</w:t>
            </w:r>
          </w:p>
        </w:tc>
      </w:tr>
      <w:tr w:rsidR="007709E9" w:rsidRPr="006D6E82" w:rsidTr="00527664">
        <w:trPr>
          <w:trHeight w:val="20"/>
        </w:trPr>
        <w:tc>
          <w:tcPr>
            <w:tcW w:w="648" w:type="dxa"/>
          </w:tcPr>
          <w:p w:rsidR="007709E9" w:rsidRPr="006D6E82" w:rsidRDefault="008705CF" w:rsidP="00FA7B56">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7</w:t>
            </w:r>
          </w:p>
        </w:tc>
        <w:tc>
          <w:tcPr>
            <w:tcW w:w="4230" w:type="dxa"/>
            <w:vAlign w:val="bottom"/>
          </w:tcPr>
          <w:p w:rsidR="007709E9" w:rsidRPr="006D6E82" w:rsidRDefault="008705CF" w:rsidP="00BB29C9">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The Consultant should not be owned or controlled by any Director or Employee of SIDBI</w:t>
            </w:r>
            <w:r w:rsidR="00BB29C9">
              <w:rPr>
                <w:rFonts w:asciiTheme="minorHAnsi" w:eastAsia="Arial" w:hAnsiTheme="minorHAnsi" w:cstheme="minorHAnsi"/>
              </w:rPr>
              <w:t xml:space="preserve"> </w:t>
            </w:r>
            <w:r w:rsidR="00BB29C9" w:rsidRPr="008705CF">
              <w:rPr>
                <w:rFonts w:asciiTheme="minorHAnsi" w:eastAsia="Arial" w:hAnsiTheme="minorHAnsi" w:cstheme="minorHAnsi"/>
              </w:rPr>
              <w:t xml:space="preserve">(or </w:t>
            </w:r>
            <w:r w:rsidR="00BB29C9">
              <w:rPr>
                <w:rFonts w:asciiTheme="minorHAnsi" w:eastAsia="Arial" w:hAnsiTheme="minorHAnsi" w:cstheme="minorHAnsi"/>
              </w:rPr>
              <w:t xml:space="preserve">their </w:t>
            </w:r>
            <w:r w:rsidR="00BB29C9" w:rsidRPr="008705CF">
              <w:rPr>
                <w:rFonts w:asciiTheme="minorHAnsi" w:eastAsia="Arial" w:hAnsiTheme="minorHAnsi" w:cstheme="minorHAnsi"/>
              </w:rPr>
              <w:t>Relatives)</w:t>
            </w:r>
          </w:p>
        </w:tc>
        <w:tc>
          <w:tcPr>
            <w:tcW w:w="3780" w:type="dxa"/>
          </w:tcPr>
          <w:p w:rsidR="007709E9" w:rsidRPr="006D6E82" w:rsidRDefault="008705CF" w:rsidP="004757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 xml:space="preserve">Self-Declaration  by  the Consultant on Company‟s letter head </w:t>
            </w:r>
            <w:r w:rsidR="00297DDC" w:rsidRPr="00297DDC">
              <w:rPr>
                <w:rFonts w:asciiTheme="minorHAnsi" w:eastAsia="Arial" w:hAnsiTheme="minorHAnsi" w:cstheme="minorHAnsi"/>
                <w:kern w:val="0"/>
                <w:lang w:val="en-US" w:eastAsia="en-US" w:bidi="ar-SA"/>
              </w:rPr>
              <w:t>(Annexure IV)</w:t>
            </w:r>
          </w:p>
        </w:tc>
      </w:tr>
      <w:tr w:rsidR="007709E9" w:rsidRPr="006D6E82" w:rsidTr="00527664">
        <w:trPr>
          <w:trHeight w:val="20"/>
        </w:trPr>
        <w:tc>
          <w:tcPr>
            <w:tcW w:w="648" w:type="dxa"/>
          </w:tcPr>
          <w:p w:rsidR="007709E9" w:rsidRPr="006D6E82" w:rsidRDefault="004757CF" w:rsidP="00FA7B56">
            <w:pPr>
              <w:pStyle w:val="h3Para"/>
              <w:numPr>
                <w:ilvl w:val="0"/>
                <w:numId w:val="0"/>
              </w:numPr>
              <w:tabs>
                <w:tab w:val="clear" w:pos="1080"/>
                <w:tab w:val="left" w:pos="720"/>
              </w:tabs>
              <w:spacing w:before="0" w:after="0"/>
              <w:rPr>
                <w:rFonts w:asciiTheme="minorHAnsi" w:hAnsiTheme="minorHAnsi" w:cstheme="minorHAnsi"/>
              </w:rPr>
            </w:pPr>
            <w:r>
              <w:rPr>
                <w:rFonts w:asciiTheme="minorHAnsi" w:hAnsiTheme="minorHAnsi" w:cstheme="minorHAnsi"/>
              </w:rPr>
              <w:t>8</w:t>
            </w:r>
          </w:p>
        </w:tc>
        <w:tc>
          <w:tcPr>
            <w:tcW w:w="4230" w:type="dxa"/>
            <w:vAlign w:val="bottom"/>
          </w:tcPr>
          <w:p w:rsidR="007709E9" w:rsidRPr="006D6E82" w:rsidRDefault="008705CF" w:rsidP="005548C6">
            <w:pPr>
              <w:pStyle w:val="h3Para"/>
              <w:numPr>
                <w:ilvl w:val="0"/>
                <w:numId w:val="0"/>
              </w:numPr>
              <w:tabs>
                <w:tab w:val="clear" w:pos="1080"/>
                <w:tab w:val="left" w:pos="720"/>
              </w:tabs>
              <w:spacing w:before="0" w:after="0"/>
              <w:rPr>
                <w:rFonts w:asciiTheme="minorHAnsi" w:eastAsia="Arial" w:hAnsiTheme="minorHAnsi" w:cstheme="minorHAnsi"/>
              </w:rPr>
            </w:pPr>
            <w:r w:rsidRPr="008705CF">
              <w:rPr>
                <w:rFonts w:asciiTheme="minorHAnsi" w:eastAsia="Arial" w:hAnsiTheme="minorHAnsi" w:cstheme="minorHAnsi"/>
              </w:rPr>
              <w:t xml:space="preserve">The Consultant should not have been penalised or found guilty in any court of law and the consultant shall not have been blacklisted / debarred by any Central Government Ministry/ Bank/ RBI/ IBA/ any regulatory authority and not involved in any major litigation </w:t>
            </w:r>
            <w:r w:rsidR="005548C6">
              <w:rPr>
                <w:rFonts w:asciiTheme="minorHAnsi" w:eastAsia="Arial" w:hAnsiTheme="minorHAnsi" w:cstheme="minorHAnsi"/>
              </w:rPr>
              <w:t xml:space="preserve">since April 2014 to till the date of submission of the Bid, </w:t>
            </w:r>
            <w:r w:rsidRPr="008705CF">
              <w:rPr>
                <w:rFonts w:asciiTheme="minorHAnsi" w:eastAsia="Arial" w:hAnsiTheme="minorHAnsi" w:cstheme="minorHAnsi"/>
              </w:rPr>
              <w:t>that may have impact or compromise the delivery of services required.</w:t>
            </w:r>
          </w:p>
        </w:tc>
        <w:tc>
          <w:tcPr>
            <w:tcW w:w="3780" w:type="dxa"/>
          </w:tcPr>
          <w:p w:rsidR="007709E9" w:rsidRPr="006D6E82" w:rsidRDefault="008705CF" w:rsidP="004757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 xml:space="preserve">Self- </w:t>
            </w:r>
            <w:r w:rsidR="004757CF" w:rsidRPr="008705CF">
              <w:rPr>
                <w:rFonts w:asciiTheme="minorHAnsi" w:eastAsia="Arial" w:hAnsiTheme="minorHAnsi" w:cstheme="minorHAnsi"/>
              </w:rPr>
              <w:t>Certification by the</w:t>
            </w:r>
            <w:r w:rsidRPr="008705CF">
              <w:rPr>
                <w:rFonts w:asciiTheme="minorHAnsi" w:eastAsia="Arial" w:hAnsiTheme="minorHAnsi" w:cstheme="minorHAnsi"/>
              </w:rPr>
              <w:t xml:space="preserve"> Consultant on </w:t>
            </w:r>
            <w:r w:rsidR="004757CF" w:rsidRPr="008705CF">
              <w:rPr>
                <w:rFonts w:asciiTheme="minorHAnsi" w:eastAsia="Arial" w:hAnsiTheme="minorHAnsi" w:cstheme="minorHAnsi"/>
              </w:rPr>
              <w:t>Company’s</w:t>
            </w:r>
            <w:r w:rsidRPr="008705CF">
              <w:rPr>
                <w:rFonts w:asciiTheme="minorHAnsi" w:eastAsia="Arial" w:hAnsiTheme="minorHAnsi" w:cstheme="minorHAnsi"/>
              </w:rPr>
              <w:t xml:space="preserve"> letter head to be provided. However, SIDBI </w:t>
            </w:r>
            <w:r w:rsidR="004757CF" w:rsidRPr="008705CF">
              <w:rPr>
                <w:rFonts w:asciiTheme="minorHAnsi" w:eastAsia="Arial" w:hAnsiTheme="minorHAnsi" w:cstheme="minorHAnsi"/>
              </w:rPr>
              <w:t>would have the right to</w:t>
            </w:r>
            <w:r w:rsidRPr="008705CF">
              <w:rPr>
                <w:rFonts w:asciiTheme="minorHAnsi" w:eastAsia="Arial" w:hAnsiTheme="minorHAnsi" w:cstheme="minorHAnsi"/>
              </w:rPr>
              <w:t xml:space="preserve"> independently verify the same</w:t>
            </w:r>
            <w:r w:rsidR="00297DDC" w:rsidRPr="00297DDC">
              <w:rPr>
                <w:rFonts w:asciiTheme="minorHAnsi" w:eastAsia="Arial" w:hAnsiTheme="minorHAnsi" w:cstheme="minorHAnsi"/>
                <w:kern w:val="0"/>
                <w:lang w:val="en-US" w:eastAsia="en-US" w:bidi="ar-SA"/>
              </w:rPr>
              <w:t>. (Annexure V)</w:t>
            </w:r>
            <w:r w:rsidRPr="008705CF">
              <w:rPr>
                <w:rFonts w:asciiTheme="minorHAnsi" w:eastAsia="Arial" w:hAnsiTheme="minorHAnsi" w:cstheme="minorHAnsi"/>
                <w:color w:val="FF0000"/>
              </w:rPr>
              <w:tab/>
            </w:r>
          </w:p>
        </w:tc>
      </w:tr>
      <w:tr w:rsidR="007709E9" w:rsidRPr="006D6E82" w:rsidTr="00527664">
        <w:trPr>
          <w:trHeight w:val="20"/>
        </w:trPr>
        <w:tc>
          <w:tcPr>
            <w:tcW w:w="648" w:type="dxa"/>
          </w:tcPr>
          <w:p w:rsidR="007709E9" w:rsidRPr="006D6E82" w:rsidRDefault="004757CF" w:rsidP="00FA7B56">
            <w:pPr>
              <w:pStyle w:val="h3Para"/>
              <w:numPr>
                <w:ilvl w:val="0"/>
                <w:numId w:val="0"/>
              </w:numPr>
              <w:tabs>
                <w:tab w:val="clear" w:pos="1080"/>
                <w:tab w:val="left" w:pos="720"/>
              </w:tabs>
              <w:spacing w:before="0" w:after="0"/>
              <w:rPr>
                <w:rFonts w:asciiTheme="minorHAnsi" w:hAnsiTheme="minorHAnsi" w:cstheme="minorHAnsi"/>
              </w:rPr>
            </w:pPr>
            <w:r>
              <w:rPr>
                <w:rFonts w:asciiTheme="minorHAnsi" w:hAnsiTheme="minorHAnsi" w:cstheme="minorHAnsi"/>
              </w:rPr>
              <w:t>9</w:t>
            </w:r>
          </w:p>
        </w:tc>
        <w:tc>
          <w:tcPr>
            <w:tcW w:w="4230" w:type="dxa"/>
            <w:vAlign w:val="bottom"/>
          </w:tcPr>
          <w:p w:rsidR="007709E9" w:rsidRPr="006D6E82" w:rsidRDefault="008705CF" w:rsidP="00FA7B56">
            <w:pPr>
              <w:pStyle w:val="h3Para"/>
              <w:numPr>
                <w:ilvl w:val="0"/>
                <w:numId w:val="0"/>
              </w:numPr>
              <w:tabs>
                <w:tab w:val="clear" w:pos="1080"/>
                <w:tab w:val="left" w:pos="720"/>
              </w:tabs>
              <w:spacing w:before="0" w:after="0"/>
              <w:rPr>
                <w:rFonts w:asciiTheme="minorHAnsi" w:eastAsia="Arial" w:hAnsiTheme="minorHAnsi" w:cstheme="minorHAnsi"/>
              </w:rPr>
            </w:pPr>
            <w:r w:rsidRPr="008705CF">
              <w:rPr>
                <w:rFonts w:asciiTheme="minorHAnsi" w:eastAsia="Arial" w:hAnsiTheme="minorHAnsi" w:cstheme="minorHAnsi"/>
              </w:rPr>
              <w:t>The company / firm has not defaulted to any Bank within the jurisdiction of India</w:t>
            </w:r>
          </w:p>
        </w:tc>
        <w:tc>
          <w:tcPr>
            <w:tcW w:w="3780" w:type="dxa"/>
          </w:tcPr>
          <w:p w:rsidR="007709E9" w:rsidRPr="006D6E82" w:rsidRDefault="008705CF" w:rsidP="00FA7B56">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hAnsiTheme="minorHAnsi" w:cstheme="minorHAnsi"/>
              </w:rPr>
              <w:t>CIBIL report of</w:t>
            </w:r>
            <w:r w:rsidRPr="008705CF">
              <w:rPr>
                <w:rFonts w:asciiTheme="minorHAnsi" w:hAnsiTheme="minorHAnsi" w:cstheme="minorHAnsi"/>
              </w:rPr>
              <w:tab/>
              <w:t>the company / firm</w:t>
            </w:r>
          </w:p>
        </w:tc>
      </w:tr>
    </w:tbl>
    <w:p w:rsidR="00C41B0C" w:rsidRPr="006D6E82" w:rsidRDefault="008705CF" w:rsidP="00C41B0C">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b/>
          <w:color w:val="000000"/>
          <w:sz w:val="24"/>
          <w:szCs w:val="24"/>
        </w:rPr>
        <w:t>Note</w:t>
      </w:r>
      <w:r w:rsidRPr="008705CF">
        <w:rPr>
          <w:rFonts w:asciiTheme="minorHAnsi" w:eastAsia="Arial" w:hAnsiTheme="minorHAnsi" w:cstheme="minorHAnsi"/>
          <w:color w:val="000000"/>
          <w:sz w:val="24"/>
          <w:szCs w:val="24"/>
        </w:rPr>
        <w:t>:</w:t>
      </w:r>
    </w:p>
    <w:p w:rsidR="00297DDC" w:rsidRDefault="008705CF" w:rsidP="00297DDC">
      <w:pPr>
        <w:numPr>
          <w:ilvl w:val="0"/>
          <w:numId w:val="35"/>
        </w:numPr>
        <w:tabs>
          <w:tab w:val="left" w:pos="580"/>
          <w:tab w:val="left" w:pos="940"/>
        </w:tabs>
        <w:spacing w:line="0" w:lineRule="atLeast"/>
        <w:ind w:left="940" w:hanging="360"/>
        <w:jc w:val="both"/>
        <w:rPr>
          <w:rFonts w:asciiTheme="minorHAnsi" w:eastAsia="Arial" w:hAnsiTheme="minorHAnsi" w:cstheme="minorHAnsi"/>
          <w:sz w:val="24"/>
          <w:szCs w:val="24"/>
        </w:rPr>
      </w:pPr>
      <w:r w:rsidRPr="008705CF">
        <w:rPr>
          <w:rFonts w:asciiTheme="minorHAnsi" w:eastAsia="Arial" w:hAnsiTheme="minorHAnsi" w:cstheme="minorHAnsi"/>
          <w:color w:val="000000"/>
          <w:sz w:val="24"/>
          <w:szCs w:val="24"/>
        </w:rPr>
        <w:t xml:space="preserve">Cut-off date for the </w:t>
      </w:r>
      <w:r w:rsidR="00B34D2D">
        <w:rPr>
          <w:rFonts w:asciiTheme="minorHAnsi" w:eastAsia="Arial" w:hAnsiTheme="minorHAnsi" w:cstheme="minorHAnsi"/>
          <w:color w:val="000000"/>
          <w:sz w:val="24"/>
          <w:szCs w:val="24"/>
        </w:rPr>
        <w:t xml:space="preserve">eligibility criteria mentioned at </w:t>
      </w:r>
      <w:r w:rsidR="008B3689">
        <w:rPr>
          <w:rFonts w:asciiTheme="minorHAnsi" w:eastAsia="Arial" w:hAnsiTheme="minorHAnsi" w:cstheme="minorHAnsi"/>
          <w:color w:val="000000"/>
          <w:sz w:val="24"/>
          <w:szCs w:val="24"/>
        </w:rPr>
        <w:t>clause 4.1</w:t>
      </w:r>
      <w:r w:rsidR="008B3689" w:rsidRPr="008705CF">
        <w:rPr>
          <w:rFonts w:asciiTheme="minorHAnsi" w:eastAsia="Arial" w:hAnsiTheme="minorHAnsi" w:cstheme="minorHAnsi"/>
          <w:color w:val="000000"/>
          <w:sz w:val="24"/>
          <w:szCs w:val="24"/>
        </w:rPr>
        <w:t xml:space="preserve"> </w:t>
      </w:r>
      <w:r w:rsidRPr="008705CF">
        <w:rPr>
          <w:rFonts w:asciiTheme="minorHAnsi" w:eastAsia="Arial" w:hAnsiTheme="minorHAnsi" w:cstheme="minorHAnsi"/>
          <w:color w:val="000000"/>
          <w:sz w:val="24"/>
          <w:szCs w:val="24"/>
        </w:rPr>
        <w:t xml:space="preserve">to be </w:t>
      </w:r>
      <w:r w:rsidRPr="004757CF">
        <w:rPr>
          <w:rFonts w:asciiTheme="minorHAnsi" w:eastAsia="Arial" w:hAnsiTheme="minorHAnsi" w:cstheme="minorHAnsi"/>
          <w:sz w:val="24"/>
          <w:szCs w:val="24"/>
        </w:rPr>
        <w:t>taken as April 01, 2017 unless otherwise specified.</w:t>
      </w:r>
    </w:p>
    <w:p w:rsidR="00C41B0C" w:rsidRPr="006D6E82" w:rsidRDefault="008705CF" w:rsidP="00710CA4">
      <w:pPr>
        <w:numPr>
          <w:ilvl w:val="0"/>
          <w:numId w:val="35"/>
        </w:numPr>
        <w:tabs>
          <w:tab w:val="left" w:pos="580"/>
          <w:tab w:val="left" w:pos="940"/>
        </w:tabs>
        <w:spacing w:line="0" w:lineRule="atLeast"/>
        <w:ind w:left="940" w:hanging="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Documentary evidence must be submitted for each criterion.</w:t>
      </w:r>
    </w:p>
    <w:p w:rsidR="00C41B0C" w:rsidRPr="006D6E82" w:rsidRDefault="008705CF" w:rsidP="00710CA4">
      <w:pPr>
        <w:numPr>
          <w:ilvl w:val="0"/>
          <w:numId w:val="35"/>
        </w:numPr>
        <w:tabs>
          <w:tab w:val="left" w:pos="580"/>
          <w:tab w:val="left" w:pos="940"/>
        </w:tabs>
        <w:spacing w:line="0" w:lineRule="atLeast"/>
        <w:ind w:left="940" w:hanging="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Public Sector Banks include Reserve Bank of India.</w:t>
      </w:r>
    </w:p>
    <w:p w:rsidR="00C41B0C" w:rsidRPr="006D6E82" w:rsidRDefault="008705CF" w:rsidP="00710CA4">
      <w:pPr>
        <w:numPr>
          <w:ilvl w:val="0"/>
          <w:numId w:val="35"/>
        </w:numPr>
        <w:tabs>
          <w:tab w:val="left" w:pos="580"/>
          <w:tab w:val="left" w:pos="940"/>
        </w:tabs>
        <w:spacing w:line="0" w:lineRule="atLeast"/>
        <w:ind w:left="940" w:hanging="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lastRenderedPageBreak/>
        <w:t>The Banks include only scheduled commercial Banks (</w:t>
      </w:r>
      <w:r w:rsidRPr="008705CF">
        <w:rPr>
          <w:rFonts w:asciiTheme="minorHAnsi" w:hAnsiTheme="minorHAnsi" w:cstheme="minorHAnsi"/>
          <w:color w:val="222222"/>
          <w:sz w:val="24"/>
          <w:szCs w:val="24"/>
          <w:shd w:val="clear" w:color="auto" w:fill="FFFFFF"/>
        </w:rPr>
        <w:t>included in the </w:t>
      </w:r>
      <w:r w:rsidRPr="008705CF">
        <w:rPr>
          <w:rFonts w:asciiTheme="minorHAnsi" w:hAnsiTheme="minorHAnsi" w:cstheme="minorHAnsi"/>
          <w:b/>
          <w:bCs/>
          <w:color w:val="222222"/>
          <w:sz w:val="24"/>
          <w:szCs w:val="24"/>
          <w:shd w:val="clear" w:color="auto" w:fill="FFFFFF"/>
        </w:rPr>
        <w:t>Second Schedule</w:t>
      </w:r>
      <w:r w:rsidRPr="008705CF">
        <w:rPr>
          <w:rFonts w:asciiTheme="minorHAnsi" w:hAnsiTheme="minorHAnsi" w:cstheme="minorHAnsi"/>
          <w:color w:val="222222"/>
          <w:sz w:val="24"/>
          <w:szCs w:val="24"/>
          <w:shd w:val="clear" w:color="auto" w:fill="FFFFFF"/>
        </w:rPr>
        <w:t> of Reserve Bank of India Act, 1934)</w:t>
      </w:r>
    </w:p>
    <w:p w:rsidR="00C41B0C" w:rsidRPr="006D6E82" w:rsidRDefault="00C41B0C" w:rsidP="00C41B0C">
      <w:pPr>
        <w:spacing w:line="8" w:lineRule="exact"/>
        <w:rPr>
          <w:rFonts w:asciiTheme="minorHAnsi" w:eastAsia="Arial" w:hAnsiTheme="minorHAnsi" w:cstheme="minorHAnsi"/>
          <w:color w:val="000000"/>
          <w:sz w:val="24"/>
          <w:szCs w:val="24"/>
        </w:rPr>
      </w:pPr>
    </w:p>
    <w:p w:rsidR="00C41B0C" w:rsidRPr="006D6E82" w:rsidRDefault="008705CF" w:rsidP="00710CA4">
      <w:pPr>
        <w:numPr>
          <w:ilvl w:val="0"/>
          <w:numId w:val="35"/>
        </w:numPr>
        <w:tabs>
          <w:tab w:val="left" w:pos="580"/>
          <w:tab w:val="left" w:pos="940"/>
        </w:tabs>
        <w:spacing w:line="236" w:lineRule="auto"/>
        <w:ind w:left="940" w:right="680" w:hanging="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Scheduled commercial banks / Public Sector Banks exclude RRBs and Cooperative Banks. </w:t>
      </w:r>
    </w:p>
    <w:p w:rsidR="00C41B0C" w:rsidRPr="006D6E82" w:rsidRDefault="00C41B0C" w:rsidP="00C41B0C">
      <w:pPr>
        <w:spacing w:line="1" w:lineRule="exact"/>
        <w:rPr>
          <w:rFonts w:asciiTheme="minorHAnsi" w:eastAsia="Arial" w:hAnsiTheme="minorHAnsi" w:cstheme="minorHAnsi"/>
          <w:color w:val="000000"/>
          <w:sz w:val="24"/>
          <w:szCs w:val="24"/>
        </w:rPr>
      </w:pPr>
    </w:p>
    <w:p w:rsidR="00C41B0C" w:rsidRPr="006D6E82" w:rsidRDefault="008705CF" w:rsidP="00710CA4">
      <w:pPr>
        <w:numPr>
          <w:ilvl w:val="0"/>
          <w:numId w:val="35"/>
        </w:numPr>
        <w:tabs>
          <w:tab w:val="left" w:pos="580"/>
          <w:tab w:val="left" w:pos="940"/>
        </w:tabs>
        <w:spacing w:line="236" w:lineRule="auto"/>
        <w:ind w:left="940" w:hanging="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Banks refer to Banks in India only.</w:t>
      </w:r>
    </w:p>
    <w:p w:rsidR="00C41B0C" w:rsidRPr="006D6E82" w:rsidRDefault="008705CF" w:rsidP="00710CA4">
      <w:pPr>
        <w:numPr>
          <w:ilvl w:val="0"/>
          <w:numId w:val="35"/>
        </w:numPr>
        <w:tabs>
          <w:tab w:val="left" w:pos="580"/>
          <w:tab w:val="left" w:pos="940"/>
        </w:tabs>
        <w:spacing w:line="236" w:lineRule="auto"/>
        <w:ind w:left="94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Completion Letter/ Reference Le</w:t>
      </w:r>
      <w:r w:rsidR="002F3536">
        <w:rPr>
          <w:rFonts w:asciiTheme="minorHAnsi" w:eastAsia="Arial" w:hAnsiTheme="minorHAnsi" w:cstheme="minorHAnsi"/>
          <w:color w:val="000000"/>
          <w:sz w:val="24"/>
          <w:szCs w:val="24"/>
        </w:rPr>
        <w:t xml:space="preserve">tter (Format given in </w:t>
      </w:r>
      <w:r w:rsidR="00297DDC" w:rsidRPr="00297DDC">
        <w:rPr>
          <w:rFonts w:asciiTheme="minorHAnsi" w:eastAsia="Arial" w:hAnsiTheme="minorHAnsi" w:cstheme="minorHAnsi"/>
          <w:color w:val="000000"/>
          <w:sz w:val="24"/>
          <w:szCs w:val="24"/>
        </w:rPr>
        <w:t>Annexure III</w:t>
      </w:r>
      <w:r w:rsidRPr="008705CF">
        <w:rPr>
          <w:rFonts w:asciiTheme="minorHAnsi" w:eastAsia="Arial" w:hAnsiTheme="minorHAnsi" w:cstheme="minorHAnsi"/>
          <w:color w:val="000000"/>
          <w:sz w:val="24"/>
          <w:szCs w:val="24"/>
        </w:rPr>
        <w:t>) from relevant Senior Executive of the client to be attached for each engagement reference mentioned</w:t>
      </w:r>
    </w:p>
    <w:p w:rsidR="00C41B0C" w:rsidRPr="006D6E82" w:rsidRDefault="00C41B0C" w:rsidP="00C41B0C">
      <w:pPr>
        <w:spacing w:line="65" w:lineRule="exact"/>
        <w:rPr>
          <w:rFonts w:asciiTheme="minorHAnsi" w:eastAsia="Arial" w:hAnsiTheme="minorHAnsi" w:cstheme="minorHAnsi"/>
          <w:color w:val="000000"/>
          <w:sz w:val="24"/>
          <w:szCs w:val="24"/>
        </w:rPr>
      </w:pPr>
    </w:p>
    <w:p w:rsidR="00510C65" w:rsidRPr="006D6E82" w:rsidRDefault="008705CF" w:rsidP="00510C65">
      <w:pPr>
        <w:pStyle w:val="h3Para"/>
        <w:numPr>
          <w:ilvl w:val="0"/>
          <w:numId w:val="0"/>
        </w:numPr>
        <w:tabs>
          <w:tab w:val="clear" w:pos="1080"/>
          <w:tab w:val="left" w:pos="720"/>
        </w:tabs>
        <w:ind w:left="720"/>
        <w:rPr>
          <w:rFonts w:asciiTheme="minorHAnsi" w:hAnsiTheme="minorHAnsi" w:cstheme="minorHAnsi"/>
        </w:rPr>
      </w:pPr>
      <w:r w:rsidRPr="008705CF">
        <w:rPr>
          <w:rFonts w:asciiTheme="minorHAnsi" w:hAnsiTheme="minorHAnsi" w:cstheme="minorHAnsi"/>
        </w:rPr>
        <w:t>Apart from the above minimum criteria, the bidder is also required to give the following information:</w:t>
      </w:r>
    </w:p>
    <w:tbl>
      <w:tblPr>
        <w:tblStyle w:val="TableGrid"/>
        <w:tblW w:w="0" w:type="auto"/>
        <w:tblInd w:w="720" w:type="dxa"/>
        <w:tblLook w:val="04A0"/>
      </w:tblPr>
      <w:tblGrid>
        <w:gridCol w:w="876"/>
        <w:gridCol w:w="7212"/>
      </w:tblGrid>
      <w:tr w:rsidR="00527664" w:rsidRPr="006D6E82" w:rsidTr="002F3536">
        <w:trPr>
          <w:trHeight w:val="20"/>
        </w:trPr>
        <w:tc>
          <w:tcPr>
            <w:tcW w:w="876"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b/>
              </w:rPr>
              <w:t>Sr No</w:t>
            </w:r>
          </w:p>
        </w:tc>
        <w:tc>
          <w:tcPr>
            <w:tcW w:w="7212" w:type="dxa"/>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b/>
              </w:rPr>
              <w:t>Document Required</w:t>
            </w:r>
          </w:p>
        </w:tc>
      </w:tr>
      <w:tr w:rsidR="00527664" w:rsidRPr="006D6E82" w:rsidTr="002F3536">
        <w:trPr>
          <w:trHeight w:val="20"/>
        </w:trPr>
        <w:tc>
          <w:tcPr>
            <w:tcW w:w="876" w:type="dxa"/>
            <w:vAlign w:val="bottom"/>
          </w:tcPr>
          <w:p w:rsidR="00230D9B" w:rsidRDefault="008705CF" w:rsidP="002F3536">
            <w:pPr>
              <w:pStyle w:val="h3Para"/>
              <w:numPr>
                <w:ilvl w:val="0"/>
                <w:numId w:val="0"/>
              </w:numPr>
              <w:tabs>
                <w:tab w:val="clear" w:pos="1080"/>
                <w:tab w:val="left" w:pos="720"/>
              </w:tabs>
              <w:spacing w:before="0" w:after="0"/>
              <w:jc w:val="center"/>
              <w:rPr>
                <w:rFonts w:asciiTheme="minorHAnsi" w:hAnsiTheme="minorHAnsi" w:cstheme="minorHAnsi"/>
              </w:rPr>
            </w:pPr>
            <w:r w:rsidRPr="008705CF">
              <w:rPr>
                <w:rFonts w:asciiTheme="minorHAnsi" w:eastAsia="Arial" w:hAnsiTheme="minorHAnsi" w:cstheme="minorHAnsi"/>
              </w:rPr>
              <w:t>i)</w:t>
            </w:r>
          </w:p>
        </w:tc>
        <w:tc>
          <w:tcPr>
            <w:tcW w:w="7212" w:type="dxa"/>
            <w:vAlign w:val="bottom"/>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Ownership and nature of entity (public, partnership, subsidiary,etc.).</w:t>
            </w:r>
          </w:p>
        </w:tc>
      </w:tr>
      <w:tr w:rsidR="00527664" w:rsidRPr="006D6E82" w:rsidTr="002F3536">
        <w:trPr>
          <w:trHeight w:val="20"/>
        </w:trPr>
        <w:tc>
          <w:tcPr>
            <w:tcW w:w="876" w:type="dxa"/>
            <w:vAlign w:val="bottom"/>
          </w:tcPr>
          <w:p w:rsidR="00230D9B" w:rsidRDefault="008705CF" w:rsidP="002F3536">
            <w:pPr>
              <w:pStyle w:val="h3Para"/>
              <w:numPr>
                <w:ilvl w:val="0"/>
                <w:numId w:val="0"/>
              </w:numPr>
              <w:tabs>
                <w:tab w:val="clear" w:pos="1080"/>
                <w:tab w:val="left" w:pos="720"/>
              </w:tabs>
              <w:spacing w:before="0" w:after="0"/>
              <w:jc w:val="center"/>
              <w:rPr>
                <w:rFonts w:asciiTheme="minorHAnsi" w:hAnsiTheme="minorHAnsi" w:cstheme="minorHAnsi"/>
              </w:rPr>
            </w:pPr>
            <w:r w:rsidRPr="008705CF">
              <w:rPr>
                <w:rFonts w:asciiTheme="minorHAnsi" w:eastAsia="Arial" w:hAnsiTheme="minorHAnsi" w:cstheme="minorHAnsi"/>
              </w:rPr>
              <w:t>ii)</w:t>
            </w:r>
          </w:p>
        </w:tc>
        <w:tc>
          <w:tcPr>
            <w:tcW w:w="7212" w:type="dxa"/>
            <w:vAlign w:val="bottom"/>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Income Tax returns for past three years.</w:t>
            </w:r>
          </w:p>
        </w:tc>
      </w:tr>
      <w:tr w:rsidR="00527664" w:rsidRPr="006D6E82" w:rsidTr="002F3536">
        <w:trPr>
          <w:trHeight w:val="20"/>
        </w:trPr>
        <w:tc>
          <w:tcPr>
            <w:tcW w:w="876" w:type="dxa"/>
            <w:vAlign w:val="bottom"/>
          </w:tcPr>
          <w:p w:rsidR="00230D9B" w:rsidRDefault="008705CF" w:rsidP="002F3536">
            <w:pPr>
              <w:pStyle w:val="h3Para"/>
              <w:numPr>
                <w:ilvl w:val="0"/>
                <w:numId w:val="0"/>
              </w:numPr>
              <w:tabs>
                <w:tab w:val="clear" w:pos="1080"/>
                <w:tab w:val="left" w:pos="720"/>
              </w:tabs>
              <w:spacing w:before="0" w:after="0"/>
              <w:jc w:val="center"/>
              <w:rPr>
                <w:rFonts w:asciiTheme="minorHAnsi" w:hAnsiTheme="minorHAnsi" w:cstheme="minorHAnsi"/>
              </w:rPr>
            </w:pPr>
            <w:r w:rsidRPr="008705CF">
              <w:rPr>
                <w:rFonts w:asciiTheme="minorHAnsi" w:eastAsia="Arial" w:hAnsiTheme="minorHAnsi" w:cstheme="minorHAnsi"/>
              </w:rPr>
              <w:t>iii)</w:t>
            </w:r>
          </w:p>
        </w:tc>
        <w:tc>
          <w:tcPr>
            <w:tcW w:w="7212" w:type="dxa"/>
            <w:vAlign w:val="bottom"/>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Board resolution (in case of company) or Power of Attorney authorizing the</w:t>
            </w:r>
            <w:r w:rsidR="002F3536" w:rsidRPr="008705CF">
              <w:rPr>
                <w:rFonts w:asciiTheme="minorHAnsi" w:eastAsia="Arial" w:hAnsiTheme="minorHAnsi" w:cstheme="minorHAnsi"/>
              </w:rPr>
              <w:t xml:space="preserve"> authorized signatory to sign on behalf of the bidder.</w:t>
            </w:r>
          </w:p>
        </w:tc>
      </w:tr>
      <w:tr w:rsidR="00527664" w:rsidRPr="006D6E82" w:rsidTr="002F3536">
        <w:trPr>
          <w:trHeight w:val="20"/>
        </w:trPr>
        <w:tc>
          <w:tcPr>
            <w:tcW w:w="876" w:type="dxa"/>
            <w:vAlign w:val="bottom"/>
          </w:tcPr>
          <w:p w:rsidR="00230D9B" w:rsidRDefault="008705CF" w:rsidP="002F3536">
            <w:pPr>
              <w:pStyle w:val="h3Para"/>
              <w:numPr>
                <w:ilvl w:val="0"/>
                <w:numId w:val="0"/>
              </w:numPr>
              <w:tabs>
                <w:tab w:val="clear" w:pos="1080"/>
                <w:tab w:val="left" w:pos="720"/>
              </w:tabs>
              <w:spacing w:before="0" w:after="0"/>
              <w:jc w:val="center"/>
              <w:rPr>
                <w:rFonts w:asciiTheme="minorHAnsi" w:hAnsiTheme="minorHAnsi" w:cstheme="minorHAnsi"/>
              </w:rPr>
            </w:pPr>
            <w:r w:rsidRPr="008705CF">
              <w:rPr>
                <w:rFonts w:asciiTheme="minorHAnsi" w:eastAsia="Arial" w:hAnsiTheme="minorHAnsi" w:cstheme="minorHAnsi"/>
              </w:rPr>
              <w:t>iv)</w:t>
            </w:r>
          </w:p>
        </w:tc>
        <w:tc>
          <w:tcPr>
            <w:tcW w:w="7212" w:type="dxa"/>
            <w:vAlign w:val="bottom"/>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Proof of address of registered office.</w:t>
            </w:r>
          </w:p>
        </w:tc>
      </w:tr>
      <w:tr w:rsidR="00527664" w:rsidRPr="006D6E82" w:rsidTr="002F3536">
        <w:trPr>
          <w:trHeight w:val="20"/>
        </w:trPr>
        <w:tc>
          <w:tcPr>
            <w:tcW w:w="876" w:type="dxa"/>
            <w:vAlign w:val="bottom"/>
          </w:tcPr>
          <w:p w:rsidR="00230D9B" w:rsidRDefault="008705CF" w:rsidP="002F3536">
            <w:pPr>
              <w:pStyle w:val="h3Para"/>
              <w:numPr>
                <w:ilvl w:val="0"/>
                <w:numId w:val="0"/>
              </w:numPr>
              <w:tabs>
                <w:tab w:val="clear" w:pos="1080"/>
                <w:tab w:val="left" w:pos="720"/>
              </w:tabs>
              <w:spacing w:before="0" w:after="0"/>
              <w:jc w:val="center"/>
              <w:rPr>
                <w:rFonts w:asciiTheme="minorHAnsi" w:hAnsiTheme="minorHAnsi" w:cstheme="minorHAnsi"/>
              </w:rPr>
            </w:pPr>
            <w:r w:rsidRPr="008705CF">
              <w:rPr>
                <w:rFonts w:asciiTheme="minorHAnsi" w:eastAsia="Arial" w:hAnsiTheme="minorHAnsi" w:cstheme="minorHAnsi"/>
              </w:rPr>
              <w:t>v)</w:t>
            </w:r>
          </w:p>
        </w:tc>
        <w:tc>
          <w:tcPr>
            <w:tcW w:w="7212" w:type="dxa"/>
            <w:vAlign w:val="bottom"/>
          </w:tcPr>
          <w:p w:rsidR="00230D9B" w:rsidRDefault="008705CF">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 xml:space="preserve">Service Tax Registration Certificate / GST Registration Certificate </w:t>
            </w:r>
          </w:p>
        </w:tc>
      </w:tr>
      <w:tr w:rsidR="00527664" w:rsidRPr="006D6E82" w:rsidTr="002F3536">
        <w:trPr>
          <w:trHeight w:val="20"/>
        </w:trPr>
        <w:tc>
          <w:tcPr>
            <w:tcW w:w="876" w:type="dxa"/>
            <w:vAlign w:val="bottom"/>
          </w:tcPr>
          <w:p w:rsidR="00230D9B" w:rsidRDefault="008705CF" w:rsidP="002F3536">
            <w:pPr>
              <w:pStyle w:val="h3Para"/>
              <w:numPr>
                <w:ilvl w:val="0"/>
                <w:numId w:val="0"/>
              </w:numPr>
              <w:tabs>
                <w:tab w:val="clear" w:pos="1080"/>
                <w:tab w:val="left" w:pos="720"/>
              </w:tabs>
              <w:spacing w:before="0" w:after="0"/>
              <w:jc w:val="center"/>
              <w:rPr>
                <w:rFonts w:asciiTheme="minorHAnsi" w:hAnsiTheme="minorHAnsi" w:cstheme="minorHAnsi"/>
              </w:rPr>
            </w:pPr>
            <w:r w:rsidRPr="008705CF">
              <w:rPr>
                <w:rFonts w:asciiTheme="minorHAnsi" w:eastAsia="Arial" w:hAnsiTheme="minorHAnsi" w:cstheme="minorHAnsi"/>
              </w:rPr>
              <w:t>vi)</w:t>
            </w:r>
          </w:p>
        </w:tc>
        <w:tc>
          <w:tcPr>
            <w:tcW w:w="7212" w:type="dxa"/>
            <w:vAlign w:val="bottom"/>
          </w:tcPr>
          <w:p w:rsidR="00230D9B" w:rsidRDefault="008705CF" w:rsidP="002F3536">
            <w:pPr>
              <w:pStyle w:val="h3Para"/>
              <w:numPr>
                <w:ilvl w:val="0"/>
                <w:numId w:val="0"/>
              </w:numPr>
              <w:tabs>
                <w:tab w:val="clear" w:pos="1080"/>
                <w:tab w:val="left" w:pos="720"/>
              </w:tabs>
              <w:spacing w:before="0" w:after="0"/>
              <w:rPr>
                <w:rFonts w:asciiTheme="minorHAnsi" w:hAnsiTheme="minorHAnsi" w:cstheme="minorHAnsi"/>
              </w:rPr>
            </w:pPr>
            <w:r w:rsidRPr="008705CF">
              <w:rPr>
                <w:rFonts w:asciiTheme="minorHAnsi" w:eastAsia="Arial" w:hAnsiTheme="minorHAnsi" w:cstheme="minorHAnsi"/>
              </w:rPr>
              <w:t xml:space="preserve">Integrity pact as per </w:t>
            </w:r>
            <w:r w:rsidR="00297DDC" w:rsidRPr="00297DDC">
              <w:rPr>
                <w:rFonts w:asciiTheme="minorHAnsi" w:eastAsia="Arial" w:hAnsiTheme="minorHAnsi" w:cstheme="minorHAnsi"/>
                <w:kern w:val="0"/>
                <w:lang w:val="en-US" w:eastAsia="en-US" w:bidi="ar-SA"/>
              </w:rPr>
              <w:t>Annexure X</w:t>
            </w:r>
          </w:p>
        </w:tc>
      </w:tr>
    </w:tbl>
    <w:p w:rsidR="004E1D81" w:rsidRPr="006D6E82" w:rsidRDefault="004E1D81" w:rsidP="004E1D81">
      <w:pPr>
        <w:spacing w:line="0" w:lineRule="atLeast"/>
        <w:ind w:left="160"/>
        <w:jc w:val="both"/>
        <w:rPr>
          <w:rFonts w:asciiTheme="minorHAnsi" w:eastAsia="Arial" w:hAnsiTheme="minorHAnsi" w:cstheme="minorHAnsi"/>
          <w:color w:val="000000"/>
          <w:sz w:val="24"/>
          <w:szCs w:val="24"/>
        </w:rPr>
      </w:pPr>
    </w:p>
    <w:p w:rsidR="00230D9B" w:rsidRDefault="008705CF" w:rsidP="00710CA4">
      <w:pPr>
        <w:pStyle w:val="ListParagraph"/>
        <w:numPr>
          <w:ilvl w:val="0"/>
          <w:numId w:val="36"/>
        </w:numPr>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SIDBI reserves the right to ask for additional / alternate documents from the bidder.</w:t>
      </w:r>
    </w:p>
    <w:p w:rsidR="00230D9B" w:rsidRDefault="008705CF" w:rsidP="00710CA4">
      <w:pPr>
        <w:pStyle w:val="ListParagraph"/>
        <w:numPr>
          <w:ilvl w:val="0"/>
          <w:numId w:val="36"/>
        </w:numPr>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firms meeting the eligibility criteria as laid out above will be taken forward to the next stage of technical evaluation.</w:t>
      </w:r>
    </w:p>
    <w:p w:rsidR="00230D9B" w:rsidRDefault="008705CF" w:rsidP="00710CA4">
      <w:pPr>
        <w:pStyle w:val="ListParagraph"/>
        <w:numPr>
          <w:ilvl w:val="0"/>
          <w:numId w:val="36"/>
        </w:numPr>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Non - submission of any of the specified documents by the bidder would result in rejection of bid.</w:t>
      </w:r>
    </w:p>
    <w:p w:rsidR="00230D9B" w:rsidRDefault="00230D9B">
      <w:pPr>
        <w:pStyle w:val="ListParagraph"/>
        <w:spacing w:line="0" w:lineRule="atLeast"/>
        <w:ind w:left="880"/>
        <w:jc w:val="both"/>
        <w:rPr>
          <w:rFonts w:asciiTheme="minorHAnsi" w:eastAsia="Arial" w:hAnsiTheme="minorHAnsi" w:cstheme="minorHAnsi"/>
          <w:color w:val="000000"/>
          <w:sz w:val="24"/>
          <w:szCs w:val="24"/>
        </w:rPr>
      </w:pP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Technical Bid</w:t>
      </w:r>
    </w:p>
    <w:p w:rsidR="00230D9B" w:rsidRDefault="008705CF">
      <w:pPr>
        <w:spacing w:line="274" w:lineRule="auto"/>
        <w:ind w:left="720"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Technical proposal will include details of overall approach to the areas listed in this RFP along with specific proposals/solution on each of these areas covering the </w:t>
      </w:r>
      <w:r w:rsidR="002F3536" w:rsidRPr="008705CF">
        <w:rPr>
          <w:rFonts w:asciiTheme="minorHAnsi" w:eastAsia="Arial" w:hAnsiTheme="minorHAnsi" w:cstheme="minorHAnsi"/>
          <w:color w:val="000000"/>
          <w:sz w:val="24"/>
          <w:szCs w:val="24"/>
        </w:rPr>
        <w:t>conceptualization</w:t>
      </w:r>
      <w:r w:rsidRPr="008705CF">
        <w:rPr>
          <w:rFonts w:asciiTheme="minorHAnsi" w:eastAsia="Arial" w:hAnsiTheme="minorHAnsi" w:cstheme="minorHAnsi"/>
          <w:color w:val="000000"/>
          <w:sz w:val="24"/>
          <w:szCs w:val="24"/>
        </w:rPr>
        <w:t>, design and implementation stages. Technical proposal should also clearly articulate the deliverables at the end of each phase of work. The consultancy firm / successful bidder is expected to work with the Bank to ensure early implementation of their recommendations.</w:t>
      </w:r>
    </w:p>
    <w:p w:rsidR="002F3536" w:rsidRDefault="002F3536">
      <w:pPr>
        <w:spacing w:line="274" w:lineRule="auto"/>
        <w:ind w:left="720" w:right="200"/>
        <w:jc w:val="both"/>
        <w:rPr>
          <w:rFonts w:asciiTheme="minorHAnsi" w:eastAsia="Arial" w:hAnsiTheme="minorHAnsi" w:cstheme="minorHAnsi"/>
          <w:color w:val="000000"/>
          <w:sz w:val="24"/>
          <w:szCs w:val="24"/>
        </w:rPr>
      </w:pPr>
    </w:p>
    <w:p w:rsidR="00230D9B" w:rsidRDefault="008705CF">
      <w:pPr>
        <w:spacing w:line="269" w:lineRule="auto"/>
        <w:ind w:left="720"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Technical Bid should be complete in all respects and contain all information required in the document.</w:t>
      </w:r>
    </w:p>
    <w:p w:rsidR="002F3536" w:rsidRDefault="002F3536">
      <w:pPr>
        <w:spacing w:line="269" w:lineRule="auto"/>
        <w:ind w:left="720" w:right="200"/>
        <w:jc w:val="both"/>
        <w:rPr>
          <w:rFonts w:asciiTheme="minorHAnsi" w:eastAsia="Arial" w:hAnsiTheme="minorHAnsi" w:cstheme="minorHAnsi"/>
          <w:color w:val="000000"/>
          <w:sz w:val="24"/>
          <w:szCs w:val="24"/>
        </w:rPr>
      </w:pP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Financial Bid</w:t>
      </w:r>
    </w:p>
    <w:p w:rsidR="00230D9B" w:rsidRDefault="008705CF">
      <w:pPr>
        <w:spacing w:line="274" w:lineRule="auto"/>
        <w:ind w:left="720" w:right="200"/>
        <w:jc w:val="both"/>
        <w:rPr>
          <w:rFonts w:asciiTheme="minorHAnsi" w:eastAsia="Arial" w:hAnsiTheme="minorHAnsi" w:cstheme="minorHAnsi"/>
          <w:color w:val="FF0000"/>
          <w:sz w:val="24"/>
          <w:szCs w:val="24"/>
        </w:rPr>
      </w:pPr>
      <w:r w:rsidRPr="008705CF">
        <w:rPr>
          <w:rFonts w:asciiTheme="minorHAnsi" w:eastAsia="Arial" w:hAnsiTheme="minorHAnsi" w:cstheme="minorHAnsi"/>
          <w:color w:val="000000"/>
          <w:sz w:val="24"/>
          <w:szCs w:val="24"/>
        </w:rPr>
        <w:t>The Financial bid will contain the financial quote covering total price/fees/cost of undertaking the assignment inclusive of all out of pocket expenses of the consultant. Service tax /</w:t>
      </w:r>
      <w:r w:rsidR="007F7F63">
        <w:rPr>
          <w:rFonts w:asciiTheme="minorHAnsi" w:eastAsia="Arial" w:hAnsiTheme="minorHAnsi" w:cstheme="minorHAnsi"/>
          <w:color w:val="000000"/>
          <w:sz w:val="24"/>
          <w:szCs w:val="24"/>
        </w:rPr>
        <w:t xml:space="preserve"> GST /</w:t>
      </w:r>
      <w:r w:rsidRPr="008705CF">
        <w:rPr>
          <w:rFonts w:asciiTheme="minorHAnsi" w:eastAsia="Arial" w:hAnsiTheme="minorHAnsi" w:cstheme="minorHAnsi"/>
          <w:color w:val="000000"/>
          <w:sz w:val="24"/>
          <w:szCs w:val="24"/>
        </w:rPr>
        <w:t xml:space="preserve"> any other applicable taxes have to be excluded. Consultants / bidders will bid an overall amount for the entire programme </w:t>
      </w:r>
      <w:r w:rsidRPr="007F7F63">
        <w:rPr>
          <w:rFonts w:asciiTheme="minorHAnsi" w:eastAsia="Arial" w:hAnsiTheme="minorHAnsi" w:cstheme="minorHAnsi"/>
          <w:color w:val="000000"/>
          <w:sz w:val="24"/>
          <w:szCs w:val="24"/>
          <w:shd w:val="clear" w:color="auto" w:fill="FFFFFF" w:themeFill="background1"/>
        </w:rPr>
        <w:lastRenderedPageBreak/>
        <w:t>duration of 12 months.</w:t>
      </w:r>
      <w:r w:rsidRPr="007F7F63">
        <w:rPr>
          <w:rFonts w:asciiTheme="minorHAnsi" w:eastAsia="Arial" w:hAnsiTheme="minorHAnsi" w:cstheme="minorHAnsi"/>
          <w:color w:val="000000"/>
          <w:sz w:val="24"/>
          <w:szCs w:val="24"/>
        </w:rPr>
        <w:t xml:space="preserve"> No upward revision in the price would be considered on any count. Relevant price information</w:t>
      </w:r>
      <w:r w:rsidRPr="008705CF">
        <w:rPr>
          <w:rFonts w:asciiTheme="minorHAnsi" w:eastAsia="Arial" w:hAnsiTheme="minorHAnsi" w:cstheme="minorHAnsi"/>
          <w:color w:val="000000"/>
          <w:sz w:val="24"/>
          <w:szCs w:val="24"/>
        </w:rPr>
        <w:t xml:space="preserve"> and the rates should be quoted in Indian Rupees only. The format of Financial </w:t>
      </w:r>
      <w:r w:rsidRPr="007F7F63">
        <w:rPr>
          <w:rFonts w:asciiTheme="minorHAnsi" w:eastAsia="Arial" w:hAnsiTheme="minorHAnsi" w:cstheme="minorHAnsi"/>
          <w:sz w:val="24"/>
          <w:szCs w:val="24"/>
          <w:shd w:val="clear" w:color="auto" w:fill="FFFFFF" w:themeFill="background1"/>
        </w:rPr>
        <w:t xml:space="preserve">Bid is given </w:t>
      </w:r>
      <w:r w:rsidR="00297DDC" w:rsidRPr="00297DDC">
        <w:rPr>
          <w:rFonts w:asciiTheme="minorHAnsi" w:eastAsia="Arial" w:hAnsiTheme="minorHAnsi" w:cstheme="minorHAnsi"/>
          <w:color w:val="000000"/>
          <w:sz w:val="24"/>
          <w:szCs w:val="24"/>
        </w:rPr>
        <w:t>in Annexure IX.</w:t>
      </w:r>
    </w:p>
    <w:p w:rsidR="00230D9B" w:rsidRDefault="008705CF">
      <w:pPr>
        <w:spacing w:line="0" w:lineRule="atLeast"/>
        <w:ind w:left="7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The Financial bid made by the </w:t>
      </w:r>
      <w:r w:rsidR="005548C6">
        <w:rPr>
          <w:rFonts w:asciiTheme="minorHAnsi" w:eastAsia="Arial" w:hAnsiTheme="minorHAnsi" w:cstheme="minorHAnsi"/>
          <w:color w:val="000000"/>
          <w:sz w:val="24"/>
          <w:szCs w:val="24"/>
        </w:rPr>
        <w:t xml:space="preserve"> Bidder </w:t>
      </w:r>
      <w:r w:rsidRPr="008705CF">
        <w:rPr>
          <w:rFonts w:asciiTheme="minorHAnsi" w:eastAsia="Arial" w:hAnsiTheme="minorHAnsi" w:cstheme="minorHAnsi"/>
          <w:color w:val="000000"/>
          <w:sz w:val="24"/>
          <w:szCs w:val="24"/>
        </w:rPr>
        <w:t>should take care of the following points:</w:t>
      </w:r>
    </w:p>
    <w:p w:rsidR="00230D9B" w:rsidRDefault="008705CF" w:rsidP="00710CA4">
      <w:pPr>
        <w:pStyle w:val="ListParagraph"/>
        <w:numPr>
          <w:ilvl w:val="1"/>
          <w:numId w:val="37"/>
        </w:numPr>
        <w:tabs>
          <w:tab w:val="left" w:pos="8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Financial Bid contradicting the Technical Bid (TB) in any manner will be rejected.</w:t>
      </w:r>
    </w:p>
    <w:p w:rsidR="00230D9B" w:rsidRDefault="00230D9B">
      <w:pPr>
        <w:spacing w:line="37" w:lineRule="exact"/>
        <w:jc w:val="both"/>
        <w:rPr>
          <w:rFonts w:asciiTheme="minorHAnsi" w:eastAsia="Arial" w:hAnsiTheme="minorHAnsi" w:cstheme="minorHAnsi"/>
          <w:color w:val="000000"/>
          <w:sz w:val="24"/>
          <w:szCs w:val="24"/>
        </w:rPr>
      </w:pPr>
    </w:p>
    <w:p w:rsidR="00230D9B" w:rsidRDefault="008705CF" w:rsidP="00710CA4">
      <w:pPr>
        <w:pStyle w:val="ListParagraph"/>
        <w:numPr>
          <w:ilvl w:val="1"/>
          <w:numId w:val="37"/>
        </w:numPr>
        <w:tabs>
          <w:tab w:val="left" w:pos="8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Financial Bid containing conditional offers will be rejected.</w:t>
      </w:r>
    </w:p>
    <w:p w:rsidR="00230D9B" w:rsidRDefault="00230D9B">
      <w:pPr>
        <w:spacing w:line="73" w:lineRule="exact"/>
        <w:jc w:val="both"/>
        <w:rPr>
          <w:rFonts w:asciiTheme="minorHAnsi" w:eastAsia="Arial" w:hAnsiTheme="minorHAnsi" w:cstheme="minorHAnsi"/>
          <w:color w:val="000000"/>
          <w:sz w:val="24"/>
          <w:szCs w:val="24"/>
        </w:rPr>
      </w:pPr>
    </w:p>
    <w:p w:rsidR="00230D9B" w:rsidRDefault="008705CF" w:rsidP="00710CA4">
      <w:pPr>
        <w:pStyle w:val="ListParagraph"/>
        <w:numPr>
          <w:ilvl w:val="1"/>
          <w:numId w:val="37"/>
        </w:numPr>
        <w:tabs>
          <w:tab w:val="left" w:pos="8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In case of discrepancy in words and figures, the price quoted in </w:t>
      </w:r>
      <w:r w:rsidRPr="008705CF">
        <w:rPr>
          <w:rFonts w:asciiTheme="minorHAnsi" w:eastAsia="Arial" w:hAnsiTheme="minorHAnsi" w:cstheme="minorHAnsi"/>
          <w:color w:val="000000"/>
          <w:sz w:val="24"/>
          <w:szCs w:val="24"/>
          <w:u w:val="single"/>
        </w:rPr>
        <w:t>words</w:t>
      </w:r>
      <w:r w:rsidRPr="008705CF">
        <w:rPr>
          <w:rFonts w:asciiTheme="minorHAnsi" w:eastAsia="Arial" w:hAnsiTheme="minorHAnsi" w:cstheme="minorHAnsi"/>
          <w:color w:val="000000"/>
          <w:sz w:val="24"/>
          <w:szCs w:val="24"/>
        </w:rPr>
        <w:t xml:space="preserve"> will be taken as final.</w:t>
      </w:r>
    </w:p>
    <w:p w:rsidR="00230D9B" w:rsidRDefault="00230D9B">
      <w:pPr>
        <w:spacing w:line="35" w:lineRule="exact"/>
        <w:jc w:val="both"/>
        <w:rPr>
          <w:rFonts w:asciiTheme="minorHAnsi" w:eastAsia="Arial" w:hAnsiTheme="minorHAnsi" w:cstheme="minorHAnsi"/>
          <w:color w:val="000000"/>
          <w:sz w:val="24"/>
          <w:szCs w:val="24"/>
        </w:rPr>
      </w:pPr>
    </w:p>
    <w:p w:rsidR="00230D9B" w:rsidRDefault="008705CF" w:rsidP="00710CA4">
      <w:pPr>
        <w:pStyle w:val="ListParagraph"/>
        <w:numPr>
          <w:ilvl w:val="1"/>
          <w:numId w:val="37"/>
        </w:numPr>
        <w:tabs>
          <w:tab w:val="left" w:pos="8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There should not be any hidden costs for the items quoted.</w:t>
      </w:r>
    </w:p>
    <w:p w:rsidR="00230D9B" w:rsidRDefault="00230D9B">
      <w:pPr>
        <w:spacing w:line="48" w:lineRule="exact"/>
        <w:jc w:val="both"/>
        <w:rPr>
          <w:rFonts w:asciiTheme="minorHAnsi" w:eastAsia="Arial" w:hAnsiTheme="minorHAnsi" w:cstheme="minorHAnsi"/>
          <w:color w:val="000000"/>
          <w:sz w:val="24"/>
          <w:szCs w:val="24"/>
        </w:rPr>
      </w:pPr>
    </w:p>
    <w:p w:rsidR="00230D9B" w:rsidRDefault="008705CF" w:rsidP="00710CA4">
      <w:pPr>
        <w:pStyle w:val="ListParagraph"/>
        <w:numPr>
          <w:ilvl w:val="1"/>
          <w:numId w:val="37"/>
        </w:numPr>
        <w:tabs>
          <w:tab w:val="left" w:pos="880"/>
        </w:tabs>
        <w:spacing w:line="267" w:lineRule="auto"/>
        <w:ind w:right="22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Bank is not responsible for the arithmetical accuracy of the bid. The consultants / bidders will have to ensure all calculations are accurate.</w:t>
      </w:r>
    </w:p>
    <w:p w:rsidR="00230D9B" w:rsidRDefault="00230D9B">
      <w:pPr>
        <w:spacing w:line="9" w:lineRule="exact"/>
        <w:jc w:val="both"/>
        <w:rPr>
          <w:rFonts w:asciiTheme="minorHAnsi" w:eastAsia="Arial" w:hAnsiTheme="minorHAnsi" w:cstheme="minorHAnsi"/>
          <w:color w:val="000000"/>
          <w:sz w:val="24"/>
          <w:szCs w:val="24"/>
        </w:rPr>
      </w:pPr>
    </w:p>
    <w:p w:rsidR="00230D9B" w:rsidRDefault="008705CF" w:rsidP="00710CA4">
      <w:pPr>
        <w:pStyle w:val="ListParagraph"/>
        <w:numPr>
          <w:ilvl w:val="1"/>
          <w:numId w:val="37"/>
        </w:numPr>
        <w:tabs>
          <w:tab w:val="left" w:pos="8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Bank  at  any  point  in  time  for  reasons  whatsoever  is  not  responsible  for  any assumptions made by the Consultant. The Bank at a later date will not accept any plea of the Consultant or changes in the financial offer for any such assumptions.</w:t>
      </w:r>
    </w:p>
    <w:p w:rsidR="00230D9B" w:rsidRDefault="008705CF" w:rsidP="00710CA4">
      <w:pPr>
        <w:pStyle w:val="ListParagraph"/>
        <w:numPr>
          <w:ilvl w:val="1"/>
          <w:numId w:val="37"/>
        </w:numPr>
        <w:tabs>
          <w:tab w:val="left" w:pos="8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Any overwriting, erasure, etc. has to be initialed by the authorized person.</w:t>
      </w:r>
    </w:p>
    <w:p w:rsidR="00230D9B" w:rsidRDefault="008705CF" w:rsidP="00710CA4">
      <w:pPr>
        <w:pStyle w:val="ListParagraph"/>
        <w:numPr>
          <w:ilvl w:val="1"/>
          <w:numId w:val="37"/>
        </w:numPr>
        <w:tabs>
          <w:tab w:val="left" w:pos="8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It may be noted that the Bank will not pay any other amount and other expenses like travel and accommodation etc. except the agreed professional fee and applicable Taxes.</w:t>
      </w:r>
    </w:p>
    <w:p w:rsidR="00230D9B" w:rsidRDefault="008705CF" w:rsidP="00710CA4">
      <w:pPr>
        <w:pStyle w:val="ListParagraph"/>
        <w:numPr>
          <w:ilvl w:val="1"/>
          <w:numId w:val="37"/>
        </w:numPr>
        <w:tabs>
          <w:tab w:val="left" w:pos="8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Bank will pay the Tax as per the rate applicable at the time of making payment. The TDS amount at prevailing rate shall be deducted from the payments to be made to the successful bidder / consultant.</w:t>
      </w:r>
    </w:p>
    <w:p w:rsidR="00230D9B" w:rsidRDefault="008705CF" w:rsidP="00710CA4">
      <w:pPr>
        <w:pStyle w:val="ListParagraph"/>
        <w:numPr>
          <w:ilvl w:val="1"/>
          <w:numId w:val="37"/>
        </w:numPr>
        <w:tabs>
          <w:tab w:val="left" w:pos="8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consultant shall take into account all conditions and difficulties that may be encountered during the course of assignment, while quoting the rate.</w:t>
      </w:r>
    </w:p>
    <w:p w:rsidR="00230D9B" w:rsidRDefault="00230D9B">
      <w:pPr>
        <w:pStyle w:val="ListParagraph"/>
        <w:tabs>
          <w:tab w:val="left" w:pos="880"/>
        </w:tabs>
        <w:spacing w:line="0" w:lineRule="atLeast"/>
        <w:ind w:left="1440"/>
        <w:rPr>
          <w:rFonts w:asciiTheme="minorHAnsi" w:eastAsia="Arial" w:hAnsiTheme="minorHAnsi" w:cstheme="minorHAnsi"/>
          <w:color w:val="000000"/>
          <w:sz w:val="24"/>
          <w:szCs w:val="24"/>
        </w:rPr>
      </w:pPr>
    </w:p>
    <w:p w:rsidR="002D4992" w:rsidRPr="006D6E82" w:rsidRDefault="008705CF" w:rsidP="004A7E4C">
      <w:pPr>
        <w:spacing w:before="240"/>
        <w:jc w:val="center"/>
        <w:rPr>
          <w:rFonts w:asciiTheme="minorHAnsi" w:hAnsiTheme="minorHAnsi" w:cstheme="minorHAnsi"/>
          <w:b/>
          <w:bCs/>
          <w:color w:val="C00000"/>
          <w:sz w:val="24"/>
          <w:szCs w:val="24"/>
        </w:rPr>
      </w:pPr>
      <w:r w:rsidRPr="008705CF">
        <w:rPr>
          <w:rFonts w:asciiTheme="minorHAnsi" w:hAnsiTheme="minorHAnsi" w:cstheme="minorHAnsi"/>
          <w:b/>
          <w:bCs/>
          <w:color w:val="C00000"/>
          <w:sz w:val="24"/>
          <w:szCs w:val="24"/>
        </w:rPr>
        <w:t xml:space="preserve">*   *   *  </w:t>
      </w:r>
    </w:p>
    <w:p w:rsidR="000E2312" w:rsidRPr="006D6E82" w:rsidRDefault="000E2312" w:rsidP="000E2312">
      <w:pPr>
        <w:rPr>
          <w:rFonts w:asciiTheme="minorHAnsi" w:hAnsiTheme="minorHAnsi" w:cstheme="minorHAnsi"/>
          <w:sz w:val="24"/>
          <w:szCs w:val="24"/>
          <w:lang w:val="en-GB" w:eastAsia="ja-JP"/>
        </w:rPr>
      </w:pPr>
    </w:p>
    <w:p w:rsidR="008B2CF0" w:rsidRPr="006D6E82" w:rsidRDefault="008B2CF0" w:rsidP="00953089">
      <w:pPr>
        <w:keepNext/>
        <w:jc w:val="center"/>
        <w:rPr>
          <w:rFonts w:asciiTheme="minorHAnsi" w:hAnsiTheme="minorHAnsi" w:cstheme="minorHAnsi"/>
          <w:b/>
          <w:bCs/>
          <w:color w:val="C00000"/>
          <w:sz w:val="24"/>
          <w:szCs w:val="24"/>
        </w:rPr>
      </w:pPr>
    </w:p>
    <w:p w:rsidR="000206BE" w:rsidRPr="006D6E82" w:rsidRDefault="008705CF" w:rsidP="00E03573">
      <w:pPr>
        <w:pStyle w:val="Heading1"/>
        <w:rPr>
          <w:rFonts w:asciiTheme="minorHAnsi" w:hAnsiTheme="minorHAnsi" w:cstheme="minorHAnsi"/>
          <w:sz w:val="24"/>
          <w:szCs w:val="24"/>
        </w:rPr>
      </w:pPr>
      <w:bookmarkStart w:id="61" w:name="_Toc494271062"/>
      <w:r w:rsidRPr="008705CF">
        <w:rPr>
          <w:rFonts w:asciiTheme="minorHAnsi" w:hAnsiTheme="minorHAnsi" w:cstheme="minorHAnsi"/>
          <w:sz w:val="24"/>
          <w:szCs w:val="24"/>
        </w:rPr>
        <w:lastRenderedPageBreak/>
        <w:t>Submission of Bids</w:t>
      </w:r>
      <w:bookmarkEnd w:id="61"/>
    </w:p>
    <w:p w:rsidR="00230D9B" w:rsidRDefault="008705CF">
      <w:pPr>
        <w:pStyle w:val="Heading2"/>
        <w:ind w:hanging="612"/>
        <w:rPr>
          <w:rFonts w:asciiTheme="minorHAnsi" w:eastAsia="Arial" w:hAnsiTheme="minorHAnsi" w:cstheme="minorHAnsi"/>
          <w:sz w:val="24"/>
          <w:szCs w:val="24"/>
        </w:rPr>
      </w:pPr>
      <w:r w:rsidRPr="008705CF">
        <w:rPr>
          <w:rFonts w:asciiTheme="minorHAnsi" w:eastAsia="Arial" w:hAnsiTheme="minorHAnsi" w:cstheme="minorHAnsi"/>
          <w:sz w:val="24"/>
          <w:szCs w:val="24"/>
        </w:rPr>
        <w:t>The response to the RFP:</w:t>
      </w:r>
    </w:p>
    <w:p w:rsidR="004D359F" w:rsidRPr="006D6E82" w:rsidRDefault="008705CF" w:rsidP="006248CB">
      <w:pPr>
        <w:pStyle w:val="RfPPara"/>
        <w:ind w:left="0"/>
        <w:rPr>
          <w:rFonts w:asciiTheme="minorHAnsi" w:eastAsia="Arial" w:hAnsiTheme="minorHAnsi" w:cstheme="minorHAnsi"/>
          <w:color w:val="000000"/>
        </w:rPr>
      </w:pPr>
      <w:r w:rsidRPr="008705CF">
        <w:rPr>
          <w:rFonts w:asciiTheme="minorHAnsi" w:eastAsia="Arial" w:hAnsiTheme="minorHAnsi" w:cstheme="minorHAnsi"/>
          <w:color w:val="000000"/>
        </w:rPr>
        <w:t>The response to the RFP will be in three parts:</w:t>
      </w:r>
    </w:p>
    <w:p w:rsidR="00230D9B" w:rsidRDefault="008705CF" w:rsidP="00710CA4">
      <w:pPr>
        <w:numPr>
          <w:ilvl w:val="0"/>
          <w:numId w:val="38"/>
        </w:numPr>
        <w:tabs>
          <w:tab w:val="left" w:pos="500"/>
        </w:tabs>
        <w:spacing w:line="0" w:lineRule="atLeast"/>
        <w:ind w:firstLine="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Eligibility</w:t>
      </w:r>
    </w:p>
    <w:p w:rsidR="004D359F" w:rsidRPr="006D6E82" w:rsidRDefault="004D359F" w:rsidP="004D359F">
      <w:pPr>
        <w:spacing w:line="35" w:lineRule="exact"/>
        <w:ind w:firstLine="20"/>
        <w:rPr>
          <w:rFonts w:asciiTheme="minorHAnsi" w:eastAsia="Arial" w:hAnsiTheme="minorHAnsi" w:cstheme="minorHAnsi"/>
          <w:color w:val="000000"/>
          <w:sz w:val="24"/>
          <w:szCs w:val="24"/>
        </w:rPr>
      </w:pPr>
    </w:p>
    <w:p w:rsidR="00230D9B" w:rsidRDefault="008705CF" w:rsidP="00710CA4">
      <w:pPr>
        <w:numPr>
          <w:ilvl w:val="0"/>
          <w:numId w:val="38"/>
        </w:numPr>
        <w:tabs>
          <w:tab w:val="left" w:pos="500"/>
        </w:tabs>
        <w:spacing w:line="0" w:lineRule="atLeast"/>
        <w:ind w:firstLine="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Technical Bid</w:t>
      </w:r>
    </w:p>
    <w:p w:rsidR="004D359F" w:rsidRPr="006D6E82" w:rsidRDefault="004D359F" w:rsidP="004D359F">
      <w:pPr>
        <w:spacing w:line="42" w:lineRule="exact"/>
        <w:ind w:firstLine="20"/>
        <w:rPr>
          <w:rFonts w:asciiTheme="minorHAnsi" w:eastAsia="Arial" w:hAnsiTheme="minorHAnsi" w:cstheme="minorHAnsi"/>
          <w:color w:val="000000"/>
          <w:sz w:val="24"/>
          <w:szCs w:val="24"/>
        </w:rPr>
      </w:pPr>
    </w:p>
    <w:p w:rsidR="00230D9B" w:rsidRDefault="008705CF" w:rsidP="00710CA4">
      <w:pPr>
        <w:numPr>
          <w:ilvl w:val="0"/>
          <w:numId w:val="38"/>
        </w:numPr>
        <w:tabs>
          <w:tab w:val="left" w:pos="480"/>
        </w:tabs>
        <w:spacing w:line="0" w:lineRule="atLeast"/>
        <w:ind w:firstLine="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Financial Bid</w:t>
      </w:r>
    </w:p>
    <w:p w:rsidR="00230D9B" w:rsidRDefault="008705CF">
      <w:pPr>
        <w:spacing w:line="272" w:lineRule="auto"/>
        <w:ind w:right="1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All the three parts should be submitted at the same time, but in separately sealed envelopes giving full particulars in the manner specified in the points below. The envelopes should reach on or before the timeline mentioned in the Important Information for RFP given at beginning of this RFP.</w:t>
      </w:r>
    </w:p>
    <w:p w:rsidR="00230D9B" w:rsidRDefault="00230D9B">
      <w:pPr>
        <w:spacing w:line="272" w:lineRule="auto"/>
        <w:ind w:right="180"/>
        <w:jc w:val="both"/>
        <w:rPr>
          <w:rFonts w:asciiTheme="minorHAnsi" w:eastAsia="Arial" w:hAnsiTheme="minorHAnsi" w:cstheme="minorHAnsi"/>
          <w:color w:val="000000"/>
          <w:sz w:val="24"/>
          <w:szCs w:val="24"/>
        </w:rPr>
      </w:pPr>
    </w:p>
    <w:p w:rsidR="00230D9B" w:rsidRDefault="008705CF">
      <w:pPr>
        <w:pStyle w:val="Heading2"/>
        <w:ind w:hanging="612"/>
        <w:rPr>
          <w:rFonts w:asciiTheme="minorHAnsi" w:hAnsiTheme="minorHAnsi" w:cstheme="minorHAnsi"/>
        </w:rPr>
      </w:pPr>
      <w:r w:rsidRPr="008705CF">
        <w:rPr>
          <w:rFonts w:asciiTheme="minorHAnsi" w:hAnsiTheme="minorHAnsi" w:cstheme="minorHAnsi"/>
          <w:sz w:val="24"/>
          <w:szCs w:val="24"/>
        </w:rPr>
        <w:t>RFP response documents:</w:t>
      </w:r>
    </w:p>
    <w:p w:rsidR="004D359F" w:rsidRPr="006D6E82" w:rsidRDefault="008705CF" w:rsidP="006248CB">
      <w:pPr>
        <w:pStyle w:val="RfPPara"/>
        <w:ind w:left="0"/>
        <w:rPr>
          <w:rFonts w:asciiTheme="minorHAnsi" w:eastAsia="Arial" w:hAnsiTheme="minorHAnsi" w:cstheme="minorHAnsi"/>
          <w:color w:val="000000"/>
        </w:rPr>
      </w:pPr>
      <w:r w:rsidRPr="008705CF">
        <w:rPr>
          <w:rFonts w:asciiTheme="minorHAnsi" w:eastAsia="Arial" w:hAnsiTheme="minorHAnsi" w:cstheme="minorHAnsi"/>
          <w:color w:val="000000"/>
        </w:rPr>
        <w:t>The RFP response documents should be submitted in paper copies of the following:</w:t>
      </w:r>
    </w:p>
    <w:p w:rsidR="00230D9B" w:rsidRDefault="008705CF" w:rsidP="00710CA4">
      <w:pPr>
        <w:numPr>
          <w:ilvl w:val="0"/>
          <w:numId w:val="39"/>
        </w:numPr>
        <w:tabs>
          <w:tab w:val="left" w:pos="500"/>
        </w:tabs>
        <w:spacing w:line="0" w:lineRule="atLeast"/>
        <w:ind w:firstLine="20"/>
        <w:rPr>
          <w:rFonts w:asciiTheme="minorHAnsi" w:hAnsiTheme="minorHAnsi" w:cstheme="minorHAnsi"/>
          <w:color w:val="000000"/>
          <w:sz w:val="24"/>
          <w:szCs w:val="24"/>
        </w:rPr>
      </w:pPr>
      <w:r w:rsidRPr="008705CF">
        <w:rPr>
          <w:rFonts w:asciiTheme="minorHAnsi" w:eastAsia="Arial" w:hAnsiTheme="minorHAnsi" w:cstheme="minorHAnsi"/>
          <w:b/>
          <w:color w:val="000000"/>
          <w:sz w:val="24"/>
          <w:szCs w:val="24"/>
          <w:u w:val="single"/>
        </w:rPr>
        <w:t>Envelope 1:</w:t>
      </w:r>
    </w:p>
    <w:p w:rsidR="00230D9B" w:rsidRDefault="008705CF">
      <w:pPr>
        <w:tabs>
          <w:tab w:val="left" w:pos="500"/>
        </w:tabs>
        <w:spacing w:line="0" w:lineRule="atLeast"/>
        <w:ind w:left="5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 sealed envelope containing full particulars of eligibility criteria (specified in</w:t>
      </w:r>
      <w:r w:rsidRPr="008705CF">
        <w:rPr>
          <w:rFonts w:asciiTheme="minorHAnsi" w:eastAsia="Arial" w:hAnsiTheme="minorHAnsi" w:cstheme="minorHAnsi"/>
          <w:b/>
          <w:color w:val="000000"/>
          <w:sz w:val="24"/>
          <w:szCs w:val="24"/>
        </w:rPr>
        <w:t xml:space="preserve"> </w:t>
      </w:r>
      <w:r w:rsidRPr="008705CF">
        <w:rPr>
          <w:rFonts w:asciiTheme="minorHAnsi" w:eastAsia="Arial" w:hAnsiTheme="minorHAnsi" w:cstheme="minorHAnsi"/>
          <w:color w:val="000000"/>
          <w:sz w:val="24"/>
          <w:szCs w:val="24"/>
        </w:rPr>
        <w:t>section 4.1) should be super scribed "ELIGIBILITY CRITERIA FOR APPOINTMENT OF CONSULTANT".</w:t>
      </w:r>
    </w:p>
    <w:p w:rsidR="00230D9B" w:rsidRDefault="00230D9B">
      <w:pPr>
        <w:tabs>
          <w:tab w:val="left" w:pos="500"/>
        </w:tabs>
        <w:spacing w:line="0" w:lineRule="atLeast"/>
        <w:ind w:left="500"/>
        <w:jc w:val="both"/>
        <w:rPr>
          <w:rFonts w:asciiTheme="minorHAnsi" w:eastAsia="Arial" w:hAnsiTheme="minorHAnsi" w:cstheme="minorHAnsi"/>
          <w:color w:val="000000"/>
          <w:sz w:val="24"/>
          <w:szCs w:val="24"/>
        </w:rPr>
      </w:pPr>
    </w:p>
    <w:p w:rsidR="00230D9B" w:rsidRDefault="008705CF" w:rsidP="00710CA4">
      <w:pPr>
        <w:numPr>
          <w:ilvl w:val="0"/>
          <w:numId w:val="39"/>
        </w:numPr>
        <w:tabs>
          <w:tab w:val="left" w:pos="500"/>
        </w:tabs>
        <w:spacing w:line="0" w:lineRule="atLeast"/>
        <w:ind w:firstLine="20"/>
        <w:rPr>
          <w:rFonts w:asciiTheme="minorHAnsi" w:hAnsiTheme="minorHAnsi" w:cstheme="minorHAnsi"/>
          <w:color w:val="000000"/>
        </w:rPr>
      </w:pPr>
      <w:r w:rsidRPr="008705CF">
        <w:rPr>
          <w:rFonts w:asciiTheme="minorHAnsi" w:eastAsia="Arial" w:hAnsiTheme="minorHAnsi" w:cstheme="minorHAnsi"/>
          <w:b/>
          <w:color w:val="000000"/>
          <w:sz w:val="24"/>
          <w:szCs w:val="24"/>
          <w:u w:val="single"/>
        </w:rPr>
        <w:t>Envelope 2</w:t>
      </w:r>
    </w:p>
    <w:p w:rsidR="00230D9B" w:rsidRPr="006359A3" w:rsidRDefault="008705CF">
      <w:pPr>
        <w:tabs>
          <w:tab w:val="left" w:pos="450"/>
        </w:tabs>
        <w:spacing w:line="0" w:lineRule="atLeast"/>
        <w:ind w:left="540"/>
        <w:rPr>
          <w:rFonts w:asciiTheme="minorHAnsi" w:eastAsia="Arial" w:hAnsiTheme="minorHAnsi" w:cstheme="minorHAnsi"/>
          <w:sz w:val="24"/>
          <w:szCs w:val="24"/>
        </w:rPr>
      </w:pPr>
      <w:r w:rsidRPr="008705CF">
        <w:rPr>
          <w:rFonts w:asciiTheme="minorHAnsi" w:eastAsia="Arial" w:hAnsiTheme="minorHAnsi" w:cstheme="minorHAnsi"/>
          <w:color w:val="000000"/>
          <w:sz w:val="24"/>
          <w:szCs w:val="24"/>
        </w:rPr>
        <w:tab/>
        <w:t xml:space="preserve">A sealed envelope containing Technical Bid </w:t>
      </w:r>
      <w:r w:rsidR="00297DDC" w:rsidRPr="00297DDC">
        <w:rPr>
          <w:rFonts w:asciiTheme="minorHAnsi" w:eastAsia="Arial" w:hAnsiTheme="minorHAnsi" w:cstheme="minorHAnsi"/>
          <w:sz w:val="24"/>
          <w:szCs w:val="24"/>
        </w:rPr>
        <w:t>documents (specified in section</w:t>
      </w:r>
    </w:p>
    <w:p w:rsidR="00620D89" w:rsidRPr="006359A3" w:rsidRDefault="00620D89" w:rsidP="00620D89">
      <w:pPr>
        <w:spacing w:line="48" w:lineRule="exact"/>
        <w:rPr>
          <w:rFonts w:asciiTheme="minorHAnsi" w:eastAsia="Arial" w:hAnsiTheme="minorHAnsi" w:cstheme="minorHAnsi"/>
          <w:sz w:val="24"/>
          <w:szCs w:val="24"/>
        </w:rPr>
      </w:pPr>
    </w:p>
    <w:p w:rsidR="00230D9B" w:rsidRDefault="00297DDC">
      <w:pPr>
        <w:spacing w:line="267" w:lineRule="auto"/>
        <w:ind w:left="880" w:right="200"/>
        <w:jc w:val="both"/>
        <w:rPr>
          <w:rFonts w:asciiTheme="minorHAnsi" w:eastAsia="Arial" w:hAnsiTheme="minorHAnsi" w:cstheme="minorHAnsi"/>
          <w:color w:val="000000"/>
          <w:sz w:val="24"/>
          <w:szCs w:val="24"/>
        </w:rPr>
      </w:pPr>
      <w:r w:rsidRPr="00297DDC">
        <w:rPr>
          <w:rFonts w:asciiTheme="minorHAnsi" w:eastAsia="Arial" w:hAnsiTheme="minorHAnsi" w:cstheme="minorHAnsi"/>
          <w:sz w:val="24"/>
          <w:szCs w:val="24"/>
        </w:rPr>
        <w:t>4.2) should be super scribed "TECHNICAL BID</w:t>
      </w:r>
      <w:r w:rsidR="008705CF" w:rsidRPr="008705CF">
        <w:rPr>
          <w:rFonts w:asciiTheme="minorHAnsi" w:eastAsia="Arial" w:hAnsiTheme="minorHAnsi" w:cstheme="minorHAnsi"/>
          <w:color w:val="000000"/>
          <w:sz w:val="24"/>
          <w:szCs w:val="24"/>
        </w:rPr>
        <w:t xml:space="preserve"> FOR APPOINTMENT OF CONSULTANT". The envelope should contain three sub-envelopes with the following:</w:t>
      </w:r>
    </w:p>
    <w:p w:rsidR="00230D9B" w:rsidRDefault="008705CF" w:rsidP="00710CA4">
      <w:pPr>
        <w:numPr>
          <w:ilvl w:val="1"/>
          <w:numId w:val="40"/>
        </w:numPr>
        <w:tabs>
          <w:tab w:val="clear" w:pos="1600"/>
          <w:tab w:val="left" w:pos="1440"/>
        </w:tabs>
        <w:spacing w:line="272" w:lineRule="auto"/>
        <w:ind w:left="1440" w:right="200" w:hanging="630"/>
        <w:jc w:val="both"/>
        <w:rPr>
          <w:rFonts w:asciiTheme="minorHAnsi" w:eastAsia="Arial" w:hAnsiTheme="minorHAnsi" w:cstheme="minorHAnsi"/>
          <w:color w:val="000000"/>
          <w:sz w:val="24"/>
          <w:szCs w:val="24"/>
        </w:rPr>
      </w:pPr>
      <w:r w:rsidRPr="008705CF">
        <w:rPr>
          <w:rFonts w:asciiTheme="minorHAnsi" w:eastAsia="Arial" w:hAnsiTheme="minorHAnsi" w:cstheme="minorHAnsi"/>
          <w:b/>
          <w:color w:val="000000"/>
          <w:sz w:val="24"/>
          <w:szCs w:val="24"/>
          <w:u w:val="single"/>
        </w:rPr>
        <w:t>Sub Envelope 1</w:t>
      </w:r>
      <w:r w:rsidRPr="008705CF">
        <w:rPr>
          <w:rFonts w:asciiTheme="minorHAnsi" w:eastAsia="Arial" w:hAnsiTheme="minorHAnsi" w:cstheme="minorHAnsi"/>
          <w:b/>
          <w:color w:val="000000"/>
          <w:sz w:val="24"/>
          <w:szCs w:val="24"/>
        </w:rPr>
        <w:t xml:space="preserve"> </w:t>
      </w:r>
      <w:r w:rsidRPr="008705CF">
        <w:rPr>
          <w:rFonts w:asciiTheme="minorHAnsi" w:eastAsia="Arial" w:hAnsiTheme="minorHAnsi" w:cstheme="minorHAnsi"/>
          <w:color w:val="000000"/>
          <w:sz w:val="24"/>
          <w:szCs w:val="24"/>
        </w:rPr>
        <w:t xml:space="preserve">should contain the application money </w:t>
      </w:r>
      <w:r w:rsidR="005E5404">
        <w:rPr>
          <w:rFonts w:asciiTheme="minorHAnsi" w:eastAsia="Arial" w:hAnsiTheme="minorHAnsi" w:cstheme="minorHAnsi"/>
          <w:color w:val="000000"/>
          <w:sz w:val="24"/>
          <w:szCs w:val="24"/>
        </w:rPr>
        <w:t>demand draft (as specified in section 1.18) and should be super scribed as "</w:t>
      </w:r>
      <w:r w:rsidR="00297DDC" w:rsidRPr="00297DDC">
        <w:rPr>
          <w:rFonts w:asciiTheme="minorHAnsi" w:eastAsia="Arial" w:hAnsiTheme="minorHAnsi" w:cstheme="minorHAnsi"/>
          <w:sz w:val="24"/>
          <w:szCs w:val="24"/>
        </w:rPr>
        <w:t>APPLICATION</w:t>
      </w:r>
      <w:r w:rsidRPr="008705CF">
        <w:rPr>
          <w:rFonts w:asciiTheme="minorHAnsi" w:eastAsia="Arial" w:hAnsiTheme="minorHAnsi" w:cstheme="minorHAnsi"/>
          <w:color w:val="000000"/>
          <w:sz w:val="24"/>
          <w:szCs w:val="24"/>
        </w:rPr>
        <w:t xml:space="preserve"> MONEY FOR APPOINTMENT OF CONSULTANT"</w:t>
      </w:r>
    </w:p>
    <w:p w:rsidR="00230D9B" w:rsidRDefault="008705CF" w:rsidP="00710CA4">
      <w:pPr>
        <w:numPr>
          <w:ilvl w:val="1"/>
          <w:numId w:val="40"/>
        </w:numPr>
        <w:tabs>
          <w:tab w:val="clear" w:pos="1600"/>
          <w:tab w:val="left" w:pos="1440"/>
        </w:tabs>
        <w:spacing w:line="272" w:lineRule="auto"/>
        <w:ind w:left="1440" w:right="200" w:hanging="630"/>
        <w:jc w:val="both"/>
        <w:rPr>
          <w:rFonts w:asciiTheme="minorHAnsi" w:eastAsia="Arial" w:hAnsiTheme="minorHAnsi" w:cstheme="minorHAnsi"/>
          <w:color w:val="000000"/>
          <w:sz w:val="24"/>
          <w:szCs w:val="24"/>
        </w:rPr>
      </w:pPr>
      <w:r w:rsidRPr="008705CF">
        <w:rPr>
          <w:rFonts w:asciiTheme="minorHAnsi" w:eastAsia="Arial" w:hAnsiTheme="minorHAnsi" w:cstheme="minorHAnsi"/>
          <w:b/>
          <w:color w:val="000000"/>
          <w:sz w:val="24"/>
          <w:szCs w:val="24"/>
          <w:u w:val="single"/>
        </w:rPr>
        <w:t>Sub envelope 2</w:t>
      </w:r>
      <w:r w:rsidRPr="008705CF">
        <w:rPr>
          <w:rFonts w:asciiTheme="minorHAnsi" w:eastAsia="Arial" w:hAnsiTheme="minorHAnsi" w:cstheme="minorHAnsi"/>
          <w:b/>
          <w:color w:val="000000"/>
          <w:sz w:val="24"/>
          <w:szCs w:val="24"/>
        </w:rPr>
        <w:t xml:space="preserve"> </w:t>
      </w:r>
      <w:r w:rsidRPr="008705CF">
        <w:rPr>
          <w:rFonts w:asciiTheme="minorHAnsi" w:eastAsia="Arial" w:hAnsiTheme="minorHAnsi" w:cstheme="minorHAnsi"/>
          <w:color w:val="000000"/>
          <w:sz w:val="24"/>
          <w:szCs w:val="24"/>
        </w:rPr>
        <w:t>should contain the EMD demand draft OR BANK GUARANTEE</w:t>
      </w:r>
      <w:r w:rsidRPr="008705CF">
        <w:rPr>
          <w:rFonts w:asciiTheme="minorHAnsi" w:eastAsia="Arial" w:hAnsiTheme="minorHAnsi" w:cstheme="minorHAnsi"/>
          <w:b/>
          <w:color w:val="000000"/>
          <w:sz w:val="24"/>
          <w:szCs w:val="24"/>
        </w:rPr>
        <w:t xml:space="preserve"> </w:t>
      </w:r>
      <w:r w:rsidR="00297DDC" w:rsidRPr="00297DDC">
        <w:rPr>
          <w:rFonts w:asciiTheme="minorHAnsi" w:eastAsia="Arial" w:hAnsiTheme="minorHAnsi" w:cstheme="minorHAnsi"/>
          <w:color w:val="000000"/>
          <w:sz w:val="24"/>
          <w:szCs w:val="24"/>
        </w:rPr>
        <w:t>(specified in section 1.19)</w:t>
      </w:r>
      <w:r w:rsidRPr="008705CF">
        <w:rPr>
          <w:rFonts w:asciiTheme="minorHAnsi" w:eastAsia="Arial" w:hAnsiTheme="minorHAnsi" w:cstheme="minorHAnsi"/>
          <w:color w:val="000000"/>
          <w:sz w:val="24"/>
          <w:szCs w:val="24"/>
        </w:rPr>
        <w:t xml:space="preserve"> and should be super scribed as "EARNEST MONEY DEPOSIT OR BANK GUARANTEE FOR APPOINTMENT OF CONSULTANT"</w:t>
      </w:r>
    </w:p>
    <w:p w:rsidR="00E42966" w:rsidRPr="003517F4" w:rsidRDefault="008705CF" w:rsidP="00710CA4">
      <w:pPr>
        <w:numPr>
          <w:ilvl w:val="1"/>
          <w:numId w:val="40"/>
        </w:numPr>
        <w:tabs>
          <w:tab w:val="clear" w:pos="1600"/>
          <w:tab w:val="left" w:pos="1440"/>
        </w:tabs>
        <w:spacing w:line="272" w:lineRule="auto"/>
        <w:ind w:left="1440" w:right="200" w:hanging="630"/>
        <w:jc w:val="both"/>
        <w:rPr>
          <w:rFonts w:asciiTheme="minorHAnsi" w:eastAsia="Arial" w:hAnsiTheme="minorHAnsi" w:cstheme="minorHAnsi"/>
          <w:color w:val="000000"/>
          <w:sz w:val="24"/>
          <w:szCs w:val="24"/>
        </w:rPr>
      </w:pPr>
      <w:r w:rsidRPr="008705CF">
        <w:rPr>
          <w:rFonts w:asciiTheme="minorHAnsi" w:eastAsia="Arial" w:hAnsiTheme="minorHAnsi" w:cstheme="minorHAnsi"/>
          <w:b/>
          <w:color w:val="000000"/>
          <w:sz w:val="24"/>
          <w:szCs w:val="24"/>
          <w:u w:val="single"/>
        </w:rPr>
        <w:t>Sub-envelope 3</w:t>
      </w:r>
      <w:r w:rsidRPr="008705CF">
        <w:rPr>
          <w:rFonts w:asciiTheme="minorHAnsi" w:eastAsia="Arial" w:hAnsiTheme="minorHAnsi" w:cstheme="minorHAnsi"/>
          <w:b/>
          <w:color w:val="000000"/>
          <w:sz w:val="24"/>
          <w:szCs w:val="24"/>
        </w:rPr>
        <w:t xml:space="preserve"> </w:t>
      </w:r>
      <w:r w:rsidRPr="008705CF">
        <w:rPr>
          <w:rFonts w:asciiTheme="minorHAnsi" w:eastAsia="Arial" w:hAnsiTheme="minorHAnsi" w:cstheme="minorHAnsi"/>
          <w:color w:val="000000"/>
          <w:sz w:val="24"/>
          <w:szCs w:val="24"/>
        </w:rPr>
        <w:t>should contain the hard copy of the Technical Bid documents</w:t>
      </w:r>
      <w:r w:rsidR="003517F4">
        <w:rPr>
          <w:rFonts w:asciiTheme="minorHAnsi" w:eastAsia="Arial" w:hAnsiTheme="minorHAnsi" w:cstheme="minorHAnsi"/>
          <w:color w:val="000000"/>
          <w:sz w:val="24"/>
          <w:szCs w:val="24"/>
        </w:rPr>
        <w:t xml:space="preserve"> </w:t>
      </w:r>
      <w:r w:rsidR="00297DDC" w:rsidRPr="00297DDC">
        <w:rPr>
          <w:rFonts w:asciiTheme="minorHAnsi" w:eastAsia="Arial" w:hAnsiTheme="minorHAnsi" w:cstheme="minorHAnsi"/>
          <w:color w:val="000000"/>
          <w:sz w:val="24"/>
          <w:szCs w:val="24"/>
        </w:rPr>
        <w:t>(specified in section 4.2)</w:t>
      </w:r>
      <w:r w:rsidRPr="003517F4">
        <w:rPr>
          <w:rFonts w:asciiTheme="minorHAnsi" w:eastAsia="Arial" w:hAnsiTheme="minorHAnsi" w:cstheme="minorHAnsi"/>
          <w:color w:val="000000"/>
          <w:sz w:val="24"/>
          <w:szCs w:val="24"/>
        </w:rPr>
        <w:t xml:space="preserve"> and should be super scribed "TECHNICAL BID FOR APPOINTMENT OF CONSULTANT"</w:t>
      </w:r>
    </w:p>
    <w:p w:rsidR="00230D9B" w:rsidRPr="006359A3" w:rsidRDefault="008705CF" w:rsidP="00710CA4">
      <w:pPr>
        <w:pStyle w:val="ListParagraph"/>
        <w:numPr>
          <w:ilvl w:val="0"/>
          <w:numId w:val="41"/>
        </w:numPr>
        <w:ind w:left="2160" w:hanging="270"/>
        <w:rPr>
          <w:rFonts w:asciiTheme="minorHAnsi" w:eastAsia="Arial" w:hAnsiTheme="minorHAnsi" w:cstheme="minorHAnsi"/>
          <w:color w:val="000000"/>
          <w:sz w:val="24"/>
          <w:szCs w:val="24"/>
        </w:rPr>
      </w:pPr>
      <w:r w:rsidRPr="008705CF">
        <w:rPr>
          <w:rFonts w:asciiTheme="minorHAnsi" w:eastAsia="Arial" w:hAnsiTheme="minorHAnsi" w:cstheme="minorHAnsi"/>
          <w:sz w:val="24"/>
          <w:szCs w:val="24"/>
        </w:rPr>
        <w:t xml:space="preserve">Detailed approach, methodology and work plan (including methodology for transfer of skills and </w:t>
      </w:r>
      <w:r w:rsidRPr="003517F4">
        <w:rPr>
          <w:rFonts w:asciiTheme="minorHAnsi" w:eastAsia="Arial" w:hAnsiTheme="minorHAnsi" w:cstheme="minorHAnsi"/>
          <w:sz w:val="24"/>
          <w:szCs w:val="24"/>
        </w:rPr>
        <w:t xml:space="preserve">capabilities) as </w:t>
      </w:r>
      <w:r w:rsidR="00297DDC" w:rsidRPr="00297DDC">
        <w:rPr>
          <w:rFonts w:asciiTheme="minorHAnsi" w:eastAsia="Arial" w:hAnsiTheme="minorHAnsi" w:cstheme="minorHAnsi"/>
          <w:color w:val="000000"/>
          <w:sz w:val="24"/>
          <w:szCs w:val="24"/>
        </w:rPr>
        <w:t>per Annexure VII</w:t>
      </w:r>
    </w:p>
    <w:p w:rsidR="00E42966" w:rsidRPr="006D6E82" w:rsidRDefault="00E42966" w:rsidP="00E42966">
      <w:pPr>
        <w:spacing w:line="51" w:lineRule="exact"/>
        <w:rPr>
          <w:rFonts w:asciiTheme="minorHAnsi" w:eastAsia="Arial" w:hAnsiTheme="minorHAnsi" w:cstheme="minorHAnsi"/>
          <w:color w:val="000000"/>
          <w:sz w:val="24"/>
          <w:szCs w:val="24"/>
        </w:rPr>
      </w:pPr>
    </w:p>
    <w:p w:rsidR="00230D9B" w:rsidRPr="00F767A6" w:rsidRDefault="008705CF" w:rsidP="00710CA4">
      <w:pPr>
        <w:pStyle w:val="ListParagraph"/>
        <w:numPr>
          <w:ilvl w:val="0"/>
          <w:numId w:val="41"/>
        </w:numPr>
        <w:ind w:left="2160" w:hanging="27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Details about the team, its composition, and key executives proposed in various roles of the programme, as per pr</w:t>
      </w:r>
      <w:r w:rsidR="005548C6">
        <w:rPr>
          <w:rFonts w:asciiTheme="minorHAnsi" w:eastAsia="Arial" w:hAnsiTheme="minorHAnsi" w:cstheme="minorHAnsi"/>
          <w:color w:val="000000"/>
          <w:sz w:val="24"/>
          <w:szCs w:val="24"/>
        </w:rPr>
        <w:t>o</w:t>
      </w:r>
      <w:r w:rsidRPr="008705CF">
        <w:rPr>
          <w:rFonts w:asciiTheme="minorHAnsi" w:eastAsia="Arial" w:hAnsiTheme="minorHAnsi" w:cstheme="minorHAnsi"/>
          <w:color w:val="000000"/>
          <w:sz w:val="24"/>
          <w:szCs w:val="24"/>
        </w:rPr>
        <w:t xml:space="preserve">forma for the Bank to compare the quality of teams between different </w:t>
      </w:r>
      <w:r w:rsidRPr="008705CF">
        <w:rPr>
          <w:rFonts w:asciiTheme="minorHAnsi" w:eastAsia="Arial" w:hAnsiTheme="minorHAnsi" w:cstheme="minorHAnsi"/>
          <w:color w:val="000000"/>
          <w:sz w:val="24"/>
          <w:szCs w:val="24"/>
        </w:rPr>
        <w:lastRenderedPageBreak/>
        <w:t xml:space="preserve">Bidders, Staffing Schedule, team structure and profiles of programme leadership and experts who will be involved in the engagement in various capacities as mentioned </w:t>
      </w:r>
      <w:r w:rsidRPr="003517F4">
        <w:rPr>
          <w:rFonts w:asciiTheme="minorHAnsi" w:eastAsia="Arial" w:hAnsiTheme="minorHAnsi" w:cstheme="minorHAnsi"/>
          <w:sz w:val="24"/>
          <w:szCs w:val="24"/>
        </w:rPr>
        <w:t xml:space="preserve">in </w:t>
      </w:r>
      <w:r w:rsidR="00297DDC" w:rsidRPr="00297DDC">
        <w:rPr>
          <w:rFonts w:asciiTheme="minorHAnsi" w:eastAsia="Arial" w:hAnsiTheme="minorHAnsi" w:cstheme="minorHAnsi"/>
          <w:color w:val="000000"/>
          <w:sz w:val="24"/>
          <w:szCs w:val="24"/>
        </w:rPr>
        <w:t>Annexure VIII</w:t>
      </w:r>
    </w:p>
    <w:p w:rsidR="00E42966" w:rsidRPr="006D6E82" w:rsidRDefault="00E42966" w:rsidP="00E42966">
      <w:pPr>
        <w:spacing w:line="19" w:lineRule="exact"/>
        <w:rPr>
          <w:rFonts w:asciiTheme="minorHAnsi" w:eastAsia="Arial" w:hAnsiTheme="minorHAnsi" w:cstheme="minorHAnsi"/>
          <w:color w:val="000000"/>
          <w:sz w:val="24"/>
          <w:szCs w:val="24"/>
        </w:rPr>
      </w:pPr>
    </w:p>
    <w:p w:rsidR="00230D9B" w:rsidRDefault="008705CF" w:rsidP="00710CA4">
      <w:pPr>
        <w:pStyle w:val="ListParagraph"/>
        <w:numPr>
          <w:ilvl w:val="0"/>
          <w:numId w:val="41"/>
        </w:numPr>
        <w:ind w:left="2160" w:hanging="27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Self Declaration regarding full time professional staff engaged exclusively in consulting services </w:t>
      </w:r>
      <w:r w:rsidR="00297DDC" w:rsidRPr="00297DDC">
        <w:rPr>
          <w:rFonts w:asciiTheme="minorHAnsi" w:eastAsia="Arial" w:hAnsiTheme="minorHAnsi" w:cstheme="minorHAnsi"/>
          <w:color w:val="000000"/>
          <w:sz w:val="24"/>
          <w:szCs w:val="24"/>
        </w:rPr>
        <w:t>(as per Annexure VI)</w:t>
      </w:r>
    </w:p>
    <w:p w:rsidR="00230D9B" w:rsidRDefault="00230D9B">
      <w:pPr>
        <w:pStyle w:val="ListParagraph"/>
        <w:rPr>
          <w:rFonts w:asciiTheme="minorHAnsi" w:eastAsia="Arial" w:hAnsiTheme="minorHAnsi" w:cstheme="minorHAnsi"/>
          <w:color w:val="000000"/>
          <w:sz w:val="24"/>
          <w:szCs w:val="24"/>
        </w:rPr>
      </w:pPr>
    </w:p>
    <w:p w:rsidR="00E42966" w:rsidRPr="006D6E82" w:rsidRDefault="00E42966" w:rsidP="00E42966">
      <w:pPr>
        <w:spacing w:line="11" w:lineRule="exact"/>
        <w:rPr>
          <w:rFonts w:asciiTheme="minorHAnsi" w:eastAsia="Arial" w:hAnsiTheme="minorHAnsi" w:cstheme="minorHAnsi"/>
          <w:color w:val="000000"/>
          <w:sz w:val="24"/>
          <w:szCs w:val="24"/>
        </w:rPr>
      </w:pPr>
    </w:p>
    <w:p w:rsidR="00230D9B" w:rsidRDefault="008705CF" w:rsidP="00710CA4">
      <w:pPr>
        <w:numPr>
          <w:ilvl w:val="0"/>
          <w:numId w:val="39"/>
        </w:numPr>
        <w:tabs>
          <w:tab w:val="left" w:pos="500"/>
        </w:tabs>
        <w:spacing w:line="0" w:lineRule="atLeast"/>
        <w:ind w:firstLine="20"/>
        <w:rPr>
          <w:rFonts w:asciiTheme="minorHAnsi" w:eastAsia="Arial" w:hAnsiTheme="minorHAnsi" w:cstheme="minorHAnsi"/>
          <w:color w:val="000000"/>
          <w:sz w:val="24"/>
          <w:szCs w:val="24"/>
        </w:rPr>
      </w:pPr>
      <w:r w:rsidRPr="008705CF">
        <w:rPr>
          <w:rFonts w:asciiTheme="minorHAnsi" w:eastAsia="Arial" w:hAnsiTheme="minorHAnsi" w:cstheme="minorHAnsi"/>
          <w:b/>
          <w:color w:val="000000"/>
          <w:sz w:val="24"/>
          <w:szCs w:val="24"/>
          <w:u w:val="single"/>
        </w:rPr>
        <w:t>Envelope 3:</w:t>
      </w:r>
    </w:p>
    <w:p w:rsidR="00230D9B" w:rsidRDefault="008705CF">
      <w:pPr>
        <w:tabs>
          <w:tab w:val="left" w:pos="520"/>
          <w:tab w:val="left" w:pos="880"/>
        </w:tabs>
        <w:spacing w:line="272" w:lineRule="auto"/>
        <w:ind w:left="900"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 sealed envelope containing soft copy of the eligibility criteria and technical</w:t>
      </w:r>
      <w:r w:rsidRPr="008705CF">
        <w:rPr>
          <w:rFonts w:asciiTheme="minorHAnsi" w:eastAsia="Arial" w:hAnsiTheme="minorHAnsi" w:cstheme="minorHAnsi"/>
          <w:b/>
          <w:color w:val="000000"/>
          <w:sz w:val="24"/>
          <w:szCs w:val="24"/>
        </w:rPr>
        <w:t xml:space="preserve"> </w:t>
      </w:r>
      <w:r w:rsidRPr="008705CF">
        <w:rPr>
          <w:rFonts w:asciiTheme="minorHAnsi" w:eastAsia="Arial" w:hAnsiTheme="minorHAnsi" w:cstheme="minorHAnsi"/>
          <w:color w:val="000000"/>
          <w:sz w:val="24"/>
          <w:szCs w:val="24"/>
        </w:rPr>
        <w:t xml:space="preserve">criteria submitted in </w:t>
      </w:r>
      <w:r w:rsidR="003517F4">
        <w:rPr>
          <w:rFonts w:asciiTheme="minorHAnsi" w:eastAsia="Arial" w:hAnsiTheme="minorHAnsi" w:cstheme="minorHAnsi"/>
          <w:color w:val="000000"/>
          <w:sz w:val="24"/>
          <w:szCs w:val="24"/>
        </w:rPr>
        <w:t>a pen drive and should be super</w:t>
      </w:r>
      <w:r w:rsidRPr="008705CF">
        <w:rPr>
          <w:rFonts w:asciiTheme="minorHAnsi" w:eastAsia="Arial" w:hAnsiTheme="minorHAnsi" w:cstheme="minorHAnsi"/>
          <w:color w:val="000000"/>
          <w:sz w:val="24"/>
          <w:szCs w:val="24"/>
        </w:rPr>
        <w:t>scribed "SOFT COPY OF ELIGIBILITY CRITERIA &amp;TECHNICAL BID FOR APPOINTMENT OF CONSULTANT".</w:t>
      </w:r>
    </w:p>
    <w:p w:rsidR="00C04812" w:rsidRPr="006D6E82" w:rsidRDefault="00C04812" w:rsidP="00C04812">
      <w:pPr>
        <w:spacing w:line="15" w:lineRule="exact"/>
        <w:rPr>
          <w:rFonts w:asciiTheme="minorHAnsi" w:eastAsia="Arial" w:hAnsiTheme="minorHAnsi" w:cstheme="minorHAnsi"/>
          <w:color w:val="000000"/>
          <w:sz w:val="24"/>
          <w:szCs w:val="24"/>
        </w:rPr>
      </w:pPr>
    </w:p>
    <w:p w:rsidR="00C04812" w:rsidRPr="006D6E82" w:rsidRDefault="008705CF" w:rsidP="00C04812">
      <w:pPr>
        <w:spacing w:line="267" w:lineRule="auto"/>
        <w:ind w:left="880" w:right="20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Scan copy in PDF format of all the documents submitted as paper copies to be put on pen drive.</w:t>
      </w:r>
    </w:p>
    <w:p w:rsidR="00230D9B" w:rsidRDefault="00230D9B">
      <w:pPr>
        <w:pStyle w:val="ListParagraph"/>
        <w:tabs>
          <w:tab w:val="left" w:pos="500"/>
        </w:tabs>
        <w:spacing w:line="0" w:lineRule="atLeast"/>
        <w:ind w:left="990"/>
        <w:rPr>
          <w:rFonts w:asciiTheme="minorHAnsi" w:hAnsiTheme="minorHAnsi" w:cstheme="minorHAnsi"/>
          <w:color w:val="000000"/>
        </w:rPr>
      </w:pPr>
    </w:p>
    <w:p w:rsidR="00230D9B" w:rsidRDefault="008705CF" w:rsidP="00710CA4">
      <w:pPr>
        <w:numPr>
          <w:ilvl w:val="0"/>
          <w:numId w:val="39"/>
        </w:numPr>
        <w:tabs>
          <w:tab w:val="left" w:pos="500"/>
        </w:tabs>
        <w:spacing w:line="0" w:lineRule="atLeast"/>
        <w:ind w:firstLine="20"/>
        <w:rPr>
          <w:rFonts w:asciiTheme="minorHAnsi" w:hAnsiTheme="minorHAnsi" w:cstheme="minorHAnsi"/>
          <w:color w:val="000000"/>
        </w:rPr>
      </w:pPr>
      <w:r w:rsidRPr="008705CF">
        <w:rPr>
          <w:rFonts w:asciiTheme="minorHAnsi" w:eastAsia="Arial" w:hAnsiTheme="minorHAnsi" w:cstheme="minorHAnsi"/>
          <w:b/>
          <w:color w:val="000000"/>
          <w:sz w:val="24"/>
          <w:szCs w:val="24"/>
          <w:u w:val="single"/>
        </w:rPr>
        <w:t>Envelope 4</w:t>
      </w:r>
      <w:r w:rsidRPr="008705CF">
        <w:rPr>
          <w:rFonts w:asciiTheme="minorHAnsi" w:eastAsia="Arial" w:hAnsiTheme="minorHAnsi" w:cstheme="minorHAnsi"/>
          <w:color w:val="000000"/>
          <w:sz w:val="24"/>
          <w:szCs w:val="24"/>
        </w:rPr>
        <w:t>:</w:t>
      </w:r>
    </w:p>
    <w:p w:rsidR="00230D9B" w:rsidRDefault="008705CF">
      <w:pPr>
        <w:tabs>
          <w:tab w:val="left" w:pos="500"/>
        </w:tabs>
        <w:spacing w:line="0" w:lineRule="atLeast"/>
        <w:ind w:left="540"/>
        <w:rPr>
          <w:rFonts w:asciiTheme="minorHAnsi" w:hAnsiTheme="minorHAnsi" w:cstheme="minorHAnsi"/>
          <w:color w:val="000000"/>
        </w:rPr>
      </w:pPr>
      <w:bookmarkStart w:id="62" w:name="page16"/>
      <w:bookmarkEnd w:id="62"/>
      <w:r w:rsidRPr="008705CF">
        <w:rPr>
          <w:rFonts w:asciiTheme="minorHAnsi" w:hAnsiTheme="minorHAnsi" w:cstheme="minorHAnsi"/>
          <w:color w:val="000000"/>
          <w:sz w:val="24"/>
          <w:szCs w:val="24"/>
        </w:rPr>
        <w:t xml:space="preserve">A sealed envelope containing Financial Bid </w:t>
      </w:r>
      <w:r w:rsidR="00297DDC" w:rsidRPr="00297DDC">
        <w:rPr>
          <w:rFonts w:asciiTheme="minorHAnsi" w:eastAsia="Arial" w:hAnsiTheme="minorHAnsi" w:cstheme="minorHAnsi"/>
          <w:color w:val="000000"/>
          <w:sz w:val="24"/>
          <w:szCs w:val="24"/>
        </w:rPr>
        <w:t>Document (specified in section 4.3) should be super scribed "FINANCIAL BID FOR APPOINTMENT OF CONSULTANT</w:t>
      </w:r>
      <w:r w:rsidRPr="008705CF">
        <w:rPr>
          <w:rFonts w:asciiTheme="minorHAnsi" w:hAnsiTheme="minorHAnsi" w:cstheme="minorHAnsi"/>
          <w:color w:val="000000"/>
          <w:sz w:val="24"/>
          <w:szCs w:val="24"/>
        </w:rPr>
        <w:t>"</w:t>
      </w:r>
    </w:p>
    <w:p w:rsidR="00AC1D65" w:rsidRPr="00AC1D65" w:rsidRDefault="00AC1D65" w:rsidP="00710CA4">
      <w:pPr>
        <w:numPr>
          <w:ilvl w:val="0"/>
          <w:numId w:val="39"/>
        </w:numPr>
        <w:tabs>
          <w:tab w:val="clear" w:pos="160"/>
          <w:tab w:val="left" w:pos="520"/>
          <w:tab w:val="num" w:pos="630"/>
        </w:tabs>
        <w:spacing w:line="0" w:lineRule="atLeast"/>
        <w:ind w:left="540" w:hanging="360"/>
        <w:jc w:val="both"/>
        <w:rPr>
          <w:rFonts w:asciiTheme="minorHAnsi" w:hAnsiTheme="minorHAnsi" w:cstheme="minorHAnsi"/>
          <w:b/>
          <w:smallCaps/>
          <w:color w:val="000000"/>
          <w:sz w:val="24"/>
          <w:szCs w:val="24"/>
        </w:rPr>
      </w:pPr>
      <w:r w:rsidRPr="008705CF">
        <w:rPr>
          <w:rFonts w:asciiTheme="minorHAnsi" w:eastAsia="Arial" w:hAnsiTheme="minorHAnsi" w:cstheme="minorHAnsi"/>
          <w:b/>
          <w:color w:val="000000"/>
          <w:sz w:val="24"/>
          <w:szCs w:val="24"/>
          <w:u w:val="single"/>
        </w:rPr>
        <w:t xml:space="preserve">Envelope </w:t>
      </w:r>
      <w:r>
        <w:rPr>
          <w:rFonts w:asciiTheme="minorHAnsi" w:eastAsia="Arial" w:hAnsiTheme="minorHAnsi" w:cstheme="minorHAnsi"/>
          <w:b/>
          <w:color w:val="000000"/>
          <w:sz w:val="24"/>
          <w:szCs w:val="24"/>
          <w:u w:val="single"/>
        </w:rPr>
        <w:t>5</w:t>
      </w:r>
    </w:p>
    <w:p w:rsidR="005E5404" w:rsidRDefault="008705CF">
      <w:pPr>
        <w:tabs>
          <w:tab w:val="left" w:pos="520"/>
        </w:tabs>
        <w:spacing w:line="0" w:lineRule="atLeast"/>
        <w:ind w:left="540"/>
        <w:jc w:val="both"/>
        <w:rPr>
          <w:rFonts w:asciiTheme="minorHAnsi" w:hAnsiTheme="minorHAnsi" w:cstheme="minorHAnsi"/>
          <w:b/>
          <w:smallCaps/>
          <w:color w:val="000000"/>
          <w:sz w:val="24"/>
          <w:szCs w:val="24"/>
        </w:rPr>
      </w:pPr>
      <w:r w:rsidRPr="003517F4">
        <w:rPr>
          <w:rFonts w:asciiTheme="minorHAnsi" w:eastAsia="Arial" w:hAnsiTheme="minorHAnsi" w:cstheme="minorHAnsi"/>
          <w:bCs/>
          <w:color w:val="000000"/>
          <w:sz w:val="24"/>
          <w:szCs w:val="24"/>
        </w:rPr>
        <w:t xml:space="preserve">The </w:t>
      </w:r>
      <w:r w:rsidRPr="008705CF">
        <w:rPr>
          <w:rFonts w:asciiTheme="minorHAnsi" w:eastAsia="Arial" w:hAnsiTheme="minorHAnsi" w:cstheme="minorHAnsi"/>
          <w:color w:val="000000"/>
          <w:sz w:val="24"/>
          <w:szCs w:val="24"/>
        </w:rPr>
        <w:t xml:space="preserve">above FOUR envelopes should be put together in a FIFTH envelope super scribing " </w:t>
      </w:r>
      <w:r w:rsidR="00710CA4">
        <w:rPr>
          <w:rFonts w:asciiTheme="minorHAnsi" w:hAnsiTheme="minorHAnsi" w:cstheme="minorHAnsi"/>
          <w:b/>
          <w:smallCaps/>
          <w:color w:val="000000"/>
          <w:sz w:val="24"/>
          <w:szCs w:val="24"/>
        </w:rPr>
        <w:t>APPOINTMENT OF CONSULTANT FOR F</w:t>
      </w:r>
      <w:r w:rsidR="003517F4">
        <w:rPr>
          <w:rFonts w:asciiTheme="minorHAnsi" w:hAnsiTheme="minorHAnsi" w:cstheme="minorHAnsi"/>
          <w:b/>
          <w:smallCaps/>
          <w:color w:val="000000"/>
          <w:sz w:val="24"/>
          <w:szCs w:val="24"/>
        </w:rPr>
        <w:t>ORMULATION AND IMPLEMENTATION OF BUSINESS CUM DEVELOPMENTAL STRATEGY, ORGANISATIONAL RESTRUCTURING  - SIDBI VISION – 2.0</w:t>
      </w:r>
      <w:r w:rsidRPr="008705CF">
        <w:rPr>
          <w:rFonts w:asciiTheme="minorHAnsi" w:eastAsia="Arial" w:hAnsiTheme="minorHAnsi" w:cstheme="minorHAnsi"/>
          <w:color w:val="000000"/>
          <w:sz w:val="24"/>
          <w:szCs w:val="24"/>
        </w:rPr>
        <w:t xml:space="preserve"> - </w:t>
      </w:r>
      <w:r w:rsidRPr="003517F4">
        <w:rPr>
          <w:rFonts w:asciiTheme="minorHAnsi" w:hAnsiTheme="minorHAnsi" w:cstheme="minorHAnsi"/>
          <w:b/>
          <w:smallCaps/>
          <w:color w:val="000000"/>
          <w:sz w:val="24"/>
          <w:szCs w:val="24"/>
        </w:rPr>
        <w:t>NAME OF THE CONSULTANT"</w:t>
      </w:r>
    </w:p>
    <w:p w:rsidR="00230D9B" w:rsidRDefault="008705CF" w:rsidP="00710CA4">
      <w:pPr>
        <w:numPr>
          <w:ilvl w:val="0"/>
          <w:numId w:val="39"/>
        </w:numPr>
        <w:tabs>
          <w:tab w:val="clear" w:pos="160"/>
          <w:tab w:val="left" w:pos="520"/>
          <w:tab w:val="num" w:pos="630"/>
        </w:tabs>
        <w:spacing w:line="0" w:lineRule="atLeast"/>
        <w:ind w:left="54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e-mail address and phone/fax numbers of the Bidder should also be indicated on the sealed envelope and all sub- envelopes.</w:t>
      </w:r>
    </w:p>
    <w:p w:rsidR="00230D9B" w:rsidRDefault="008705CF" w:rsidP="00710CA4">
      <w:pPr>
        <w:numPr>
          <w:ilvl w:val="0"/>
          <w:numId w:val="39"/>
        </w:numPr>
        <w:tabs>
          <w:tab w:val="clear" w:pos="160"/>
          <w:tab w:val="left" w:pos="520"/>
          <w:tab w:val="num" w:pos="630"/>
        </w:tabs>
        <w:spacing w:line="0" w:lineRule="atLeast"/>
        <w:ind w:left="54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proposal should be prepared in English in MSWord / Excel/ PDF format. All correspondence will be in English. All forms may please be filled in Arial 12 Font in double spacing format. The Bid shall be typed in indelible ink and shall be signed by the Bidder or a person or persons duly authorized by the bidder to bind the bidder to the contract. The person or persons signing the Bids shall initial all pages of the Bids. Any interlineations, erasures or overwriting shall be valid only if they are initialed by the person signing the Bids. The Bank reserves the right to reject the Bids not conforming to the above.</w:t>
      </w:r>
    </w:p>
    <w:p w:rsidR="00C04812" w:rsidRPr="00710CA4" w:rsidRDefault="008705CF" w:rsidP="00710CA4">
      <w:pPr>
        <w:numPr>
          <w:ilvl w:val="0"/>
          <w:numId w:val="39"/>
        </w:numPr>
        <w:tabs>
          <w:tab w:val="clear" w:pos="160"/>
          <w:tab w:val="left" w:pos="520"/>
          <w:tab w:val="num" w:pos="630"/>
        </w:tabs>
        <w:spacing w:line="0" w:lineRule="atLeast"/>
        <w:ind w:left="540" w:hanging="360"/>
        <w:jc w:val="both"/>
        <w:rPr>
          <w:rFonts w:asciiTheme="minorHAnsi" w:eastAsia="Arial" w:hAnsiTheme="minorHAnsi" w:cstheme="minorHAnsi"/>
          <w:color w:val="000000"/>
          <w:sz w:val="24"/>
          <w:szCs w:val="24"/>
        </w:rPr>
      </w:pPr>
      <w:r w:rsidRPr="00710CA4">
        <w:rPr>
          <w:rFonts w:asciiTheme="minorHAnsi" w:eastAsia="Arial" w:hAnsiTheme="minorHAnsi" w:cstheme="minorHAnsi"/>
          <w:bCs/>
          <w:color w:val="000000"/>
          <w:sz w:val="24"/>
          <w:szCs w:val="24"/>
        </w:rPr>
        <w:t xml:space="preserve">The </w:t>
      </w:r>
      <w:r w:rsidRPr="008705CF">
        <w:rPr>
          <w:rFonts w:asciiTheme="minorHAnsi" w:eastAsia="Arial" w:hAnsiTheme="minorHAnsi" w:cstheme="minorHAnsi"/>
          <w:color w:val="000000"/>
          <w:sz w:val="24"/>
          <w:szCs w:val="24"/>
        </w:rPr>
        <w:t>Bidder shall submit the proposals/Bid properly in a file that the papers are not loose. All the pages of the proposals including documentary proofs should be numbered as</w:t>
      </w:r>
      <w:r w:rsidR="00710CA4">
        <w:rPr>
          <w:rFonts w:asciiTheme="minorHAnsi" w:eastAsia="Arial" w:hAnsiTheme="minorHAnsi" w:cstheme="minorHAnsi"/>
          <w:color w:val="000000"/>
          <w:sz w:val="24"/>
          <w:szCs w:val="24"/>
        </w:rPr>
        <w:t xml:space="preserve"> </w:t>
      </w:r>
      <w:r w:rsidRPr="00710CA4">
        <w:rPr>
          <w:rFonts w:asciiTheme="minorHAnsi" w:eastAsia="Arial" w:hAnsiTheme="minorHAnsi" w:cstheme="minorHAnsi"/>
          <w:color w:val="000000"/>
          <w:sz w:val="24"/>
          <w:szCs w:val="24"/>
        </w:rPr>
        <w:t>"Page #".</w:t>
      </w:r>
    </w:p>
    <w:p w:rsidR="00230D9B" w:rsidRDefault="008705CF" w:rsidP="00710CA4">
      <w:pPr>
        <w:numPr>
          <w:ilvl w:val="0"/>
          <w:numId w:val="39"/>
        </w:numPr>
        <w:tabs>
          <w:tab w:val="clear" w:pos="160"/>
          <w:tab w:val="left" w:pos="520"/>
          <w:tab w:val="num" w:pos="630"/>
        </w:tabs>
        <w:spacing w:line="0" w:lineRule="atLeast"/>
        <w:ind w:left="540" w:hanging="360"/>
        <w:jc w:val="both"/>
        <w:rPr>
          <w:rFonts w:asciiTheme="minorHAnsi" w:eastAsia="Arial" w:hAnsiTheme="minorHAnsi" w:cstheme="minorHAnsi"/>
          <w:color w:val="000000"/>
          <w:sz w:val="24"/>
          <w:szCs w:val="24"/>
        </w:rPr>
      </w:pPr>
      <w:r w:rsidRPr="00710CA4">
        <w:rPr>
          <w:rFonts w:asciiTheme="minorHAnsi" w:eastAsia="Arial" w:hAnsiTheme="minorHAnsi" w:cstheme="minorHAnsi"/>
          <w:bCs/>
          <w:color w:val="000000"/>
          <w:sz w:val="24"/>
          <w:szCs w:val="24"/>
        </w:rPr>
        <w:t>It should</w:t>
      </w:r>
      <w:r w:rsidRPr="008705CF">
        <w:rPr>
          <w:rFonts w:asciiTheme="minorHAnsi" w:eastAsia="Arial" w:hAnsiTheme="minorHAnsi" w:cstheme="minorHAnsi"/>
          <w:color w:val="000000"/>
          <w:sz w:val="24"/>
          <w:szCs w:val="24"/>
        </w:rPr>
        <w:t xml:space="preserve"> be noted that in case of any discrepancy in information submitted by the Bidder in hard-copy and soft-copy, the hard-copy will be given precedence.</w:t>
      </w:r>
    </w:p>
    <w:p w:rsidR="00230D9B" w:rsidRDefault="008705CF" w:rsidP="00710CA4">
      <w:pPr>
        <w:numPr>
          <w:ilvl w:val="0"/>
          <w:numId w:val="39"/>
        </w:numPr>
        <w:tabs>
          <w:tab w:val="clear" w:pos="160"/>
          <w:tab w:val="left" w:pos="520"/>
          <w:tab w:val="num" w:pos="630"/>
        </w:tabs>
        <w:spacing w:line="0" w:lineRule="atLeast"/>
        <w:ind w:left="540" w:hanging="360"/>
        <w:jc w:val="both"/>
        <w:rPr>
          <w:rFonts w:asciiTheme="minorHAnsi" w:eastAsia="Arial" w:hAnsiTheme="minorHAnsi" w:cstheme="minorHAnsi"/>
          <w:color w:val="000000"/>
          <w:sz w:val="24"/>
          <w:szCs w:val="24"/>
        </w:rPr>
      </w:pPr>
      <w:r w:rsidRPr="00710CA4">
        <w:rPr>
          <w:rFonts w:asciiTheme="minorHAnsi" w:eastAsia="Arial" w:hAnsiTheme="minorHAnsi" w:cstheme="minorHAnsi"/>
          <w:bCs/>
          <w:color w:val="000000"/>
          <w:sz w:val="24"/>
          <w:szCs w:val="24"/>
        </w:rPr>
        <w:t xml:space="preserve">Only </w:t>
      </w:r>
      <w:r w:rsidRPr="008705CF">
        <w:rPr>
          <w:rFonts w:asciiTheme="minorHAnsi" w:eastAsia="Arial" w:hAnsiTheme="minorHAnsi" w:cstheme="minorHAnsi"/>
          <w:color w:val="000000"/>
          <w:sz w:val="24"/>
          <w:szCs w:val="24"/>
        </w:rPr>
        <w:t>one submission of the RFP response by each bidder will be permitted. In case of multiple submissions by the bidder, the first submission made will be given precedence.</w:t>
      </w:r>
    </w:p>
    <w:p w:rsidR="00230D9B" w:rsidRDefault="008705CF" w:rsidP="00710CA4">
      <w:pPr>
        <w:numPr>
          <w:ilvl w:val="0"/>
          <w:numId w:val="39"/>
        </w:numPr>
        <w:tabs>
          <w:tab w:val="clear" w:pos="160"/>
          <w:tab w:val="left" w:pos="520"/>
          <w:tab w:val="num" w:pos="630"/>
        </w:tabs>
        <w:spacing w:line="0" w:lineRule="atLeast"/>
        <w:ind w:left="540" w:hanging="360"/>
        <w:jc w:val="both"/>
        <w:rPr>
          <w:rFonts w:asciiTheme="minorHAnsi" w:eastAsia="Arial" w:hAnsiTheme="minorHAnsi" w:cstheme="minorHAnsi"/>
          <w:color w:val="000000"/>
          <w:sz w:val="24"/>
          <w:szCs w:val="24"/>
        </w:rPr>
      </w:pPr>
      <w:r w:rsidRPr="00710CA4">
        <w:rPr>
          <w:rFonts w:asciiTheme="minorHAnsi" w:eastAsia="Arial" w:hAnsiTheme="minorHAnsi" w:cstheme="minorHAnsi"/>
          <w:bCs/>
          <w:color w:val="000000"/>
          <w:sz w:val="24"/>
          <w:szCs w:val="24"/>
        </w:rPr>
        <w:t>The Bid</w:t>
      </w:r>
      <w:r w:rsidRPr="008705CF">
        <w:rPr>
          <w:rFonts w:asciiTheme="minorHAnsi" w:eastAsia="Arial" w:hAnsiTheme="minorHAnsi" w:cstheme="minorHAnsi"/>
          <w:color w:val="000000"/>
          <w:sz w:val="24"/>
          <w:szCs w:val="24"/>
        </w:rPr>
        <w:t xml:space="preserve"> must be submitted to the Bank at the following address:</w:t>
      </w:r>
    </w:p>
    <w:p w:rsidR="007B08A7" w:rsidRPr="0014029A" w:rsidRDefault="008705CF" w:rsidP="007B08A7">
      <w:pPr>
        <w:keepNext/>
        <w:tabs>
          <w:tab w:val="center" w:pos="4320"/>
          <w:tab w:val="right" w:pos="8640"/>
        </w:tabs>
        <w:rPr>
          <w:rFonts w:asciiTheme="minorHAnsi" w:hAnsiTheme="minorHAnsi" w:cstheme="minorHAnsi"/>
          <w:b/>
          <w:bCs/>
          <w:color w:val="000000" w:themeColor="text1"/>
          <w:sz w:val="24"/>
          <w:szCs w:val="24"/>
        </w:rPr>
      </w:pPr>
      <w:r w:rsidRPr="008705CF">
        <w:rPr>
          <w:rFonts w:asciiTheme="minorHAnsi" w:eastAsia="Arial" w:hAnsiTheme="minorHAnsi" w:cstheme="minorHAnsi"/>
          <w:b/>
          <w:bCs/>
          <w:color w:val="000000"/>
          <w:sz w:val="24"/>
          <w:szCs w:val="24"/>
        </w:rPr>
        <w:lastRenderedPageBreak/>
        <w:t xml:space="preserve">   </w:t>
      </w:r>
    </w:p>
    <w:p w:rsidR="007B08A7" w:rsidRPr="0014029A" w:rsidRDefault="007B08A7" w:rsidP="007B08A7">
      <w:pPr>
        <w:keepNext/>
        <w:tabs>
          <w:tab w:val="center" w:pos="4320"/>
          <w:tab w:val="right" w:pos="8640"/>
        </w:tabs>
        <w:rPr>
          <w:rFonts w:asciiTheme="minorHAnsi" w:hAnsiTheme="minorHAnsi" w:cstheme="minorHAnsi"/>
          <w:b/>
          <w:bCs/>
          <w:color w:val="000000" w:themeColor="text1"/>
          <w:sz w:val="24"/>
          <w:szCs w:val="24"/>
        </w:rPr>
      </w:pPr>
      <w:r w:rsidRPr="0014029A">
        <w:rPr>
          <w:rFonts w:asciiTheme="minorHAnsi" w:hAnsiTheme="minorHAnsi" w:cstheme="minorHAnsi"/>
          <w:b/>
          <w:bCs/>
          <w:color w:val="000000" w:themeColor="text1"/>
          <w:sz w:val="24"/>
          <w:szCs w:val="24"/>
        </w:rPr>
        <w:t>The General Manager</w:t>
      </w:r>
    </w:p>
    <w:p w:rsidR="007B08A7" w:rsidRDefault="007B08A7" w:rsidP="007B08A7">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Small Industries Development Bank of Indi</w:t>
      </w:r>
      <w:r>
        <w:rPr>
          <w:rFonts w:asciiTheme="minorHAnsi" w:hAnsiTheme="minorHAnsi" w:cstheme="minorHAnsi"/>
          <w:color w:val="000000" w:themeColor="text1"/>
          <w:sz w:val="24"/>
          <w:szCs w:val="24"/>
        </w:rPr>
        <w:t xml:space="preserve">a,  </w:t>
      </w:r>
    </w:p>
    <w:p w:rsidR="007B08A7" w:rsidRDefault="007B08A7" w:rsidP="007B08A7">
      <w:pPr>
        <w:keepNext/>
        <w:tabs>
          <w:tab w:val="center" w:pos="4320"/>
          <w:tab w:val="right" w:pos="864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2nd Floor</w:t>
      </w:r>
      <w:r w:rsidR="0071625E">
        <w:rPr>
          <w:rFonts w:asciiTheme="minorHAnsi" w:hAnsiTheme="minorHAnsi" w:cstheme="minorHAnsi"/>
          <w:color w:val="000000" w:themeColor="text1"/>
          <w:sz w:val="24"/>
          <w:szCs w:val="24"/>
        </w:rPr>
        <w:t>, BPRC</w:t>
      </w:r>
      <w:r>
        <w:rPr>
          <w:rFonts w:asciiTheme="minorHAnsi" w:hAnsiTheme="minorHAnsi" w:cstheme="minorHAnsi"/>
          <w:color w:val="000000" w:themeColor="text1"/>
          <w:sz w:val="24"/>
          <w:szCs w:val="24"/>
        </w:rPr>
        <w:t xml:space="preserve"> &amp; </w:t>
      </w:r>
      <w:r w:rsidR="00283D4A">
        <w:rPr>
          <w:rFonts w:asciiTheme="minorHAnsi" w:hAnsiTheme="minorHAnsi" w:cstheme="minorHAnsi"/>
          <w:color w:val="000000" w:themeColor="text1"/>
          <w:sz w:val="24"/>
          <w:szCs w:val="24"/>
        </w:rPr>
        <w:t xml:space="preserve">Strategy &amp; </w:t>
      </w:r>
      <w:r w:rsidR="0071625E" w:rsidRPr="008705CF">
        <w:rPr>
          <w:rFonts w:asciiTheme="minorHAnsi" w:hAnsiTheme="minorHAnsi" w:cstheme="minorHAnsi"/>
          <w:color w:val="000000" w:themeColor="text1"/>
          <w:sz w:val="24"/>
          <w:szCs w:val="24"/>
        </w:rPr>
        <w:t>Planning</w:t>
      </w:r>
      <w:r w:rsidRPr="008705CF">
        <w:rPr>
          <w:rFonts w:asciiTheme="minorHAnsi" w:hAnsiTheme="minorHAnsi" w:cstheme="minorHAnsi"/>
          <w:color w:val="000000" w:themeColor="text1"/>
          <w:sz w:val="24"/>
          <w:szCs w:val="24"/>
        </w:rPr>
        <w:t xml:space="preserve">,  </w:t>
      </w:r>
    </w:p>
    <w:p w:rsidR="007B08A7" w:rsidRDefault="007B08A7" w:rsidP="007B08A7">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 xml:space="preserve">MSME Development Centre </w:t>
      </w:r>
    </w:p>
    <w:p w:rsidR="007B08A7" w:rsidRDefault="007B08A7" w:rsidP="007B08A7">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Plot No. C-11, G Block, Bandra Kurla Complex, Bandra (E), Mumbai - 400 051</w:t>
      </w:r>
    </w:p>
    <w:p w:rsidR="00D33D1B" w:rsidRDefault="00D33D1B" w:rsidP="00C04812">
      <w:pPr>
        <w:spacing w:line="0" w:lineRule="atLeast"/>
        <w:ind w:left="160"/>
        <w:rPr>
          <w:rFonts w:asciiTheme="minorHAnsi" w:eastAsia="Arial" w:hAnsiTheme="minorHAnsi" w:cstheme="minorHAnsi"/>
          <w:color w:val="000000"/>
          <w:sz w:val="24"/>
          <w:szCs w:val="24"/>
        </w:rPr>
      </w:pPr>
    </w:p>
    <w:p w:rsidR="00C04812" w:rsidRPr="006D6E82" w:rsidRDefault="008705CF" w:rsidP="00C04812">
      <w:pPr>
        <w:spacing w:line="0" w:lineRule="atLeast"/>
        <w:ind w:left="1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Submission by Fax transmission or emails </w:t>
      </w:r>
      <w:r w:rsidR="00E86F44">
        <w:rPr>
          <w:rFonts w:asciiTheme="minorHAnsi" w:eastAsia="Arial" w:hAnsiTheme="minorHAnsi" w:cstheme="minorHAnsi"/>
          <w:color w:val="000000"/>
          <w:sz w:val="24"/>
          <w:szCs w:val="24"/>
        </w:rPr>
        <w:t xml:space="preserve">is </w:t>
      </w:r>
      <w:r w:rsidRPr="008705CF">
        <w:rPr>
          <w:rFonts w:asciiTheme="minorHAnsi" w:eastAsia="Arial" w:hAnsiTheme="minorHAnsi" w:cstheme="minorHAnsi"/>
          <w:color w:val="000000"/>
          <w:sz w:val="24"/>
          <w:szCs w:val="24"/>
        </w:rPr>
        <w:t>not allowed and will be considered invalid.</w:t>
      </w:r>
    </w:p>
    <w:p w:rsidR="00230D9B" w:rsidRDefault="008705CF">
      <w:pPr>
        <w:pStyle w:val="Heading2"/>
        <w:ind w:left="612" w:hanging="612"/>
        <w:rPr>
          <w:rFonts w:asciiTheme="minorHAnsi" w:hAnsiTheme="minorHAnsi" w:cstheme="minorHAnsi"/>
        </w:rPr>
      </w:pPr>
      <w:r w:rsidRPr="008705CF">
        <w:rPr>
          <w:rFonts w:asciiTheme="minorHAnsi" w:hAnsiTheme="minorHAnsi" w:cstheme="minorHAnsi"/>
          <w:sz w:val="24"/>
          <w:szCs w:val="24"/>
        </w:rPr>
        <w:t>Rules for responding to this RfP</w:t>
      </w:r>
    </w:p>
    <w:p w:rsidR="00230D9B" w:rsidRDefault="008705CF" w:rsidP="00710CA4">
      <w:pPr>
        <w:pStyle w:val="RfPPara"/>
        <w:numPr>
          <w:ilvl w:val="0"/>
          <w:numId w:val="42"/>
        </w:numPr>
        <w:rPr>
          <w:rFonts w:asciiTheme="minorHAnsi" w:hAnsiTheme="minorHAnsi" w:cstheme="minorHAnsi"/>
          <w:color w:val="000000"/>
        </w:rPr>
      </w:pPr>
      <w:r w:rsidRPr="008705CF">
        <w:rPr>
          <w:rFonts w:asciiTheme="minorHAnsi" w:hAnsiTheme="minorHAnsi" w:cstheme="minorHAnsi"/>
          <w:color w:val="000000"/>
        </w:rPr>
        <w:t>The firms / bidders should use the formats prescribed by the Bank in submission of the RFP Response</w:t>
      </w:r>
    </w:p>
    <w:p w:rsidR="00230D9B" w:rsidRDefault="008705CF" w:rsidP="00710CA4">
      <w:pPr>
        <w:pStyle w:val="RfPPara"/>
        <w:numPr>
          <w:ilvl w:val="0"/>
          <w:numId w:val="42"/>
        </w:numPr>
        <w:rPr>
          <w:rFonts w:asciiTheme="minorHAnsi" w:hAnsiTheme="minorHAnsi" w:cstheme="minorHAnsi"/>
          <w:color w:val="000000"/>
        </w:rPr>
      </w:pPr>
      <w:r w:rsidRPr="008705CF">
        <w:rPr>
          <w:rFonts w:asciiTheme="minorHAnsi" w:hAnsiTheme="minorHAnsi" w:cstheme="minorHAnsi"/>
          <w:color w:val="000000"/>
        </w:rPr>
        <w:t>All responses received after the due date/ time as mentioned in advertisement would be considered late and would be liable to be rejected.</w:t>
      </w:r>
    </w:p>
    <w:p w:rsidR="00230D9B" w:rsidRDefault="008705CF" w:rsidP="00710CA4">
      <w:pPr>
        <w:pStyle w:val="RfPPara"/>
        <w:numPr>
          <w:ilvl w:val="0"/>
          <w:numId w:val="42"/>
        </w:numPr>
        <w:rPr>
          <w:rFonts w:asciiTheme="minorHAnsi" w:hAnsiTheme="minorHAnsi" w:cstheme="minorHAnsi"/>
          <w:color w:val="000000"/>
        </w:rPr>
      </w:pPr>
      <w:r w:rsidRPr="008705CF">
        <w:rPr>
          <w:rFonts w:asciiTheme="minorHAnsi" w:hAnsiTheme="minorHAnsi" w:cstheme="minorHAnsi"/>
          <w:color w:val="000000"/>
        </w:rPr>
        <w:t>Documents not required as part of the Tender should not be provided.</w:t>
      </w:r>
    </w:p>
    <w:p w:rsidR="00230D9B" w:rsidRDefault="008705CF" w:rsidP="00710CA4">
      <w:pPr>
        <w:pStyle w:val="RfPPara"/>
        <w:numPr>
          <w:ilvl w:val="0"/>
          <w:numId w:val="42"/>
        </w:numPr>
        <w:rPr>
          <w:rFonts w:asciiTheme="minorHAnsi" w:hAnsiTheme="minorHAnsi" w:cstheme="minorHAnsi"/>
          <w:color w:val="000000"/>
        </w:rPr>
      </w:pPr>
      <w:r w:rsidRPr="008705CF">
        <w:rPr>
          <w:rFonts w:asciiTheme="minorHAnsi" w:hAnsiTheme="minorHAnsi" w:cstheme="minorHAnsi"/>
          <w:color w:val="000000"/>
        </w:rPr>
        <w:t xml:space="preserve">All bid responses would be deemed to be irrevocable offers/ proposals from the consultants / bidders and may be accepted by the Bank to form part of final contract between the Bank and the selected Consultant/s. </w:t>
      </w:r>
      <w:r w:rsidR="00710CA4">
        <w:rPr>
          <w:rFonts w:asciiTheme="minorHAnsi" w:hAnsiTheme="minorHAnsi" w:cstheme="minorHAnsi"/>
          <w:color w:val="000000"/>
        </w:rPr>
        <w:t>U</w:t>
      </w:r>
      <w:r w:rsidR="00710CA4" w:rsidRPr="008705CF">
        <w:rPr>
          <w:rFonts w:asciiTheme="minorHAnsi" w:hAnsiTheme="minorHAnsi" w:cstheme="minorHAnsi"/>
          <w:color w:val="000000"/>
        </w:rPr>
        <w:t>nsigned</w:t>
      </w:r>
      <w:r w:rsidRPr="008705CF">
        <w:rPr>
          <w:rFonts w:asciiTheme="minorHAnsi" w:hAnsiTheme="minorHAnsi" w:cstheme="minorHAnsi"/>
          <w:color w:val="000000"/>
        </w:rPr>
        <w:t xml:space="preserve"> responses would be treated as incomplete and are liable to be rejected. The bids once submitted cannot be withdrawn/ modified after the last date for submission of the bids unless specifically permitted by the Bank.</w:t>
      </w:r>
    </w:p>
    <w:p w:rsidR="00230D9B" w:rsidRDefault="008705CF" w:rsidP="00710CA4">
      <w:pPr>
        <w:pStyle w:val="RfPPara"/>
        <w:numPr>
          <w:ilvl w:val="0"/>
          <w:numId w:val="42"/>
        </w:numPr>
        <w:rPr>
          <w:rFonts w:asciiTheme="minorHAnsi" w:hAnsiTheme="minorHAnsi" w:cstheme="minorHAnsi"/>
          <w:color w:val="000000"/>
        </w:rPr>
      </w:pPr>
      <w:r w:rsidRPr="008705CF">
        <w:rPr>
          <w:rFonts w:asciiTheme="minorHAnsi" w:hAnsiTheme="minorHAnsi" w:cstheme="minorHAnsi"/>
          <w:color w:val="000000"/>
        </w:rPr>
        <w:t xml:space="preserve">In case, due to unavoidable circumstances, the Bank does not award the contract within </w:t>
      </w:r>
      <w:r w:rsidRPr="00710CA4">
        <w:rPr>
          <w:rFonts w:asciiTheme="minorHAnsi" w:hAnsiTheme="minorHAnsi" w:cstheme="minorHAnsi"/>
          <w:b/>
          <w:bCs/>
          <w:color w:val="000000"/>
        </w:rPr>
        <w:t>three months</w:t>
      </w:r>
      <w:r w:rsidRPr="008705CF">
        <w:rPr>
          <w:rFonts w:asciiTheme="minorHAnsi" w:hAnsiTheme="minorHAnsi" w:cstheme="minorHAnsi"/>
          <w:color w:val="000000"/>
        </w:rPr>
        <w:t xml:space="preserve"> from the last date of the submission of the bids, and there is a possibility to award the same within a short duration, the Consultant would have the choice to maintain the EMD with the Bank or to withdraw the bid and obtain the security provided.</w:t>
      </w:r>
    </w:p>
    <w:p w:rsidR="00230D9B" w:rsidRDefault="008705CF" w:rsidP="00710CA4">
      <w:pPr>
        <w:pStyle w:val="RfPPara"/>
        <w:numPr>
          <w:ilvl w:val="0"/>
          <w:numId w:val="42"/>
        </w:numPr>
        <w:rPr>
          <w:rFonts w:asciiTheme="minorHAnsi" w:hAnsiTheme="minorHAnsi" w:cstheme="minorHAnsi"/>
          <w:color w:val="000000"/>
        </w:rPr>
      </w:pPr>
      <w:r w:rsidRPr="008705CF">
        <w:rPr>
          <w:rFonts w:asciiTheme="minorHAnsi" w:hAnsiTheme="minorHAnsi" w:cstheme="minorHAnsi"/>
          <w:color w:val="000000"/>
        </w:rPr>
        <w:t>The Bank reserves the right not to allow/ permit changes in the technical requirements and not to evaluate the offer in case of non-submission of the technical details in the required format or partial submission of technical details.</w:t>
      </w:r>
    </w:p>
    <w:p w:rsidR="00230D9B" w:rsidRDefault="008705CF" w:rsidP="00710CA4">
      <w:pPr>
        <w:pStyle w:val="RfPPara"/>
        <w:numPr>
          <w:ilvl w:val="0"/>
          <w:numId w:val="42"/>
        </w:numPr>
        <w:rPr>
          <w:rFonts w:asciiTheme="minorHAnsi" w:hAnsiTheme="minorHAnsi" w:cstheme="minorHAnsi"/>
          <w:color w:val="000000"/>
        </w:rPr>
      </w:pPr>
      <w:r w:rsidRPr="008705CF">
        <w:rPr>
          <w:rFonts w:asciiTheme="minorHAnsi" w:hAnsiTheme="minorHAnsi" w:cstheme="minorHAnsi"/>
          <w:color w:val="000000"/>
        </w:rPr>
        <w:t>Consultant at no point in time can excuse themselves from any claims by the Bank whatsoever for their deviations in confirming to the terms and conditions and other schedules as mentioned in the RFP circulated by the Bank. Consultant shall be fully responsible for deviations to the terms &amp; conditions etc. as proposed in the RFP.</w:t>
      </w:r>
    </w:p>
    <w:p w:rsidR="00230D9B" w:rsidRDefault="008705CF" w:rsidP="00710CA4">
      <w:pPr>
        <w:pStyle w:val="RfPPara"/>
        <w:numPr>
          <w:ilvl w:val="0"/>
          <w:numId w:val="42"/>
        </w:numPr>
        <w:rPr>
          <w:rFonts w:asciiTheme="minorHAnsi" w:hAnsiTheme="minorHAnsi" w:cstheme="minorHAnsi"/>
          <w:color w:val="000000"/>
        </w:rPr>
      </w:pPr>
      <w:r w:rsidRPr="008705CF">
        <w:rPr>
          <w:rFonts w:asciiTheme="minorHAnsi" w:hAnsiTheme="minorHAnsi" w:cstheme="minorHAnsi"/>
          <w:color w:val="000000"/>
        </w:rPr>
        <w:t xml:space="preserve">If related parties (as defined below) submit more than one bid then both/all bids submitted by related parties are liable to be rejected at any stage at the </w:t>
      </w:r>
      <w:r w:rsidR="00933BAD">
        <w:rPr>
          <w:rFonts w:asciiTheme="minorHAnsi" w:hAnsiTheme="minorHAnsi" w:cstheme="minorHAnsi"/>
          <w:color w:val="000000"/>
        </w:rPr>
        <w:t xml:space="preserve">Bank’s </w:t>
      </w:r>
      <w:r w:rsidRPr="008705CF">
        <w:rPr>
          <w:rFonts w:asciiTheme="minorHAnsi" w:hAnsiTheme="minorHAnsi" w:cstheme="minorHAnsi"/>
          <w:color w:val="000000"/>
        </w:rPr>
        <w:t>discretion:</w:t>
      </w:r>
    </w:p>
    <w:p w:rsidR="00230D9B" w:rsidRDefault="008705CF" w:rsidP="00710CA4">
      <w:pPr>
        <w:numPr>
          <w:ilvl w:val="0"/>
          <w:numId w:val="43"/>
        </w:numPr>
        <w:tabs>
          <w:tab w:val="left" w:pos="360"/>
          <w:tab w:val="left" w:pos="720"/>
        </w:tabs>
        <w:spacing w:line="0" w:lineRule="atLeast"/>
        <w:ind w:left="1080" w:firstLine="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Bids submitted by the holding company and its subsidiary</w:t>
      </w:r>
    </w:p>
    <w:p w:rsidR="00653319" w:rsidRPr="006D6E82" w:rsidRDefault="00653319" w:rsidP="00710CA4">
      <w:pPr>
        <w:spacing w:line="39" w:lineRule="exact"/>
        <w:ind w:left="1080"/>
        <w:jc w:val="both"/>
        <w:rPr>
          <w:rFonts w:asciiTheme="minorHAnsi" w:hAnsiTheme="minorHAnsi" w:cstheme="minorHAnsi"/>
          <w:color w:val="000000"/>
          <w:sz w:val="24"/>
          <w:szCs w:val="24"/>
        </w:rPr>
      </w:pPr>
    </w:p>
    <w:p w:rsidR="00230D9B" w:rsidRDefault="008705CF" w:rsidP="00710CA4">
      <w:pPr>
        <w:numPr>
          <w:ilvl w:val="0"/>
          <w:numId w:val="43"/>
        </w:numPr>
        <w:tabs>
          <w:tab w:val="left" w:pos="360"/>
          <w:tab w:val="left" w:pos="720"/>
        </w:tabs>
        <w:spacing w:line="0" w:lineRule="atLeast"/>
        <w:ind w:left="1080" w:firstLine="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lastRenderedPageBreak/>
        <w:t>Bids submitted by one or more companies having common director/s</w:t>
      </w:r>
    </w:p>
    <w:p w:rsidR="00653319" w:rsidRPr="006D6E82" w:rsidRDefault="00653319" w:rsidP="00710CA4">
      <w:pPr>
        <w:spacing w:line="45" w:lineRule="exact"/>
        <w:ind w:left="1080"/>
        <w:jc w:val="both"/>
        <w:rPr>
          <w:rFonts w:asciiTheme="minorHAnsi" w:hAnsiTheme="minorHAnsi" w:cstheme="minorHAnsi"/>
          <w:color w:val="000000"/>
          <w:sz w:val="24"/>
          <w:szCs w:val="24"/>
        </w:rPr>
      </w:pPr>
    </w:p>
    <w:p w:rsidR="00230D9B" w:rsidRDefault="008705CF" w:rsidP="00710CA4">
      <w:pPr>
        <w:numPr>
          <w:ilvl w:val="0"/>
          <w:numId w:val="43"/>
        </w:numPr>
        <w:spacing w:line="267" w:lineRule="auto"/>
        <w:ind w:left="1080" w:right="200" w:firstLine="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Bids submitted by one or more Limited Liability Partnership (LLP) firms having    common partners</w:t>
      </w:r>
    </w:p>
    <w:p w:rsidR="00653319" w:rsidRPr="006D6E82" w:rsidRDefault="00653319" w:rsidP="00710CA4">
      <w:pPr>
        <w:spacing w:line="9" w:lineRule="exact"/>
        <w:ind w:left="1080"/>
        <w:jc w:val="both"/>
        <w:rPr>
          <w:rFonts w:asciiTheme="minorHAnsi" w:hAnsiTheme="minorHAnsi" w:cstheme="minorHAnsi"/>
          <w:color w:val="000000"/>
          <w:sz w:val="24"/>
          <w:szCs w:val="24"/>
        </w:rPr>
      </w:pPr>
    </w:p>
    <w:p w:rsidR="00230D9B" w:rsidRDefault="008705CF" w:rsidP="00710CA4">
      <w:pPr>
        <w:numPr>
          <w:ilvl w:val="0"/>
          <w:numId w:val="43"/>
        </w:numPr>
        <w:tabs>
          <w:tab w:val="left" w:pos="360"/>
          <w:tab w:val="left" w:pos="720"/>
        </w:tabs>
        <w:spacing w:line="0" w:lineRule="atLeast"/>
        <w:ind w:left="1080" w:firstLine="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Bids submitted by one or more companies in the same group of promoters/ management</w:t>
      </w:r>
    </w:p>
    <w:p w:rsidR="00653319" w:rsidRPr="006D6E82" w:rsidRDefault="00653319" w:rsidP="00710CA4">
      <w:pPr>
        <w:spacing w:line="37" w:lineRule="exact"/>
        <w:ind w:left="1080"/>
        <w:jc w:val="both"/>
        <w:rPr>
          <w:rFonts w:asciiTheme="minorHAnsi" w:hAnsiTheme="minorHAnsi" w:cstheme="minorHAnsi"/>
          <w:color w:val="000000"/>
          <w:sz w:val="24"/>
          <w:szCs w:val="24"/>
        </w:rPr>
      </w:pPr>
    </w:p>
    <w:p w:rsidR="00230D9B" w:rsidRDefault="008705CF" w:rsidP="00710CA4">
      <w:pPr>
        <w:numPr>
          <w:ilvl w:val="0"/>
          <w:numId w:val="43"/>
        </w:numPr>
        <w:tabs>
          <w:tab w:val="left" w:pos="360"/>
          <w:tab w:val="left" w:pos="720"/>
        </w:tabs>
        <w:spacing w:line="0" w:lineRule="atLeast"/>
        <w:ind w:left="1080" w:firstLine="0"/>
        <w:jc w:val="both"/>
        <w:rPr>
          <w:rFonts w:asciiTheme="minorHAnsi" w:hAnsiTheme="minorHAnsi" w:cstheme="minorHAnsi"/>
          <w:color w:val="000000"/>
          <w:sz w:val="24"/>
          <w:szCs w:val="24"/>
        </w:rPr>
      </w:pPr>
      <w:r w:rsidRPr="008705CF">
        <w:rPr>
          <w:rFonts w:asciiTheme="minorHAnsi" w:hAnsiTheme="minorHAnsi" w:cstheme="minorHAnsi"/>
          <w:color w:val="000000"/>
          <w:sz w:val="24"/>
          <w:szCs w:val="24"/>
        </w:rPr>
        <w:t>Any other bid in the sole discretion of the Bank is in the nature of multiple bids.</w:t>
      </w:r>
    </w:p>
    <w:p w:rsidR="00414931" w:rsidRPr="006D6E82" w:rsidRDefault="00414931" w:rsidP="0068524B">
      <w:pPr>
        <w:jc w:val="center"/>
        <w:rPr>
          <w:rFonts w:asciiTheme="minorHAnsi" w:hAnsiTheme="minorHAnsi" w:cstheme="minorHAnsi"/>
          <w:b/>
          <w:bCs/>
          <w:color w:val="C00000"/>
          <w:sz w:val="24"/>
          <w:szCs w:val="24"/>
        </w:rPr>
      </w:pPr>
    </w:p>
    <w:p w:rsidR="0040130D" w:rsidRPr="006D6E82" w:rsidRDefault="008705CF" w:rsidP="0068524B">
      <w:pPr>
        <w:jc w:val="center"/>
        <w:rPr>
          <w:rFonts w:asciiTheme="minorHAnsi" w:hAnsiTheme="minorHAnsi" w:cstheme="minorHAnsi"/>
          <w:b/>
          <w:bCs/>
          <w:color w:val="C00000"/>
          <w:sz w:val="24"/>
          <w:szCs w:val="24"/>
        </w:rPr>
      </w:pPr>
      <w:r w:rsidRPr="008705CF">
        <w:rPr>
          <w:rFonts w:asciiTheme="minorHAnsi" w:hAnsiTheme="minorHAnsi" w:cstheme="minorHAnsi"/>
          <w:b/>
          <w:bCs/>
          <w:color w:val="C00000"/>
          <w:sz w:val="24"/>
          <w:szCs w:val="24"/>
        </w:rPr>
        <w:t xml:space="preserve">*   *   *   </w:t>
      </w:r>
    </w:p>
    <w:p w:rsidR="000206BE" w:rsidRPr="006D6E82" w:rsidRDefault="008705CF" w:rsidP="00E03573">
      <w:pPr>
        <w:pStyle w:val="Heading1"/>
        <w:rPr>
          <w:rFonts w:asciiTheme="minorHAnsi" w:hAnsiTheme="minorHAnsi" w:cstheme="minorHAnsi"/>
          <w:sz w:val="24"/>
          <w:szCs w:val="24"/>
        </w:rPr>
      </w:pPr>
      <w:bookmarkStart w:id="63" w:name="_Toc494271063"/>
      <w:r w:rsidRPr="008705CF">
        <w:rPr>
          <w:rFonts w:asciiTheme="minorHAnsi" w:hAnsiTheme="minorHAnsi" w:cstheme="minorHAnsi"/>
          <w:sz w:val="24"/>
          <w:szCs w:val="24"/>
        </w:rPr>
        <w:lastRenderedPageBreak/>
        <w:t>Evaluation of Bids</w:t>
      </w:r>
      <w:bookmarkEnd w:id="63"/>
    </w:p>
    <w:p w:rsidR="0009612F" w:rsidRPr="006D6E82" w:rsidRDefault="008705CF" w:rsidP="00CE2EDA">
      <w:pPr>
        <w:pStyle w:val="Heading2"/>
        <w:ind w:left="720" w:hanging="720"/>
        <w:rPr>
          <w:rFonts w:asciiTheme="minorHAnsi" w:hAnsiTheme="minorHAnsi" w:cstheme="minorHAnsi"/>
          <w:sz w:val="24"/>
          <w:szCs w:val="24"/>
        </w:rPr>
      </w:pPr>
      <w:r w:rsidRPr="008705CF">
        <w:rPr>
          <w:rFonts w:asciiTheme="minorHAnsi" w:hAnsiTheme="minorHAnsi" w:cstheme="minorHAnsi"/>
          <w:sz w:val="24"/>
          <w:szCs w:val="24"/>
        </w:rPr>
        <w:t xml:space="preserve">Opening of Bids </w:t>
      </w:r>
    </w:p>
    <w:p w:rsidR="00230D9B" w:rsidRDefault="008705CF">
      <w:pPr>
        <w:spacing w:line="274" w:lineRule="auto"/>
        <w:ind w:left="720" w:right="200"/>
        <w:jc w:val="both"/>
        <w:rPr>
          <w:rFonts w:asciiTheme="minorHAnsi" w:eastAsia="Arial" w:hAnsiTheme="minorHAnsi" w:cstheme="minorHAnsi"/>
          <w:color w:val="000000"/>
          <w:sz w:val="24"/>
          <w:szCs w:val="24"/>
        </w:rPr>
      </w:pPr>
      <w:bookmarkStart w:id="64" w:name="_Toc407625901"/>
      <w:bookmarkStart w:id="65" w:name="_Toc407626688"/>
      <w:r w:rsidRPr="008705CF">
        <w:rPr>
          <w:rFonts w:asciiTheme="minorHAnsi" w:eastAsia="Arial" w:hAnsiTheme="minorHAnsi" w:cstheme="minorHAnsi"/>
          <w:color w:val="000000"/>
          <w:sz w:val="24"/>
          <w:szCs w:val="24"/>
        </w:rPr>
        <w:t>The bids received within the prescribed date and time will be opened as per schedule mentioned in the Important Information for RFP given in the beginning of the RFP. During the opening of the bids, the bidders can depute an authorized representative (only one) to attend the bid opening process. No separate information will be given in this regard to the bidders for deputing their representatives. The representative has to submit an authority letter duly signed by the Management Consultancy firm, authorizing him to represent and attend the Bid opening on behalf of Management Consultancy firm. The authorised representative having photo identification, present shall sign a register of attendance. However, bids would be opened even in the absence of any or all representatives of the bidder</w:t>
      </w:r>
      <w:r w:rsidR="00AF4694">
        <w:rPr>
          <w:rFonts w:asciiTheme="minorHAnsi" w:eastAsia="Arial" w:hAnsiTheme="minorHAnsi" w:cstheme="minorHAnsi"/>
          <w:color w:val="000000"/>
          <w:sz w:val="24"/>
          <w:szCs w:val="24"/>
        </w:rPr>
        <w:t>s</w:t>
      </w:r>
      <w:r w:rsidRPr="008705CF">
        <w:rPr>
          <w:rFonts w:asciiTheme="minorHAnsi" w:eastAsia="Arial" w:hAnsiTheme="minorHAnsi" w:cstheme="minorHAnsi"/>
          <w:color w:val="000000"/>
          <w:sz w:val="24"/>
          <w:szCs w:val="24"/>
        </w:rPr>
        <w:t>.</w:t>
      </w:r>
    </w:p>
    <w:p w:rsidR="00230D9B" w:rsidRDefault="00230D9B">
      <w:pPr>
        <w:spacing w:line="274" w:lineRule="auto"/>
        <w:ind w:left="720" w:right="200"/>
        <w:jc w:val="both"/>
        <w:rPr>
          <w:rFonts w:asciiTheme="minorHAnsi" w:eastAsia="Arial" w:hAnsiTheme="minorHAnsi" w:cstheme="minorHAnsi"/>
          <w:color w:val="000000"/>
          <w:sz w:val="24"/>
          <w:szCs w:val="24"/>
        </w:rPr>
      </w:pP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Preliminary Scrutiny</w:t>
      </w:r>
    </w:p>
    <w:p w:rsidR="00230D9B" w:rsidRDefault="008705CF">
      <w:pPr>
        <w:spacing w:line="237" w:lineRule="auto"/>
        <w:ind w:left="720" w:right="2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Bank will scrutinise the offers received to determine whether they are complete and as per RFP requirement. The firms meeting the eligibility criteria will be taken forward to the next stage of technical evaluation.</w:t>
      </w:r>
    </w:p>
    <w:p w:rsidR="00230D9B" w:rsidRDefault="00230D9B">
      <w:pPr>
        <w:spacing w:line="237" w:lineRule="auto"/>
        <w:ind w:left="720" w:right="20"/>
        <w:jc w:val="both"/>
        <w:rPr>
          <w:rFonts w:asciiTheme="minorHAnsi" w:eastAsia="Arial" w:hAnsiTheme="minorHAnsi" w:cstheme="minorHAnsi"/>
          <w:color w:val="000000"/>
          <w:sz w:val="24"/>
          <w:szCs w:val="24"/>
        </w:rPr>
      </w:pP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 xml:space="preserve">Technical Evaluation </w:t>
      </w:r>
    </w:p>
    <w:p w:rsidR="00230D9B" w:rsidRDefault="008705CF">
      <w:pPr>
        <w:spacing w:line="274" w:lineRule="auto"/>
        <w:ind w:left="720"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technical bid submitted will be evaluated by selection committee. The selection committee would undertake a discussion / presentation with the consultancy firms on the understanding of the key challenges before the Bank, proposed Approach and Methodology to be adopted, time frame for implementation of activities in the Bank and the proposed team. The technical capabilities and competence of the Management Consultancy firm should be clearly reflected in the discussion / presentation. The Bank will inform the date, time and venue of the discussion / presentation to the Consultancy firms that have met the eligibility criteria.</w:t>
      </w:r>
    </w:p>
    <w:p w:rsidR="00230D9B" w:rsidRDefault="00230D9B">
      <w:pPr>
        <w:spacing w:line="274" w:lineRule="auto"/>
        <w:ind w:left="720" w:right="200"/>
        <w:jc w:val="both"/>
        <w:rPr>
          <w:rFonts w:asciiTheme="minorHAnsi" w:eastAsia="Arial" w:hAnsiTheme="minorHAnsi" w:cstheme="minorHAnsi"/>
          <w:color w:val="000000"/>
          <w:sz w:val="24"/>
          <w:szCs w:val="24"/>
        </w:rPr>
      </w:pPr>
    </w:p>
    <w:p w:rsidR="00230D9B" w:rsidRDefault="008705CF">
      <w:pPr>
        <w:spacing w:line="274" w:lineRule="auto"/>
        <w:ind w:left="720"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Kindly note that the team proposed in the Technical </w:t>
      </w:r>
      <w:r w:rsidRPr="00AF4694">
        <w:rPr>
          <w:rFonts w:asciiTheme="minorHAnsi" w:eastAsia="Arial" w:hAnsiTheme="minorHAnsi" w:cstheme="minorHAnsi"/>
          <w:sz w:val="24"/>
          <w:szCs w:val="24"/>
        </w:rPr>
        <w:t xml:space="preserve">Proposal </w:t>
      </w:r>
      <w:r w:rsidR="00297DDC" w:rsidRPr="00297DDC">
        <w:rPr>
          <w:rFonts w:asciiTheme="minorHAnsi" w:eastAsia="Arial" w:hAnsiTheme="minorHAnsi" w:cstheme="minorHAnsi"/>
          <w:sz w:val="24"/>
          <w:szCs w:val="24"/>
        </w:rPr>
        <w:t>(in Annexure VIII)</w:t>
      </w:r>
      <w:r w:rsidRPr="00AF4694">
        <w:rPr>
          <w:rFonts w:asciiTheme="minorHAnsi" w:eastAsia="Arial" w:hAnsiTheme="minorHAnsi" w:cstheme="minorHAnsi"/>
          <w:sz w:val="24"/>
          <w:szCs w:val="24"/>
        </w:rPr>
        <w:t xml:space="preserve"> will need to necessarily be made available to the Bank for delivery</w:t>
      </w:r>
      <w:r w:rsidRPr="008705CF">
        <w:rPr>
          <w:rFonts w:asciiTheme="minorHAnsi" w:eastAsia="Arial" w:hAnsiTheme="minorHAnsi" w:cstheme="minorHAnsi"/>
          <w:color w:val="000000"/>
          <w:sz w:val="24"/>
          <w:szCs w:val="24"/>
        </w:rPr>
        <w:t xml:space="preserve"> of the assignment. During the course of the discussion / presentation, the Bank has the right to interview the proposed personnel, to decide whether to deploy him / her in the project or not. The Bank shall reserve the right to seek the change of Resource personnel in case of need. The Bank reserves the right to review the decision of appointment in the event the Bank is not satisfied with the performance.</w:t>
      </w:r>
    </w:p>
    <w:p w:rsidR="00230D9B" w:rsidRDefault="00230D9B">
      <w:pPr>
        <w:spacing w:line="274" w:lineRule="auto"/>
        <w:ind w:left="720" w:right="200"/>
        <w:jc w:val="both"/>
        <w:rPr>
          <w:rFonts w:asciiTheme="minorHAnsi" w:eastAsia="Arial" w:hAnsiTheme="minorHAnsi" w:cstheme="minorHAnsi"/>
          <w:color w:val="000000"/>
          <w:sz w:val="24"/>
          <w:szCs w:val="24"/>
        </w:rPr>
      </w:pPr>
    </w:p>
    <w:p w:rsidR="00230D9B" w:rsidRDefault="008705CF">
      <w:pPr>
        <w:spacing w:line="271" w:lineRule="auto"/>
        <w:ind w:left="720"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Based on the details submitted by the Consultancy firms in the Technical Proposal and the Discussion / Presentation with the Selection Committee of the Bank, the Technical Evaluation of the eligible Management Consultancy firms will be carried out as furnished below:</w:t>
      </w:r>
    </w:p>
    <w:p w:rsidR="00230D9B" w:rsidRDefault="00BF732D">
      <w:pPr>
        <w:spacing w:line="271" w:lineRule="auto"/>
        <w:ind w:left="720" w:right="200"/>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 xml:space="preserve">                                      </w:t>
      </w:r>
    </w:p>
    <w:tbl>
      <w:tblPr>
        <w:tblStyle w:val="TableGrid"/>
        <w:tblW w:w="8358" w:type="dxa"/>
        <w:tblInd w:w="720" w:type="dxa"/>
        <w:tblLook w:val="04A0"/>
      </w:tblPr>
      <w:tblGrid>
        <w:gridCol w:w="3272"/>
        <w:gridCol w:w="3929"/>
        <w:gridCol w:w="1157"/>
      </w:tblGrid>
      <w:tr w:rsidR="00904E35" w:rsidRPr="006D6E82" w:rsidTr="00BF732D">
        <w:tc>
          <w:tcPr>
            <w:tcW w:w="3272" w:type="dxa"/>
          </w:tcPr>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Criteria</w:t>
            </w:r>
          </w:p>
        </w:tc>
        <w:tc>
          <w:tcPr>
            <w:tcW w:w="3929" w:type="dxa"/>
          </w:tcPr>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Requirement</w:t>
            </w:r>
          </w:p>
        </w:tc>
        <w:tc>
          <w:tcPr>
            <w:tcW w:w="1157" w:type="dxa"/>
          </w:tcPr>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Max Marks</w:t>
            </w:r>
          </w:p>
        </w:tc>
      </w:tr>
      <w:tr w:rsidR="00904E35" w:rsidRPr="006D6E82" w:rsidTr="00BF732D">
        <w:tc>
          <w:tcPr>
            <w:tcW w:w="3272" w:type="dxa"/>
          </w:tcPr>
          <w:p w:rsidR="00230D9B" w:rsidRDefault="008705CF">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Full-time professional staff engaged exclusively  in  consulting  services (Number of staff) in India as on April 01, 2017</w:t>
            </w:r>
          </w:p>
        </w:tc>
        <w:tc>
          <w:tcPr>
            <w:tcW w:w="3929" w:type="dxa"/>
          </w:tcPr>
          <w:p w:rsidR="00904E35" w:rsidRPr="006D6E82" w:rsidRDefault="00BF732D" w:rsidP="00904E35">
            <w:pPr>
              <w:spacing w:line="274" w:lineRule="auto"/>
              <w:ind w:right="200"/>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&gt;=250 employees: 10</w:t>
            </w:r>
            <w:r w:rsidR="008705CF" w:rsidRPr="008705CF">
              <w:rPr>
                <w:rFonts w:asciiTheme="minorHAnsi" w:eastAsia="Arial" w:hAnsiTheme="minorHAnsi" w:cstheme="minorHAnsi"/>
                <w:color w:val="000000"/>
                <w:sz w:val="24"/>
                <w:szCs w:val="24"/>
              </w:rPr>
              <w:t xml:space="preserve"> marks</w:t>
            </w:r>
          </w:p>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&gt;=200 to &lt;250 employees: </w:t>
            </w:r>
            <w:r w:rsidR="00BF732D">
              <w:rPr>
                <w:rFonts w:asciiTheme="minorHAnsi" w:eastAsia="Arial" w:hAnsiTheme="minorHAnsi" w:cstheme="minorHAnsi"/>
                <w:color w:val="000000"/>
                <w:sz w:val="24"/>
                <w:szCs w:val="24"/>
              </w:rPr>
              <w:t>8</w:t>
            </w:r>
            <w:r w:rsidRPr="008705CF">
              <w:rPr>
                <w:rFonts w:asciiTheme="minorHAnsi" w:eastAsia="Arial" w:hAnsiTheme="minorHAnsi" w:cstheme="minorHAnsi"/>
                <w:color w:val="000000"/>
                <w:sz w:val="24"/>
                <w:szCs w:val="24"/>
              </w:rPr>
              <w:t xml:space="preserve"> marks</w:t>
            </w:r>
          </w:p>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&gt;=150 to &lt;200 employees: </w:t>
            </w:r>
            <w:r w:rsidR="00BF732D">
              <w:rPr>
                <w:rFonts w:asciiTheme="minorHAnsi" w:eastAsia="Arial" w:hAnsiTheme="minorHAnsi" w:cstheme="minorHAnsi"/>
                <w:color w:val="000000"/>
                <w:sz w:val="24"/>
                <w:szCs w:val="24"/>
              </w:rPr>
              <w:t>6</w:t>
            </w:r>
            <w:r w:rsidRPr="008705CF">
              <w:rPr>
                <w:rFonts w:asciiTheme="minorHAnsi" w:eastAsia="Arial" w:hAnsiTheme="minorHAnsi" w:cstheme="minorHAnsi"/>
                <w:color w:val="000000"/>
                <w:sz w:val="24"/>
                <w:szCs w:val="24"/>
              </w:rPr>
              <w:t xml:space="preserve"> marks</w:t>
            </w:r>
          </w:p>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&gt;=100 to &lt;150 employees: </w:t>
            </w:r>
            <w:r w:rsidR="00BF732D">
              <w:rPr>
                <w:rFonts w:asciiTheme="minorHAnsi" w:eastAsia="Arial" w:hAnsiTheme="minorHAnsi" w:cstheme="minorHAnsi"/>
                <w:color w:val="000000"/>
                <w:sz w:val="24"/>
                <w:szCs w:val="24"/>
              </w:rPr>
              <w:t>4</w:t>
            </w:r>
            <w:r w:rsidRPr="008705CF">
              <w:rPr>
                <w:rFonts w:asciiTheme="minorHAnsi" w:eastAsia="Arial" w:hAnsiTheme="minorHAnsi" w:cstheme="minorHAnsi"/>
                <w:color w:val="000000"/>
                <w:sz w:val="24"/>
                <w:szCs w:val="24"/>
              </w:rPr>
              <w:t xml:space="preserve"> marks</w:t>
            </w:r>
          </w:p>
          <w:p w:rsidR="00904E35" w:rsidRPr="006D6E82" w:rsidRDefault="008705CF" w:rsidP="00BF732D">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&gt;=50 to &lt;100 employees: </w:t>
            </w:r>
            <w:r w:rsidR="00BF732D">
              <w:rPr>
                <w:rFonts w:asciiTheme="minorHAnsi" w:eastAsia="Arial" w:hAnsiTheme="minorHAnsi" w:cstheme="minorHAnsi"/>
                <w:color w:val="000000"/>
                <w:sz w:val="24"/>
                <w:szCs w:val="24"/>
              </w:rPr>
              <w:t>2</w:t>
            </w:r>
            <w:r w:rsidRPr="008705CF">
              <w:rPr>
                <w:rFonts w:asciiTheme="minorHAnsi" w:eastAsia="Arial" w:hAnsiTheme="minorHAnsi" w:cstheme="minorHAnsi"/>
                <w:color w:val="000000"/>
                <w:sz w:val="24"/>
                <w:szCs w:val="24"/>
              </w:rPr>
              <w:t xml:space="preserve"> marks</w:t>
            </w:r>
          </w:p>
        </w:tc>
        <w:tc>
          <w:tcPr>
            <w:tcW w:w="1157" w:type="dxa"/>
          </w:tcPr>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themeColor="text1"/>
                <w:sz w:val="24"/>
                <w:szCs w:val="24"/>
              </w:rPr>
              <w:t>10</w:t>
            </w:r>
          </w:p>
        </w:tc>
      </w:tr>
      <w:tr w:rsidR="00904E35" w:rsidRPr="006D6E82" w:rsidTr="00BF732D">
        <w:tc>
          <w:tcPr>
            <w:tcW w:w="3272" w:type="dxa"/>
          </w:tcPr>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Relevant experiences of dedicated resources (Junior, middle and senior)</w:t>
            </w:r>
            <w:r w:rsidRPr="008705CF">
              <w:rPr>
                <w:rFonts w:asciiTheme="minorHAnsi" w:eastAsia="Arial" w:hAnsiTheme="minorHAnsi" w:cstheme="minorHAnsi"/>
                <w:color w:val="000000"/>
                <w:sz w:val="24"/>
                <w:szCs w:val="24"/>
              </w:rPr>
              <w:tab/>
            </w:r>
          </w:p>
        </w:tc>
        <w:tc>
          <w:tcPr>
            <w:tcW w:w="3929" w:type="dxa"/>
          </w:tcPr>
          <w:p w:rsidR="00230D9B" w:rsidRDefault="008705CF" w:rsidP="00BF732D">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dedicated  resources  pr</w:t>
            </w:r>
            <w:r w:rsidR="00BF732D">
              <w:rPr>
                <w:rFonts w:asciiTheme="minorHAnsi" w:eastAsia="Arial" w:hAnsiTheme="minorHAnsi" w:cstheme="minorHAnsi"/>
                <w:color w:val="000000"/>
                <w:sz w:val="24"/>
                <w:szCs w:val="24"/>
              </w:rPr>
              <w:t>oposed  for  the project</w:t>
            </w:r>
            <w:r w:rsidR="00BF732D">
              <w:rPr>
                <w:rFonts w:asciiTheme="minorHAnsi" w:eastAsia="Arial" w:hAnsiTheme="minorHAnsi" w:cstheme="minorHAnsi"/>
                <w:color w:val="000000"/>
                <w:sz w:val="24"/>
                <w:szCs w:val="24"/>
              </w:rPr>
              <w:tab/>
              <w:t xml:space="preserve">should </w:t>
            </w:r>
            <w:r w:rsidRPr="008705CF">
              <w:rPr>
                <w:rFonts w:asciiTheme="minorHAnsi" w:eastAsia="Arial" w:hAnsiTheme="minorHAnsi" w:cstheme="minorHAnsi"/>
                <w:color w:val="000000"/>
                <w:sz w:val="24"/>
                <w:szCs w:val="24"/>
              </w:rPr>
              <w:t>have  experience  in  one  or more of the related areas</w:t>
            </w:r>
            <w:r w:rsidRPr="008705CF">
              <w:rPr>
                <w:rFonts w:asciiTheme="minorHAnsi" w:eastAsia="Arial" w:hAnsiTheme="minorHAnsi" w:cstheme="minorHAnsi"/>
                <w:color w:val="000000"/>
                <w:sz w:val="24"/>
                <w:szCs w:val="24"/>
              </w:rPr>
              <w:tab/>
            </w:r>
          </w:p>
        </w:tc>
        <w:tc>
          <w:tcPr>
            <w:tcW w:w="1157" w:type="dxa"/>
          </w:tcPr>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 20</w:t>
            </w:r>
          </w:p>
        </w:tc>
      </w:tr>
      <w:tr w:rsidR="00904E35" w:rsidRPr="006D6E82" w:rsidTr="00BF732D">
        <w:tc>
          <w:tcPr>
            <w:tcW w:w="3272" w:type="dxa"/>
          </w:tcPr>
          <w:p w:rsidR="00904E35" w:rsidRPr="006D6E82" w:rsidRDefault="008705CF" w:rsidP="00BF732D">
            <w:pPr>
              <w:spacing w:line="0" w:lineRule="atLeast"/>
              <w:ind w:left="1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Enterprise-wide process transformation / Organisational Restructuring and Implementation  assignments executed by the bidder during last </w:t>
            </w:r>
            <w:r w:rsidR="00BF732D">
              <w:rPr>
                <w:rFonts w:asciiTheme="minorHAnsi" w:eastAsia="Arial" w:hAnsiTheme="minorHAnsi" w:cstheme="minorHAnsi"/>
                <w:color w:val="000000"/>
                <w:sz w:val="24"/>
                <w:szCs w:val="24"/>
              </w:rPr>
              <w:t>8</w:t>
            </w:r>
            <w:r w:rsidRPr="008705CF">
              <w:rPr>
                <w:rFonts w:asciiTheme="minorHAnsi" w:eastAsia="Arial" w:hAnsiTheme="minorHAnsi" w:cstheme="minorHAnsi"/>
                <w:color w:val="000000"/>
                <w:sz w:val="24"/>
                <w:szCs w:val="24"/>
              </w:rPr>
              <w:t xml:space="preserve"> years (as on bid submission date) in Indian Public Sector Banks / Private Sector Banks/ Foreign Banks / Financial Institutions / </w:t>
            </w:r>
            <w:r w:rsidR="00BF732D">
              <w:rPr>
                <w:rFonts w:asciiTheme="minorHAnsi" w:eastAsia="Arial" w:hAnsiTheme="minorHAnsi" w:cstheme="minorHAnsi"/>
                <w:color w:val="000000"/>
                <w:sz w:val="24"/>
                <w:szCs w:val="24"/>
              </w:rPr>
              <w:t>NBFCs</w:t>
            </w:r>
          </w:p>
        </w:tc>
        <w:tc>
          <w:tcPr>
            <w:tcW w:w="3929" w:type="dxa"/>
          </w:tcPr>
          <w:p w:rsidR="00567A13" w:rsidRPr="006D6E82" w:rsidRDefault="008705CF" w:rsidP="00BF732D">
            <w:pPr>
              <w:spacing w:line="250" w:lineRule="exac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Only completed projects will be considered for evaluation. </w:t>
            </w:r>
          </w:p>
          <w:p w:rsidR="00904E35" w:rsidRPr="006D6E82" w:rsidRDefault="008705CF" w:rsidP="00BF732D">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The Consultant has to provide case studies pertaining to relevant engagements undertaken by it in India. </w:t>
            </w:r>
          </w:p>
        </w:tc>
        <w:tc>
          <w:tcPr>
            <w:tcW w:w="1157" w:type="dxa"/>
          </w:tcPr>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30</w:t>
            </w:r>
          </w:p>
        </w:tc>
      </w:tr>
      <w:tr w:rsidR="00904E35" w:rsidRPr="006D6E82" w:rsidTr="00BF732D">
        <w:tc>
          <w:tcPr>
            <w:tcW w:w="3272" w:type="dxa"/>
          </w:tcPr>
          <w:p w:rsidR="00904E35" w:rsidRPr="00BF732D" w:rsidRDefault="008705CF" w:rsidP="00904E35">
            <w:pPr>
              <w:spacing w:line="274" w:lineRule="auto"/>
              <w:ind w:right="200"/>
              <w:jc w:val="both"/>
              <w:rPr>
                <w:rFonts w:asciiTheme="minorHAnsi" w:eastAsia="Arial" w:hAnsiTheme="minorHAnsi" w:cstheme="minorHAnsi"/>
                <w:color w:val="000000"/>
                <w:sz w:val="24"/>
                <w:szCs w:val="24"/>
              </w:rPr>
            </w:pPr>
            <w:r w:rsidRPr="00BF732D">
              <w:rPr>
                <w:rFonts w:asciiTheme="minorHAnsi" w:eastAsia="Arial" w:hAnsiTheme="minorHAnsi" w:cstheme="minorHAnsi"/>
                <w:color w:val="000000"/>
                <w:sz w:val="24"/>
                <w:szCs w:val="24"/>
              </w:rPr>
              <w:t xml:space="preserve">Demonstration of understanding of the </w:t>
            </w:r>
            <w:r w:rsidR="00933BAD" w:rsidRPr="00BF732D">
              <w:rPr>
                <w:rFonts w:asciiTheme="minorHAnsi" w:eastAsia="Arial" w:hAnsiTheme="minorHAnsi" w:cstheme="minorHAnsi"/>
                <w:color w:val="000000"/>
                <w:sz w:val="24"/>
                <w:szCs w:val="24"/>
              </w:rPr>
              <w:t xml:space="preserve">Bank’s </w:t>
            </w:r>
            <w:r w:rsidRPr="00BF732D">
              <w:rPr>
                <w:rFonts w:asciiTheme="minorHAnsi" w:eastAsia="Arial" w:hAnsiTheme="minorHAnsi" w:cstheme="minorHAnsi"/>
                <w:color w:val="000000"/>
                <w:sz w:val="24"/>
                <w:szCs w:val="24"/>
              </w:rPr>
              <w:t>context and the requirements mentioned in the RFP</w:t>
            </w:r>
          </w:p>
        </w:tc>
        <w:tc>
          <w:tcPr>
            <w:tcW w:w="3929" w:type="dxa"/>
          </w:tcPr>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Nature of issues identified, challenges likely to be encountered, mitigation proposed Bidders shall </w:t>
            </w:r>
            <w:r w:rsidR="00BF732D" w:rsidRPr="008705CF">
              <w:rPr>
                <w:rFonts w:asciiTheme="minorHAnsi" w:eastAsia="Arial" w:hAnsiTheme="minorHAnsi" w:cstheme="minorHAnsi"/>
                <w:color w:val="000000"/>
                <w:sz w:val="24"/>
                <w:szCs w:val="24"/>
              </w:rPr>
              <w:t>make presentation as</w:t>
            </w:r>
            <w:r w:rsidRPr="008705CF">
              <w:rPr>
                <w:rFonts w:asciiTheme="minorHAnsi" w:eastAsia="Arial" w:hAnsiTheme="minorHAnsi" w:cstheme="minorHAnsi"/>
                <w:color w:val="000000"/>
                <w:sz w:val="24"/>
                <w:szCs w:val="24"/>
              </w:rPr>
              <w:t xml:space="preserve"> per date and time to be advised in advance regarding the above.</w:t>
            </w:r>
            <w:r w:rsidRPr="008705CF">
              <w:rPr>
                <w:rFonts w:asciiTheme="minorHAnsi" w:eastAsia="Arial" w:hAnsiTheme="minorHAnsi" w:cstheme="minorHAnsi"/>
                <w:color w:val="000000"/>
                <w:sz w:val="24"/>
                <w:szCs w:val="24"/>
              </w:rPr>
              <w:tab/>
            </w:r>
            <w:r w:rsidRPr="008705CF">
              <w:rPr>
                <w:rFonts w:asciiTheme="minorHAnsi" w:eastAsia="Arial" w:hAnsiTheme="minorHAnsi" w:cstheme="minorHAnsi"/>
                <w:color w:val="000000"/>
                <w:sz w:val="24"/>
                <w:szCs w:val="24"/>
              </w:rPr>
              <w:tab/>
            </w:r>
          </w:p>
        </w:tc>
        <w:tc>
          <w:tcPr>
            <w:tcW w:w="1157" w:type="dxa"/>
          </w:tcPr>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20</w:t>
            </w:r>
          </w:p>
        </w:tc>
      </w:tr>
      <w:tr w:rsidR="00904E35" w:rsidRPr="006D6E82" w:rsidTr="00BF732D">
        <w:tc>
          <w:tcPr>
            <w:tcW w:w="3272" w:type="dxa"/>
          </w:tcPr>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Approach and methodology adopted by the consultant to identify and  address the challenges</w:t>
            </w:r>
          </w:p>
        </w:tc>
        <w:tc>
          <w:tcPr>
            <w:tcW w:w="3929" w:type="dxa"/>
          </w:tcPr>
          <w:p w:rsidR="00567A13" w:rsidRPr="006D6E82" w:rsidRDefault="008705CF" w:rsidP="00567A13">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Assessment to be based on:</w:t>
            </w:r>
          </w:p>
          <w:p w:rsidR="00230D9B" w:rsidRDefault="008705CF" w:rsidP="00710CA4">
            <w:pPr>
              <w:pStyle w:val="ListParagraph"/>
              <w:numPr>
                <w:ilvl w:val="0"/>
                <w:numId w:val="44"/>
              </w:num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Completeness of the response </w:t>
            </w:r>
          </w:p>
          <w:p w:rsidR="00230D9B" w:rsidRDefault="008705CF" w:rsidP="00710CA4">
            <w:pPr>
              <w:pStyle w:val="ListParagraph"/>
              <w:numPr>
                <w:ilvl w:val="0"/>
                <w:numId w:val="44"/>
              </w:num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Exhaustiveness</w:t>
            </w:r>
          </w:p>
          <w:p w:rsidR="00230D9B" w:rsidRDefault="008705CF" w:rsidP="00710CA4">
            <w:pPr>
              <w:pStyle w:val="ListParagraph"/>
              <w:numPr>
                <w:ilvl w:val="0"/>
                <w:numId w:val="44"/>
              </w:num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Depth of analysis exhibited</w:t>
            </w:r>
          </w:p>
          <w:p w:rsidR="00230D9B" w:rsidRDefault="00BF732D" w:rsidP="00710CA4">
            <w:pPr>
              <w:pStyle w:val="ListParagraph"/>
              <w:numPr>
                <w:ilvl w:val="0"/>
                <w:numId w:val="44"/>
              </w:numPr>
              <w:spacing w:line="274" w:lineRule="auto"/>
              <w:ind w:right="200"/>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 xml:space="preserve">Time lines </w:t>
            </w:r>
            <w:r w:rsidR="008705CF" w:rsidRPr="008705CF">
              <w:rPr>
                <w:rFonts w:asciiTheme="minorHAnsi" w:eastAsia="Arial" w:hAnsiTheme="minorHAnsi" w:cstheme="minorHAnsi"/>
                <w:color w:val="000000"/>
                <w:sz w:val="24"/>
                <w:szCs w:val="24"/>
              </w:rPr>
              <w:t>&amp; Deliverables</w:t>
            </w:r>
          </w:p>
          <w:p w:rsidR="00904E35" w:rsidRPr="006D6E82" w:rsidRDefault="008705CF" w:rsidP="00567A13">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Shall be evaluated based on details provided in technical response of </w:t>
            </w:r>
            <w:r w:rsidRPr="008705CF">
              <w:rPr>
                <w:rFonts w:asciiTheme="minorHAnsi" w:eastAsia="Arial" w:hAnsiTheme="minorHAnsi" w:cstheme="minorHAnsi"/>
                <w:color w:val="000000"/>
                <w:sz w:val="24"/>
                <w:szCs w:val="24"/>
              </w:rPr>
              <w:lastRenderedPageBreak/>
              <w:t>the bidder</w:t>
            </w:r>
          </w:p>
        </w:tc>
        <w:tc>
          <w:tcPr>
            <w:tcW w:w="1157" w:type="dxa"/>
          </w:tcPr>
          <w:p w:rsidR="00904E35"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lastRenderedPageBreak/>
              <w:t>20</w:t>
            </w:r>
          </w:p>
        </w:tc>
      </w:tr>
      <w:tr w:rsidR="00567A13" w:rsidRPr="006D6E82" w:rsidTr="00BF732D">
        <w:tc>
          <w:tcPr>
            <w:tcW w:w="3272" w:type="dxa"/>
          </w:tcPr>
          <w:p w:rsidR="00567A13"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lastRenderedPageBreak/>
              <w:t>Total</w:t>
            </w:r>
          </w:p>
        </w:tc>
        <w:tc>
          <w:tcPr>
            <w:tcW w:w="3929" w:type="dxa"/>
          </w:tcPr>
          <w:p w:rsidR="00567A13" w:rsidRPr="006D6E82" w:rsidRDefault="00567A13" w:rsidP="00904E35">
            <w:pPr>
              <w:spacing w:line="274" w:lineRule="auto"/>
              <w:ind w:right="200"/>
              <w:jc w:val="both"/>
              <w:rPr>
                <w:rFonts w:asciiTheme="minorHAnsi" w:eastAsia="Arial" w:hAnsiTheme="minorHAnsi" w:cstheme="minorHAnsi"/>
                <w:color w:val="000000"/>
                <w:sz w:val="24"/>
                <w:szCs w:val="24"/>
              </w:rPr>
            </w:pPr>
          </w:p>
        </w:tc>
        <w:tc>
          <w:tcPr>
            <w:tcW w:w="1157" w:type="dxa"/>
          </w:tcPr>
          <w:p w:rsidR="00567A13" w:rsidRPr="006D6E82" w:rsidRDefault="008705CF" w:rsidP="00904E35">
            <w:pPr>
              <w:spacing w:line="274"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100</w:t>
            </w:r>
          </w:p>
        </w:tc>
      </w:tr>
    </w:tbl>
    <w:p w:rsidR="00230D9B" w:rsidRDefault="008705CF">
      <w:pPr>
        <w:pStyle w:val="h3Para"/>
        <w:numPr>
          <w:ilvl w:val="0"/>
          <w:numId w:val="0"/>
        </w:numPr>
        <w:tabs>
          <w:tab w:val="left" w:pos="720"/>
        </w:tabs>
        <w:ind w:left="720"/>
        <w:rPr>
          <w:rFonts w:asciiTheme="minorHAnsi" w:hAnsiTheme="minorHAnsi" w:cstheme="minorHAnsi"/>
        </w:rPr>
      </w:pPr>
      <w:r w:rsidRPr="008705CF">
        <w:rPr>
          <w:rFonts w:asciiTheme="minorHAnsi" w:hAnsiTheme="minorHAnsi" w:cstheme="minorHAnsi"/>
        </w:rPr>
        <w:t>Bidders who are eligible as per the eligibility criteria and score at least 70 marks out of 100 from the technical evaluation criteria would be considered as technically qualified. The Bank, at its sole discretion, may also choose to lower the minimum score from 70 marks.</w:t>
      </w:r>
    </w:p>
    <w:p w:rsidR="009722F5" w:rsidRPr="006D6E82" w:rsidRDefault="008705CF" w:rsidP="009722F5">
      <w:pPr>
        <w:spacing w:line="0" w:lineRule="atLeast"/>
        <w:rPr>
          <w:rFonts w:asciiTheme="minorHAnsi" w:eastAsia="Arial" w:hAnsiTheme="minorHAnsi" w:cstheme="minorHAnsi"/>
          <w:b/>
          <w:color w:val="000000"/>
          <w:sz w:val="24"/>
          <w:szCs w:val="24"/>
        </w:rPr>
      </w:pPr>
      <w:r w:rsidRPr="008705CF">
        <w:rPr>
          <w:rFonts w:asciiTheme="minorHAnsi" w:eastAsia="Arial" w:hAnsiTheme="minorHAnsi" w:cstheme="minorHAnsi"/>
          <w:b/>
          <w:color w:val="000000"/>
          <w:sz w:val="24"/>
          <w:szCs w:val="24"/>
        </w:rPr>
        <w:t>Note:</w:t>
      </w:r>
    </w:p>
    <w:p w:rsidR="00230D9B" w:rsidRDefault="008705CF" w:rsidP="009531AC">
      <w:pPr>
        <w:pStyle w:val="ListParagraph"/>
        <w:numPr>
          <w:ilvl w:val="0"/>
          <w:numId w:val="70"/>
        </w:numPr>
        <w:spacing w:line="271" w:lineRule="auto"/>
        <w:ind w:right="200"/>
        <w:jc w:val="both"/>
        <w:rPr>
          <w:rFonts w:asciiTheme="minorHAnsi" w:eastAsia="Arial" w:hAnsiTheme="minorHAnsi" w:cstheme="minorHAnsi"/>
          <w:color w:val="000000"/>
          <w:sz w:val="22"/>
          <w:szCs w:val="22"/>
        </w:rPr>
      </w:pPr>
      <w:r w:rsidRPr="008705CF">
        <w:rPr>
          <w:rFonts w:asciiTheme="minorHAnsi" w:eastAsia="Arial" w:hAnsiTheme="minorHAnsi" w:cstheme="minorHAnsi"/>
          <w:color w:val="000000"/>
          <w:sz w:val="22"/>
          <w:szCs w:val="22"/>
        </w:rPr>
        <w:t>Documentary evidence must be submitted for each criterion and undertaking or declaration made by the consulting firm must be on the company letter head and is to be signed by an authorized signatory</w:t>
      </w:r>
    </w:p>
    <w:p w:rsidR="00230D9B" w:rsidRDefault="008705CF" w:rsidP="009531AC">
      <w:pPr>
        <w:pStyle w:val="ListParagraph"/>
        <w:numPr>
          <w:ilvl w:val="0"/>
          <w:numId w:val="70"/>
        </w:numPr>
        <w:spacing w:line="271" w:lineRule="auto"/>
        <w:ind w:right="200"/>
        <w:jc w:val="both"/>
        <w:rPr>
          <w:rFonts w:asciiTheme="minorHAnsi" w:eastAsia="Arial" w:hAnsiTheme="minorHAnsi" w:cstheme="minorHAnsi"/>
          <w:color w:val="000000"/>
          <w:sz w:val="22"/>
          <w:szCs w:val="22"/>
        </w:rPr>
      </w:pPr>
      <w:bookmarkStart w:id="66" w:name="page20"/>
      <w:bookmarkEnd w:id="66"/>
      <w:r w:rsidRPr="008705CF">
        <w:rPr>
          <w:rFonts w:asciiTheme="minorHAnsi" w:eastAsia="Arial" w:hAnsiTheme="minorHAnsi" w:cstheme="minorHAnsi"/>
          <w:color w:val="000000"/>
          <w:sz w:val="22"/>
          <w:szCs w:val="22"/>
        </w:rPr>
        <w:t>For the purpose of this RFP, Public Sector Banks would include  Reserve Bank of India</w:t>
      </w:r>
    </w:p>
    <w:p w:rsidR="00230D9B" w:rsidRDefault="008705CF" w:rsidP="009531AC">
      <w:pPr>
        <w:pStyle w:val="ListParagraph"/>
        <w:numPr>
          <w:ilvl w:val="0"/>
          <w:numId w:val="70"/>
        </w:numPr>
        <w:spacing w:line="271" w:lineRule="auto"/>
        <w:ind w:right="200"/>
        <w:jc w:val="both"/>
        <w:rPr>
          <w:rFonts w:asciiTheme="minorHAnsi" w:eastAsia="Arial" w:hAnsiTheme="minorHAnsi" w:cstheme="minorHAnsi"/>
          <w:color w:val="000000"/>
          <w:sz w:val="22"/>
          <w:szCs w:val="22"/>
        </w:rPr>
      </w:pPr>
      <w:r w:rsidRPr="008705CF">
        <w:rPr>
          <w:rFonts w:asciiTheme="minorHAnsi" w:eastAsia="Arial" w:hAnsiTheme="minorHAnsi" w:cstheme="minorHAnsi"/>
          <w:color w:val="000000"/>
          <w:sz w:val="22"/>
          <w:szCs w:val="22"/>
        </w:rPr>
        <w:t>The Banks include only scheduled commercial Banks (included in the Second Schedule of Reserve Bank of India Act, 1934)</w:t>
      </w:r>
    </w:p>
    <w:p w:rsidR="009722F5" w:rsidRPr="00D72256" w:rsidRDefault="009722F5" w:rsidP="009722F5">
      <w:pPr>
        <w:spacing w:line="8" w:lineRule="exact"/>
        <w:rPr>
          <w:rFonts w:asciiTheme="minorHAnsi" w:eastAsia="Arial" w:hAnsiTheme="minorHAnsi" w:cstheme="minorHAnsi"/>
          <w:color w:val="000000"/>
          <w:sz w:val="22"/>
          <w:szCs w:val="22"/>
        </w:rPr>
      </w:pPr>
    </w:p>
    <w:p w:rsidR="00230D9B" w:rsidRDefault="008705CF" w:rsidP="009531AC">
      <w:pPr>
        <w:pStyle w:val="ListParagraph"/>
        <w:numPr>
          <w:ilvl w:val="0"/>
          <w:numId w:val="70"/>
        </w:numPr>
        <w:spacing w:line="271" w:lineRule="auto"/>
        <w:ind w:right="200"/>
        <w:jc w:val="both"/>
        <w:rPr>
          <w:rFonts w:asciiTheme="minorHAnsi" w:eastAsia="Arial" w:hAnsiTheme="minorHAnsi" w:cstheme="minorHAnsi"/>
          <w:color w:val="000000"/>
          <w:sz w:val="22"/>
          <w:szCs w:val="22"/>
        </w:rPr>
      </w:pPr>
      <w:r w:rsidRPr="008705CF">
        <w:rPr>
          <w:rFonts w:asciiTheme="minorHAnsi" w:eastAsia="Arial" w:hAnsiTheme="minorHAnsi" w:cstheme="minorHAnsi"/>
          <w:color w:val="000000"/>
          <w:sz w:val="22"/>
          <w:szCs w:val="22"/>
        </w:rPr>
        <w:t xml:space="preserve">Scheduled commercial banks / Public Sector Banks exclude RRBs and Cooperative Banks. </w:t>
      </w:r>
    </w:p>
    <w:p w:rsidR="009722F5" w:rsidRPr="00D72256" w:rsidRDefault="009722F5" w:rsidP="009722F5">
      <w:pPr>
        <w:spacing w:line="5" w:lineRule="exact"/>
        <w:rPr>
          <w:rFonts w:asciiTheme="minorHAnsi" w:eastAsia="Arial" w:hAnsiTheme="minorHAnsi" w:cstheme="minorHAnsi"/>
          <w:color w:val="000000"/>
          <w:sz w:val="22"/>
          <w:szCs w:val="22"/>
        </w:rPr>
      </w:pPr>
    </w:p>
    <w:p w:rsidR="00230D9B" w:rsidRDefault="008705CF" w:rsidP="009531AC">
      <w:pPr>
        <w:pStyle w:val="ListParagraph"/>
        <w:numPr>
          <w:ilvl w:val="0"/>
          <w:numId w:val="70"/>
        </w:numPr>
        <w:spacing w:line="271" w:lineRule="auto"/>
        <w:ind w:right="200"/>
        <w:jc w:val="both"/>
        <w:rPr>
          <w:rFonts w:asciiTheme="minorHAnsi" w:eastAsia="Arial" w:hAnsiTheme="minorHAnsi" w:cstheme="minorHAnsi"/>
          <w:color w:val="000000"/>
          <w:sz w:val="22"/>
          <w:szCs w:val="22"/>
        </w:rPr>
      </w:pPr>
      <w:r w:rsidRPr="008705CF">
        <w:rPr>
          <w:rFonts w:asciiTheme="minorHAnsi" w:eastAsia="Arial" w:hAnsiTheme="minorHAnsi" w:cstheme="minorHAnsi"/>
          <w:color w:val="000000"/>
          <w:sz w:val="22"/>
          <w:szCs w:val="22"/>
        </w:rPr>
        <w:t>Banks refer to Banks in India only</w:t>
      </w:r>
    </w:p>
    <w:p w:rsidR="009722F5" w:rsidRPr="00D72256" w:rsidRDefault="009722F5" w:rsidP="009722F5">
      <w:pPr>
        <w:spacing w:line="45" w:lineRule="exact"/>
        <w:rPr>
          <w:rFonts w:asciiTheme="minorHAnsi" w:eastAsia="Arial" w:hAnsiTheme="minorHAnsi" w:cstheme="minorHAnsi"/>
          <w:color w:val="000000"/>
          <w:sz w:val="22"/>
          <w:szCs w:val="22"/>
        </w:rPr>
      </w:pPr>
    </w:p>
    <w:p w:rsidR="00230D9B" w:rsidRDefault="008705CF" w:rsidP="009531AC">
      <w:pPr>
        <w:pStyle w:val="ListParagraph"/>
        <w:numPr>
          <w:ilvl w:val="0"/>
          <w:numId w:val="70"/>
        </w:numPr>
        <w:spacing w:line="271" w:lineRule="auto"/>
        <w:ind w:right="200"/>
        <w:jc w:val="both"/>
        <w:rPr>
          <w:rFonts w:asciiTheme="minorHAnsi" w:eastAsia="Arial" w:hAnsiTheme="minorHAnsi" w:cstheme="minorHAnsi"/>
          <w:color w:val="000000"/>
          <w:sz w:val="22"/>
          <w:szCs w:val="22"/>
        </w:rPr>
      </w:pPr>
      <w:r w:rsidRPr="008705CF">
        <w:rPr>
          <w:rFonts w:asciiTheme="minorHAnsi" w:eastAsia="Arial" w:hAnsiTheme="minorHAnsi" w:cstheme="minorHAnsi"/>
          <w:color w:val="000000"/>
          <w:sz w:val="22"/>
          <w:szCs w:val="22"/>
        </w:rPr>
        <w:t xml:space="preserve">Completion Letter / Reference Letter (Format given in </w:t>
      </w:r>
      <w:r w:rsidR="00297DDC" w:rsidRPr="00297DDC">
        <w:rPr>
          <w:rFonts w:asciiTheme="minorHAnsi" w:eastAsia="Arial" w:hAnsiTheme="minorHAnsi" w:cstheme="minorHAnsi"/>
          <w:color w:val="000000"/>
          <w:sz w:val="22"/>
          <w:szCs w:val="22"/>
        </w:rPr>
        <w:t>Annexure III</w:t>
      </w:r>
      <w:r w:rsidRPr="008705CF">
        <w:rPr>
          <w:rFonts w:asciiTheme="minorHAnsi" w:eastAsia="Arial" w:hAnsiTheme="minorHAnsi" w:cstheme="minorHAnsi"/>
          <w:color w:val="000000"/>
          <w:sz w:val="22"/>
          <w:szCs w:val="22"/>
        </w:rPr>
        <w:t>)</w:t>
      </w:r>
      <w:r w:rsidR="009531AC">
        <w:rPr>
          <w:rFonts w:asciiTheme="minorHAnsi" w:eastAsia="Arial" w:hAnsiTheme="minorHAnsi" w:cstheme="minorHAnsi"/>
          <w:color w:val="000000"/>
          <w:sz w:val="22"/>
          <w:szCs w:val="22"/>
        </w:rPr>
        <w:t xml:space="preserve"> </w:t>
      </w:r>
      <w:r w:rsidRPr="008705CF">
        <w:rPr>
          <w:rFonts w:asciiTheme="minorHAnsi" w:eastAsia="Arial" w:hAnsiTheme="minorHAnsi" w:cstheme="minorHAnsi"/>
          <w:color w:val="000000"/>
          <w:sz w:val="22"/>
          <w:szCs w:val="22"/>
        </w:rPr>
        <w:t>from relevant Senior Executive of the client to be attached for each engagement reference mentioned.</w:t>
      </w:r>
    </w:p>
    <w:p w:rsidR="00230D9B" w:rsidRDefault="00230D9B" w:rsidP="009531AC">
      <w:pPr>
        <w:pStyle w:val="h3Para"/>
        <w:numPr>
          <w:ilvl w:val="0"/>
          <w:numId w:val="0"/>
        </w:numPr>
        <w:tabs>
          <w:tab w:val="left" w:pos="720"/>
        </w:tabs>
        <w:ind w:left="720"/>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Combined Score</w:t>
      </w:r>
    </w:p>
    <w:p w:rsidR="00230D9B" w:rsidRDefault="008705CF" w:rsidP="009531AC">
      <w:pPr>
        <w:spacing w:line="273" w:lineRule="auto"/>
        <w:ind w:left="220" w:right="180"/>
        <w:jc w:val="both"/>
        <w:rPr>
          <w:rFonts w:asciiTheme="minorHAnsi" w:hAnsiTheme="minorHAnsi" w:cstheme="minorHAnsi"/>
        </w:rPr>
      </w:pPr>
      <w:r w:rsidRPr="008705CF">
        <w:rPr>
          <w:rFonts w:asciiTheme="minorHAnsi" w:eastAsia="Arial" w:hAnsiTheme="minorHAnsi" w:cstheme="minorHAnsi"/>
          <w:color w:val="000000"/>
          <w:sz w:val="24"/>
          <w:szCs w:val="24"/>
        </w:rPr>
        <w:t>The marks scored in the technical bid which essentially rates the bidder on technical criteria will be given weightage of 80%. The financial bids will be given weightage of 20%. The combined score of technical and financial will determine the ranking of the firms. In case of a tie in the combined score between bidders, the bidder with higher technical score will be given a higher rank. The Bank will appoint the top ranked consultant based on the ranking derived from the combined score</w:t>
      </w:r>
    </w:p>
    <w:p w:rsidR="007647B9" w:rsidRPr="006D6E82" w:rsidRDefault="007647B9" w:rsidP="007647B9">
      <w:pPr>
        <w:spacing w:line="0" w:lineRule="atLeast"/>
        <w:ind w:left="220"/>
        <w:rPr>
          <w:rFonts w:asciiTheme="minorHAnsi" w:eastAsia="Arial" w:hAnsiTheme="minorHAnsi" w:cstheme="minorHAnsi"/>
          <w:b/>
          <w:color w:val="000000"/>
          <w:sz w:val="24"/>
          <w:szCs w:val="24"/>
        </w:rPr>
      </w:pPr>
    </w:p>
    <w:p w:rsidR="007647B9" w:rsidRPr="006D6E82" w:rsidRDefault="008705CF" w:rsidP="007647B9">
      <w:pPr>
        <w:spacing w:line="0" w:lineRule="atLeast"/>
        <w:ind w:left="220"/>
        <w:rPr>
          <w:rFonts w:asciiTheme="minorHAnsi" w:eastAsia="Arial" w:hAnsiTheme="minorHAnsi" w:cstheme="minorHAnsi"/>
          <w:b/>
          <w:color w:val="000000"/>
          <w:sz w:val="24"/>
          <w:szCs w:val="24"/>
        </w:rPr>
      </w:pPr>
      <w:r w:rsidRPr="008705CF">
        <w:rPr>
          <w:rFonts w:asciiTheme="minorHAnsi" w:eastAsia="Arial" w:hAnsiTheme="minorHAnsi" w:cstheme="minorHAnsi"/>
          <w:b/>
          <w:color w:val="000000"/>
          <w:sz w:val="24"/>
          <w:szCs w:val="24"/>
        </w:rPr>
        <w:t>Calculation of combined score</w:t>
      </w:r>
    </w:p>
    <w:p w:rsidR="007647B9" w:rsidRPr="006D6E82" w:rsidRDefault="007647B9" w:rsidP="007647B9">
      <w:pPr>
        <w:spacing w:line="0" w:lineRule="atLeast"/>
        <w:ind w:left="220"/>
        <w:rPr>
          <w:rFonts w:asciiTheme="minorHAnsi" w:eastAsia="Arial" w:hAnsiTheme="minorHAnsi" w:cstheme="minorHAnsi"/>
          <w:b/>
          <w:color w:val="000000"/>
          <w:sz w:val="24"/>
          <w:szCs w:val="24"/>
        </w:rPr>
      </w:pPr>
    </w:p>
    <w:p w:rsidR="007647B9" w:rsidRDefault="008705CF" w:rsidP="007647B9">
      <w:pPr>
        <w:spacing w:line="0" w:lineRule="atLeast"/>
        <w:ind w:left="220"/>
        <w:rPr>
          <w:rFonts w:asciiTheme="minorHAnsi" w:eastAsia="Arial" w:hAnsiTheme="minorHAnsi" w:cstheme="minorHAnsi"/>
          <w:b/>
          <w:color w:val="000000"/>
          <w:sz w:val="24"/>
          <w:szCs w:val="24"/>
        </w:rPr>
      </w:pPr>
      <w:r w:rsidRPr="008705CF">
        <w:rPr>
          <w:rFonts w:asciiTheme="minorHAnsi" w:eastAsia="Arial" w:hAnsiTheme="minorHAnsi" w:cstheme="minorHAnsi"/>
          <w:b/>
          <w:color w:val="000000"/>
          <w:sz w:val="24"/>
          <w:szCs w:val="24"/>
        </w:rPr>
        <w:t xml:space="preserve">Score = T (w) X (ETS)/(HTS) +F(w) X (LC / C) </w:t>
      </w:r>
    </w:p>
    <w:p w:rsidR="007647B9" w:rsidRPr="006D6E82" w:rsidRDefault="008705CF" w:rsidP="007647B9">
      <w:pPr>
        <w:spacing w:line="0" w:lineRule="atLeast"/>
        <w:ind w:left="2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T(w) = weight of the technical score (80)</w:t>
      </w:r>
    </w:p>
    <w:p w:rsidR="007647B9" w:rsidRPr="006D6E82" w:rsidRDefault="007647B9" w:rsidP="007647B9">
      <w:pPr>
        <w:spacing w:line="120" w:lineRule="exact"/>
        <w:rPr>
          <w:rFonts w:asciiTheme="minorHAnsi" w:hAnsiTheme="minorHAnsi" w:cstheme="minorHAnsi"/>
          <w:color w:val="000000"/>
          <w:sz w:val="24"/>
          <w:szCs w:val="24"/>
        </w:rPr>
      </w:pPr>
    </w:p>
    <w:p w:rsidR="007647B9" w:rsidRPr="006D6E82" w:rsidRDefault="008705CF" w:rsidP="007647B9">
      <w:pPr>
        <w:spacing w:line="0" w:lineRule="atLeast"/>
        <w:ind w:left="2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HTS= highest evaluated technical score among the qualified bidders</w:t>
      </w:r>
    </w:p>
    <w:p w:rsidR="007647B9" w:rsidRPr="006D6E82" w:rsidRDefault="007647B9" w:rsidP="007647B9">
      <w:pPr>
        <w:spacing w:line="120" w:lineRule="exact"/>
        <w:rPr>
          <w:rFonts w:asciiTheme="minorHAnsi" w:hAnsiTheme="minorHAnsi" w:cstheme="minorHAnsi"/>
          <w:color w:val="000000"/>
          <w:sz w:val="24"/>
          <w:szCs w:val="24"/>
        </w:rPr>
      </w:pPr>
    </w:p>
    <w:p w:rsidR="007647B9" w:rsidRPr="006D6E82" w:rsidRDefault="008705CF" w:rsidP="007647B9">
      <w:pPr>
        <w:spacing w:line="0" w:lineRule="atLeast"/>
        <w:ind w:left="2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ETS= evaluated technical score of bidder</w:t>
      </w:r>
    </w:p>
    <w:p w:rsidR="007647B9" w:rsidRPr="006D6E82" w:rsidRDefault="007647B9" w:rsidP="007647B9">
      <w:pPr>
        <w:spacing w:line="120" w:lineRule="exact"/>
        <w:rPr>
          <w:rFonts w:asciiTheme="minorHAnsi" w:hAnsiTheme="minorHAnsi" w:cstheme="minorHAnsi"/>
          <w:color w:val="000000"/>
          <w:sz w:val="24"/>
          <w:szCs w:val="24"/>
        </w:rPr>
      </w:pPr>
    </w:p>
    <w:p w:rsidR="007647B9" w:rsidRPr="006D6E82" w:rsidRDefault="008705CF" w:rsidP="007647B9">
      <w:pPr>
        <w:spacing w:line="0" w:lineRule="atLeast"/>
        <w:ind w:left="2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F(w)= weight of the financial score (20)</w:t>
      </w:r>
    </w:p>
    <w:p w:rsidR="007647B9" w:rsidRPr="006D6E82" w:rsidRDefault="007647B9" w:rsidP="007647B9">
      <w:pPr>
        <w:spacing w:line="120" w:lineRule="exact"/>
        <w:rPr>
          <w:rFonts w:asciiTheme="minorHAnsi" w:hAnsiTheme="minorHAnsi" w:cstheme="minorHAnsi"/>
          <w:color w:val="000000"/>
          <w:sz w:val="24"/>
          <w:szCs w:val="24"/>
        </w:rPr>
      </w:pPr>
    </w:p>
    <w:p w:rsidR="007647B9" w:rsidRPr="006D6E82" w:rsidRDefault="008705CF" w:rsidP="007647B9">
      <w:pPr>
        <w:spacing w:line="0" w:lineRule="atLeast"/>
        <w:ind w:left="2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LC= lowest rate quoted among the qualified bidders</w:t>
      </w:r>
    </w:p>
    <w:p w:rsidR="007647B9" w:rsidRPr="006D6E82" w:rsidRDefault="007647B9" w:rsidP="007647B9">
      <w:pPr>
        <w:spacing w:line="120" w:lineRule="exact"/>
        <w:rPr>
          <w:rFonts w:asciiTheme="minorHAnsi" w:hAnsiTheme="minorHAnsi" w:cstheme="minorHAnsi"/>
          <w:color w:val="000000"/>
          <w:sz w:val="24"/>
          <w:szCs w:val="24"/>
        </w:rPr>
      </w:pPr>
    </w:p>
    <w:p w:rsidR="007647B9" w:rsidRPr="006D6E82" w:rsidRDefault="008705CF" w:rsidP="007647B9">
      <w:pPr>
        <w:spacing w:line="0" w:lineRule="atLeast"/>
        <w:ind w:left="2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C = rate quoted by the bidder</w:t>
      </w: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Notification of Outcome</w:t>
      </w:r>
    </w:p>
    <w:p w:rsidR="00230D9B" w:rsidRDefault="008705CF">
      <w:pPr>
        <w:pStyle w:val="h3Para"/>
        <w:numPr>
          <w:ilvl w:val="0"/>
          <w:numId w:val="0"/>
        </w:numPr>
        <w:tabs>
          <w:tab w:val="left" w:pos="720"/>
        </w:tabs>
        <w:ind w:left="720"/>
        <w:rPr>
          <w:rFonts w:asciiTheme="minorHAnsi" w:hAnsiTheme="minorHAnsi" w:cstheme="minorHAnsi"/>
        </w:rPr>
      </w:pPr>
      <w:r w:rsidRPr="008705CF">
        <w:rPr>
          <w:rFonts w:asciiTheme="minorHAnsi" w:eastAsia="Arial" w:hAnsiTheme="minorHAnsi" w:cstheme="minorHAnsi"/>
        </w:rPr>
        <w:lastRenderedPageBreak/>
        <w:t xml:space="preserve">Bank will notify the consultant who has been appointed </w:t>
      </w:r>
      <w:r w:rsidR="002679AE">
        <w:rPr>
          <w:rFonts w:asciiTheme="minorHAnsi" w:eastAsia="Arial" w:hAnsiTheme="minorHAnsi" w:cstheme="minorHAnsi"/>
        </w:rPr>
        <w:t xml:space="preserve">either </w:t>
      </w:r>
      <w:r w:rsidRPr="008705CF">
        <w:rPr>
          <w:rFonts w:asciiTheme="minorHAnsi" w:eastAsia="Arial" w:hAnsiTheme="minorHAnsi" w:cstheme="minorHAnsi"/>
        </w:rPr>
        <w:t xml:space="preserve">in writing or </w:t>
      </w:r>
      <w:r w:rsidR="002679AE">
        <w:rPr>
          <w:rFonts w:asciiTheme="minorHAnsi" w:eastAsia="Arial" w:hAnsiTheme="minorHAnsi" w:cstheme="minorHAnsi"/>
        </w:rPr>
        <w:t xml:space="preserve">by </w:t>
      </w:r>
      <w:r w:rsidRPr="008705CF">
        <w:rPr>
          <w:rFonts w:asciiTheme="minorHAnsi" w:eastAsia="Arial" w:hAnsiTheme="minorHAnsi" w:cstheme="minorHAnsi"/>
        </w:rPr>
        <w:t>email as soon as practicable, about the outcome of the RFP evaluation process. Bank is not obliged to provide any reasons for any such acceptance or rejection. The decision of SIDBI shall be final, conclusive and binding on all the Bidders/parties directly or indirectly connected with the bidding process and the same shall not be questioned / challenged.</w:t>
      </w:r>
    </w:p>
    <w:bookmarkEnd w:id="64"/>
    <w:bookmarkEnd w:id="65"/>
    <w:p w:rsidR="00BB12E0" w:rsidRPr="006D6E82" w:rsidRDefault="008705CF" w:rsidP="00F94C61">
      <w:pPr>
        <w:pStyle w:val="RfPPara"/>
        <w:jc w:val="center"/>
        <w:rPr>
          <w:rFonts w:asciiTheme="minorHAnsi" w:hAnsiTheme="minorHAnsi" w:cstheme="minorHAnsi"/>
          <w:b/>
          <w:bCs/>
          <w:color w:val="C00000"/>
        </w:rPr>
      </w:pPr>
      <w:r w:rsidRPr="008705CF">
        <w:rPr>
          <w:rFonts w:asciiTheme="minorHAnsi" w:hAnsiTheme="minorHAnsi" w:cstheme="minorHAnsi"/>
          <w:b/>
          <w:bCs/>
          <w:color w:val="C00000"/>
        </w:rPr>
        <w:t xml:space="preserve">*   *   *  </w:t>
      </w:r>
    </w:p>
    <w:p w:rsidR="008D47CF" w:rsidRPr="006D6E82" w:rsidRDefault="008D47CF" w:rsidP="00F94C61">
      <w:pPr>
        <w:pStyle w:val="RfPPara"/>
        <w:jc w:val="center"/>
        <w:rPr>
          <w:rFonts w:asciiTheme="minorHAnsi" w:hAnsiTheme="minorHAnsi" w:cstheme="minorHAnsi"/>
          <w:b/>
          <w:bCs/>
          <w:color w:val="C00000"/>
        </w:rPr>
      </w:pPr>
    </w:p>
    <w:p w:rsidR="008D47CF" w:rsidRPr="006D6E82" w:rsidRDefault="00E446F4" w:rsidP="008D47CF">
      <w:pPr>
        <w:pStyle w:val="Heading1"/>
        <w:rPr>
          <w:rFonts w:asciiTheme="minorHAnsi" w:hAnsiTheme="minorHAnsi" w:cstheme="minorHAnsi"/>
          <w:sz w:val="24"/>
          <w:szCs w:val="24"/>
        </w:rPr>
      </w:pPr>
      <w:bookmarkStart w:id="67" w:name="_Toc494271064"/>
      <w:r>
        <w:rPr>
          <w:rFonts w:asciiTheme="minorHAnsi" w:hAnsiTheme="minorHAnsi" w:cstheme="minorHAnsi"/>
          <w:sz w:val="24"/>
          <w:szCs w:val="24"/>
        </w:rPr>
        <w:lastRenderedPageBreak/>
        <w:t xml:space="preserve">General </w:t>
      </w:r>
      <w:r w:rsidR="008705CF" w:rsidRPr="008705CF">
        <w:rPr>
          <w:rFonts w:asciiTheme="minorHAnsi" w:hAnsiTheme="minorHAnsi" w:cstheme="minorHAnsi"/>
          <w:sz w:val="24"/>
          <w:szCs w:val="24"/>
        </w:rPr>
        <w:t>Terms and Conditions</w:t>
      </w:r>
      <w:bookmarkEnd w:id="67"/>
    </w:p>
    <w:p w:rsidR="008D47CF" w:rsidRPr="006D6E82" w:rsidRDefault="008705CF" w:rsidP="00CE2EDA">
      <w:pPr>
        <w:pStyle w:val="Heading2"/>
        <w:ind w:left="720" w:hanging="720"/>
        <w:rPr>
          <w:rFonts w:asciiTheme="minorHAnsi" w:hAnsiTheme="minorHAnsi" w:cstheme="minorHAnsi"/>
          <w:sz w:val="24"/>
          <w:szCs w:val="24"/>
        </w:rPr>
      </w:pPr>
      <w:r w:rsidRPr="008705CF">
        <w:rPr>
          <w:rFonts w:asciiTheme="minorHAnsi" w:hAnsiTheme="minorHAnsi" w:cstheme="minorHAnsi"/>
          <w:sz w:val="24"/>
          <w:szCs w:val="24"/>
        </w:rPr>
        <w:t>Adherence to terms and conditions</w:t>
      </w:r>
      <w:r w:rsidRPr="008705CF">
        <w:rPr>
          <w:rFonts w:asciiTheme="minorHAnsi" w:hAnsiTheme="minorHAnsi" w:cstheme="minorHAnsi"/>
          <w:sz w:val="24"/>
          <w:szCs w:val="24"/>
        </w:rPr>
        <w:tab/>
      </w:r>
    </w:p>
    <w:p w:rsidR="007647B9" w:rsidRPr="006D6E82" w:rsidRDefault="008705CF" w:rsidP="007647B9">
      <w:pPr>
        <w:spacing w:line="272"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Consultants who wish to submit their responses to this RFP should note that they should abide (in true intent and spirit) by all the terms and conditions contained in the RFP. If the responses contain any extraneous conditions put in by the respondents / bidders, such responses may be disqualified and may not be considered for the selection process.</w:t>
      </w:r>
    </w:p>
    <w:p w:rsidR="007647B9" w:rsidRPr="006D6E82" w:rsidRDefault="007647B9" w:rsidP="007647B9">
      <w:pPr>
        <w:spacing w:line="272" w:lineRule="auto"/>
        <w:ind w:left="560" w:right="80"/>
        <w:jc w:val="both"/>
        <w:rPr>
          <w:rFonts w:asciiTheme="minorHAnsi" w:eastAsia="Arial" w:hAnsiTheme="minorHAnsi" w:cstheme="minorHAnsi"/>
          <w:color w:val="000000"/>
          <w:sz w:val="24"/>
          <w:szCs w:val="24"/>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Consultant's Responsibilities</w:t>
      </w:r>
      <w:r w:rsidR="005548C6">
        <w:rPr>
          <w:rFonts w:asciiTheme="minorHAnsi" w:eastAsia="Arial" w:hAnsiTheme="minorHAnsi" w:cstheme="minorHAnsi"/>
          <w:sz w:val="24"/>
          <w:szCs w:val="24"/>
        </w:rPr>
        <w:t xml:space="preserve"> and Related Conditions</w:t>
      </w:r>
    </w:p>
    <w:p w:rsidR="005E5404" w:rsidRDefault="00F239B5">
      <w:pPr>
        <w:pStyle w:val="ListParagraph"/>
        <w:numPr>
          <w:ilvl w:val="0"/>
          <w:numId w:val="74"/>
        </w:numPr>
        <w:spacing w:line="272" w:lineRule="auto"/>
        <w:ind w:right="80"/>
        <w:jc w:val="both"/>
        <w:rPr>
          <w:rFonts w:ascii="Calibri" w:eastAsia="Arial" w:hAnsi="Calibri" w:cs="Calibri"/>
          <w:color w:val="000000"/>
          <w:sz w:val="24"/>
          <w:szCs w:val="24"/>
        </w:rPr>
      </w:pPr>
      <w:r w:rsidRPr="00F239B5">
        <w:rPr>
          <w:rFonts w:ascii="Calibri" w:eastAsia="Arial" w:hAnsi="Calibri" w:cs="Calibri"/>
          <w:color w:val="000000"/>
          <w:sz w:val="24"/>
          <w:szCs w:val="24"/>
        </w:rPr>
        <w:t>Attention of bidders is drawn to the relevant and extant instructions of GoI, GFR issued by Ministry of Finance, guidelines of Central Vigilance Commission (CVC) as applicable to the subject matter of advice / service to be rendered by the consultant and</w:t>
      </w:r>
      <w:r w:rsidR="0057607A">
        <w:rPr>
          <w:rFonts w:ascii="Calibri" w:eastAsia="Arial" w:hAnsi="Calibri" w:cs="Calibri"/>
          <w:color w:val="000000"/>
          <w:sz w:val="24"/>
          <w:szCs w:val="24"/>
        </w:rPr>
        <w:t xml:space="preserve"> are</w:t>
      </w:r>
      <w:r w:rsidRPr="00F239B5">
        <w:rPr>
          <w:rFonts w:ascii="Calibri" w:eastAsia="Arial" w:hAnsi="Calibri" w:cs="Calibri"/>
          <w:color w:val="000000"/>
          <w:sz w:val="24"/>
          <w:szCs w:val="24"/>
        </w:rPr>
        <w:t xml:space="preserve"> required to be complied with</w:t>
      </w:r>
      <w:r w:rsidR="0057607A">
        <w:rPr>
          <w:rFonts w:ascii="Calibri" w:eastAsia="Arial" w:hAnsi="Calibri" w:cs="Calibri"/>
          <w:color w:val="000000"/>
          <w:sz w:val="24"/>
          <w:szCs w:val="24"/>
        </w:rPr>
        <w:t>.</w:t>
      </w:r>
    </w:p>
    <w:p w:rsidR="005E5404" w:rsidRDefault="00F239B5">
      <w:pPr>
        <w:pStyle w:val="ListParagraph"/>
        <w:numPr>
          <w:ilvl w:val="0"/>
          <w:numId w:val="74"/>
        </w:numPr>
        <w:spacing w:line="272" w:lineRule="auto"/>
        <w:ind w:right="80"/>
        <w:jc w:val="both"/>
        <w:rPr>
          <w:rFonts w:ascii="Calibri" w:eastAsia="Arial" w:hAnsi="Calibri" w:cs="Calibri"/>
          <w:color w:val="000000"/>
          <w:sz w:val="24"/>
          <w:szCs w:val="24"/>
        </w:rPr>
      </w:pPr>
      <w:r w:rsidRPr="00F239B5">
        <w:rPr>
          <w:rFonts w:asciiTheme="minorHAnsi" w:eastAsia="Arial" w:hAnsiTheme="minorHAnsi" w:cstheme="minorHAnsi"/>
          <w:color w:val="000000"/>
          <w:sz w:val="24"/>
          <w:szCs w:val="24"/>
        </w:rPr>
        <w:t>The Consultant shall, subject to the provisions of the Assignment and with due care, execute the work and take all responsibility, including the supervision thereof and all other things, whether of a temporary or permanent nature, required in and for such execution.</w:t>
      </w:r>
    </w:p>
    <w:p w:rsidR="005E5404" w:rsidRDefault="008705CF">
      <w:pPr>
        <w:pStyle w:val="ListParagraph"/>
        <w:numPr>
          <w:ilvl w:val="0"/>
          <w:numId w:val="74"/>
        </w:numPr>
        <w:spacing w:line="272" w:lineRule="auto"/>
        <w:ind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Consultant shall carry out and complete the work in accordance with prevailing good industry practices and using workmanship of the quality and standards there in specified, provided that where and to the extent some approval of the quality of the standards of workmanship is a matter of opinion, such quality and standards shall be to the satisfaction of SIDBI.</w:t>
      </w:r>
    </w:p>
    <w:p w:rsidR="007647B9" w:rsidRPr="006D6E82" w:rsidRDefault="007647B9" w:rsidP="007647B9">
      <w:pPr>
        <w:spacing w:line="130" w:lineRule="exact"/>
        <w:rPr>
          <w:rFonts w:asciiTheme="minorHAnsi" w:hAnsiTheme="minorHAnsi" w:cstheme="minorHAnsi"/>
          <w:color w:val="000000"/>
          <w:sz w:val="24"/>
          <w:szCs w:val="24"/>
        </w:rPr>
      </w:pPr>
    </w:p>
    <w:p w:rsidR="005E5404" w:rsidRDefault="008705CF">
      <w:pPr>
        <w:pStyle w:val="ListParagraph"/>
        <w:numPr>
          <w:ilvl w:val="0"/>
          <w:numId w:val="74"/>
        </w:numPr>
        <w:spacing w:line="272" w:lineRule="auto"/>
        <w:ind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Consultant should provide professional, objective</w:t>
      </w:r>
      <w:r w:rsidR="00885C2B">
        <w:rPr>
          <w:rFonts w:asciiTheme="minorHAnsi" w:eastAsia="Arial" w:hAnsiTheme="minorHAnsi" w:cstheme="minorHAnsi"/>
          <w:color w:val="000000"/>
          <w:sz w:val="24"/>
          <w:szCs w:val="24"/>
        </w:rPr>
        <w:t>, un-biased</w:t>
      </w:r>
      <w:r w:rsidRPr="008705CF">
        <w:rPr>
          <w:rFonts w:asciiTheme="minorHAnsi" w:eastAsia="Arial" w:hAnsiTheme="minorHAnsi" w:cstheme="minorHAnsi"/>
          <w:color w:val="000000"/>
          <w:sz w:val="24"/>
          <w:szCs w:val="24"/>
        </w:rPr>
        <w:t xml:space="preserve"> and impartial </w:t>
      </w:r>
      <w:r w:rsidR="00885C2B">
        <w:rPr>
          <w:rFonts w:asciiTheme="minorHAnsi" w:eastAsia="Arial" w:hAnsiTheme="minorHAnsi" w:cstheme="minorHAnsi"/>
          <w:color w:val="000000"/>
          <w:sz w:val="24"/>
          <w:szCs w:val="24"/>
        </w:rPr>
        <w:t xml:space="preserve">inputs, recommendation and </w:t>
      </w:r>
      <w:r w:rsidRPr="008705CF">
        <w:rPr>
          <w:rFonts w:asciiTheme="minorHAnsi" w:eastAsia="Arial" w:hAnsiTheme="minorHAnsi" w:cstheme="minorHAnsi"/>
          <w:color w:val="000000"/>
          <w:sz w:val="24"/>
          <w:szCs w:val="24"/>
        </w:rPr>
        <w:t>advice</w:t>
      </w:r>
      <w:r w:rsidR="00A64026">
        <w:rPr>
          <w:rFonts w:asciiTheme="minorHAnsi" w:eastAsia="Arial" w:hAnsiTheme="minorHAnsi" w:cstheme="minorHAnsi"/>
          <w:color w:val="000000"/>
          <w:sz w:val="24"/>
          <w:szCs w:val="24"/>
        </w:rPr>
        <w:t>s</w:t>
      </w:r>
      <w:r w:rsidRPr="008705CF">
        <w:rPr>
          <w:rFonts w:asciiTheme="minorHAnsi" w:eastAsia="Arial" w:hAnsiTheme="minorHAnsi" w:cstheme="minorHAnsi"/>
          <w:color w:val="000000"/>
          <w:sz w:val="24"/>
          <w:szCs w:val="24"/>
        </w:rPr>
        <w:t xml:space="preserve"> at all times and hold the </w:t>
      </w:r>
      <w:r w:rsidR="00933BAD">
        <w:rPr>
          <w:rFonts w:asciiTheme="minorHAnsi" w:eastAsia="Arial" w:hAnsiTheme="minorHAnsi" w:cstheme="minorHAnsi"/>
          <w:color w:val="000000"/>
          <w:sz w:val="24"/>
          <w:szCs w:val="24"/>
        </w:rPr>
        <w:t xml:space="preserve">Bank’s </w:t>
      </w:r>
      <w:r w:rsidRPr="008705CF">
        <w:rPr>
          <w:rFonts w:asciiTheme="minorHAnsi" w:eastAsia="Arial" w:hAnsiTheme="minorHAnsi" w:cstheme="minorHAnsi"/>
          <w:color w:val="000000"/>
          <w:sz w:val="24"/>
          <w:szCs w:val="24"/>
        </w:rPr>
        <w:t xml:space="preserve">interest paramount and should observe the highest standard of </w:t>
      </w:r>
      <w:r w:rsidR="002949C2">
        <w:rPr>
          <w:rFonts w:asciiTheme="minorHAnsi" w:eastAsia="Arial" w:hAnsiTheme="minorHAnsi" w:cstheme="minorHAnsi"/>
          <w:color w:val="000000"/>
          <w:sz w:val="24"/>
          <w:szCs w:val="24"/>
        </w:rPr>
        <w:t>ethics, values, code of conduct</w:t>
      </w:r>
      <w:r w:rsidRPr="008705CF">
        <w:rPr>
          <w:rFonts w:asciiTheme="minorHAnsi" w:eastAsia="Arial" w:hAnsiTheme="minorHAnsi" w:cstheme="minorHAnsi"/>
          <w:color w:val="000000"/>
          <w:sz w:val="24"/>
          <w:szCs w:val="24"/>
        </w:rPr>
        <w:t xml:space="preserve"> </w:t>
      </w:r>
      <w:r w:rsidR="002949C2" w:rsidRPr="008705CF">
        <w:rPr>
          <w:rFonts w:asciiTheme="minorHAnsi" w:eastAsia="Arial" w:hAnsiTheme="minorHAnsi" w:cstheme="minorHAnsi"/>
          <w:color w:val="000000"/>
          <w:sz w:val="24"/>
          <w:szCs w:val="24"/>
        </w:rPr>
        <w:t xml:space="preserve">and </w:t>
      </w:r>
      <w:r w:rsidRPr="008705CF">
        <w:rPr>
          <w:rFonts w:asciiTheme="minorHAnsi" w:eastAsia="Arial" w:hAnsiTheme="minorHAnsi" w:cstheme="minorHAnsi"/>
          <w:color w:val="000000"/>
          <w:sz w:val="24"/>
          <w:szCs w:val="24"/>
        </w:rPr>
        <w:t>honesty while executing the assignment.</w:t>
      </w:r>
    </w:p>
    <w:p w:rsidR="005E5404" w:rsidRDefault="005E5404">
      <w:pPr>
        <w:pStyle w:val="ListParagraph"/>
        <w:rPr>
          <w:rFonts w:asciiTheme="minorHAnsi" w:eastAsia="Arial" w:hAnsiTheme="minorHAnsi" w:cstheme="minorHAnsi"/>
          <w:color w:val="000000"/>
          <w:sz w:val="24"/>
          <w:szCs w:val="24"/>
        </w:rPr>
      </w:pPr>
    </w:p>
    <w:p w:rsidR="00A64026" w:rsidRPr="00A64026" w:rsidRDefault="00A64026" w:rsidP="00A64026">
      <w:pPr>
        <w:pStyle w:val="ListParagraph"/>
        <w:numPr>
          <w:ilvl w:val="0"/>
          <w:numId w:val="74"/>
        </w:numPr>
        <w:spacing w:line="272" w:lineRule="auto"/>
        <w:ind w:right="80"/>
        <w:jc w:val="both"/>
        <w:rPr>
          <w:rFonts w:asciiTheme="minorHAnsi" w:eastAsia="Arial" w:hAnsiTheme="minorHAnsi" w:cstheme="minorHAnsi"/>
          <w:color w:val="000000"/>
          <w:sz w:val="24"/>
          <w:szCs w:val="24"/>
        </w:rPr>
      </w:pPr>
      <w:r w:rsidRPr="00A64026">
        <w:rPr>
          <w:rFonts w:asciiTheme="minorHAnsi" w:eastAsia="Arial" w:hAnsiTheme="minorHAnsi" w:cstheme="minorHAnsi"/>
          <w:color w:val="000000"/>
          <w:sz w:val="24"/>
          <w:szCs w:val="24"/>
        </w:rPr>
        <w:t xml:space="preserve">The consultant carries with him/her/it a certain degree of accountability for any advice or /and any services rendered to the bank, keeping in view norms of ethical business, professionalism and the fact that such advice or service is rendered for a consideration. The bank may enforce such accountability in case of improper discharge of contractual obligations / deviant conduct by / of any of the parties to the contract.  In this, share of bank’s responsibility, for accepting advice / and services provided by the consultant, will also be taken into consideration.        </w:t>
      </w:r>
    </w:p>
    <w:p w:rsidR="005E5404" w:rsidRDefault="00A64026">
      <w:pPr>
        <w:pStyle w:val="ListParagraph"/>
        <w:numPr>
          <w:ilvl w:val="0"/>
          <w:numId w:val="74"/>
        </w:numPr>
        <w:spacing w:line="272" w:lineRule="auto"/>
        <w:ind w:right="80"/>
        <w:jc w:val="both"/>
        <w:rPr>
          <w:rFonts w:asciiTheme="minorHAnsi" w:eastAsia="Arial" w:hAnsiTheme="minorHAnsi" w:cstheme="minorHAnsi"/>
          <w:color w:val="000000"/>
          <w:sz w:val="24"/>
          <w:szCs w:val="24"/>
        </w:rPr>
      </w:pPr>
      <w:r w:rsidRPr="00A64026">
        <w:rPr>
          <w:rFonts w:asciiTheme="minorHAnsi" w:eastAsia="Arial" w:hAnsiTheme="minorHAnsi" w:cstheme="minorHAnsi"/>
          <w:color w:val="000000"/>
          <w:sz w:val="24"/>
          <w:szCs w:val="24"/>
        </w:rPr>
        <w:t xml:space="preserve">The consultant must act, at all times, in the interest of the bank and render any advice / service with professional integrity.  The consultant </w:t>
      </w:r>
      <w:r w:rsidRPr="00A64026">
        <w:rPr>
          <w:rFonts w:asciiTheme="minorHAnsi" w:eastAsia="Arial" w:hAnsiTheme="minorHAnsi" w:cstheme="minorHAnsi"/>
          <w:color w:val="000000"/>
          <w:sz w:val="24"/>
          <w:szCs w:val="24"/>
        </w:rPr>
        <w:lastRenderedPageBreak/>
        <w:t xml:space="preserve">shall always keep in view transparency, competitiveness, economy and efficiency in regard with matters related to the subject of the contract or assignment.   </w:t>
      </w:r>
    </w:p>
    <w:p w:rsidR="002727BC" w:rsidRPr="002727BC" w:rsidRDefault="002727BC" w:rsidP="002727BC">
      <w:pPr>
        <w:pStyle w:val="ListParagraph"/>
        <w:numPr>
          <w:ilvl w:val="0"/>
          <w:numId w:val="74"/>
        </w:numPr>
        <w:spacing w:line="272" w:lineRule="auto"/>
        <w:ind w:right="80"/>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 xml:space="preserve"> </w:t>
      </w:r>
      <w:r w:rsidRPr="002727BC">
        <w:rPr>
          <w:rFonts w:asciiTheme="minorHAnsi" w:eastAsia="Arial" w:hAnsiTheme="minorHAnsi" w:cstheme="minorHAnsi"/>
          <w:color w:val="000000"/>
          <w:sz w:val="24"/>
          <w:szCs w:val="24"/>
        </w:rPr>
        <w:t xml:space="preserve">A consultant is expected to undertake an assignment/project, only in the areas of his/its expertise and where it has capability to deliver efficient and effective advice /services to the client.  </w:t>
      </w:r>
    </w:p>
    <w:p w:rsidR="005E5404" w:rsidRDefault="002727BC">
      <w:pPr>
        <w:pStyle w:val="ListParagraph"/>
        <w:numPr>
          <w:ilvl w:val="0"/>
          <w:numId w:val="74"/>
        </w:numPr>
        <w:spacing w:line="272" w:lineRule="auto"/>
        <w:ind w:right="80"/>
        <w:jc w:val="both"/>
        <w:rPr>
          <w:rFonts w:asciiTheme="minorHAnsi" w:eastAsia="Arial" w:hAnsiTheme="minorHAnsi" w:cstheme="minorHAnsi"/>
          <w:color w:val="000000"/>
          <w:sz w:val="24"/>
          <w:szCs w:val="24"/>
        </w:rPr>
      </w:pPr>
      <w:r w:rsidRPr="002727BC">
        <w:rPr>
          <w:rFonts w:asciiTheme="minorHAnsi" w:eastAsia="Arial" w:hAnsiTheme="minorHAnsi" w:cstheme="minorHAnsi"/>
          <w:color w:val="000000"/>
          <w:sz w:val="24"/>
          <w:szCs w:val="24"/>
        </w:rPr>
        <w:t xml:space="preserve">The consultant will have to cooperate fully with any legitimately provided / constituted investigative body conducting enquiry into processing or execution of the consultancy contract / any other matter related with discharge of contractual obligations by the consultant.    </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Sufficiency of Tender</w:t>
      </w:r>
    </w:p>
    <w:p w:rsidR="007647B9" w:rsidRPr="006D6E82" w:rsidRDefault="008705CF" w:rsidP="007647B9">
      <w:pPr>
        <w:spacing w:line="275"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Consultants shall be deemed to have satisfied itself as to the correctness and sufficiency of the rates and prices before agreeing to the Terms and Conditions. The rates quoted by the Consultants shall be adequate to complete the assignment according to the specification and conditions attached thereto. The Consultants should take into account all conditions and difficulties that may be encountered during the course of assignment and quote the amount, which shall include agreed professional fee/ contract amount without taxes, royalties and other duties and the value and all details of other facilities and services necessary for proper completion of the assignment, except such as may be otherwise provided in the contract document for completion of the assignment.</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Execution of Service Level Agreement (SLA) / Non-Disclosure Agreement NDA</w:t>
      </w:r>
    </w:p>
    <w:p w:rsidR="007647B9" w:rsidRPr="006D6E82" w:rsidRDefault="008705CF" w:rsidP="007647B9">
      <w:pPr>
        <w:spacing w:line="0" w:lineRule="atLeast"/>
        <w:ind w:left="5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selected Consultant will be required to execute the following:</w:t>
      </w:r>
    </w:p>
    <w:p w:rsidR="007647B9" w:rsidRPr="006D6E82" w:rsidRDefault="007647B9" w:rsidP="007647B9">
      <w:pPr>
        <w:spacing w:line="336" w:lineRule="exact"/>
        <w:rPr>
          <w:rFonts w:asciiTheme="minorHAnsi" w:hAnsiTheme="minorHAnsi" w:cstheme="minorHAnsi"/>
          <w:color w:val="000000"/>
          <w:sz w:val="24"/>
          <w:szCs w:val="24"/>
        </w:rPr>
      </w:pPr>
    </w:p>
    <w:p w:rsidR="007647B9" w:rsidRPr="006D6E82" w:rsidRDefault="008705CF" w:rsidP="00710CA4">
      <w:pPr>
        <w:numPr>
          <w:ilvl w:val="0"/>
          <w:numId w:val="46"/>
        </w:numPr>
        <w:tabs>
          <w:tab w:val="left" w:pos="525"/>
          <w:tab w:val="left" w:pos="1000"/>
        </w:tabs>
        <w:spacing w:line="272" w:lineRule="auto"/>
        <w:ind w:left="100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Service Level Agreement (SLA) which will include all the services and terms and conditions of the services to be extended as detailed here in and as may be prescribed or recommended by SIDBI; and</w:t>
      </w:r>
    </w:p>
    <w:p w:rsidR="007647B9" w:rsidRPr="006D6E82" w:rsidRDefault="007647B9" w:rsidP="007647B9">
      <w:pPr>
        <w:spacing w:line="5" w:lineRule="exact"/>
        <w:rPr>
          <w:rFonts w:asciiTheme="minorHAnsi" w:eastAsia="Arial" w:hAnsiTheme="minorHAnsi" w:cstheme="minorHAnsi"/>
          <w:color w:val="000000"/>
          <w:sz w:val="24"/>
          <w:szCs w:val="24"/>
        </w:rPr>
      </w:pPr>
    </w:p>
    <w:p w:rsidR="007647B9" w:rsidRPr="006D6E82" w:rsidRDefault="008705CF" w:rsidP="00710CA4">
      <w:pPr>
        <w:numPr>
          <w:ilvl w:val="0"/>
          <w:numId w:val="46"/>
        </w:numPr>
        <w:tabs>
          <w:tab w:val="left" w:pos="525"/>
          <w:tab w:val="left" w:pos="1000"/>
        </w:tabs>
        <w:spacing w:line="0" w:lineRule="atLeast"/>
        <w:ind w:left="100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Non-disclosure Agreement (NDA)</w:t>
      </w:r>
    </w:p>
    <w:p w:rsidR="007647B9" w:rsidRPr="006D6E82" w:rsidRDefault="007647B9" w:rsidP="007647B9">
      <w:pPr>
        <w:spacing w:line="200" w:lineRule="exact"/>
        <w:rPr>
          <w:rFonts w:asciiTheme="minorHAnsi" w:hAnsiTheme="minorHAnsi" w:cstheme="minorHAnsi"/>
          <w:color w:val="000000"/>
          <w:sz w:val="24"/>
          <w:szCs w:val="24"/>
        </w:rPr>
      </w:pPr>
    </w:p>
    <w:p w:rsidR="007647B9" w:rsidRPr="00CE1D17" w:rsidRDefault="00297DDC" w:rsidP="007647B9">
      <w:pPr>
        <w:spacing w:line="272" w:lineRule="auto"/>
        <w:ind w:left="540" w:right="200" w:hanging="15"/>
        <w:jc w:val="both"/>
        <w:rPr>
          <w:rFonts w:asciiTheme="minorHAnsi" w:eastAsia="Arial" w:hAnsiTheme="minorHAnsi" w:cstheme="minorHAnsi"/>
          <w:sz w:val="24"/>
          <w:szCs w:val="24"/>
        </w:rPr>
      </w:pPr>
      <w:bookmarkStart w:id="68" w:name="page22"/>
      <w:bookmarkEnd w:id="68"/>
      <w:r w:rsidRPr="00297DDC">
        <w:rPr>
          <w:rFonts w:asciiTheme="minorHAnsi" w:eastAsia="Arial" w:hAnsiTheme="minorHAnsi" w:cstheme="minorHAnsi"/>
          <w:sz w:val="24"/>
          <w:szCs w:val="24"/>
        </w:rPr>
        <w:t xml:space="preserve">If the selected Consultant differs / does not agree on any conditions / terms of the contract, the Bank has the right to appoint the next ranked Consultant without any obligation or without assigning any reasons to anyone and shall not be held liable for any losses or damages caused by such action.  </w:t>
      </w:r>
    </w:p>
    <w:p w:rsidR="00027054" w:rsidRPr="0088633A" w:rsidRDefault="00027054" w:rsidP="007647B9">
      <w:pPr>
        <w:spacing w:line="272" w:lineRule="auto"/>
        <w:ind w:left="540" w:right="200" w:hanging="15"/>
        <w:jc w:val="both"/>
        <w:rPr>
          <w:rFonts w:asciiTheme="minorHAnsi" w:hAnsiTheme="minorHAnsi" w:cstheme="minorHAnsi"/>
          <w:sz w:val="24"/>
          <w:szCs w:val="24"/>
        </w:rPr>
      </w:pPr>
    </w:p>
    <w:p w:rsidR="007647B9" w:rsidRPr="0088633A" w:rsidRDefault="00297DDC" w:rsidP="007647B9">
      <w:pPr>
        <w:spacing w:line="272" w:lineRule="auto"/>
        <w:ind w:left="540" w:right="200" w:hanging="15"/>
        <w:jc w:val="both"/>
        <w:rPr>
          <w:rFonts w:asciiTheme="minorHAnsi" w:hAnsiTheme="minorHAnsi" w:cstheme="minorHAnsi"/>
          <w:sz w:val="24"/>
          <w:szCs w:val="24"/>
        </w:rPr>
      </w:pPr>
      <w:r w:rsidRPr="00297DDC">
        <w:rPr>
          <w:rFonts w:asciiTheme="minorHAnsi" w:hAnsiTheme="minorHAnsi" w:cstheme="minorHAnsi"/>
          <w:sz w:val="24"/>
          <w:szCs w:val="24"/>
        </w:rPr>
        <w:t xml:space="preserve">If the successful bidder fails to return the signed contract or provide the required performance security or expresses inability to carry out the contract or fails to start the work within stipulated time, the Bank shall forfeit the bid security amount (EMD) of the bidder and ban the contractor from subsequent bidding for a period of 3 years. </w:t>
      </w:r>
    </w:p>
    <w:p w:rsidR="007647B9" w:rsidRPr="006D6E82" w:rsidRDefault="007647B9" w:rsidP="007647B9">
      <w:pPr>
        <w:spacing w:line="271" w:lineRule="auto"/>
        <w:ind w:left="560" w:right="80"/>
        <w:jc w:val="both"/>
        <w:rPr>
          <w:rFonts w:asciiTheme="minorHAnsi" w:eastAsia="Arial" w:hAnsiTheme="minorHAnsi" w:cstheme="minorHAnsi"/>
          <w:color w:val="000000"/>
          <w:sz w:val="24"/>
          <w:szCs w:val="24"/>
        </w:rPr>
      </w:pPr>
    </w:p>
    <w:p w:rsidR="007647B9" w:rsidRPr="006D6E82" w:rsidRDefault="008705CF" w:rsidP="007647B9">
      <w:pPr>
        <w:spacing w:line="271"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Unless and until a formal Agreement is prepared and executed, this Tender (RFP) together with the written acceptance of the Consultant thereof shall constitute binding Terms and Conditions between the parties.</w:t>
      </w:r>
    </w:p>
    <w:p w:rsidR="007647B9" w:rsidRPr="006D6E82" w:rsidRDefault="007647B9"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Tenure</w:t>
      </w:r>
    </w:p>
    <w:p w:rsidR="007647B9" w:rsidRPr="006D6E82" w:rsidRDefault="008705CF" w:rsidP="007647B9">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Consultant will be appointed for a period of 12 months from the date of appointment, which inter-alia shall include the period of successful implementation. However, this would be subject to satisfactory performance during periodic reviews which would be solely adjudged by SIDBI. In case the performance of the consultan</w:t>
      </w:r>
      <w:r w:rsidR="004258BD">
        <w:rPr>
          <w:rFonts w:asciiTheme="minorHAnsi" w:eastAsia="Arial" w:hAnsiTheme="minorHAnsi" w:cstheme="minorHAnsi"/>
          <w:color w:val="000000"/>
          <w:sz w:val="24"/>
          <w:szCs w:val="24"/>
        </w:rPr>
        <w:t xml:space="preserve">t </w:t>
      </w:r>
      <w:r w:rsidRPr="008705CF">
        <w:rPr>
          <w:rFonts w:asciiTheme="minorHAnsi" w:eastAsia="Arial" w:hAnsiTheme="minorHAnsi" w:cstheme="minorHAnsi"/>
          <w:color w:val="000000"/>
          <w:sz w:val="24"/>
          <w:szCs w:val="24"/>
        </w:rPr>
        <w:t>is deemed unsatisfactory, the contract will be terminated as per the provision of the "termination of contract" clause mentioned in this RFP.</w:t>
      </w:r>
    </w:p>
    <w:p w:rsidR="007647B9" w:rsidRPr="006D6E82" w:rsidRDefault="007647B9" w:rsidP="007647B9">
      <w:pPr>
        <w:spacing w:line="305" w:lineRule="exact"/>
        <w:rPr>
          <w:rFonts w:asciiTheme="minorHAnsi" w:hAnsiTheme="minorHAnsi" w:cstheme="minorHAnsi"/>
          <w:color w:val="000000"/>
          <w:sz w:val="24"/>
          <w:szCs w:val="24"/>
        </w:rPr>
      </w:pPr>
    </w:p>
    <w:p w:rsidR="007647B9" w:rsidRPr="006D6E82" w:rsidRDefault="008705CF" w:rsidP="007647B9">
      <w:pPr>
        <w:spacing w:line="271"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SIDBI, at its discretion, </w:t>
      </w:r>
      <w:r w:rsidR="004258BD">
        <w:rPr>
          <w:rFonts w:ascii="Calibri" w:eastAsia="Arial" w:hAnsi="Calibri" w:cs="Calibri"/>
          <w:color w:val="000000"/>
          <w:sz w:val="24"/>
          <w:szCs w:val="24"/>
        </w:rPr>
        <w:t xml:space="preserve">in larger interest of the project </w:t>
      </w:r>
      <w:r w:rsidRPr="008705CF">
        <w:rPr>
          <w:rFonts w:asciiTheme="minorHAnsi" w:eastAsia="Arial" w:hAnsiTheme="minorHAnsi" w:cstheme="minorHAnsi"/>
          <w:color w:val="000000"/>
          <w:sz w:val="24"/>
          <w:szCs w:val="24"/>
        </w:rPr>
        <w:t>may extend the services of Consult</w:t>
      </w:r>
      <w:r w:rsidR="004258BD">
        <w:rPr>
          <w:rFonts w:asciiTheme="minorHAnsi" w:eastAsia="Arial" w:hAnsiTheme="minorHAnsi" w:cstheme="minorHAnsi"/>
          <w:color w:val="000000"/>
          <w:sz w:val="24"/>
          <w:szCs w:val="24"/>
        </w:rPr>
        <w:t xml:space="preserve">ant </w:t>
      </w:r>
      <w:r w:rsidRPr="008705CF">
        <w:rPr>
          <w:rFonts w:asciiTheme="minorHAnsi" w:eastAsia="Arial" w:hAnsiTheme="minorHAnsi" w:cstheme="minorHAnsi"/>
          <w:color w:val="000000"/>
          <w:sz w:val="24"/>
          <w:szCs w:val="24"/>
        </w:rPr>
        <w:t>for partnering for a further period of not exceeding 12 months</w:t>
      </w:r>
      <w:r w:rsidR="004258BD">
        <w:rPr>
          <w:rFonts w:asciiTheme="minorHAnsi" w:eastAsia="Arial" w:hAnsiTheme="minorHAnsi" w:cstheme="minorHAnsi"/>
          <w:color w:val="000000"/>
          <w:sz w:val="24"/>
          <w:szCs w:val="24"/>
        </w:rPr>
        <w:t xml:space="preserve"> on </w:t>
      </w:r>
      <w:r w:rsidRPr="008705CF">
        <w:rPr>
          <w:rFonts w:asciiTheme="minorHAnsi" w:eastAsia="Arial" w:hAnsiTheme="minorHAnsi" w:cstheme="minorHAnsi"/>
          <w:color w:val="000000"/>
          <w:sz w:val="24"/>
          <w:szCs w:val="24"/>
        </w:rPr>
        <w:t xml:space="preserve"> the </w:t>
      </w:r>
      <w:r w:rsidR="004258BD">
        <w:rPr>
          <w:rFonts w:asciiTheme="minorHAnsi" w:eastAsia="Arial" w:hAnsiTheme="minorHAnsi" w:cstheme="minorHAnsi"/>
          <w:color w:val="000000"/>
          <w:sz w:val="24"/>
          <w:szCs w:val="24"/>
        </w:rPr>
        <w:t xml:space="preserve">same </w:t>
      </w:r>
      <w:r w:rsidRPr="008705CF">
        <w:rPr>
          <w:rFonts w:asciiTheme="minorHAnsi" w:eastAsia="Arial" w:hAnsiTheme="minorHAnsi" w:cstheme="minorHAnsi"/>
          <w:color w:val="000000"/>
          <w:sz w:val="24"/>
          <w:szCs w:val="24"/>
        </w:rPr>
        <w:t>terms and conditions.</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No Commitment to Accept Lowest Financial Proposal by value</w:t>
      </w:r>
    </w:p>
    <w:p w:rsidR="00134053" w:rsidRPr="006D6E82" w:rsidRDefault="008705CF" w:rsidP="00134053">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SIDBI shall be under no obligation to accept the lowest price bid or any other offer received in response to this RFP and shall be entitled to reject any or all offers including those received late or incomplete offers without assigning any reason whatsoever. The Bank reserves the right to make any changes in the terms and conditions of </w:t>
      </w:r>
      <w:r w:rsidR="002679AE">
        <w:rPr>
          <w:rFonts w:asciiTheme="minorHAnsi" w:eastAsia="Arial" w:hAnsiTheme="minorHAnsi" w:cstheme="minorHAnsi"/>
          <w:color w:val="000000"/>
          <w:sz w:val="24"/>
          <w:szCs w:val="24"/>
        </w:rPr>
        <w:t>engagement</w:t>
      </w:r>
      <w:r w:rsidRPr="008705CF">
        <w:rPr>
          <w:rFonts w:asciiTheme="minorHAnsi" w:eastAsia="Arial" w:hAnsiTheme="minorHAnsi" w:cstheme="minorHAnsi"/>
          <w:color w:val="000000"/>
          <w:sz w:val="24"/>
          <w:szCs w:val="24"/>
        </w:rPr>
        <w:t>. The Bank will not be obliged to meet and have discussions with any Consultant, and/or to listen to any representations unless there is change in the terms and conditions of</w:t>
      </w:r>
      <w:r w:rsidR="00C67599">
        <w:rPr>
          <w:rFonts w:asciiTheme="minorHAnsi" w:eastAsia="Arial" w:hAnsiTheme="minorHAnsi" w:cstheme="minorHAnsi"/>
          <w:color w:val="000000"/>
          <w:sz w:val="24"/>
          <w:szCs w:val="24"/>
        </w:rPr>
        <w:t>engagement</w:t>
      </w:r>
      <w:r w:rsidRPr="008705CF">
        <w:rPr>
          <w:rFonts w:asciiTheme="minorHAnsi" w:eastAsia="Arial" w:hAnsiTheme="minorHAnsi" w:cstheme="minorHAnsi"/>
          <w:color w:val="000000"/>
          <w:sz w:val="24"/>
          <w:szCs w:val="24"/>
        </w:rPr>
        <w:t>.</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Payment terms</w:t>
      </w:r>
    </w:p>
    <w:p w:rsidR="00134053" w:rsidRPr="006D6E82" w:rsidRDefault="008705CF" w:rsidP="00134053">
      <w:pPr>
        <w:spacing w:line="271"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SIDBI will release the payment of the agreed Professional Fees to the selected Consultant after deduction of applicable taxes at source</w:t>
      </w:r>
      <w:r w:rsidR="00C67599">
        <w:rPr>
          <w:rFonts w:asciiTheme="minorHAnsi" w:eastAsia="Arial" w:hAnsiTheme="minorHAnsi" w:cstheme="minorHAnsi"/>
          <w:color w:val="000000"/>
          <w:sz w:val="24"/>
          <w:szCs w:val="24"/>
        </w:rPr>
        <w:t xml:space="preserve">. </w:t>
      </w:r>
    </w:p>
    <w:p w:rsidR="00134053" w:rsidRPr="006D6E82" w:rsidRDefault="00134053" w:rsidP="00134053">
      <w:pPr>
        <w:spacing w:line="305" w:lineRule="exact"/>
        <w:rPr>
          <w:rFonts w:asciiTheme="minorHAnsi" w:hAnsiTheme="minorHAnsi" w:cstheme="minorHAnsi"/>
          <w:color w:val="000000"/>
          <w:sz w:val="24"/>
          <w:szCs w:val="24"/>
        </w:rPr>
      </w:pPr>
    </w:p>
    <w:p w:rsidR="00885679" w:rsidRPr="00885679" w:rsidRDefault="008705CF" w:rsidP="00134053">
      <w:pPr>
        <w:spacing w:line="272" w:lineRule="auto"/>
        <w:ind w:left="560" w:right="80"/>
        <w:jc w:val="both"/>
        <w:rPr>
          <w:rFonts w:asciiTheme="minorHAnsi" w:eastAsia="Arial" w:hAnsiTheme="minorHAnsi" w:cstheme="minorHAnsi"/>
          <w:strike/>
          <w:color w:val="FF0000"/>
          <w:sz w:val="24"/>
          <w:szCs w:val="24"/>
        </w:rPr>
      </w:pPr>
      <w:r w:rsidRPr="008705CF">
        <w:rPr>
          <w:rFonts w:asciiTheme="minorHAnsi" w:eastAsia="Arial" w:hAnsiTheme="minorHAnsi" w:cstheme="minorHAnsi"/>
          <w:color w:val="000000"/>
          <w:sz w:val="24"/>
          <w:szCs w:val="24"/>
        </w:rPr>
        <w:t>Payments will be made on quarterly basis based on achievement of demonstrable results of the envisaged milestones</w:t>
      </w:r>
      <w:r w:rsidR="00885679">
        <w:rPr>
          <w:rFonts w:asciiTheme="minorHAnsi" w:eastAsia="Arial" w:hAnsiTheme="minorHAnsi" w:cstheme="minorHAnsi"/>
          <w:color w:val="000000"/>
          <w:sz w:val="24"/>
          <w:szCs w:val="24"/>
        </w:rPr>
        <w:t xml:space="preserve"> including specific areas pertaining to growth and profitability</w:t>
      </w:r>
      <w:r w:rsidRPr="008705CF">
        <w:rPr>
          <w:rFonts w:asciiTheme="minorHAnsi" w:eastAsia="Arial" w:hAnsiTheme="minorHAnsi" w:cstheme="minorHAnsi"/>
          <w:color w:val="000000"/>
          <w:sz w:val="24"/>
          <w:szCs w:val="24"/>
        </w:rPr>
        <w:t>.</w:t>
      </w:r>
      <w:r w:rsidR="00885679">
        <w:rPr>
          <w:rFonts w:asciiTheme="minorHAnsi" w:eastAsia="Arial" w:hAnsiTheme="minorHAnsi" w:cstheme="minorHAnsi"/>
          <w:color w:val="000000"/>
          <w:sz w:val="24"/>
          <w:szCs w:val="24"/>
        </w:rPr>
        <w:t xml:space="preserve"> </w:t>
      </w:r>
    </w:p>
    <w:p w:rsidR="00134053" w:rsidRPr="006D6E82" w:rsidRDefault="00134053" w:rsidP="00134053">
      <w:pPr>
        <w:spacing w:line="305" w:lineRule="exact"/>
        <w:rPr>
          <w:rFonts w:asciiTheme="minorHAnsi" w:hAnsiTheme="minorHAnsi" w:cstheme="minorHAnsi"/>
          <w:color w:val="000000"/>
          <w:sz w:val="24"/>
          <w:szCs w:val="24"/>
        </w:rPr>
      </w:pPr>
    </w:p>
    <w:p w:rsidR="00134053" w:rsidRPr="006D6E82" w:rsidRDefault="008705CF" w:rsidP="00134053">
      <w:pPr>
        <w:spacing w:line="273"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If any of the items/ activities corresponding to which certain price as mentioned in the price Bid is quoted, </w:t>
      </w:r>
      <w:r w:rsidR="00D149BE">
        <w:rPr>
          <w:rFonts w:asciiTheme="minorHAnsi" w:eastAsia="Arial" w:hAnsiTheme="minorHAnsi" w:cstheme="minorHAnsi"/>
          <w:color w:val="000000"/>
          <w:sz w:val="24"/>
          <w:szCs w:val="24"/>
        </w:rPr>
        <w:t>is</w:t>
      </w:r>
      <w:r w:rsidR="00D149BE" w:rsidRPr="008705CF">
        <w:rPr>
          <w:rFonts w:asciiTheme="minorHAnsi" w:eastAsia="Arial" w:hAnsiTheme="minorHAnsi" w:cstheme="minorHAnsi"/>
          <w:color w:val="000000"/>
          <w:sz w:val="24"/>
          <w:szCs w:val="24"/>
        </w:rPr>
        <w:t xml:space="preserve"> </w:t>
      </w:r>
      <w:r w:rsidRPr="008705CF">
        <w:rPr>
          <w:rFonts w:asciiTheme="minorHAnsi" w:eastAsia="Arial" w:hAnsiTheme="minorHAnsi" w:cstheme="minorHAnsi"/>
          <w:color w:val="000000"/>
          <w:sz w:val="24"/>
          <w:szCs w:val="24"/>
        </w:rPr>
        <w:t>not taken up by the Bank during the course of this assignment, the Bank will not pay the professional fees quoted by the selected Consultant in the Price Bid against such activity/ item.</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Penalty</w:t>
      </w:r>
    </w:p>
    <w:p w:rsidR="00134053" w:rsidRPr="006D6E82" w:rsidRDefault="008705CF" w:rsidP="00134053">
      <w:pPr>
        <w:spacing w:line="267"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lastRenderedPageBreak/>
        <w:t xml:space="preserve">SIDBI will impose Liquidated Damages of 1% of the cost of order value for each weeks delay or part thereof attributable to the vendor, subject to maximum of 10% of the cost if </w:t>
      </w:r>
    </w:p>
    <w:p w:rsidR="00230D9B" w:rsidRDefault="008705CF" w:rsidP="00710CA4">
      <w:pPr>
        <w:pStyle w:val="ListParagraph"/>
        <w:numPr>
          <w:ilvl w:val="0"/>
          <w:numId w:val="47"/>
        </w:numPr>
        <w:spacing w:line="267" w:lineRule="auto"/>
        <w:ind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lang w:bidi="hi-IN"/>
        </w:rPr>
        <w:t>the selected Consultant fails to complete the due performance of the contract in accordance with the specifications and conditions agreed during the final contract negotiation,</w:t>
      </w:r>
    </w:p>
    <w:p w:rsidR="00230D9B" w:rsidRDefault="008705CF" w:rsidP="00710CA4">
      <w:pPr>
        <w:pStyle w:val="ListParagraph"/>
        <w:numPr>
          <w:ilvl w:val="0"/>
          <w:numId w:val="47"/>
        </w:numPr>
        <w:spacing w:line="267" w:lineRule="auto"/>
        <w:ind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lang w:bidi="hi-IN"/>
        </w:rPr>
        <w:t xml:space="preserve">any delay in deployment of resources beyond 30 days from (1) contract date/ LOI / order, OR (2) the date of issue of a change order for resources by SIDBI. </w:t>
      </w:r>
    </w:p>
    <w:p w:rsidR="00230D9B" w:rsidRDefault="008705CF" w:rsidP="00710CA4">
      <w:pPr>
        <w:pStyle w:val="ListParagraph"/>
        <w:numPr>
          <w:ilvl w:val="0"/>
          <w:numId w:val="47"/>
        </w:numPr>
        <w:spacing w:line="267" w:lineRule="auto"/>
        <w:ind w:right="80"/>
        <w:jc w:val="both"/>
        <w:rPr>
          <w:rFonts w:asciiTheme="minorHAnsi" w:eastAsia="Arial" w:hAnsiTheme="minorHAnsi" w:cstheme="minorHAnsi"/>
          <w:sz w:val="24"/>
          <w:szCs w:val="24"/>
        </w:rPr>
      </w:pPr>
      <w:r w:rsidRPr="008705CF">
        <w:rPr>
          <w:rFonts w:asciiTheme="minorHAnsi" w:eastAsia="Arial" w:hAnsiTheme="minorHAnsi" w:cstheme="minorHAnsi"/>
          <w:sz w:val="24"/>
          <w:szCs w:val="24"/>
        </w:rPr>
        <w:t xml:space="preserve">In case of absence of an on-site resource beyond 5 working days in a quarter and no stand-by resource is provided, (for each week or part thereof beyond 5 days). </w:t>
      </w:r>
    </w:p>
    <w:p w:rsidR="00134053" w:rsidRPr="006D6E82" w:rsidRDefault="00134053" w:rsidP="00134053">
      <w:pPr>
        <w:spacing w:line="309" w:lineRule="exact"/>
        <w:rPr>
          <w:rFonts w:asciiTheme="minorHAnsi" w:hAnsiTheme="minorHAnsi" w:cstheme="minorHAnsi"/>
          <w:color w:val="000000"/>
          <w:sz w:val="24"/>
          <w:szCs w:val="24"/>
        </w:rPr>
      </w:pPr>
      <w:bookmarkStart w:id="69" w:name="page23"/>
      <w:bookmarkEnd w:id="69"/>
    </w:p>
    <w:p w:rsidR="00134053" w:rsidRPr="0088633A" w:rsidRDefault="00297DDC" w:rsidP="00134053">
      <w:pPr>
        <w:spacing w:line="273" w:lineRule="auto"/>
        <w:ind w:left="560" w:right="80"/>
        <w:jc w:val="both"/>
        <w:rPr>
          <w:rFonts w:asciiTheme="minorHAnsi" w:eastAsia="Arial" w:hAnsiTheme="minorHAnsi" w:cstheme="minorHAnsi"/>
          <w:sz w:val="24"/>
          <w:szCs w:val="24"/>
        </w:rPr>
      </w:pPr>
      <w:r w:rsidRPr="00297DDC">
        <w:rPr>
          <w:rFonts w:asciiTheme="minorHAnsi" w:eastAsia="Arial" w:hAnsiTheme="minorHAnsi" w:cstheme="minorHAnsi"/>
          <w:sz w:val="24"/>
          <w:szCs w:val="24"/>
        </w:rPr>
        <w:t>Notwithstanding whatsoever stated in para above, if the selected Consultant fails to adhere to the time schedule or fails to complete the due performance of the obligations under this RFP as per the Bank’s satisfaction, then the Bank can repudiate the contract and recover 20.00% of the contract value as penalty from the selected Consultant.</w:t>
      </w:r>
    </w:p>
    <w:p w:rsidR="00134053" w:rsidRPr="006D6E82" w:rsidRDefault="00134053"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Taxes</w:t>
      </w:r>
    </w:p>
    <w:p w:rsidR="00134053" w:rsidRPr="006D6E82" w:rsidRDefault="008705CF" w:rsidP="00134053">
      <w:pPr>
        <w:spacing w:line="273"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All applicable taxes on the consultancy fee will be paid by SIDBI. The Consultant shall be responsible for deposit of all taxes, duties, levies, fees or charges in respect of the works as required for the Assignment to concerned Government authorities. Also TDS will be deducted from the payments to the Consultant as per applicable laws.</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Statutory authority obligations, notices, fees &amp; charges</w:t>
      </w:r>
    </w:p>
    <w:p w:rsidR="00134053" w:rsidRPr="006D6E82" w:rsidRDefault="008705CF" w:rsidP="00134053">
      <w:pPr>
        <w:spacing w:line="271"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Consultant shall comply with and give all notices required by any Act, any instrument, rule or order made under any Act, or any regulation or byelaw of any relevant authority which has any jurisdiction with regard to the assignment.</w:t>
      </w:r>
    </w:p>
    <w:p w:rsidR="00134053" w:rsidRPr="006D6E82" w:rsidRDefault="00134053" w:rsidP="00134053">
      <w:pPr>
        <w:spacing w:line="307" w:lineRule="exact"/>
        <w:rPr>
          <w:rFonts w:asciiTheme="minorHAnsi" w:hAnsiTheme="minorHAnsi" w:cstheme="minorHAnsi"/>
          <w:color w:val="000000"/>
          <w:sz w:val="24"/>
          <w:szCs w:val="24"/>
        </w:rPr>
      </w:pPr>
    </w:p>
    <w:p w:rsidR="00134053" w:rsidRPr="006D6E82" w:rsidRDefault="008705CF" w:rsidP="00134053">
      <w:pPr>
        <w:spacing w:line="271"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Consultant would comply with all Applicable Laws as they relate to its performance under this Agreement. This Agreement shall be governed, interpreted by and construed in accordance with the laws of India.</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Applicable Law and Jurisdiction of Court</w:t>
      </w:r>
    </w:p>
    <w:p w:rsidR="00134053" w:rsidRPr="006D6E82" w:rsidRDefault="008705CF" w:rsidP="00134053">
      <w:pPr>
        <w:spacing w:line="267"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Contract with the selected Consultant shall be governed in accordance with the Laws of India and will be subject to the exclusive jurisdiction of Courts at Mumbai, Maharashtra.</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Single Point of Contact</w:t>
      </w:r>
    </w:p>
    <w:p w:rsidR="00134053" w:rsidRPr="006D6E82" w:rsidRDefault="008705CF" w:rsidP="00134053">
      <w:pPr>
        <w:spacing w:line="267"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lastRenderedPageBreak/>
        <w:t>The selected Consultant should have a local office in India and has to provide details of single point of contact viz. Name, designation, address, e-mail address, telephone/ mobile no.etc.</w:t>
      </w:r>
    </w:p>
    <w:p w:rsidR="00134053" w:rsidRPr="006D6E82" w:rsidRDefault="00134053"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Authorised Signatory</w:t>
      </w:r>
    </w:p>
    <w:p w:rsidR="00134053" w:rsidRPr="006D6E82" w:rsidRDefault="008705CF" w:rsidP="00134053">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selected Consultant shall indicate the authorized signatories who can discuss and correspond with the Bank, with regard to the obligations under the contract. The selected Consultant shall submit at the time of signing the contract, a certified copy of the resolution of their Board, authenticated by Company Secretary/ Director, authorizing an official or officials of the company or a Power of Attorney copy to discuss, sign agreements/ contracts with the Bank. The Consultant shall furnish proof of signature identification for above purposes as required by the Bank.</w:t>
      </w:r>
    </w:p>
    <w:p w:rsidR="00134053" w:rsidRPr="006D6E82" w:rsidRDefault="00134053" w:rsidP="00134053">
      <w:pPr>
        <w:spacing w:line="274" w:lineRule="auto"/>
        <w:ind w:left="560" w:right="80"/>
        <w:jc w:val="both"/>
        <w:rPr>
          <w:rFonts w:asciiTheme="minorHAnsi" w:eastAsia="Arial" w:hAnsiTheme="minorHAnsi" w:cstheme="minorHAnsi"/>
          <w:color w:val="000000"/>
          <w:sz w:val="24"/>
          <w:szCs w:val="24"/>
        </w:rPr>
      </w:pP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Work space and administrative requirements</w:t>
      </w:r>
    </w:p>
    <w:p w:rsidR="005E5404" w:rsidRDefault="00F239B5">
      <w:pPr>
        <w:pStyle w:val="ListParagraph"/>
        <w:numPr>
          <w:ilvl w:val="0"/>
          <w:numId w:val="75"/>
        </w:numPr>
        <w:spacing w:line="274" w:lineRule="auto"/>
        <w:ind w:right="80"/>
        <w:jc w:val="both"/>
        <w:rPr>
          <w:rFonts w:asciiTheme="minorHAnsi" w:eastAsia="Arial" w:hAnsiTheme="minorHAnsi" w:cstheme="minorHAnsi"/>
          <w:color w:val="000000"/>
          <w:sz w:val="24"/>
          <w:szCs w:val="24"/>
        </w:rPr>
      </w:pPr>
      <w:r w:rsidRPr="00F239B5">
        <w:rPr>
          <w:rFonts w:asciiTheme="minorHAnsi" w:eastAsia="Arial" w:hAnsiTheme="minorHAnsi" w:cstheme="minorHAnsi"/>
          <w:color w:val="000000"/>
          <w:sz w:val="24"/>
          <w:szCs w:val="24"/>
        </w:rPr>
        <w:t>The key persons identified by the selected Consultant for the programme should carry out their activities from SIDBI’s Office located at MSME Development Centre, Bandra Kurla Complex, Bandra East, Mumbai or from any other suitable location as provided by the Bank. The Consultant may indicate their administrative requirement to the Bank well in advance. No charges would be applicable to the Consultant for the same.</w:t>
      </w:r>
    </w:p>
    <w:p w:rsidR="006167F9" w:rsidRPr="006167F9" w:rsidRDefault="006167F9" w:rsidP="006167F9">
      <w:pPr>
        <w:pStyle w:val="ListParagraph"/>
        <w:numPr>
          <w:ilvl w:val="0"/>
          <w:numId w:val="75"/>
        </w:numPr>
        <w:tabs>
          <w:tab w:val="right" w:pos="9360"/>
        </w:tabs>
        <w:jc w:val="both"/>
        <w:rPr>
          <w:rFonts w:ascii="Calibri" w:eastAsia="Arial" w:hAnsi="Calibri" w:cs="Calibri"/>
          <w:color w:val="000000"/>
          <w:sz w:val="24"/>
          <w:szCs w:val="24"/>
        </w:rPr>
      </w:pPr>
      <w:r w:rsidRPr="006167F9">
        <w:rPr>
          <w:rFonts w:ascii="Calibri" w:eastAsia="Arial" w:hAnsi="Calibri" w:cs="Calibri"/>
          <w:color w:val="000000"/>
          <w:sz w:val="24"/>
          <w:szCs w:val="24"/>
        </w:rPr>
        <w:t xml:space="preserve">In case the Bank permits use of any of its assets the same shall be solely for the purpose of execution of its obligations under the terms hereof. The bidder shall, however, not have any right or other interest in any such property, and any possession of property for any duration shall not create any right in equity or otherwise.  </w:t>
      </w:r>
    </w:p>
    <w:p w:rsidR="005E5404" w:rsidRDefault="005E5404">
      <w:pPr>
        <w:pStyle w:val="ListParagraph"/>
        <w:spacing w:line="274" w:lineRule="auto"/>
        <w:ind w:left="1280" w:right="80"/>
        <w:jc w:val="both"/>
        <w:rPr>
          <w:rFonts w:asciiTheme="minorHAnsi" w:eastAsia="Arial" w:hAnsiTheme="minorHAnsi" w:cstheme="minorHAnsi"/>
          <w:color w:val="000000"/>
          <w:sz w:val="24"/>
          <w:szCs w:val="24"/>
        </w:rPr>
      </w:pPr>
    </w:p>
    <w:p w:rsidR="00134053" w:rsidRPr="006D6E82" w:rsidRDefault="00134053"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Substitution of Programme Team Members</w:t>
      </w:r>
    </w:p>
    <w:p w:rsidR="00134053" w:rsidRPr="006D6E82" w:rsidRDefault="008705CF" w:rsidP="00134053">
      <w:pPr>
        <w:spacing w:line="275"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During the assignment, the substitution of key staff identified for the assignment will not be allowed unless such substitution becomes unavoidable to overcome the undue delay or that such changes are critical to meet the obligation. In such circumstances, the selected Consultant, as the case maybe, can do so only with the prior written concurrence of SIDBI and by providing the replacement staff of the same level of qualifications and competence. If the Bank is not satisfied with the substitution, the Bank reserves the right to terminate the contract and recover whatever payments (including past payments and payment made in advance) made by the Bank to the selected Consultant during the course of the </w:t>
      </w:r>
      <w:r w:rsidRPr="008705CF">
        <w:rPr>
          <w:rFonts w:asciiTheme="minorHAnsi" w:eastAsia="Arial" w:hAnsiTheme="minorHAnsi" w:cstheme="minorHAnsi"/>
          <w:color w:val="000000"/>
          <w:sz w:val="24"/>
          <w:szCs w:val="24"/>
        </w:rPr>
        <w:lastRenderedPageBreak/>
        <w:t>assignment pursuant to this RFP besides claiming an amount equal to the contract value as penalty. However, the Bank reserves the unconditional right to insist the selected Consultant to replace any team member with another (with the qualifications and competence as required by the Bank) during the course of assignment pursuant to this RFP.</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Rights in Intellectual Property and Material</w:t>
      </w:r>
    </w:p>
    <w:p w:rsidR="00134053" w:rsidRPr="006D6E82" w:rsidRDefault="008705CF" w:rsidP="00134053">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All the rights relating to the Trade Marks and Copy Rights in respect of work generated by the Consultant on behalf of SIDBI and paid for by SIDBI shall vest with SIDBI. Provided that SIDBI would reimburse the Consultant for any sums of money paid for the assignment / licensing of the copyright by way of fees, charges, or otherwise as provided by the guidelines, regulations, rules, or policies of any professional body or association, with prior approval from SIDBI.</w:t>
      </w:r>
    </w:p>
    <w:p w:rsidR="00134053" w:rsidRPr="006D6E82" w:rsidRDefault="00134053" w:rsidP="00134053">
      <w:pPr>
        <w:spacing w:line="305" w:lineRule="exact"/>
        <w:rPr>
          <w:rFonts w:asciiTheme="minorHAnsi" w:hAnsiTheme="minorHAnsi" w:cstheme="minorHAnsi"/>
          <w:color w:val="000000"/>
          <w:sz w:val="24"/>
          <w:szCs w:val="24"/>
        </w:rPr>
      </w:pPr>
    </w:p>
    <w:p w:rsidR="00134053" w:rsidRPr="006D6E82" w:rsidRDefault="008705CF" w:rsidP="00134053">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In order to perform the services, the Consultant must obtain at its sole account, the necessary assignments, permits and authorizations from the title holder of the corresponding patents, models, trademarks, names or other protected rights and shall keep SIDBI harmless and indemnify SIDBI from and against claims, proceedings, damages, costs and expenses (including but not limited to legal costs) for and/ or on account of infringements of said patents, models, trademarks names or other protected rights.</w:t>
      </w:r>
    </w:p>
    <w:p w:rsidR="00134053" w:rsidRPr="006D6E82" w:rsidRDefault="00134053" w:rsidP="00134053">
      <w:pPr>
        <w:spacing w:line="303" w:lineRule="exact"/>
        <w:rPr>
          <w:rFonts w:asciiTheme="minorHAnsi" w:hAnsiTheme="minorHAnsi" w:cstheme="minorHAnsi"/>
          <w:color w:val="000000"/>
          <w:sz w:val="24"/>
          <w:szCs w:val="24"/>
        </w:rPr>
      </w:pPr>
    </w:p>
    <w:p w:rsidR="00134053" w:rsidRPr="006D6E82" w:rsidRDefault="008705CF" w:rsidP="00134053">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All documents, report, information, data etc. collected and prepared by Consultant in connection with the scope of work submitted to SIDBI will be property of the Bank</w:t>
      </w:r>
      <w:r w:rsidR="005D40B8">
        <w:rPr>
          <w:rFonts w:asciiTheme="minorHAnsi" w:eastAsia="Arial" w:hAnsiTheme="minorHAnsi" w:cstheme="minorHAnsi"/>
          <w:color w:val="000000"/>
          <w:sz w:val="24"/>
          <w:szCs w:val="24"/>
        </w:rPr>
        <w:t xml:space="preserve">, </w:t>
      </w:r>
      <w:r w:rsidR="005D40B8">
        <w:rPr>
          <w:rFonts w:ascii="Calibri" w:eastAsia="Arial" w:hAnsi="Calibri" w:cs="Calibri"/>
          <w:color w:val="000000"/>
          <w:sz w:val="24"/>
          <w:szCs w:val="24"/>
        </w:rPr>
        <w:t>it shall have every right to use data that may be in the possession of the consultant or its representative in the course of performing services under the agreement that may be entered into</w:t>
      </w:r>
      <w:r w:rsidRPr="008705CF">
        <w:rPr>
          <w:rFonts w:asciiTheme="minorHAnsi" w:eastAsia="Arial" w:hAnsiTheme="minorHAnsi" w:cstheme="minorHAnsi"/>
          <w:color w:val="000000"/>
          <w:sz w:val="24"/>
          <w:szCs w:val="24"/>
        </w:rPr>
        <w:t>. The Consultant shall not be entitled either directly or indirectly to make use of the documents, reports given by SIDBI for carrying out of any services with any third parties. Consultant shall not without the prior written consent of SIDBI be entitled to publish studies or descriptive article with or without illustrations or data in respect of or in connection with the performance of services.</w:t>
      </w:r>
    </w:p>
    <w:p w:rsidR="00134053" w:rsidRPr="006D6E82" w:rsidRDefault="008705CF" w:rsidP="00134053">
      <w:pPr>
        <w:spacing w:line="271"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pre-existing intellectual property of the Consultant used in deliverables shall remain vested with the Consultant. Anything developed during the course of the project shall be owned by the Bank.</w:t>
      </w:r>
    </w:p>
    <w:p w:rsidR="00134053" w:rsidRPr="006D6E82" w:rsidRDefault="00134053"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Confidentiality</w:t>
      </w:r>
    </w:p>
    <w:p w:rsidR="005E5404" w:rsidRDefault="00F239B5">
      <w:pPr>
        <w:pStyle w:val="ListParagraph"/>
        <w:numPr>
          <w:ilvl w:val="1"/>
          <w:numId w:val="70"/>
        </w:numPr>
        <w:spacing w:line="267" w:lineRule="auto"/>
        <w:ind w:right="80"/>
        <w:jc w:val="both"/>
        <w:rPr>
          <w:rFonts w:asciiTheme="minorHAnsi" w:eastAsia="Arial" w:hAnsiTheme="minorHAnsi" w:cstheme="minorHAnsi"/>
          <w:color w:val="000000"/>
          <w:sz w:val="24"/>
          <w:szCs w:val="24"/>
        </w:rPr>
      </w:pPr>
      <w:r w:rsidRPr="00F239B5">
        <w:rPr>
          <w:rFonts w:asciiTheme="minorHAnsi" w:eastAsia="Arial" w:hAnsiTheme="minorHAnsi" w:cstheme="minorHAnsi"/>
          <w:color w:val="000000"/>
          <w:sz w:val="24"/>
          <w:szCs w:val="24"/>
        </w:rPr>
        <w:t>Information provided under this RFP and subsequent Service Agreement (if the Consultant is selected) is confidential and neither Party shall at any time either during the association or at</w:t>
      </w:r>
      <w:bookmarkStart w:id="70" w:name="page25"/>
      <w:bookmarkEnd w:id="70"/>
      <w:r w:rsidRPr="00F239B5">
        <w:rPr>
          <w:rFonts w:asciiTheme="minorHAnsi" w:eastAsia="Arial" w:hAnsiTheme="minorHAnsi" w:cstheme="minorHAnsi"/>
          <w:color w:val="000000"/>
          <w:sz w:val="24"/>
          <w:szCs w:val="24"/>
        </w:rPr>
        <w:t xml:space="preserve"> any time thereafter divulge either directly </w:t>
      </w:r>
      <w:r w:rsidRPr="00F239B5">
        <w:rPr>
          <w:rFonts w:asciiTheme="minorHAnsi" w:eastAsia="Arial" w:hAnsiTheme="minorHAnsi" w:cstheme="minorHAnsi"/>
          <w:color w:val="000000"/>
          <w:sz w:val="24"/>
          <w:szCs w:val="24"/>
        </w:rPr>
        <w:lastRenderedPageBreak/>
        <w:t>or indirectly to any person(s), firm or company, business entity, or other organisation whatsoever, any Confidential Information that the Other Party may acquire during the course of such association or otherwise concerning the Other Party’s business, property, contracts, trade secrets, clients or affairs.</w:t>
      </w:r>
    </w:p>
    <w:p w:rsidR="005E5404" w:rsidRDefault="008705CF">
      <w:pPr>
        <w:pStyle w:val="ListParagraph"/>
        <w:numPr>
          <w:ilvl w:val="1"/>
          <w:numId w:val="70"/>
        </w:numPr>
        <w:spacing w:line="267" w:lineRule="auto"/>
        <w:ind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“Confidential Information” means any and all information that is or has been received by the "Receiving Party "from the "Disclosing Party "and that:</w:t>
      </w:r>
    </w:p>
    <w:p w:rsidR="00134053" w:rsidRPr="006D6E82" w:rsidRDefault="00134053" w:rsidP="00134053">
      <w:pPr>
        <w:spacing w:line="130" w:lineRule="exact"/>
        <w:rPr>
          <w:rFonts w:asciiTheme="minorHAnsi" w:hAnsiTheme="minorHAnsi" w:cstheme="minorHAnsi"/>
          <w:color w:val="000000"/>
          <w:sz w:val="24"/>
          <w:szCs w:val="24"/>
        </w:rPr>
      </w:pPr>
    </w:p>
    <w:p w:rsidR="00230D9B" w:rsidRDefault="008705CF" w:rsidP="00710CA4">
      <w:pPr>
        <w:numPr>
          <w:ilvl w:val="0"/>
          <w:numId w:val="48"/>
        </w:numPr>
        <w:tabs>
          <w:tab w:val="left" w:pos="305"/>
          <w:tab w:val="left" w:pos="1080"/>
        </w:tabs>
        <w:spacing w:line="0" w:lineRule="atLeast"/>
        <w:ind w:left="1080" w:hanging="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Relates to the Disclosing Party; and</w:t>
      </w:r>
    </w:p>
    <w:p w:rsidR="00134053" w:rsidRPr="006D6E82" w:rsidRDefault="00134053" w:rsidP="00134053">
      <w:pPr>
        <w:spacing w:line="338" w:lineRule="exact"/>
        <w:rPr>
          <w:rFonts w:asciiTheme="minorHAnsi" w:eastAsia="Arial" w:hAnsiTheme="minorHAnsi" w:cstheme="minorHAnsi"/>
          <w:color w:val="000000"/>
          <w:sz w:val="24"/>
          <w:szCs w:val="24"/>
        </w:rPr>
      </w:pPr>
    </w:p>
    <w:p w:rsidR="00230D9B" w:rsidRDefault="008705CF" w:rsidP="00BC01AE">
      <w:pPr>
        <w:numPr>
          <w:ilvl w:val="0"/>
          <w:numId w:val="48"/>
        </w:numPr>
        <w:tabs>
          <w:tab w:val="left" w:pos="305"/>
          <w:tab w:val="left" w:pos="1080"/>
        </w:tabs>
        <w:spacing w:line="0" w:lineRule="atLeast"/>
        <w:ind w:left="10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Is designated by the Disclosing Party as being confidential or is disclosed in circumstances where the Receiving Party would reasonably understand that the disclosed information would be confidential or</w:t>
      </w:r>
    </w:p>
    <w:p w:rsidR="00134053" w:rsidRPr="006D6E82" w:rsidRDefault="00134053" w:rsidP="00134053">
      <w:pPr>
        <w:spacing w:line="268" w:lineRule="exact"/>
        <w:rPr>
          <w:rFonts w:asciiTheme="minorHAnsi" w:eastAsia="Arial" w:hAnsiTheme="minorHAnsi" w:cstheme="minorHAnsi"/>
          <w:color w:val="000000"/>
          <w:sz w:val="24"/>
          <w:szCs w:val="24"/>
        </w:rPr>
      </w:pPr>
    </w:p>
    <w:p w:rsidR="00230D9B" w:rsidRDefault="008705CF" w:rsidP="00BC01AE">
      <w:pPr>
        <w:numPr>
          <w:ilvl w:val="0"/>
          <w:numId w:val="48"/>
        </w:numPr>
        <w:tabs>
          <w:tab w:val="left" w:pos="305"/>
          <w:tab w:val="left" w:pos="1080"/>
        </w:tabs>
        <w:spacing w:line="0" w:lineRule="atLeast"/>
        <w:ind w:left="10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Is prepared or performed by or on behalf of the Disclosing Party by its employees, officers, directors, agents, representatives or consultants.</w:t>
      </w:r>
    </w:p>
    <w:p w:rsidR="00134053" w:rsidRPr="006D6E82" w:rsidRDefault="00134053" w:rsidP="00BC01AE">
      <w:pPr>
        <w:spacing w:line="306" w:lineRule="exact"/>
        <w:jc w:val="both"/>
        <w:rPr>
          <w:rFonts w:asciiTheme="minorHAnsi" w:eastAsia="Arial" w:hAnsiTheme="minorHAnsi" w:cstheme="minorHAnsi"/>
          <w:color w:val="000000"/>
          <w:sz w:val="24"/>
          <w:szCs w:val="24"/>
        </w:rPr>
      </w:pPr>
    </w:p>
    <w:p w:rsidR="00230D9B" w:rsidRDefault="008705CF" w:rsidP="00BC01AE">
      <w:pPr>
        <w:numPr>
          <w:ilvl w:val="0"/>
          <w:numId w:val="48"/>
        </w:numPr>
        <w:tabs>
          <w:tab w:val="left" w:pos="305"/>
          <w:tab w:val="left" w:pos="1080"/>
        </w:tabs>
        <w:spacing w:line="0" w:lineRule="atLeast"/>
        <w:ind w:left="10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Without limiting the generality of the foregoing, Confidential Information shall mean and include any information, data, analysis, compilations, notes, extracts, materials, reports, specifications or other documents or materials that may be shared by the Bank with the Consultant.</w:t>
      </w:r>
    </w:p>
    <w:p w:rsidR="00134053" w:rsidRPr="006D6E82" w:rsidRDefault="00134053" w:rsidP="00BC01AE">
      <w:pPr>
        <w:spacing w:line="294" w:lineRule="exact"/>
        <w:jc w:val="both"/>
        <w:rPr>
          <w:rFonts w:asciiTheme="minorHAnsi" w:eastAsia="Arial" w:hAnsiTheme="minorHAnsi" w:cstheme="minorHAnsi"/>
          <w:color w:val="000000"/>
          <w:sz w:val="24"/>
          <w:szCs w:val="24"/>
        </w:rPr>
      </w:pPr>
    </w:p>
    <w:p w:rsidR="00230D9B" w:rsidRDefault="008705CF" w:rsidP="00BC01AE">
      <w:pPr>
        <w:numPr>
          <w:ilvl w:val="0"/>
          <w:numId w:val="48"/>
        </w:numPr>
        <w:tabs>
          <w:tab w:val="left" w:pos="305"/>
          <w:tab w:val="left" w:pos="1080"/>
        </w:tabs>
        <w:spacing w:line="0" w:lineRule="atLeast"/>
        <w:ind w:left="10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t>
      </w:r>
      <w:r w:rsidR="00140FC9" w:rsidRPr="008705CF">
        <w:rPr>
          <w:rFonts w:asciiTheme="minorHAnsi" w:eastAsia="Arial" w:hAnsiTheme="minorHAnsi" w:cstheme="minorHAnsi"/>
          <w:color w:val="000000"/>
          <w:sz w:val="24"/>
          <w:szCs w:val="24"/>
        </w:rPr>
        <w:t>Confidential Materials</w:t>
      </w:r>
      <w:r w:rsidRPr="008705CF">
        <w:rPr>
          <w:rFonts w:asciiTheme="minorHAnsi" w:eastAsia="Arial" w:hAnsiTheme="minorHAnsi" w:cstheme="minorHAnsi"/>
          <w:color w:val="000000"/>
          <w:sz w:val="24"/>
          <w:szCs w:val="24"/>
        </w:rPr>
        <w:t>"  shall  mean  all  tangible  materials  containing  Confidential Information, including, without limitation, written or printed documents and computer disks or tapes whether machine or user readable.</w:t>
      </w:r>
    </w:p>
    <w:p w:rsidR="00134053" w:rsidRPr="006D6E82" w:rsidRDefault="00134053" w:rsidP="00BC01AE">
      <w:pPr>
        <w:spacing w:line="308" w:lineRule="exact"/>
        <w:jc w:val="both"/>
        <w:rPr>
          <w:rFonts w:asciiTheme="minorHAnsi" w:eastAsia="Arial" w:hAnsiTheme="minorHAnsi" w:cstheme="minorHAnsi"/>
          <w:color w:val="000000"/>
          <w:sz w:val="24"/>
          <w:szCs w:val="24"/>
        </w:rPr>
      </w:pPr>
    </w:p>
    <w:p w:rsidR="00230D9B" w:rsidRDefault="008705CF" w:rsidP="00BC01AE">
      <w:pPr>
        <w:numPr>
          <w:ilvl w:val="0"/>
          <w:numId w:val="48"/>
        </w:numPr>
        <w:tabs>
          <w:tab w:val="left" w:pos="305"/>
          <w:tab w:val="left" w:pos="1080"/>
        </w:tabs>
        <w:spacing w:line="0" w:lineRule="atLeast"/>
        <w:ind w:left="10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Information disclosed pursuant to this clause will be subject to confidentiality for the term of contract plus two years. However, where Confidential Information relates to the </w:t>
      </w:r>
      <w:r w:rsidR="00933BAD">
        <w:rPr>
          <w:rFonts w:asciiTheme="minorHAnsi" w:eastAsia="Arial" w:hAnsiTheme="minorHAnsi" w:cstheme="minorHAnsi"/>
          <w:color w:val="000000"/>
          <w:sz w:val="24"/>
          <w:szCs w:val="24"/>
        </w:rPr>
        <w:t xml:space="preserve">Bank’s </w:t>
      </w:r>
      <w:r w:rsidRPr="008705CF">
        <w:rPr>
          <w:rFonts w:asciiTheme="minorHAnsi" w:eastAsia="Arial" w:hAnsiTheme="minorHAnsi" w:cstheme="minorHAnsi"/>
          <w:color w:val="000000"/>
          <w:sz w:val="24"/>
          <w:szCs w:val="24"/>
        </w:rPr>
        <w:t>data or data of the Bank customers, including but not limited to the Bank customers ‟or the Bank employees‟ personal data or such other information as the Bank is required by banking secrecy or such other laws to protect for an indefinite period, such Confidential Information shall be protected by the receiving party for an indefinite period or until such time when the receiving party no longer has access to the Confidential Information and has returned or destroyed all Confidential Information in its possession.</w:t>
      </w:r>
    </w:p>
    <w:p w:rsidR="00134053" w:rsidRPr="006D6E82" w:rsidRDefault="00134053" w:rsidP="00134053">
      <w:pPr>
        <w:spacing w:line="299" w:lineRule="exact"/>
        <w:rPr>
          <w:rFonts w:asciiTheme="minorHAnsi" w:eastAsia="Arial" w:hAnsiTheme="minorHAnsi" w:cstheme="minorHAnsi"/>
          <w:color w:val="000000"/>
          <w:sz w:val="24"/>
          <w:szCs w:val="24"/>
        </w:rPr>
      </w:pPr>
    </w:p>
    <w:p w:rsidR="00230D9B" w:rsidRPr="00BC01AE" w:rsidRDefault="008705CF" w:rsidP="00BC01AE">
      <w:pPr>
        <w:numPr>
          <w:ilvl w:val="0"/>
          <w:numId w:val="48"/>
        </w:numPr>
        <w:tabs>
          <w:tab w:val="left" w:pos="305"/>
          <w:tab w:val="left" w:pos="1080"/>
        </w:tabs>
        <w:spacing w:line="0" w:lineRule="atLeast"/>
        <w:ind w:left="10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Nothing contained in this clause shall limit Consultant from providing similar services to any third parties or reusing the skills, know-how and experience gained by the employees in providing the services contemplated under this clause, provided further that the</w:t>
      </w:r>
      <w:r w:rsidR="00BC01AE">
        <w:rPr>
          <w:rFonts w:asciiTheme="minorHAnsi" w:eastAsia="Arial" w:hAnsiTheme="minorHAnsi" w:cstheme="minorHAnsi"/>
          <w:color w:val="000000"/>
          <w:sz w:val="24"/>
          <w:szCs w:val="24"/>
        </w:rPr>
        <w:t xml:space="preserve"> </w:t>
      </w:r>
      <w:r w:rsidRPr="00BC01AE">
        <w:rPr>
          <w:rFonts w:asciiTheme="minorHAnsi" w:eastAsia="Arial" w:hAnsiTheme="minorHAnsi" w:cstheme="minorHAnsi"/>
          <w:color w:val="000000"/>
          <w:sz w:val="24"/>
          <w:szCs w:val="24"/>
        </w:rPr>
        <w:t xml:space="preserve">Consultant shall at no point use the </w:t>
      </w:r>
      <w:r w:rsidR="00933BAD" w:rsidRPr="00BC01AE">
        <w:rPr>
          <w:rFonts w:asciiTheme="minorHAnsi" w:eastAsia="Arial" w:hAnsiTheme="minorHAnsi" w:cstheme="minorHAnsi"/>
          <w:color w:val="000000"/>
          <w:sz w:val="24"/>
          <w:szCs w:val="24"/>
        </w:rPr>
        <w:t xml:space="preserve">Bank’s </w:t>
      </w:r>
      <w:r w:rsidRPr="00BC01AE">
        <w:rPr>
          <w:rFonts w:asciiTheme="minorHAnsi" w:eastAsia="Arial" w:hAnsiTheme="minorHAnsi" w:cstheme="minorHAnsi"/>
          <w:color w:val="000000"/>
          <w:sz w:val="24"/>
          <w:szCs w:val="24"/>
        </w:rPr>
        <w:t>confidential information or Intellectual property.</w:t>
      </w:r>
    </w:p>
    <w:p w:rsidR="00134053" w:rsidRPr="006D6E82" w:rsidRDefault="00134053" w:rsidP="00134053">
      <w:pPr>
        <w:spacing w:line="200" w:lineRule="exact"/>
        <w:rPr>
          <w:rFonts w:asciiTheme="minorHAnsi" w:hAnsiTheme="minorHAnsi" w:cstheme="minorHAnsi"/>
          <w:color w:val="000000"/>
          <w:sz w:val="24"/>
          <w:szCs w:val="24"/>
        </w:rPr>
      </w:pPr>
    </w:p>
    <w:p w:rsidR="00134053" w:rsidRPr="006D6E82" w:rsidRDefault="00134053" w:rsidP="00134053">
      <w:pPr>
        <w:spacing w:line="231" w:lineRule="exact"/>
        <w:rPr>
          <w:rFonts w:asciiTheme="minorHAnsi" w:hAnsiTheme="minorHAnsi" w:cstheme="minorHAnsi"/>
          <w:color w:val="000000"/>
          <w:sz w:val="24"/>
          <w:szCs w:val="24"/>
        </w:rPr>
      </w:pPr>
    </w:p>
    <w:p w:rsidR="005E5404" w:rsidRDefault="008705CF">
      <w:pPr>
        <w:pStyle w:val="ListParagraph"/>
        <w:numPr>
          <w:ilvl w:val="1"/>
          <w:numId w:val="70"/>
        </w:numPr>
        <w:spacing w:line="267" w:lineRule="auto"/>
        <w:ind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The Parties will, at all times, maintain confidentiality regarding the contents of this RFP and subsequent Agreement and proprietary information </w:t>
      </w:r>
      <w:r w:rsidRPr="008705CF">
        <w:rPr>
          <w:rFonts w:asciiTheme="minorHAnsi" w:eastAsia="Arial" w:hAnsiTheme="minorHAnsi" w:cstheme="minorHAnsi"/>
          <w:color w:val="000000"/>
          <w:sz w:val="24"/>
          <w:szCs w:val="24"/>
        </w:rPr>
        <w:lastRenderedPageBreak/>
        <w:t>including any business, technical or financial information that is, at the time of disclosure, designated in writing as confidential, or would be understood by the Parties, exercising reasonable business judgment, to be confidential.</w:t>
      </w:r>
    </w:p>
    <w:p w:rsidR="00134053" w:rsidRPr="006D6E82" w:rsidRDefault="00134053" w:rsidP="00134053">
      <w:pPr>
        <w:spacing w:line="130" w:lineRule="exact"/>
        <w:rPr>
          <w:rFonts w:asciiTheme="minorHAnsi" w:hAnsiTheme="minorHAnsi" w:cstheme="minorHAnsi"/>
          <w:color w:val="000000"/>
          <w:sz w:val="24"/>
          <w:szCs w:val="24"/>
        </w:rPr>
      </w:pPr>
    </w:p>
    <w:p w:rsidR="005E5404" w:rsidRDefault="008705CF">
      <w:pPr>
        <w:pStyle w:val="ListParagraph"/>
        <w:numPr>
          <w:ilvl w:val="1"/>
          <w:numId w:val="70"/>
        </w:numPr>
        <w:spacing w:line="267" w:lineRule="auto"/>
        <w:ind w:right="80"/>
        <w:jc w:val="both"/>
        <w:rPr>
          <w:rFonts w:asciiTheme="minorHAnsi" w:eastAsia="Arial" w:hAnsiTheme="minorHAnsi" w:cstheme="minorHAnsi"/>
          <w:color w:val="000000"/>
          <w:sz w:val="24"/>
          <w:szCs w:val="24"/>
        </w:rPr>
      </w:pPr>
      <w:bookmarkStart w:id="71" w:name="page26"/>
      <w:bookmarkEnd w:id="71"/>
      <w:r w:rsidRPr="008705CF">
        <w:rPr>
          <w:rFonts w:asciiTheme="minorHAnsi" w:eastAsia="Arial" w:hAnsiTheme="minorHAnsi" w:cstheme="minorHAnsi"/>
          <w:color w:val="000000"/>
          <w:sz w:val="24"/>
          <w:szCs w:val="24"/>
        </w:rPr>
        <w:t>The Parties will keep in confidence and not disclose to any third party any and all Confidential Information available to the Parties, whether such information is given in writing or, is oral or visual, and whether such writing is marked to indicate the claims of ownership and/or secrecy or otherwise. Except as otherwise provided in this RFP, the Parties shall not use, nor reproduce for use in any way, any Confidential Information. The Parties agrees to protect the Confidential Information of the other with at least the same standard of care and procedures used to protect its own Confidential Information of similar importance but at all times using at least a reasonable degree of care.</w:t>
      </w:r>
    </w:p>
    <w:p w:rsidR="00134053" w:rsidRPr="006D6E82" w:rsidRDefault="00134053" w:rsidP="00134053">
      <w:pPr>
        <w:spacing w:line="308" w:lineRule="exact"/>
        <w:rPr>
          <w:rFonts w:asciiTheme="minorHAnsi" w:hAnsiTheme="minorHAnsi" w:cstheme="minorHAnsi"/>
          <w:color w:val="000000"/>
          <w:sz w:val="24"/>
          <w:szCs w:val="24"/>
        </w:rPr>
      </w:pPr>
    </w:p>
    <w:p w:rsidR="005E5404" w:rsidRDefault="008705CF">
      <w:pPr>
        <w:pStyle w:val="ListParagraph"/>
        <w:numPr>
          <w:ilvl w:val="1"/>
          <w:numId w:val="70"/>
        </w:numPr>
        <w:spacing w:line="267" w:lineRule="auto"/>
        <w:ind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If the Consultant hires another person to assist it in the performance of its obligations under this RFP, or assigns any portion of its rights or delegates any portion of its responsibilities or obligations under this RFP and subsequent Agreement to another person, it shall cause its assignee or delegate to be bound to retain the confidentiality of the Confidential Information in the same manner as the Consultant is bound to maintain the confidentiality.</w:t>
      </w:r>
    </w:p>
    <w:p w:rsidR="00134053" w:rsidRPr="006D6E82" w:rsidRDefault="00134053" w:rsidP="00134053">
      <w:pPr>
        <w:spacing w:line="301" w:lineRule="exact"/>
        <w:rPr>
          <w:rFonts w:asciiTheme="minorHAnsi" w:hAnsiTheme="minorHAnsi" w:cstheme="minorHAnsi"/>
          <w:color w:val="000000"/>
          <w:sz w:val="24"/>
          <w:szCs w:val="24"/>
        </w:rPr>
      </w:pPr>
    </w:p>
    <w:p w:rsidR="005E5404" w:rsidRDefault="008705CF">
      <w:pPr>
        <w:pStyle w:val="ListParagraph"/>
        <w:numPr>
          <w:ilvl w:val="1"/>
          <w:numId w:val="70"/>
        </w:numPr>
        <w:spacing w:line="267" w:lineRule="auto"/>
        <w:ind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Receiving Party shall, at all times regard, preserve, maintain and keep as secret and confidential all Confidential Information and Confidential Materials of the Disclosing Party</w:t>
      </w:r>
      <w:r w:rsidR="005A60DD">
        <w:rPr>
          <w:rFonts w:asciiTheme="minorHAnsi" w:eastAsia="Arial" w:hAnsiTheme="minorHAnsi" w:cstheme="minorHAnsi"/>
          <w:color w:val="000000"/>
          <w:sz w:val="24"/>
          <w:szCs w:val="24"/>
        </w:rPr>
        <w:t xml:space="preserve"> and</w:t>
      </w:r>
    </w:p>
    <w:p w:rsidR="00134053" w:rsidRPr="006D6E82" w:rsidRDefault="00134053" w:rsidP="00134053">
      <w:pPr>
        <w:spacing w:line="140" w:lineRule="exact"/>
        <w:rPr>
          <w:rFonts w:asciiTheme="minorHAnsi" w:hAnsiTheme="minorHAnsi" w:cstheme="minorHAnsi"/>
          <w:color w:val="000000"/>
          <w:sz w:val="24"/>
          <w:szCs w:val="24"/>
        </w:rPr>
      </w:pPr>
    </w:p>
    <w:p w:rsidR="00230D9B" w:rsidRDefault="005A60DD" w:rsidP="00E22466">
      <w:pPr>
        <w:numPr>
          <w:ilvl w:val="0"/>
          <w:numId w:val="50"/>
        </w:numPr>
        <w:tabs>
          <w:tab w:val="clear" w:pos="305"/>
          <w:tab w:val="num" w:pos="900"/>
          <w:tab w:val="left" w:pos="1080"/>
        </w:tabs>
        <w:spacing w:line="0" w:lineRule="atLeast"/>
        <w:ind w:left="990"/>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d</w:t>
      </w:r>
      <w:r w:rsidRPr="008705CF">
        <w:rPr>
          <w:rFonts w:asciiTheme="minorHAnsi" w:eastAsia="Arial" w:hAnsiTheme="minorHAnsi" w:cstheme="minorHAnsi"/>
          <w:color w:val="000000"/>
          <w:sz w:val="24"/>
          <w:szCs w:val="24"/>
        </w:rPr>
        <w:t>isclose</w:t>
      </w:r>
      <w:r w:rsidR="008705CF" w:rsidRPr="008705CF">
        <w:rPr>
          <w:rFonts w:asciiTheme="minorHAnsi" w:eastAsia="Arial" w:hAnsiTheme="minorHAnsi" w:cstheme="minorHAnsi"/>
          <w:color w:val="000000"/>
          <w:sz w:val="24"/>
          <w:szCs w:val="24"/>
        </w:rPr>
        <w:t>, transmit, reproduce or make available any such Confidential Information and materials to any person, firm, Company or any other entity other than its directors, partners, advisers, agents or employees, sub-contractors and contractors who need to know the same for the purposes of maintaining and supporting the equipment provided as a part of the contract. The Receiving Party shall be responsible for ensuring that the usage and confidentiality by its directors, partners, advisers, agents or employees, sub-contractors and contractors is in accordance with the terms and conditions and requirements of this RFP; or</w:t>
      </w:r>
    </w:p>
    <w:p w:rsidR="00134053" w:rsidRPr="006D6E82" w:rsidRDefault="00134053" w:rsidP="00134053">
      <w:pPr>
        <w:spacing w:line="308" w:lineRule="exact"/>
        <w:rPr>
          <w:rFonts w:asciiTheme="minorHAnsi" w:eastAsia="Arial" w:hAnsiTheme="minorHAnsi" w:cstheme="minorHAnsi"/>
          <w:color w:val="000000"/>
          <w:sz w:val="24"/>
          <w:szCs w:val="24"/>
        </w:rPr>
      </w:pPr>
    </w:p>
    <w:p w:rsidR="00230D9B" w:rsidRDefault="005A60DD" w:rsidP="00E22466">
      <w:pPr>
        <w:numPr>
          <w:ilvl w:val="0"/>
          <w:numId w:val="50"/>
        </w:numPr>
        <w:tabs>
          <w:tab w:val="clear" w:pos="305"/>
          <w:tab w:val="num" w:pos="900"/>
          <w:tab w:val="left" w:pos="1080"/>
        </w:tabs>
        <w:spacing w:line="0" w:lineRule="atLeast"/>
        <w:ind w:left="990"/>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u</w:t>
      </w:r>
      <w:r w:rsidR="008705CF" w:rsidRPr="008705CF">
        <w:rPr>
          <w:rFonts w:asciiTheme="minorHAnsi" w:eastAsia="Arial" w:hAnsiTheme="minorHAnsi" w:cstheme="minorHAnsi"/>
          <w:color w:val="000000"/>
          <w:sz w:val="24"/>
          <w:szCs w:val="24"/>
        </w:rPr>
        <w:t>nless otherwise agreed herein, use of any such Confidential Information and materials for its own benefit or the benefit of others or do anything prejudicial to the interests of the Disclosing Party or its customers or their projects.</w:t>
      </w:r>
    </w:p>
    <w:p w:rsidR="00134053" w:rsidRPr="006D6E82" w:rsidRDefault="00134053" w:rsidP="00134053">
      <w:pPr>
        <w:spacing w:line="134" w:lineRule="exact"/>
        <w:rPr>
          <w:rFonts w:asciiTheme="minorHAnsi" w:hAnsiTheme="minorHAnsi" w:cstheme="minorHAnsi"/>
          <w:color w:val="000000"/>
          <w:sz w:val="24"/>
          <w:szCs w:val="24"/>
        </w:rPr>
      </w:pPr>
    </w:p>
    <w:p w:rsidR="005E5404" w:rsidRDefault="008705CF">
      <w:pPr>
        <w:pStyle w:val="ListParagraph"/>
        <w:numPr>
          <w:ilvl w:val="1"/>
          <w:numId w:val="70"/>
        </w:numPr>
        <w:spacing w:line="267" w:lineRule="auto"/>
        <w:ind w:left="990" w:right="80" w:hanging="63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In maintaining confidentiality here under the Receiving Party on receiving the confidential information and materials agrees and warrants that it shall:</w:t>
      </w:r>
    </w:p>
    <w:p w:rsidR="00134053" w:rsidRPr="006D6E82" w:rsidRDefault="00134053" w:rsidP="00134053">
      <w:pPr>
        <w:spacing w:line="140" w:lineRule="exact"/>
        <w:rPr>
          <w:rFonts w:asciiTheme="minorHAnsi" w:hAnsiTheme="minorHAnsi" w:cstheme="minorHAnsi"/>
          <w:color w:val="000000"/>
          <w:sz w:val="24"/>
          <w:szCs w:val="24"/>
        </w:rPr>
      </w:pPr>
    </w:p>
    <w:p w:rsidR="00230D9B" w:rsidRDefault="008705CF" w:rsidP="00E22466">
      <w:pPr>
        <w:numPr>
          <w:ilvl w:val="0"/>
          <w:numId w:val="51"/>
        </w:numPr>
        <w:tabs>
          <w:tab w:val="clear" w:pos="305"/>
          <w:tab w:val="left" w:pos="1080"/>
        </w:tabs>
        <w:spacing w:line="0" w:lineRule="atLeast"/>
        <w:ind w:left="1080" w:hanging="54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lastRenderedPageBreak/>
        <w:t>Take at least the same degree of care in safeguarding such Confidential Information and materials as it takes for its own confidential information of like importance and such degree of care shall be at least, that which is reasonably calculated to prevent such inadvertent disclosure.</w:t>
      </w:r>
    </w:p>
    <w:p w:rsidR="00134053" w:rsidRPr="006D6E82" w:rsidRDefault="00134053" w:rsidP="00134053">
      <w:pPr>
        <w:spacing w:line="308" w:lineRule="exact"/>
        <w:rPr>
          <w:rFonts w:asciiTheme="minorHAnsi" w:eastAsia="Arial" w:hAnsiTheme="minorHAnsi" w:cstheme="minorHAnsi"/>
          <w:color w:val="000000"/>
          <w:sz w:val="24"/>
          <w:szCs w:val="24"/>
        </w:rPr>
      </w:pPr>
    </w:p>
    <w:p w:rsidR="00230D9B" w:rsidRDefault="008705CF" w:rsidP="00E22466">
      <w:pPr>
        <w:numPr>
          <w:ilvl w:val="0"/>
          <w:numId w:val="51"/>
        </w:numPr>
        <w:tabs>
          <w:tab w:val="clear" w:pos="305"/>
          <w:tab w:val="left" w:pos="1080"/>
        </w:tabs>
        <w:spacing w:line="0" w:lineRule="atLeast"/>
        <w:ind w:left="1080" w:hanging="54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Keep the Confidential Information and Confidential Materials and any copies there of secure and in such a way so as to prevent unauthorized access by any third party</w:t>
      </w:r>
    </w:p>
    <w:p w:rsidR="00134053" w:rsidRPr="006D6E82" w:rsidRDefault="00134053" w:rsidP="00134053">
      <w:pPr>
        <w:spacing w:line="308" w:lineRule="exact"/>
        <w:rPr>
          <w:rFonts w:asciiTheme="minorHAnsi" w:eastAsia="Arial" w:hAnsiTheme="minorHAnsi" w:cstheme="minorHAnsi"/>
          <w:color w:val="000000"/>
          <w:sz w:val="24"/>
          <w:szCs w:val="24"/>
        </w:rPr>
      </w:pPr>
    </w:p>
    <w:p w:rsidR="00134053" w:rsidRPr="00E22466" w:rsidRDefault="008705CF" w:rsidP="00E22466">
      <w:pPr>
        <w:numPr>
          <w:ilvl w:val="0"/>
          <w:numId w:val="51"/>
        </w:numPr>
        <w:tabs>
          <w:tab w:val="clear" w:pos="305"/>
          <w:tab w:val="left" w:pos="1080"/>
        </w:tabs>
        <w:spacing w:line="0" w:lineRule="atLeast"/>
        <w:ind w:left="1080" w:hanging="54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Limit access to such Confidential Information and materials to those of its directors, partners, advisers, agents or employees, sub-contractors and contractors who are directly involved in the consideration/evaluation of the Confidential Information and bind each of its directors, partners, advisers, agents or employees, sub-contractors and</w:t>
      </w:r>
      <w:r w:rsidR="00E22466">
        <w:rPr>
          <w:rFonts w:asciiTheme="minorHAnsi" w:eastAsia="Arial" w:hAnsiTheme="minorHAnsi" w:cstheme="minorHAnsi"/>
          <w:color w:val="000000"/>
          <w:sz w:val="24"/>
          <w:szCs w:val="24"/>
        </w:rPr>
        <w:t xml:space="preserve"> </w:t>
      </w:r>
      <w:r w:rsidRPr="00E22466">
        <w:rPr>
          <w:rFonts w:asciiTheme="minorHAnsi" w:eastAsia="Arial" w:hAnsiTheme="minorHAnsi" w:cstheme="minorHAnsi"/>
          <w:color w:val="000000"/>
          <w:sz w:val="24"/>
          <w:szCs w:val="24"/>
        </w:rPr>
        <w:t>contractors so involved to protect the Confidential Information and materials in the</w:t>
      </w:r>
      <w:bookmarkStart w:id="72" w:name="page27"/>
      <w:bookmarkEnd w:id="72"/>
      <w:r w:rsidRPr="00E22466">
        <w:rPr>
          <w:rFonts w:asciiTheme="minorHAnsi" w:eastAsia="Arial" w:hAnsiTheme="minorHAnsi" w:cstheme="minorHAnsi"/>
          <w:color w:val="000000"/>
          <w:sz w:val="24"/>
          <w:szCs w:val="24"/>
        </w:rPr>
        <w:t xml:space="preserve"> manner prescribed in this document.</w:t>
      </w:r>
    </w:p>
    <w:p w:rsidR="00134053" w:rsidRPr="006D6E82" w:rsidRDefault="00134053" w:rsidP="00134053">
      <w:pPr>
        <w:spacing w:line="337" w:lineRule="exact"/>
        <w:rPr>
          <w:rFonts w:asciiTheme="minorHAnsi" w:hAnsiTheme="minorHAnsi" w:cstheme="minorHAnsi"/>
          <w:color w:val="000000"/>
          <w:sz w:val="24"/>
          <w:szCs w:val="24"/>
        </w:rPr>
      </w:pPr>
    </w:p>
    <w:p w:rsidR="00230D9B" w:rsidRDefault="008705CF" w:rsidP="00E22466">
      <w:pPr>
        <w:numPr>
          <w:ilvl w:val="0"/>
          <w:numId w:val="51"/>
        </w:numPr>
        <w:tabs>
          <w:tab w:val="clear" w:pos="305"/>
          <w:tab w:val="left" w:pos="1080"/>
        </w:tabs>
        <w:spacing w:line="0" w:lineRule="atLeast"/>
        <w:ind w:left="1080" w:hanging="54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Upon discovery of any unauthorized disclosure or suspected unauthorized disclosure of Confidential Information, promptly inform the Disclosing Party of such disclosure in writing and immediately return other Disclosing Party all such Information and materials, in whatsoever form, including any and all copies thereof</w:t>
      </w:r>
    </w:p>
    <w:p w:rsidR="00134053" w:rsidRPr="006D6E82" w:rsidRDefault="00134053" w:rsidP="00134053">
      <w:pPr>
        <w:spacing w:line="303" w:lineRule="exact"/>
        <w:rPr>
          <w:rFonts w:asciiTheme="minorHAnsi" w:eastAsia="Arial" w:hAnsiTheme="minorHAnsi" w:cstheme="minorHAnsi"/>
          <w:color w:val="000000"/>
          <w:sz w:val="24"/>
          <w:szCs w:val="24"/>
        </w:rPr>
      </w:pPr>
    </w:p>
    <w:p w:rsidR="00230D9B" w:rsidRDefault="008705CF" w:rsidP="00E22466">
      <w:pPr>
        <w:numPr>
          <w:ilvl w:val="0"/>
          <w:numId w:val="51"/>
        </w:numPr>
        <w:tabs>
          <w:tab w:val="clear" w:pos="305"/>
          <w:tab w:val="left" w:pos="1080"/>
        </w:tabs>
        <w:spacing w:line="0" w:lineRule="atLeast"/>
        <w:ind w:left="1080" w:hanging="54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Receiving Party who receives the confidential information and materials agrees that on receipt of a written demand from the Disclosing Party;</w:t>
      </w:r>
    </w:p>
    <w:p w:rsidR="00134053" w:rsidRPr="006D6E82" w:rsidRDefault="00134053" w:rsidP="00134053">
      <w:pPr>
        <w:spacing w:line="272" w:lineRule="exact"/>
        <w:rPr>
          <w:rFonts w:asciiTheme="minorHAnsi" w:eastAsia="Arial" w:hAnsiTheme="minorHAnsi" w:cstheme="minorHAnsi"/>
          <w:color w:val="000000"/>
          <w:sz w:val="24"/>
          <w:szCs w:val="24"/>
        </w:rPr>
      </w:pPr>
    </w:p>
    <w:p w:rsidR="00134053" w:rsidRPr="006D6E82" w:rsidRDefault="008705CF" w:rsidP="00710CA4">
      <w:pPr>
        <w:numPr>
          <w:ilvl w:val="1"/>
          <w:numId w:val="49"/>
        </w:numPr>
        <w:tabs>
          <w:tab w:val="left" w:pos="1340"/>
        </w:tabs>
        <w:spacing w:line="271" w:lineRule="auto"/>
        <w:ind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Immediately return all written Confidential Information, Confidential materials and all copies thereof provided to, or produced by it or its advisers, as the case may be, which is in the Receiving Party‟s possession or under its custody and control</w:t>
      </w:r>
    </w:p>
    <w:p w:rsidR="00134053" w:rsidRPr="006D6E82" w:rsidRDefault="00134053" w:rsidP="00134053">
      <w:pPr>
        <w:spacing w:line="307" w:lineRule="exact"/>
        <w:rPr>
          <w:rFonts w:asciiTheme="minorHAnsi" w:eastAsia="Arial" w:hAnsiTheme="minorHAnsi" w:cstheme="minorHAnsi"/>
          <w:color w:val="000000"/>
          <w:sz w:val="24"/>
          <w:szCs w:val="24"/>
        </w:rPr>
      </w:pPr>
    </w:p>
    <w:p w:rsidR="00134053" w:rsidRPr="006D6E82" w:rsidRDefault="008705CF" w:rsidP="00E22466">
      <w:pPr>
        <w:numPr>
          <w:ilvl w:val="1"/>
          <w:numId w:val="49"/>
        </w:numPr>
        <w:tabs>
          <w:tab w:val="left" w:pos="1340"/>
        </w:tabs>
        <w:spacing w:line="267" w:lineRule="auto"/>
        <w:ind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To the extent practicable, immediately destroy all analyses, compilations, notes, studies, memoranda or other documents prepared by it or its advisers</w:t>
      </w:r>
    </w:p>
    <w:p w:rsidR="00134053" w:rsidRPr="006D6E82" w:rsidRDefault="00134053" w:rsidP="00134053">
      <w:pPr>
        <w:spacing w:line="310" w:lineRule="exact"/>
        <w:rPr>
          <w:rFonts w:asciiTheme="minorHAnsi" w:eastAsia="Arial" w:hAnsiTheme="minorHAnsi" w:cstheme="minorHAnsi"/>
          <w:color w:val="000000"/>
          <w:sz w:val="24"/>
          <w:szCs w:val="24"/>
        </w:rPr>
      </w:pPr>
    </w:p>
    <w:p w:rsidR="00134053" w:rsidRPr="006D6E82" w:rsidRDefault="008705CF" w:rsidP="00E22466">
      <w:pPr>
        <w:numPr>
          <w:ilvl w:val="1"/>
          <w:numId w:val="49"/>
        </w:numPr>
        <w:tabs>
          <w:tab w:val="left" w:pos="1340"/>
        </w:tabs>
        <w:spacing w:line="267" w:lineRule="auto"/>
        <w:ind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to the extent that the same contain, reflect or derive from Confidential Information relating to the Disclosing Party</w:t>
      </w:r>
    </w:p>
    <w:p w:rsidR="00134053" w:rsidRPr="006D6E82" w:rsidRDefault="00134053" w:rsidP="00134053">
      <w:pPr>
        <w:spacing w:line="308" w:lineRule="exact"/>
        <w:rPr>
          <w:rFonts w:asciiTheme="minorHAnsi" w:eastAsia="Arial" w:hAnsiTheme="minorHAnsi" w:cstheme="minorHAnsi"/>
          <w:color w:val="000000"/>
          <w:sz w:val="24"/>
          <w:szCs w:val="24"/>
        </w:rPr>
      </w:pPr>
    </w:p>
    <w:p w:rsidR="00134053" w:rsidRPr="006D6E82" w:rsidRDefault="008705CF" w:rsidP="00710CA4">
      <w:pPr>
        <w:numPr>
          <w:ilvl w:val="1"/>
          <w:numId w:val="49"/>
        </w:numPr>
        <w:tabs>
          <w:tab w:val="left" w:pos="1340"/>
        </w:tabs>
        <w:spacing w:line="272" w:lineRule="auto"/>
        <w:ind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So far as it is practicable to do so immediately expunge any Confidential Information relating to the Disclosing Party or its projects from any computer, word processor or other device in its possession or under its custody and control</w:t>
      </w:r>
      <w:r w:rsidR="00E9780C">
        <w:rPr>
          <w:rFonts w:asciiTheme="minorHAnsi" w:eastAsia="Arial" w:hAnsiTheme="minorHAnsi" w:cstheme="minorHAnsi"/>
          <w:color w:val="000000"/>
          <w:sz w:val="24"/>
          <w:szCs w:val="24"/>
        </w:rPr>
        <w:t>.</w:t>
      </w:r>
    </w:p>
    <w:p w:rsidR="00134053" w:rsidRPr="006D6E82" w:rsidRDefault="00134053" w:rsidP="00134053">
      <w:pPr>
        <w:spacing w:line="303" w:lineRule="exact"/>
        <w:rPr>
          <w:rFonts w:asciiTheme="minorHAnsi" w:eastAsia="Arial" w:hAnsiTheme="minorHAnsi" w:cstheme="minorHAnsi"/>
          <w:color w:val="000000"/>
          <w:sz w:val="24"/>
          <w:szCs w:val="24"/>
        </w:rPr>
      </w:pPr>
    </w:p>
    <w:p w:rsidR="00134053" w:rsidRPr="006D6E82" w:rsidRDefault="008705CF" w:rsidP="00710CA4">
      <w:pPr>
        <w:numPr>
          <w:ilvl w:val="1"/>
          <w:numId w:val="49"/>
        </w:numPr>
        <w:tabs>
          <w:tab w:val="left" w:pos="1340"/>
        </w:tabs>
        <w:spacing w:line="273" w:lineRule="auto"/>
        <w:ind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lastRenderedPageBreak/>
        <w:t>To the extent practicable, immediately furnish a certificate signed by its director or other responsible representative confirming that to the best of his/ her knowledge, information and belief, having made all proper enquiries the requirements of this paragraph have been fully complied with</w:t>
      </w:r>
      <w:r w:rsidR="00E9780C">
        <w:rPr>
          <w:rFonts w:asciiTheme="minorHAnsi" w:eastAsia="Arial" w:hAnsiTheme="minorHAnsi" w:cstheme="minorHAnsi"/>
          <w:color w:val="000000"/>
          <w:sz w:val="24"/>
          <w:szCs w:val="24"/>
        </w:rPr>
        <w:t>.</w:t>
      </w:r>
    </w:p>
    <w:p w:rsidR="00134053" w:rsidRPr="006D6E82" w:rsidRDefault="00134053" w:rsidP="00134053">
      <w:pPr>
        <w:spacing w:line="303" w:lineRule="exact"/>
        <w:rPr>
          <w:rFonts w:asciiTheme="minorHAnsi" w:eastAsia="Arial" w:hAnsiTheme="minorHAnsi" w:cstheme="minorHAnsi"/>
          <w:color w:val="000000"/>
          <w:sz w:val="24"/>
          <w:szCs w:val="24"/>
        </w:rPr>
      </w:pPr>
    </w:p>
    <w:p w:rsidR="00134053" w:rsidRPr="006D6E82" w:rsidRDefault="008705CF" w:rsidP="00710CA4">
      <w:pPr>
        <w:numPr>
          <w:ilvl w:val="1"/>
          <w:numId w:val="49"/>
        </w:numPr>
        <w:tabs>
          <w:tab w:val="left" w:pos="1340"/>
        </w:tabs>
        <w:spacing w:line="272" w:lineRule="auto"/>
        <w:ind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The rights in and to the data/ information residing at the </w:t>
      </w:r>
      <w:r w:rsidR="00933BAD">
        <w:rPr>
          <w:rFonts w:asciiTheme="minorHAnsi" w:eastAsia="Arial" w:hAnsiTheme="minorHAnsi" w:cstheme="minorHAnsi"/>
          <w:color w:val="000000"/>
          <w:sz w:val="24"/>
          <w:szCs w:val="24"/>
        </w:rPr>
        <w:t xml:space="preserve">Bank’s </w:t>
      </w:r>
      <w:r w:rsidRPr="008705CF">
        <w:rPr>
          <w:rFonts w:asciiTheme="minorHAnsi" w:eastAsia="Arial" w:hAnsiTheme="minorHAnsi" w:cstheme="minorHAnsi"/>
          <w:color w:val="000000"/>
          <w:sz w:val="24"/>
          <w:szCs w:val="24"/>
        </w:rPr>
        <w:t>premises, including at the Disaster Recovery Centre even in the event of disputes shall at all times solely vest with the Bank</w:t>
      </w:r>
      <w:r w:rsidR="00E9780C">
        <w:rPr>
          <w:rFonts w:asciiTheme="minorHAnsi" w:eastAsia="Arial" w:hAnsiTheme="minorHAnsi" w:cstheme="minorHAnsi"/>
          <w:color w:val="000000"/>
          <w:sz w:val="24"/>
          <w:szCs w:val="24"/>
        </w:rPr>
        <w:t>.</w:t>
      </w:r>
    </w:p>
    <w:p w:rsidR="00134053" w:rsidRPr="006D6E82" w:rsidRDefault="00134053" w:rsidP="00134053">
      <w:pPr>
        <w:spacing w:line="13" w:lineRule="exact"/>
        <w:rPr>
          <w:rFonts w:asciiTheme="minorHAnsi" w:eastAsia="Arial" w:hAnsiTheme="minorHAnsi" w:cstheme="minorHAnsi"/>
          <w:color w:val="000000"/>
          <w:sz w:val="24"/>
          <w:szCs w:val="24"/>
        </w:rPr>
      </w:pPr>
    </w:p>
    <w:p w:rsidR="00230D9B" w:rsidRDefault="008705CF" w:rsidP="00E22466">
      <w:pPr>
        <w:numPr>
          <w:ilvl w:val="0"/>
          <w:numId w:val="51"/>
        </w:numPr>
        <w:tabs>
          <w:tab w:val="clear" w:pos="305"/>
          <w:tab w:val="left" w:pos="1080"/>
        </w:tabs>
        <w:spacing w:line="0" w:lineRule="atLeast"/>
        <w:ind w:left="1080" w:hanging="54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This shall not be applicable and shall impose no obligation on the receiving party with respect to any portion of Confidential Information which:</w:t>
      </w:r>
    </w:p>
    <w:p w:rsidR="00134053" w:rsidRPr="006D6E82" w:rsidRDefault="00134053" w:rsidP="00134053">
      <w:pPr>
        <w:spacing w:line="310" w:lineRule="exact"/>
        <w:rPr>
          <w:rFonts w:asciiTheme="minorHAnsi" w:eastAsia="Arial" w:hAnsiTheme="minorHAnsi" w:cstheme="minorHAnsi"/>
          <w:color w:val="000000"/>
          <w:sz w:val="24"/>
          <w:szCs w:val="24"/>
        </w:rPr>
      </w:pPr>
    </w:p>
    <w:p w:rsidR="00230D9B" w:rsidRDefault="008705CF" w:rsidP="00E22466">
      <w:pPr>
        <w:numPr>
          <w:ilvl w:val="1"/>
          <w:numId w:val="52"/>
        </w:numPr>
        <w:spacing w:line="267" w:lineRule="auto"/>
        <w:ind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Was at the time received or which thereafter becomes, through no act or failure on the part of the receiving party, generally known or available to the public;</w:t>
      </w:r>
    </w:p>
    <w:p w:rsidR="00134053" w:rsidRPr="006D6E82" w:rsidRDefault="00134053" w:rsidP="00134053">
      <w:pPr>
        <w:spacing w:line="308" w:lineRule="exact"/>
        <w:rPr>
          <w:rFonts w:asciiTheme="minorHAnsi" w:eastAsia="Arial" w:hAnsiTheme="minorHAnsi" w:cstheme="minorHAnsi"/>
          <w:color w:val="000000"/>
          <w:sz w:val="24"/>
          <w:szCs w:val="24"/>
        </w:rPr>
      </w:pPr>
    </w:p>
    <w:p w:rsidR="00230D9B" w:rsidRDefault="008705CF" w:rsidP="00710CA4">
      <w:pPr>
        <w:numPr>
          <w:ilvl w:val="1"/>
          <w:numId w:val="52"/>
        </w:numPr>
        <w:spacing w:line="272" w:lineRule="auto"/>
        <w:ind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Is known to the receiving party at the time of receiving such information as evidenced by documentation then right-fully in the possession of the receiving party;</w:t>
      </w:r>
    </w:p>
    <w:p w:rsidR="00134053" w:rsidRPr="006D6E82" w:rsidRDefault="00134053" w:rsidP="00134053">
      <w:pPr>
        <w:spacing w:line="295" w:lineRule="exact"/>
        <w:rPr>
          <w:rFonts w:asciiTheme="minorHAnsi" w:eastAsia="Arial" w:hAnsiTheme="minorHAnsi" w:cstheme="minorHAnsi"/>
          <w:color w:val="000000"/>
          <w:sz w:val="24"/>
          <w:szCs w:val="24"/>
        </w:rPr>
      </w:pPr>
    </w:p>
    <w:p w:rsidR="00230D9B" w:rsidRDefault="008705CF" w:rsidP="00E22466">
      <w:pPr>
        <w:numPr>
          <w:ilvl w:val="1"/>
          <w:numId w:val="52"/>
        </w:numPr>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Is furnished by others to the receiving party without restriction of disclosure;</w:t>
      </w:r>
    </w:p>
    <w:p w:rsidR="00134053" w:rsidRPr="006D6E82" w:rsidRDefault="00134053" w:rsidP="00134053">
      <w:pPr>
        <w:spacing w:line="336" w:lineRule="exact"/>
        <w:rPr>
          <w:rFonts w:asciiTheme="minorHAnsi" w:eastAsia="Arial" w:hAnsiTheme="minorHAnsi" w:cstheme="minorHAnsi"/>
          <w:color w:val="000000"/>
          <w:sz w:val="24"/>
          <w:szCs w:val="24"/>
        </w:rPr>
      </w:pPr>
    </w:p>
    <w:p w:rsidR="00230D9B" w:rsidRDefault="008705CF" w:rsidP="00E22466">
      <w:pPr>
        <w:numPr>
          <w:ilvl w:val="1"/>
          <w:numId w:val="52"/>
        </w:numPr>
        <w:spacing w:line="269" w:lineRule="auto"/>
        <w:ind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Is there after rightfully furnished to the receiving party by a third party without restriction by that third party on disclosure;</w:t>
      </w:r>
    </w:p>
    <w:p w:rsidR="00134053" w:rsidRPr="006D6E82" w:rsidRDefault="00134053" w:rsidP="00134053">
      <w:pPr>
        <w:spacing w:line="80" w:lineRule="exact"/>
        <w:rPr>
          <w:rFonts w:asciiTheme="minorHAnsi" w:hAnsiTheme="minorHAnsi" w:cstheme="minorHAnsi"/>
          <w:color w:val="000000"/>
          <w:sz w:val="24"/>
          <w:szCs w:val="24"/>
        </w:rPr>
      </w:pPr>
    </w:p>
    <w:p w:rsidR="00230D9B" w:rsidRDefault="008705CF" w:rsidP="00E22466">
      <w:pPr>
        <w:numPr>
          <w:ilvl w:val="1"/>
          <w:numId w:val="52"/>
        </w:numPr>
        <w:spacing w:line="269" w:lineRule="auto"/>
        <w:ind w:right="60"/>
        <w:jc w:val="both"/>
        <w:rPr>
          <w:rFonts w:asciiTheme="minorHAnsi" w:eastAsia="Arial" w:hAnsiTheme="minorHAnsi" w:cstheme="minorHAnsi"/>
          <w:color w:val="000000"/>
          <w:sz w:val="24"/>
          <w:szCs w:val="24"/>
        </w:rPr>
      </w:pPr>
      <w:bookmarkStart w:id="73" w:name="page28"/>
      <w:bookmarkEnd w:id="73"/>
      <w:r w:rsidRPr="008705CF">
        <w:rPr>
          <w:rFonts w:asciiTheme="minorHAnsi" w:eastAsia="Arial" w:hAnsiTheme="minorHAnsi" w:cstheme="minorHAnsi"/>
          <w:color w:val="000000"/>
          <w:sz w:val="24"/>
          <w:szCs w:val="24"/>
        </w:rPr>
        <w:t>Has been disclosed pursuant to the requirements of law or by any court of competent jurisdiction, the rules and regulations of any recognized stock exchange or any enquiry or investigation by any governmental, statutory or regulatory body which is lawfully entitled to require any such disclosure provided that, so far as it is lawful and practical to do so prior to such disclosure, the Receiving Party shall promptly notify the Disclosing Party of such requirement with a view to providing the Disclosing Party an opportunity to obtain a protective order or to contest the disclosure or otherwise agree to the timing and content of such disclosure</w:t>
      </w:r>
    </w:p>
    <w:p w:rsidR="00230D9B" w:rsidRDefault="008705CF" w:rsidP="00E22466">
      <w:pPr>
        <w:numPr>
          <w:ilvl w:val="1"/>
          <w:numId w:val="52"/>
        </w:numPr>
        <w:spacing w:line="269" w:lineRule="auto"/>
        <w:ind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Was independently developed by the receiving party without the help of the Confidential Information.</w:t>
      </w:r>
    </w:p>
    <w:p w:rsidR="00134053" w:rsidRPr="006D6E82" w:rsidRDefault="00134053" w:rsidP="00134053">
      <w:pPr>
        <w:spacing w:line="308" w:lineRule="exact"/>
        <w:rPr>
          <w:rFonts w:asciiTheme="minorHAnsi" w:hAnsiTheme="minorHAnsi" w:cstheme="minorHAnsi"/>
          <w:color w:val="000000"/>
          <w:sz w:val="24"/>
          <w:szCs w:val="24"/>
        </w:rPr>
      </w:pPr>
    </w:p>
    <w:p w:rsidR="005E5404" w:rsidRDefault="008705CF">
      <w:pPr>
        <w:pStyle w:val="ListParagraph"/>
        <w:numPr>
          <w:ilvl w:val="1"/>
          <w:numId w:val="70"/>
        </w:numPr>
        <w:spacing w:line="267" w:lineRule="auto"/>
        <w:ind w:left="990" w:right="80" w:hanging="63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On termination of the RFP and subsequent Agreement, each party must immediately return to the other party or delete or destroy all Confidential Information of the other party and all notes and memoranda (including copies of them) containing Confidential Information of the other party in its possession or control save for that training materials and Documentation </w:t>
      </w:r>
      <w:r w:rsidRPr="008705CF">
        <w:rPr>
          <w:rFonts w:asciiTheme="minorHAnsi" w:eastAsia="Arial" w:hAnsiTheme="minorHAnsi" w:cstheme="minorHAnsi"/>
          <w:color w:val="000000"/>
          <w:sz w:val="24"/>
          <w:szCs w:val="24"/>
        </w:rPr>
        <w:lastRenderedPageBreak/>
        <w:t xml:space="preserve">that has been provided to the Bank which is contemplated for continued realization of the benefit of the Services. Notwithstanding the foregoing, Consultant may retain a copy of such information (but which shall not include customer data and Confidential Information) as may be necessary for archival purpose. Where Confidential Information relates to the </w:t>
      </w:r>
      <w:r w:rsidR="00933BAD">
        <w:rPr>
          <w:rFonts w:asciiTheme="minorHAnsi" w:eastAsia="Arial" w:hAnsiTheme="minorHAnsi" w:cstheme="minorHAnsi"/>
          <w:color w:val="000000"/>
          <w:sz w:val="24"/>
          <w:szCs w:val="24"/>
        </w:rPr>
        <w:t xml:space="preserve">Bank’s </w:t>
      </w:r>
      <w:r w:rsidRPr="008705CF">
        <w:rPr>
          <w:rFonts w:asciiTheme="minorHAnsi" w:eastAsia="Arial" w:hAnsiTheme="minorHAnsi" w:cstheme="minorHAnsi"/>
          <w:color w:val="000000"/>
          <w:sz w:val="24"/>
          <w:szCs w:val="24"/>
        </w:rPr>
        <w:t>data or data of the Bank customers, including but not limited to the Bank customers‟ or the Bank employees‟ personal data or such other information as the Bank is required by banking secrecy or such other laws to protect for an indefinite period, such Confidential Information shall be protected by the receiving party for an indefinite period or until such time when the receiving party no longer has access to the Confidential Information and has returned or destroyed all Confidential Information in its possession.</w:t>
      </w:r>
    </w:p>
    <w:p w:rsidR="00134053" w:rsidRPr="006D6E82" w:rsidRDefault="00134053" w:rsidP="00134053">
      <w:pPr>
        <w:spacing w:line="309" w:lineRule="exact"/>
        <w:rPr>
          <w:rFonts w:asciiTheme="minorHAnsi" w:hAnsiTheme="minorHAnsi" w:cstheme="minorHAnsi"/>
          <w:color w:val="000000"/>
          <w:sz w:val="24"/>
          <w:szCs w:val="24"/>
        </w:rPr>
      </w:pPr>
    </w:p>
    <w:p w:rsidR="005E5404" w:rsidRDefault="008705CF">
      <w:pPr>
        <w:pStyle w:val="ListParagraph"/>
        <w:numPr>
          <w:ilvl w:val="1"/>
          <w:numId w:val="70"/>
        </w:numPr>
        <w:spacing w:line="267" w:lineRule="auto"/>
        <w:ind w:left="990" w:right="80" w:hanging="63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Confidential Information and materials and all copies thereof, in whatsoever form shall at all times remain the property of the Disclosing Party and its disclosure under the contract shall not confer on the Receiving Party any rights whatsoever beyond those contained in the contract.</w:t>
      </w:r>
    </w:p>
    <w:p w:rsidR="00134053" w:rsidRPr="006D6E82" w:rsidRDefault="00134053" w:rsidP="00134053">
      <w:pPr>
        <w:spacing w:line="308" w:lineRule="exact"/>
        <w:rPr>
          <w:rFonts w:asciiTheme="minorHAnsi" w:hAnsiTheme="minorHAnsi" w:cstheme="minorHAnsi"/>
          <w:color w:val="000000"/>
          <w:sz w:val="24"/>
          <w:szCs w:val="24"/>
        </w:rPr>
      </w:pPr>
    </w:p>
    <w:p w:rsidR="005E5404" w:rsidRDefault="008705CF">
      <w:pPr>
        <w:pStyle w:val="ListParagraph"/>
        <w:numPr>
          <w:ilvl w:val="1"/>
          <w:numId w:val="70"/>
        </w:numPr>
        <w:spacing w:line="267" w:lineRule="auto"/>
        <w:ind w:left="990" w:right="80" w:hanging="63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Without prejudice to any other rights or remedies which a Party may have, the Parties acknowledge and agree that damages would not be an adequate remedy for any breach of the clause and the remedies of injunction, specific performance and other equitable relief are appropriate for any threatened or actual breach of any such provision and no proof of special damages shall be necessary for the enforcement of the rights under this Clause. Further, breach of this Clause shall be treated as "Material Breach" for the purpose of the contract.</w:t>
      </w:r>
    </w:p>
    <w:p w:rsidR="00134053" w:rsidRPr="006D6E82" w:rsidRDefault="00134053" w:rsidP="00134053">
      <w:pPr>
        <w:spacing w:line="13" w:lineRule="exact"/>
        <w:rPr>
          <w:rFonts w:asciiTheme="minorHAnsi" w:hAnsiTheme="minorHAnsi" w:cstheme="minorHAnsi"/>
          <w:color w:val="000000"/>
          <w:sz w:val="24"/>
          <w:szCs w:val="24"/>
        </w:rPr>
      </w:pPr>
    </w:p>
    <w:p w:rsidR="005E5404" w:rsidRDefault="008705CF">
      <w:pPr>
        <w:pStyle w:val="ListParagraph"/>
        <w:spacing w:line="267" w:lineRule="auto"/>
        <w:ind w:left="99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confidentiality obligations shall survive the expiry or termination of the agreement between the Consultant and the Bank.</w:t>
      </w:r>
    </w:p>
    <w:p w:rsidR="00134053" w:rsidRPr="006D6E82" w:rsidRDefault="00134053" w:rsidP="00134053">
      <w:pPr>
        <w:spacing w:line="311" w:lineRule="exact"/>
        <w:rPr>
          <w:rFonts w:asciiTheme="minorHAnsi" w:hAnsiTheme="minorHAnsi" w:cstheme="minorHAnsi"/>
          <w:color w:val="000000"/>
          <w:sz w:val="24"/>
          <w:szCs w:val="24"/>
        </w:rPr>
      </w:pPr>
    </w:p>
    <w:p w:rsidR="005E5404" w:rsidRDefault="008705CF">
      <w:pPr>
        <w:pStyle w:val="ListParagraph"/>
        <w:numPr>
          <w:ilvl w:val="1"/>
          <w:numId w:val="70"/>
        </w:numPr>
        <w:spacing w:line="267" w:lineRule="auto"/>
        <w:ind w:left="990" w:right="80" w:hanging="630"/>
        <w:jc w:val="both"/>
        <w:rPr>
          <w:rFonts w:asciiTheme="minorHAnsi" w:hAnsiTheme="minorHAnsi" w:cstheme="minorHAnsi"/>
        </w:rPr>
      </w:pPr>
      <w:r w:rsidRPr="008705CF">
        <w:rPr>
          <w:rFonts w:asciiTheme="minorHAnsi" w:eastAsia="Arial" w:hAnsiTheme="minorHAnsi" w:cstheme="minorHAnsi"/>
          <w:color w:val="000000"/>
        </w:rPr>
        <w:t>The Bank shall use the deliverables only for internal use as per the agreement. Disclosure to third parties shall be after removing consultant‟s reference, except when the information is required for submission to statutory / regulatory authorities.</w:t>
      </w:r>
    </w:p>
    <w:p w:rsidR="007D7C8C" w:rsidRPr="006D6E82" w:rsidRDefault="007D7C8C"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Indemnification</w:t>
      </w:r>
    </w:p>
    <w:p w:rsidR="007D7C8C" w:rsidRPr="006D6E82" w:rsidRDefault="008705CF" w:rsidP="007D7C8C">
      <w:pPr>
        <w:spacing w:line="275"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All applicants under the RFP absolutely, irrevocably and unconditionally hereby indemnifies and undertakes to keep SIDBI and /or its directors, officers, employees, agents, and representatives indemnified and hold harmless for all time from and against all charges, costs, losses, claims, demands, damages, liabilities, obligations, suits, judgments, penalties, proceedings, prosecutions, litigations, or actions, financial or otherwise; at law or equity, including the expenses of defending any claim of liability by any third party, and from and </w:t>
      </w:r>
      <w:r w:rsidRPr="008705CF">
        <w:rPr>
          <w:rFonts w:asciiTheme="minorHAnsi" w:eastAsia="Arial" w:hAnsiTheme="minorHAnsi" w:cstheme="minorHAnsi"/>
          <w:color w:val="000000"/>
          <w:sz w:val="24"/>
          <w:szCs w:val="24"/>
        </w:rPr>
        <w:lastRenderedPageBreak/>
        <w:t>against all actual damages sustained, whatsoever, whether past, or current suffered or incurred by SIDBI and or its directors, officers, employees, agents and representatives due to reason of (a) breach, misconduct, omission, or (b) negligence on the part of the Consultant and or its directors, employees, in the performance of the Services including, but not limited to, any claim arising out of improper or illegal use or adoption or invasion or infringement of the copyright or intellectual property right. The total liability of the selected Consultant under this clause and contract shall not exceed the total contract value. The Indemnification shall survive the expiry or termination of the agreement between the Consultant and the Bank.</w:t>
      </w:r>
    </w:p>
    <w:p w:rsidR="007D7C8C" w:rsidRPr="006D6E82" w:rsidRDefault="007D7C8C"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Termination</w:t>
      </w:r>
    </w:p>
    <w:p w:rsidR="007D7C8C" w:rsidRPr="006D6E82" w:rsidRDefault="008705CF" w:rsidP="007D7C8C">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In the event of non-performance of the Consultant as decided by the Bank or any disputes or differences arising between the Parties hereto on any matter / provision set out in this RFP and subsequent Service Agreement for the selected Consultant, the Parties shall try to resolve the matter amicably inter se. The defaulting Party shall be given notice of 30 days to alter the situation and resolve the dispute or reverse the damage caused in any way.</w:t>
      </w:r>
    </w:p>
    <w:p w:rsidR="007D7C8C" w:rsidRPr="006D6E82" w:rsidRDefault="007D7C8C" w:rsidP="007D7C8C">
      <w:pPr>
        <w:spacing w:line="301" w:lineRule="exact"/>
        <w:rPr>
          <w:rFonts w:asciiTheme="minorHAnsi" w:hAnsiTheme="minorHAnsi" w:cstheme="minorHAnsi"/>
          <w:color w:val="000000"/>
          <w:sz w:val="24"/>
          <w:szCs w:val="24"/>
        </w:rPr>
      </w:pPr>
    </w:p>
    <w:p w:rsidR="007D7C8C" w:rsidRPr="006D6E82" w:rsidRDefault="008705CF" w:rsidP="007D7C8C">
      <w:pPr>
        <w:spacing w:line="273"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In the event the defaulting Party does not comply with its obligations, on the termination of the notice period, the Other Party shall be at liberty to terminate the Agreement, without further notice, and shall additionally have the right to claim any further rights available under the law, including without limitation, the right to damages.</w:t>
      </w:r>
    </w:p>
    <w:p w:rsidR="007D7C8C" w:rsidRPr="006D6E82" w:rsidRDefault="007D7C8C" w:rsidP="007D7C8C">
      <w:pPr>
        <w:spacing w:line="304" w:lineRule="exact"/>
        <w:rPr>
          <w:rFonts w:asciiTheme="minorHAnsi" w:hAnsiTheme="minorHAnsi" w:cstheme="minorHAnsi"/>
          <w:color w:val="000000"/>
          <w:sz w:val="24"/>
          <w:szCs w:val="24"/>
        </w:rPr>
      </w:pPr>
    </w:p>
    <w:p w:rsidR="007D7C8C" w:rsidRPr="006D6E82" w:rsidRDefault="008705CF" w:rsidP="007D7C8C">
      <w:pPr>
        <w:spacing w:line="275"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Upon termination of the Agreement, the Consultant would promptly hand over to SIDBI all Deliverable Items, including work-in-progress, all "as is where is" condition subject to the mutual settlement of all money due and payable to them being paid. During the period of notification of termination, the Consultant shall complete pending assignments and SIDBI shall agree to settle the dues in respect of assignments after completion thereof by the Consultant, except if specifically instructed by SIDBI to act otherwise. In such case, the payment due to the Consultant would be determined on the basis of the last completed milestone as per the programme schedule.</w:t>
      </w:r>
    </w:p>
    <w:p w:rsidR="007D7C8C" w:rsidRPr="006D6E82" w:rsidRDefault="007D7C8C" w:rsidP="007D7C8C">
      <w:pPr>
        <w:spacing w:line="300" w:lineRule="exact"/>
        <w:rPr>
          <w:rFonts w:asciiTheme="minorHAnsi" w:hAnsiTheme="minorHAnsi" w:cstheme="minorHAnsi"/>
          <w:color w:val="000000"/>
          <w:sz w:val="24"/>
          <w:szCs w:val="24"/>
        </w:rPr>
      </w:pPr>
    </w:p>
    <w:p w:rsidR="007D7C8C" w:rsidRPr="006D6E82" w:rsidRDefault="008705CF" w:rsidP="007D7C8C">
      <w:pPr>
        <w:spacing w:line="267"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SIDBI would also have the right to terminate such Service Agreement with three months‟ notice without assigning any reason.</w:t>
      </w:r>
    </w:p>
    <w:p w:rsidR="007D7C8C" w:rsidRPr="006D6E82" w:rsidRDefault="007D7C8C" w:rsidP="007D7C8C">
      <w:pPr>
        <w:spacing w:line="311" w:lineRule="exact"/>
        <w:rPr>
          <w:rFonts w:asciiTheme="minorHAnsi" w:hAnsiTheme="minorHAnsi" w:cstheme="minorHAnsi"/>
          <w:color w:val="000000"/>
          <w:sz w:val="24"/>
          <w:szCs w:val="24"/>
        </w:rPr>
      </w:pPr>
    </w:p>
    <w:p w:rsidR="007D7C8C" w:rsidRPr="006D6E82" w:rsidRDefault="008705CF" w:rsidP="007D7C8C">
      <w:pPr>
        <w:spacing w:line="267"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Bank reserves the right to cancel the contract of the selected Consultant and recover expenditure incurred by the Bank in any of the following circumstances:</w:t>
      </w:r>
    </w:p>
    <w:p w:rsidR="007D7C8C" w:rsidRPr="006D6E82" w:rsidRDefault="007D7C8C" w:rsidP="007D7C8C">
      <w:pPr>
        <w:spacing w:line="308" w:lineRule="exact"/>
        <w:rPr>
          <w:rFonts w:asciiTheme="minorHAnsi" w:hAnsiTheme="minorHAnsi" w:cstheme="minorHAnsi"/>
          <w:color w:val="000000"/>
          <w:sz w:val="24"/>
          <w:szCs w:val="24"/>
        </w:rPr>
      </w:pPr>
    </w:p>
    <w:p w:rsidR="00230D9B" w:rsidRDefault="008705CF" w:rsidP="00E22466">
      <w:pPr>
        <w:pStyle w:val="ListParagraph"/>
        <w:numPr>
          <w:ilvl w:val="0"/>
          <w:numId w:val="53"/>
        </w:numPr>
        <w:tabs>
          <w:tab w:val="clear" w:pos="698"/>
          <w:tab w:val="num" w:pos="1080"/>
          <w:tab w:val="left" w:pos="1180"/>
        </w:tabs>
        <w:spacing w:line="267" w:lineRule="auto"/>
        <w:ind w:left="1080" w:right="60" w:hanging="54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Consultant becomes insolvent or goes into liquidation voluntarily or</w:t>
      </w:r>
      <w:r w:rsidR="00195633">
        <w:rPr>
          <w:rFonts w:asciiTheme="minorHAnsi" w:eastAsia="Arial" w:hAnsiTheme="minorHAnsi" w:cstheme="minorHAnsi"/>
          <w:color w:val="000000"/>
          <w:sz w:val="24"/>
          <w:szCs w:val="24"/>
        </w:rPr>
        <w:t xml:space="preserve"> </w:t>
      </w:r>
      <w:r w:rsidRPr="008705CF">
        <w:rPr>
          <w:rFonts w:asciiTheme="minorHAnsi" w:eastAsia="Arial" w:hAnsiTheme="minorHAnsi" w:cstheme="minorHAnsi"/>
          <w:color w:val="000000"/>
          <w:sz w:val="24"/>
          <w:szCs w:val="24"/>
        </w:rPr>
        <w:t xml:space="preserve">otherwise  </w:t>
      </w:r>
    </w:p>
    <w:p w:rsidR="00230D9B" w:rsidRDefault="008705CF" w:rsidP="00E22466">
      <w:pPr>
        <w:pStyle w:val="ListParagraph"/>
        <w:numPr>
          <w:ilvl w:val="0"/>
          <w:numId w:val="53"/>
        </w:numPr>
        <w:tabs>
          <w:tab w:val="clear" w:pos="698"/>
          <w:tab w:val="num" w:pos="1080"/>
          <w:tab w:val="left" w:pos="1180"/>
        </w:tabs>
        <w:spacing w:line="267" w:lineRule="auto"/>
        <w:ind w:left="1080" w:right="60" w:hanging="54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An attachment is levied or continues to be levied for a period of 7 days upon effects of the bid</w:t>
      </w:r>
    </w:p>
    <w:p w:rsidR="007D7C8C" w:rsidRPr="006D6E82" w:rsidRDefault="007D7C8C" w:rsidP="007D7C8C">
      <w:pPr>
        <w:spacing w:line="18" w:lineRule="exact"/>
        <w:rPr>
          <w:rFonts w:asciiTheme="minorHAnsi" w:eastAsia="Arial" w:hAnsiTheme="minorHAnsi" w:cstheme="minorHAnsi"/>
          <w:color w:val="000000"/>
          <w:sz w:val="24"/>
          <w:szCs w:val="24"/>
        </w:rPr>
      </w:pPr>
    </w:p>
    <w:p w:rsidR="00230D9B" w:rsidRDefault="008705CF" w:rsidP="00E22466">
      <w:pPr>
        <w:pStyle w:val="ListParagraph"/>
        <w:numPr>
          <w:ilvl w:val="0"/>
          <w:numId w:val="53"/>
        </w:numPr>
        <w:tabs>
          <w:tab w:val="clear" w:pos="698"/>
          <w:tab w:val="num" w:pos="1080"/>
          <w:tab w:val="left" w:pos="1180"/>
        </w:tabs>
        <w:spacing w:line="267" w:lineRule="auto"/>
        <w:ind w:left="1080" w:right="60" w:hanging="54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progress regarding execution of the contract, made by the selected Consultant is found to be unsatisfactory.</w:t>
      </w:r>
    </w:p>
    <w:p w:rsidR="007D7C8C" w:rsidRPr="006D6E82" w:rsidRDefault="007D7C8C" w:rsidP="007D7C8C">
      <w:pPr>
        <w:spacing w:line="11" w:lineRule="exact"/>
        <w:rPr>
          <w:rFonts w:asciiTheme="minorHAnsi" w:eastAsia="Arial" w:hAnsiTheme="minorHAnsi" w:cstheme="minorHAnsi"/>
          <w:color w:val="000000"/>
          <w:sz w:val="24"/>
          <w:szCs w:val="24"/>
        </w:rPr>
      </w:pPr>
    </w:p>
    <w:p w:rsidR="00230D9B" w:rsidRDefault="008705CF" w:rsidP="00E22466">
      <w:pPr>
        <w:pStyle w:val="ListParagraph"/>
        <w:numPr>
          <w:ilvl w:val="0"/>
          <w:numId w:val="53"/>
        </w:numPr>
        <w:tabs>
          <w:tab w:val="clear" w:pos="698"/>
          <w:tab w:val="num" w:pos="1080"/>
          <w:tab w:val="left" w:pos="1180"/>
        </w:tabs>
        <w:spacing w:line="267" w:lineRule="auto"/>
        <w:ind w:left="1080" w:right="60" w:hanging="54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If deductions on account of Penalty exceeds more than 10% of the total contract price.</w:t>
      </w:r>
    </w:p>
    <w:p w:rsidR="007D7C8C" w:rsidRPr="006D6E82" w:rsidRDefault="007D7C8C" w:rsidP="007D7C8C">
      <w:pPr>
        <w:spacing w:line="45" w:lineRule="exact"/>
        <w:rPr>
          <w:rFonts w:asciiTheme="minorHAnsi" w:eastAsia="Arial" w:hAnsiTheme="minorHAnsi" w:cstheme="minorHAnsi"/>
          <w:color w:val="000000"/>
          <w:sz w:val="24"/>
          <w:szCs w:val="24"/>
        </w:rPr>
      </w:pPr>
    </w:p>
    <w:p w:rsidR="00230D9B" w:rsidRDefault="008705CF" w:rsidP="00E22466">
      <w:pPr>
        <w:pStyle w:val="ListParagraph"/>
        <w:numPr>
          <w:ilvl w:val="0"/>
          <w:numId w:val="53"/>
        </w:numPr>
        <w:tabs>
          <w:tab w:val="clear" w:pos="698"/>
          <w:tab w:val="num" w:pos="1080"/>
          <w:tab w:val="left" w:pos="1180"/>
        </w:tabs>
        <w:spacing w:line="267" w:lineRule="auto"/>
        <w:ind w:left="1080" w:right="60" w:hanging="54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If the selected Consultant fails to complete the due performance of the contract in accordance with the agreed terms and conditions.</w:t>
      </w:r>
    </w:p>
    <w:p w:rsidR="007D7C8C" w:rsidRPr="006D6E82" w:rsidRDefault="007D7C8C" w:rsidP="007D7C8C">
      <w:pPr>
        <w:spacing w:line="9" w:lineRule="exact"/>
        <w:rPr>
          <w:rFonts w:asciiTheme="minorHAnsi" w:eastAsia="Arial" w:hAnsiTheme="minorHAnsi" w:cstheme="minorHAnsi"/>
          <w:color w:val="000000"/>
          <w:sz w:val="24"/>
          <w:szCs w:val="24"/>
        </w:rPr>
      </w:pPr>
    </w:p>
    <w:p w:rsidR="00230D9B" w:rsidRDefault="008705CF" w:rsidP="00E22466">
      <w:pPr>
        <w:pStyle w:val="ListParagraph"/>
        <w:numPr>
          <w:ilvl w:val="0"/>
          <w:numId w:val="53"/>
        </w:numPr>
        <w:tabs>
          <w:tab w:val="clear" w:pos="698"/>
          <w:tab w:val="num" w:pos="1080"/>
          <w:tab w:val="left" w:pos="1180"/>
        </w:tabs>
        <w:spacing w:line="267" w:lineRule="auto"/>
        <w:ind w:left="1080" w:right="60" w:hanging="540"/>
        <w:jc w:val="both"/>
        <w:rPr>
          <w:rFonts w:asciiTheme="minorHAnsi" w:hAnsiTheme="minorHAnsi" w:cstheme="minorHAnsi"/>
        </w:rPr>
      </w:pPr>
      <w:r w:rsidRPr="008705CF">
        <w:rPr>
          <w:rFonts w:asciiTheme="minorHAnsi" w:eastAsia="Arial" w:hAnsiTheme="minorHAnsi" w:cstheme="minorHAnsi"/>
          <w:color w:val="000000"/>
          <w:sz w:val="24"/>
          <w:szCs w:val="24"/>
        </w:rPr>
        <w:t>If the selected Consultant gets merged/ taken over by another firm.</w:t>
      </w:r>
    </w:p>
    <w:p w:rsidR="007D7C8C" w:rsidRPr="006D6E82" w:rsidRDefault="007D7C8C" w:rsidP="008D47CF">
      <w:pPr>
        <w:pStyle w:val="RfPPara"/>
        <w:rPr>
          <w:rFonts w:asciiTheme="minorHAnsi" w:hAnsiTheme="minorHAnsi" w:cstheme="minorHAnsi"/>
        </w:rPr>
      </w:pPr>
    </w:p>
    <w:p w:rsidR="00230D9B" w:rsidRPr="00F767A6" w:rsidRDefault="00297DDC">
      <w:pPr>
        <w:pStyle w:val="Heading2"/>
        <w:ind w:left="720" w:hanging="720"/>
        <w:rPr>
          <w:rFonts w:asciiTheme="minorHAnsi" w:hAnsiTheme="minorHAnsi" w:cstheme="minorHAnsi"/>
        </w:rPr>
      </w:pPr>
      <w:r w:rsidRPr="00297DDC">
        <w:rPr>
          <w:rFonts w:asciiTheme="minorHAnsi" w:eastAsia="Arial" w:hAnsiTheme="minorHAnsi" w:cstheme="minorHAnsi"/>
          <w:sz w:val="24"/>
          <w:szCs w:val="24"/>
        </w:rPr>
        <w:t>Arbitration</w:t>
      </w:r>
    </w:p>
    <w:p w:rsidR="00230D9B" w:rsidRDefault="008705CF" w:rsidP="00710CA4">
      <w:pPr>
        <w:pStyle w:val="Heading3"/>
        <w:numPr>
          <w:ilvl w:val="0"/>
          <w:numId w:val="54"/>
        </w:numPr>
        <w:ind w:hanging="1080"/>
        <w:rPr>
          <w:rFonts w:asciiTheme="minorHAnsi" w:eastAsia="Arial" w:hAnsiTheme="minorHAnsi" w:cstheme="minorHAnsi"/>
          <w:color w:val="000000" w:themeColor="text1"/>
        </w:rPr>
      </w:pPr>
      <w:r w:rsidRPr="008705CF">
        <w:rPr>
          <w:rFonts w:asciiTheme="minorHAnsi" w:eastAsia="Arial" w:hAnsiTheme="minorHAnsi" w:cstheme="minorHAnsi"/>
          <w:color w:val="000000" w:themeColor="text1"/>
        </w:rPr>
        <w:t>Amicable Settlement</w:t>
      </w:r>
    </w:p>
    <w:p w:rsidR="00230D9B" w:rsidRDefault="00297DDC">
      <w:pPr>
        <w:spacing w:line="275" w:lineRule="auto"/>
        <w:ind w:left="900" w:right="80"/>
        <w:jc w:val="both"/>
        <w:rPr>
          <w:rFonts w:asciiTheme="minorHAnsi" w:eastAsia="Arial" w:hAnsiTheme="minorHAnsi" w:cstheme="minorHAnsi"/>
          <w:color w:val="000000" w:themeColor="text1"/>
          <w:sz w:val="24"/>
          <w:szCs w:val="24"/>
        </w:rPr>
      </w:pPr>
      <w:r w:rsidRPr="00297DDC">
        <w:rPr>
          <w:rFonts w:asciiTheme="minorHAnsi" w:eastAsia="Arial" w:hAnsiTheme="minorHAnsi" w:cstheme="minorHAnsi"/>
          <w:color w:val="000000"/>
          <w:sz w:val="24"/>
          <w:szCs w:val="24"/>
        </w:rPr>
        <w:t>The Parties shall</w:t>
      </w:r>
      <w:r w:rsidR="008705CF" w:rsidRPr="008705CF">
        <w:rPr>
          <w:rFonts w:asciiTheme="minorHAnsi" w:eastAsia="Arial" w:hAnsiTheme="minorHAnsi" w:cstheme="minorHAnsi"/>
          <w:color w:val="000000" w:themeColor="text1"/>
          <w:sz w:val="24"/>
          <w:szCs w:val="24"/>
        </w:rPr>
        <w:t xml:space="preserve"> use their best efforts to settle amicably all disputes arising out of or in connection with the Contract or the interpretation thereof.</w:t>
      </w:r>
    </w:p>
    <w:p w:rsidR="00230D9B" w:rsidRDefault="008705CF" w:rsidP="00710CA4">
      <w:pPr>
        <w:pStyle w:val="Heading3"/>
        <w:numPr>
          <w:ilvl w:val="0"/>
          <w:numId w:val="54"/>
        </w:numPr>
        <w:ind w:hanging="1080"/>
        <w:rPr>
          <w:rFonts w:asciiTheme="minorHAnsi" w:hAnsiTheme="minorHAnsi" w:cstheme="minorHAnsi"/>
        </w:rPr>
      </w:pPr>
      <w:r w:rsidRPr="008705CF">
        <w:rPr>
          <w:rFonts w:asciiTheme="minorHAnsi" w:eastAsia="Arial" w:hAnsiTheme="minorHAnsi" w:cstheme="minorHAnsi"/>
          <w:color w:val="000000" w:themeColor="text1"/>
        </w:rPr>
        <w:t>Dispute Resolution</w:t>
      </w:r>
    </w:p>
    <w:p w:rsidR="00230D9B" w:rsidRDefault="008705CF" w:rsidP="00710CA4">
      <w:pPr>
        <w:pStyle w:val="ListParagraph"/>
        <w:numPr>
          <w:ilvl w:val="0"/>
          <w:numId w:val="55"/>
        </w:numPr>
        <w:spacing w:line="275" w:lineRule="auto"/>
        <w:ind w:right="80"/>
        <w:jc w:val="both"/>
        <w:rPr>
          <w:rFonts w:asciiTheme="minorHAnsi" w:eastAsia="Arial" w:hAnsiTheme="minorHAnsi" w:cstheme="minorHAnsi"/>
          <w:color w:val="000000" w:themeColor="text1"/>
          <w:sz w:val="24"/>
          <w:szCs w:val="24"/>
        </w:rPr>
      </w:pPr>
      <w:r w:rsidRPr="008705CF">
        <w:rPr>
          <w:rFonts w:asciiTheme="minorHAnsi" w:eastAsia="Arial" w:hAnsiTheme="minorHAnsi" w:cstheme="minorHAnsi"/>
          <w:color w:val="000000" w:themeColor="text1"/>
          <w:sz w:val="24"/>
          <w:szCs w:val="24"/>
        </w:rPr>
        <w:t>Any dispute, difference or controversy of whatever nature howsoever arising under or out of or in relation to the Contract (including its interpretation) between the Parties, and so notified in writing by either Party to the other Party (the “Dispute”) shall, in the first in- stance, be attempted to be resolved amicably .</w:t>
      </w:r>
    </w:p>
    <w:p w:rsidR="00230D9B" w:rsidRDefault="008705CF" w:rsidP="00710CA4">
      <w:pPr>
        <w:pStyle w:val="ListParagraph"/>
        <w:numPr>
          <w:ilvl w:val="0"/>
          <w:numId w:val="55"/>
        </w:numPr>
        <w:spacing w:line="275" w:lineRule="auto"/>
        <w:ind w:right="80"/>
        <w:jc w:val="both"/>
        <w:rPr>
          <w:rFonts w:asciiTheme="minorHAnsi" w:eastAsia="Arial" w:hAnsiTheme="minorHAnsi" w:cstheme="minorHAnsi"/>
          <w:color w:val="000000" w:themeColor="text1"/>
          <w:sz w:val="24"/>
          <w:szCs w:val="24"/>
        </w:rPr>
      </w:pPr>
      <w:r w:rsidRPr="008705CF">
        <w:rPr>
          <w:rFonts w:asciiTheme="minorHAnsi" w:eastAsia="Arial" w:hAnsiTheme="minorHAnsi" w:cstheme="minorHAnsi"/>
          <w:color w:val="000000" w:themeColor="text1"/>
          <w:sz w:val="24"/>
          <w:szCs w:val="24"/>
        </w:rPr>
        <w:t>The Parties agree to use their best efforts for resolving all Disputes, including those relating to delay caused in completion of project or delay in performance of obligations under the Contract, and arising under or in respect of the Contract promptly, equitably and in good faith, and further agree to provide each other with reasonable access during normal business hours to all non-privileged records, information and data pertaining to any Dispute.</w:t>
      </w:r>
    </w:p>
    <w:p w:rsidR="00230D9B" w:rsidRDefault="008705CF" w:rsidP="00710CA4">
      <w:pPr>
        <w:pStyle w:val="RfPPara"/>
        <w:numPr>
          <w:ilvl w:val="0"/>
          <w:numId w:val="55"/>
        </w:numPr>
        <w:rPr>
          <w:rFonts w:asciiTheme="minorHAnsi" w:hAnsiTheme="minorHAnsi" w:cstheme="minorHAnsi"/>
        </w:rPr>
      </w:pPr>
      <w:r w:rsidRPr="008705CF">
        <w:rPr>
          <w:rFonts w:asciiTheme="minorHAnsi" w:eastAsia="Arial" w:hAnsiTheme="minorHAnsi" w:cstheme="minorHAnsi"/>
          <w:color w:val="000000" w:themeColor="text1"/>
        </w:rPr>
        <w:t>No conflict between Bidder and SIDBI will cause cessation of services or payment of fees due to the Bidder. Only by mutual consent the services will be withdrawn.</w:t>
      </w:r>
    </w:p>
    <w:p w:rsidR="007D7C8C" w:rsidRPr="006D6E82" w:rsidRDefault="007D7C8C" w:rsidP="008D47CF">
      <w:pPr>
        <w:pStyle w:val="RfPPara"/>
        <w:rPr>
          <w:rFonts w:asciiTheme="minorHAnsi" w:hAnsiTheme="minorHAnsi" w:cstheme="minorHAnsi"/>
        </w:rPr>
      </w:pPr>
    </w:p>
    <w:p w:rsidR="00230D9B" w:rsidRDefault="008705CF" w:rsidP="00710CA4">
      <w:pPr>
        <w:pStyle w:val="Heading3"/>
        <w:numPr>
          <w:ilvl w:val="0"/>
          <w:numId w:val="54"/>
        </w:numPr>
        <w:ind w:hanging="1080"/>
        <w:rPr>
          <w:rFonts w:asciiTheme="minorHAnsi" w:hAnsiTheme="minorHAnsi" w:cstheme="minorHAnsi"/>
        </w:rPr>
      </w:pPr>
      <w:r w:rsidRPr="008705CF">
        <w:rPr>
          <w:rFonts w:asciiTheme="minorHAnsi" w:eastAsia="Arial" w:hAnsiTheme="minorHAnsi" w:cstheme="minorHAnsi"/>
          <w:color w:val="000000" w:themeColor="text1"/>
        </w:rPr>
        <w:t>Resolution of Disputes</w:t>
      </w:r>
    </w:p>
    <w:p w:rsidR="00230D9B" w:rsidRDefault="008705CF" w:rsidP="00710CA4">
      <w:pPr>
        <w:pStyle w:val="ListParagraph"/>
        <w:numPr>
          <w:ilvl w:val="0"/>
          <w:numId w:val="56"/>
        </w:numPr>
        <w:spacing w:line="275" w:lineRule="auto"/>
        <w:ind w:right="80"/>
        <w:jc w:val="both"/>
        <w:rPr>
          <w:rFonts w:asciiTheme="minorHAnsi" w:eastAsia="Arial" w:hAnsiTheme="minorHAnsi" w:cstheme="minorHAnsi"/>
          <w:color w:val="000000" w:themeColor="text1"/>
          <w:sz w:val="24"/>
          <w:szCs w:val="24"/>
        </w:rPr>
      </w:pPr>
      <w:r w:rsidRPr="008705CF">
        <w:rPr>
          <w:rFonts w:asciiTheme="minorHAnsi" w:eastAsia="Arial" w:hAnsiTheme="minorHAnsi" w:cstheme="minorHAnsi"/>
          <w:color w:val="000000" w:themeColor="text1"/>
          <w:sz w:val="24"/>
          <w:szCs w:val="24"/>
        </w:rPr>
        <w:t xml:space="preserve">It will be the Bank’s endeavour to resolve amicably any disputes or differences that may arise between the Bank and the Bidder from </w:t>
      </w:r>
      <w:r w:rsidRPr="008705CF">
        <w:rPr>
          <w:rFonts w:asciiTheme="minorHAnsi" w:eastAsia="Arial" w:hAnsiTheme="minorHAnsi" w:cstheme="minorHAnsi"/>
          <w:color w:val="000000" w:themeColor="text1"/>
          <w:sz w:val="24"/>
          <w:szCs w:val="24"/>
        </w:rPr>
        <w:lastRenderedPageBreak/>
        <w:t>misconstruing the meaning and operation of the Tender and the breach that may result.</w:t>
      </w:r>
    </w:p>
    <w:p w:rsidR="00230D9B" w:rsidRDefault="008705CF" w:rsidP="00710CA4">
      <w:pPr>
        <w:pStyle w:val="ListParagraph"/>
        <w:numPr>
          <w:ilvl w:val="0"/>
          <w:numId w:val="56"/>
        </w:numPr>
        <w:spacing w:line="275" w:lineRule="auto"/>
        <w:ind w:right="80"/>
        <w:jc w:val="both"/>
        <w:rPr>
          <w:rFonts w:asciiTheme="minorHAnsi" w:eastAsia="Arial" w:hAnsiTheme="minorHAnsi" w:cstheme="minorHAnsi"/>
          <w:color w:val="000000" w:themeColor="text1"/>
          <w:sz w:val="24"/>
          <w:szCs w:val="24"/>
        </w:rPr>
      </w:pPr>
      <w:r w:rsidRPr="008705CF">
        <w:rPr>
          <w:rFonts w:asciiTheme="minorHAnsi" w:eastAsia="Arial" w:hAnsiTheme="minorHAnsi" w:cstheme="minorHAnsi"/>
          <w:color w:val="000000" w:themeColor="text1"/>
          <w:sz w:val="24"/>
          <w:szCs w:val="24"/>
        </w:rPr>
        <w:t xml:space="preserve">Any Dispute which is not resolved amicably by conciliation, as provided above, within 30 calendar days from the date of initiation of amicable dispute resolution procedure, shall be settled in accordance with the Arbitration and Conciliation Act, 1996. The Arbitrators shall be chosen by mutual discussion between the Bank and the </w:t>
      </w:r>
      <w:r w:rsidR="00872DD5">
        <w:rPr>
          <w:rFonts w:asciiTheme="minorHAnsi" w:eastAsia="Arial" w:hAnsiTheme="minorHAnsi" w:cstheme="minorHAnsi"/>
          <w:color w:val="000000" w:themeColor="text1"/>
          <w:sz w:val="24"/>
          <w:szCs w:val="24"/>
        </w:rPr>
        <w:t>Bidder</w:t>
      </w:r>
      <w:r w:rsidR="00872DD5" w:rsidRPr="008705CF">
        <w:rPr>
          <w:rFonts w:asciiTheme="minorHAnsi" w:eastAsia="Arial" w:hAnsiTheme="minorHAnsi" w:cstheme="minorHAnsi"/>
          <w:color w:val="000000" w:themeColor="text1"/>
          <w:sz w:val="24"/>
          <w:szCs w:val="24"/>
        </w:rPr>
        <w:t xml:space="preserve"> </w:t>
      </w:r>
      <w:r w:rsidRPr="008705CF">
        <w:rPr>
          <w:rFonts w:asciiTheme="minorHAnsi" w:eastAsia="Arial" w:hAnsiTheme="minorHAnsi" w:cstheme="minorHAnsi"/>
          <w:color w:val="000000" w:themeColor="text1"/>
          <w:sz w:val="24"/>
          <w:szCs w:val="24"/>
        </w:rPr>
        <w:t>OR in case of disagreement each party may appoint an arbitrator and such arbitrators may appoint an Umpire before entering on the reference. The decision of the Umpire shall be final.</w:t>
      </w:r>
    </w:p>
    <w:p w:rsidR="00230D9B" w:rsidRDefault="008705CF" w:rsidP="00710CA4">
      <w:pPr>
        <w:pStyle w:val="ListParagraph"/>
        <w:numPr>
          <w:ilvl w:val="0"/>
          <w:numId w:val="56"/>
        </w:numPr>
        <w:spacing w:line="275" w:lineRule="auto"/>
        <w:ind w:right="80"/>
        <w:jc w:val="both"/>
        <w:rPr>
          <w:rFonts w:asciiTheme="minorHAnsi" w:eastAsia="Arial" w:hAnsiTheme="minorHAnsi" w:cstheme="minorHAnsi"/>
          <w:color w:val="000000" w:themeColor="text1"/>
          <w:sz w:val="24"/>
          <w:szCs w:val="24"/>
        </w:rPr>
      </w:pPr>
      <w:r w:rsidRPr="008705CF">
        <w:rPr>
          <w:rFonts w:asciiTheme="minorHAnsi" w:eastAsia="Arial" w:hAnsiTheme="minorHAnsi" w:cstheme="minorHAnsi"/>
          <w:color w:val="000000" w:themeColor="text1"/>
          <w:sz w:val="24"/>
          <w:szCs w:val="24"/>
        </w:rPr>
        <w:t>The Bidder shall continue work under the Contract during the arbitration proceedings unless otherwise directed in writing by the Bank or unless the matter is such that the work cannot possibly be continued until the decision of the Arbitrator or the umpire, as the case may be, is obtained.</w:t>
      </w:r>
    </w:p>
    <w:p w:rsidR="00230D9B" w:rsidRDefault="008705CF" w:rsidP="00710CA4">
      <w:pPr>
        <w:pStyle w:val="ListParagraph"/>
        <w:numPr>
          <w:ilvl w:val="0"/>
          <w:numId w:val="56"/>
        </w:numPr>
        <w:spacing w:line="275" w:lineRule="auto"/>
        <w:ind w:right="80"/>
        <w:jc w:val="both"/>
        <w:rPr>
          <w:rFonts w:asciiTheme="minorHAnsi" w:eastAsia="Arial" w:hAnsiTheme="minorHAnsi" w:cstheme="minorHAnsi"/>
          <w:color w:val="000000" w:themeColor="text1"/>
          <w:sz w:val="24"/>
          <w:szCs w:val="24"/>
        </w:rPr>
      </w:pPr>
      <w:r w:rsidRPr="008705CF">
        <w:rPr>
          <w:rFonts w:asciiTheme="minorHAnsi" w:eastAsia="Arial" w:hAnsiTheme="minorHAnsi" w:cstheme="minorHAnsi"/>
          <w:color w:val="000000" w:themeColor="text1"/>
          <w:sz w:val="24"/>
          <w:szCs w:val="24"/>
        </w:rPr>
        <w:t>Arbitration proceedings shall be held at Mumbai, India, and the language of the arbitration proceedings and that of all documents and communications between the parties shall be English;</w:t>
      </w:r>
    </w:p>
    <w:p w:rsidR="00230D9B" w:rsidRDefault="008705CF" w:rsidP="00710CA4">
      <w:pPr>
        <w:pStyle w:val="ListParagraph"/>
        <w:numPr>
          <w:ilvl w:val="0"/>
          <w:numId w:val="56"/>
        </w:numPr>
        <w:spacing w:line="275" w:lineRule="auto"/>
        <w:ind w:right="80"/>
        <w:jc w:val="both"/>
        <w:rPr>
          <w:rFonts w:asciiTheme="minorHAnsi" w:eastAsia="Arial" w:hAnsiTheme="minorHAnsi" w:cstheme="minorHAnsi"/>
          <w:color w:val="000000" w:themeColor="text1"/>
          <w:sz w:val="24"/>
          <w:szCs w:val="24"/>
        </w:rPr>
      </w:pPr>
      <w:r w:rsidRPr="008705CF">
        <w:rPr>
          <w:rFonts w:asciiTheme="minorHAnsi" w:eastAsia="Arial" w:hAnsiTheme="minorHAnsi" w:cstheme="minorHAnsi"/>
          <w:color w:val="000000" w:themeColor="text1"/>
          <w:sz w:val="24"/>
          <w:szCs w:val="24"/>
        </w:rPr>
        <w:t>Notwithstanding anything contained above, in case of dispute, claim &amp; legal action arising out of the contract, the parties shall be subject to the jurisdiction of courts at Mumbai, India only.</w:t>
      </w:r>
    </w:p>
    <w:p w:rsidR="00230D9B" w:rsidRDefault="008705CF" w:rsidP="00710CA4">
      <w:pPr>
        <w:pStyle w:val="ListParagraph"/>
        <w:numPr>
          <w:ilvl w:val="0"/>
          <w:numId w:val="56"/>
        </w:numPr>
        <w:spacing w:line="275" w:lineRule="auto"/>
        <w:ind w:right="80"/>
        <w:jc w:val="both"/>
        <w:rPr>
          <w:rFonts w:asciiTheme="minorHAnsi" w:eastAsia="Arial" w:hAnsiTheme="minorHAnsi" w:cstheme="minorHAnsi"/>
          <w:color w:val="000000" w:themeColor="text1"/>
          <w:sz w:val="24"/>
          <w:szCs w:val="24"/>
        </w:rPr>
      </w:pPr>
      <w:r w:rsidRPr="008705CF">
        <w:rPr>
          <w:rFonts w:asciiTheme="minorHAnsi" w:eastAsia="Arial" w:hAnsiTheme="minorHAnsi" w:cstheme="minorHAnsi"/>
          <w:color w:val="000000" w:themeColor="text1"/>
          <w:sz w:val="24"/>
          <w:szCs w:val="24"/>
        </w:rPr>
        <w:t>Any notice given by one party to the other pursuant to this Contract shall be sent to the other party in writing or by fax and confirmed in writing to the other party’s specified address. The same has to be acknowledged by the receiver in writing. A notice shall be effective when delivered or on the notice’s effective date, whichever is later</w:t>
      </w:r>
    </w:p>
    <w:p w:rsidR="007D7C8C" w:rsidRPr="006D6E82" w:rsidRDefault="007D7C8C"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Publicity</w:t>
      </w:r>
    </w:p>
    <w:p w:rsidR="00BD33C7" w:rsidRPr="006D6E82" w:rsidRDefault="008705CF" w:rsidP="00BD33C7">
      <w:pPr>
        <w:spacing w:line="267"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Any publicity by the Consultant in which the name of the Bank is to be used should be done only with the explicit prior written permission of the Bank.</w:t>
      </w:r>
    </w:p>
    <w:p w:rsidR="00BD33C7" w:rsidRPr="006D6E82" w:rsidRDefault="00BD33C7" w:rsidP="00BD33C7">
      <w:pPr>
        <w:spacing w:line="267" w:lineRule="auto"/>
        <w:ind w:left="560" w:right="80"/>
        <w:jc w:val="both"/>
        <w:rPr>
          <w:rFonts w:asciiTheme="minorHAnsi" w:eastAsia="Arial" w:hAnsiTheme="minorHAnsi" w:cstheme="minorHAnsi"/>
          <w:color w:val="000000"/>
          <w:sz w:val="24"/>
          <w:szCs w:val="24"/>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Notices and other Communication</w:t>
      </w:r>
    </w:p>
    <w:p w:rsidR="00BD33C7" w:rsidRPr="006D6E82" w:rsidRDefault="008705CF" w:rsidP="00BD33C7">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If a notice has to be sent to either of the parties following the signing of the contract, it has to be in writing and shall be sent personally or by certified or registered post with acknowledgement due or courier or email duly transmitted, facsimile/ fax transmission (with hard copy to follow for email/fax), addressed to the other party at the addresses, email and fax number given in the contract.</w:t>
      </w:r>
    </w:p>
    <w:p w:rsidR="00BD33C7" w:rsidRPr="006D6E82" w:rsidRDefault="00BD33C7" w:rsidP="00BD33C7">
      <w:pPr>
        <w:spacing w:line="301" w:lineRule="exact"/>
        <w:rPr>
          <w:rFonts w:asciiTheme="minorHAnsi" w:hAnsiTheme="minorHAnsi" w:cstheme="minorHAnsi"/>
          <w:color w:val="000000"/>
          <w:sz w:val="24"/>
          <w:szCs w:val="24"/>
        </w:rPr>
      </w:pPr>
    </w:p>
    <w:p w:rsidR="00BD33C7" w:rsidRPr="006D6E82" w:rsidRDefault="008705CF" w:rsidP="00BD33C7">
      <w:pPr>
        <w:spacing w:line="274" w:lineRule="auto"/>
        <w:ind w:left="560" w:right="80"/>
        <w:jc w:val="both"/>
        <w:rPr>
          <w:rFonts w:asciiTheme="minorHAnsi" w:hAnsiTheme="minorHAnsi" w:cstheme="minorHAnsi"/>
          <w:sz w:val="24"/>
          <w:szCs w:val="24"/>
        </w:rPr>
      </w:pPr>
      <w:r w:rsidRPr="008705CF">
        <w:rPr>
          <w:rFonts w:asciiTheme="minorHAnsi" w:eastAsia="Arial" w:hAnsiTheme="minorHAnsi" w:cstheme="minorHAnsi"/>
          <w:color w:val="000000"/>
          <w:sz w:val="24"/>
          <w:szCs w:val="24"/>
        </w:rPr>
        <w:lastRenderedPageBreak/>
        <w:t>Notices shall be deemed given upon receipt, except that notices sent by registered post in a correctly addressed envelope shall be deemed to be delivered within 5 working days (excluding Sundays and public holidays) after the date of mailing dispatch and in case the communication is made by facsimile transmission or email, on business date immediately after the date of successful facsimile/ email transmission (that is, the sender has a hard copy of a confirmation page evidencing that the facsimile was completed in full to the correct fax number or email sent to correct email address).</w:t>
      </w:r>
    </w:p>
    <w:p w:rsidR="00230D9B" w:rsidRDefault="008705CF">
      <w:pPr>
        <w:pStyle w:val="RfPPara"/>
        <w:ind w:left="540"/>
        <w:rPr>
          <w:rFonts w:asciiTheme="minorHAnsi" w:hAnsiTheme="minorHAnsi" w:cstheme="minorHAnsi"/>
        </w:rPr>
      </w:pPr>
      <w:bookmarkStart w:id="74" w:name="page31"/>
      <w:bookmarkEnd w:id="74"/>
      <w:r w:rsidRPr="008705CF">
        <w:rPr>
          <w:rFonts w:asciiTheme="minorHAnsi" w:eastAsia="Arial" w:hAnsiTheme="minorHAnsi" w:cstheme="minorHAnsi"/>
          <w:color w:val="000000"/>
        </w:rPr>
        <w:t>Any Party may change the address, email address and fax number to which notices are to be sent to it, by providing written notice to the other Party in one of the manners provided in this section.</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Written Notice of change in name, form or control of either Party</w:t>
      </w:r>
    </w:p>
    <w:p w:rsidR="00BD33C7" w:rsidRPr="006D6E82" w:rsidRDefault="008705CF" w:rsidP="00BD33C7">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Consultant shall provide SIDBI with prompt 30 days prior written not</w:t>
      </w:r>
      <w:r w:rsidR="00817FC0">
        <w:rPr>
          <w:rFonts w:asciiTheme="minorHAnsi" w:eastAsia="Arial" w:hAnsiTheme="minorHAnsi" w:cstheme="minorHAnsi"/>
          <w:color w:val="000000"/>
          <w:sz w:val="24"/>
          <w:szCs w:val="24"/>
        </w:rPr>
        <w:t>ice of any change in Consultant’</w:t>
      </w:r>
      <w:r w:rsidRPr="008705CF">
        <w:rPr>
          <w:rFonts w:asciiTheme="minorHAnsi" w:eastAsia="Arial" w:hAnsiTheme="minorHAnsi" w:cstheme="minorHAnsi"/>
          <w:color w:val="000000"/>
          <w:sz w:val="24"/>
          <w:szCs w:val="24"/>
        </w:rPr>
        <w:t>s name, ownership, or form of organisation. The Consultant shall also provide SIDBI with prompt written notice and in any event within a period of 30 days of the occurrence of any event, which could jeopardize or materially impact its ability to perform its obligations under this Agreement in a timely manner.</w:t>
      </w:r>
    </w:p>
    <w:p w:rsidR="00BD33C7" w:rsidRPr="006D6E82" w:rsidRDefault="00BD33C7"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Violation of Terms</w:t>
      </w:r>
    </w:p>
    <w:p w:rsidR="00BD33C7" w:rsidRPr="006D6E82" w:rsidRDefault="008705CF" w:rsidP="00BD33C7">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Bank shall be entitled to an injunction, restraining order, right for recovery, suit for specific performance or such other equitable relief as a court of competent jurisdiction may deem necessary or appropriate to restrain the Consultant from committing any violation or enforce the performance of the covenants, obligations and representations contained in this RFP. These injunctive remedies are cumulative and are in addition to any other rights and remedies the Bank may have at law or inequity, including without limitation a right for recovery of any amounts and related costs and a right for damages.</w:t>
      </w:r>
    </w:p>
    <w:p w:rsidR="00BD33C7" w:rsidRPr="006D6E82" w:rsidRDefault="00BD33C7"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Limitation of Liability</w:t>
      </w:r>
    </w:p>
    <w:p w:rsidR="005E5404" w:rsidRDefault="00F239B5">
      <w:pPr>
        <w:pStyle w:val="ListParagraph"/>
        <w:numPr>
          <w:ilvl w:val="2"/>
          <w:numId w:val="52"/>
        </w:numPr>
        <w:spacing w:line="271" w:lineRule="auto"/>
        <w:ind w:right="80"/>
        <w:jc w:val="both"/>
        <w:rPr>
          <w:rFonts w:asciiTheme="minorHAnsi" w:eastAsia="Arial" w:hAnsiTheme="minorHAnsi" w:cstheme="minorHAnsi"/>
          <w:strike/>
          <w:color w:val="000000"/>
          <w:sz w:val="24"/>
          <w:szCs w:val="24"/>
        </w:rPr>
      </w:pPr>
      <w:r w:rsidRPr="00F239B5">
        <w:rPr>
          <w:rFonts w:asciiTheme="minorHAnsi" w:eastAsia="Arial" w:hAnsiTheme="minorHAnsi" w:cstheme="minorHAnsi"/>
          <w:color w:val="000000"/>
          <w:sz w:val="24"/>
          <w:szCs w:val="24"/>
        </w:rPr>
        <w:t>Save and except as provided in "Terms of Compensation" and "Termination" herein, neither Party shall be liable to the other for any lost revenue, lost profits or other incidental or consequential damages based on any breach or default under this Agreement</w:t>
      </w:r>
      <w:r w:rsidRPr="00F239B5">
        <w:rPr>
          <w:rFonts w:asciiTheme="minorHAnsi" w:eastAsia="Arial" w:hAnsiTheme="minorHAnsi" w:cstheme="minorHAnsi"/>
          <w:strike/>
          <w:color w:val="000000"/>
          <w:sz w:val="24"/>
          <w:szCs w:val="24"/>
        </w:rPr>
        <w:t>.</w:t>
      </w:r>
    </w:p>
    <w:p w:rsidR="00BD33C7" w:rsidRPr="006D6E82" w:rsidRDefault="00BD33C7" w:rsidP="00BD33C7">
      <w:pPr>
        <w:spacing w:line="305" w:lineRule="exact"/>
        <w:rPr>
          <w:rFonts w:asciiTheme="minorHAnsi" w:hAnsiTheme="minorHAnsi" w:cstheme="minorHAnsi"/>
          <w:color w:val="000000"/>
          <w:sz w:val="24"/>
          <w:szCs w:val="24"/>
        </w:rPr>
      </w:pPr>
    </w:p>
    <w:p w:rsidR="005E5404" w:rsidRDefault="00817FC0">
      <w:pPr>
        <w:pStyle w:val="ListParagraph"/>
        <w:numPr>
          <w:ilvl w:val="2"/>
          <w:numId w:val="52"/>
        </w:numPr>
        <w:spacing w:line="271" w:lineRule="auto"/>
        <w:ind w:right="80"/>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The Consultant’</w:t>
      </w:r>
      <w:r w:rsidR="008705CF" w:rsidRPr="008705CF">
        <w:rPr>
          <w:rFonts w:asciiTheme="minorHAnsi" w:eastAsia="Arial" w:hAnsiTheme="minorHAnsi" w:cstheme="minorHAnsi"/>
          <w:color w:val="000000"/>
          <w:sz w:val="24"/>
          <w:szCs w:val="24"/>
        </w:rPr>
        <w:t xml:space="preserve">s aggregate liability in connection with obligations undertaken as a part of the RFP regardless of the form or nature of the action giving rise to such </w:t>
      </w:r>
      <w:r w:rsidR="008705CF" w:rsidRPr="008705CF">
        <w:rPr>
          <w:rFonts w:asciiTheme="minorHAnsi" w:eastAsia="Arial" w:hAnsiTheme="minorHAnsi" w:cstheme="minorHAnsi"/>
          <w:color w:val="000000"/>
          <w:sz w:val="24"/>
          <w:szCs w:val="24"/>
        </w:rPr>
        <w:lastRenderedPageBreak/>
        <w:t>liability (whether in contract, to otherwise),shall be at actual and limited to the T</w:t>
      </w:r>
      <w:r>
        <w:rPr>
          <w:rFonts w:asciiTheme="minorHAnsi" w:eastAsia="Arial" w:hAnsiTheme="minorHAnsi" w:cstheme="minorHAnsi"/>
          <w:color w:val="000000"/>
          <w:sz w:val="24"/>
          <w:szCs w:val="24"/>
        </w:rPr>
        <w:t>otal Contract Value. Consultant’</w:t>
      </w:r>
      <w:r w:rsidR="008705CF" w:rsidRPr="008705CF">
        <w:rPr>
          <w:rFonts w:asciiTheme="minorHAnsi" w:eastAsia="Arial" w:hAnsiTheme="minorHAnsi" w:cstheme="minorHAnsi"/>
          <w:color w:val="000000"/>
          <w:sz w:val="24"/>
          <w:szCs w:val="24"/>
        </w:rPr>
        <w:t>s liability in case of claims by the Bank resulting from Willful Misconduct or Gross Negligence of Consultant, its employees and Subcontractors or from infringement of patents, trademarks, copyrights or such other Intellectual Property Rights or breach of confidentiality obligations shall be unlimited.</w:t>
      </w:r>
    </w:p>
    <w:p w:rsidR="00BD33C7" w:rsidRPr="006D6E82" w:rsidRDefault="00BD33C7" w:rsidP="00BD33C7">
      <w:pPr>
        <w:spacing w:line="299" w:lineRule="exact"/>
        <w:rPr>
          <w:rFonts w:asciiTheme="minorHAnsi" w:hAnsiTheme="minorHAnsi" w:cstheme="minorHAnsi"/>
          <w:color w:val="000000"/>
          <w:sz w:val="24"/>
          <w:szCs w:val="24"/>
        </w:rPr>
      </w:pPr>
    </w:p>
    <w:p w:rsidR="005E5404" w:rsidRDefault="00BC4FDE">
      <w:pPr>
        <w:pStyle w:val="ListParagraph"/>
        <w:numPr>
          <w:ilvl w:val="2"/>
          <w:numId w:val="52"/>
        </w:numPr>
        <w:spacing w:line="271" w:lineRule="auto"/>
        <w:ind w:right="80"/>
        <w:jc w:val="both"/>
        <w:rPr>
          <w:rFonts w:asciiTheme="minorHAnsi" w:eastAsia="Arial" w:hAnsiTheme="minorHAnsi" w:cstheme="minorHAnsi"/>
          <w:color w:val="000000"/>
        </w:rPr>
      </w:pPr>
      <w:r>
        <w:rPr>
          <w:rFonts w:asciiTheme="minorHAnsi" w:eastAsia="Arial" w:hAnsiTheme="minorHAnsi" w:cstheme="minorHAnsi"/>
          <w:color w:val="000000"/>
          <w:sz w:val="24"/>
          <w:szCs w:val="24"/>
        </w:rPr>
        <w:t>The Bank shall not be held liable for and is absolved of any responsibility or claim/ litigation arising out of the use of any third party software or modules supplied by Consultant as part of procurement under the RFP. It is expressly agreed between the Parties that for any event giving rise to a claim, the Bank shall have the right to make a claim (including claims for indemnification under the procurement in this RFP) against the Consultant.</w:t>
      </w:r>
    </w:p>
    <w:p w:rsidR="005E5404" w:rsidRDefault="00FE10AD">
      <w:pPr>
        <w:pStyle w:val="ListParagraph"/>
        <w:numPr>
          <w:ilvl w:val="2"/>
          <w:numId w:val="52"/>
        </w:numPr>
        <w:spacing w:line="271" w:lineRule="auto"/>
        <w:ind w:right="80"/>
        <w:jc w:val="both"/>
        <w:rPr>
          <w:rFonts w:ascii="Calibri" w:hAnsi="Calibri" w:cs="Calibri"/>
          <w:sz w:val="24"/>
          <w:szCs w:val="24"/>
          <w:lang w:val="en-IN" w:eastAsia="en-IN" w:bidi="hi-IN"/>
        </w:rPr>
      </w:pPr>
      <w:r w:rsidRPr="00FE10AD">
        <w:rPr>
          <w:rFonts w:ascii="Calibri" w:hAnsi="Calibri" w:cs="Calibri"/>
          <w:sz w:val="24"/>
          <w:szCs w:val="24"/>
          <w:lang w:val="en-IN" w:eastAsia="en-IN" w:bidi="hi-IN"/>
        </w:rPr>
        <w:t>The bidder shall not be liable for forfeiture of its performance security, liquidated damages or termination for default, if and to the extent that the delay in performance or other failure to perform its obligations under the contract is the result of an event of Force Majeure. For purposes of this Clause, “Force Majeure” means an event beyond the control of the bidder and not involving the bidder’s fault or negligence and not foreseeable.  Such events may include, but are not limited to, Acts of God or of public enemy, acts of Government of India in their sovereign capacity, acts of war.</w:t>
      </w:r>
    </w:p>
    <w:p w:rsidR="005E5404" w:rsidRDefault="00FE10AD">
      <w:pPr>
        <w:pStyle w:val="ListParagraph"/>
        <w:numPr>
          <w:ilvl w:val="2"/>
          <w:numId w:val="52"/>
        </w:numPr>
        <w:spacing w:line="271" w:lineRule="auto"/>
        <w:ind w:right="80"/>
        <w:jc w:val="both"/>
        <w:rPr>
          <w:rFonts w:cs="Calibri"/>
        </w:rPr>
      </w:pPr>
      <w:r w:rsidRPr="00FE10AD">
        <w:rPr>
          <w:rFonts w:ascii="Calibri" w:hAnsi="Calibri" w:cs="Calibri"/>
          <w:sz w:val="24"/>
          <w:szCs w:val="24"/>
          <w:lang w:val="en-IN" w:eastAsia="en-IN" w:bidi="hi-IN"/>
        </w:rPr>
        <w:t xml:space="preserve">If a Force Majeure situation arises, the bidder shall promptly notify the Bank in writing of such conditions, the cause thereof and the change that is necessitated due to the conditions. Unless otherwise directed by the Bank in writing, the bidder shall continue to perform its obligations under the Contract as far as it is reasonably practical, and shall seek all reasonable alternative means for performance not prevented by the Force Majeure event. SIDBI may terminate the contract or suspend its performance.  In such an event the consultant shall take such steps, as are necessary, to bring the service to an end, in a cost effective, timely and orderly manner. </w:t>
      </w:r>
    </w:p>
    <w:p w:rsidR="00BD33C7" w:rsidRPr="006D6E82" w:rsidRDefault="00BD33C7"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Survival</w:t>
      </w:r>
    </w:p>
    <w:p w:rsidR="00DE7F26" w:rsidRPr="006D6E82" w:rsidRDefault="008705CF" w:rsidP="00DE7F26">
      <w:pPr>
        <w:spacing w:line="272"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Any provision of the Contract/ this RFP (if any) which, either expressly or by implication, survive the termination or expiry of the Contract, shall be complied with by the Parties in the same manner as if the Contract/ RFP is valid, subsisting and in full force and effect.</w:t>
      </w:r>
    </w:p>
    <w:p w:rsidR="00DE7F26" w:rsidRPr="006D6E82" w:rsidRDefault="00DE7F26" w:rsidP="00DE7F26">
      <w:pPr>
        <w:spacing w:line="14" w:lineRule="exact"/>
        <w:rPr>
          <w:rFonts w:asciiTheme="minorHAnsi" w:hAnsiTheme="minorHAnsi" w:cstheme="minorHAnsi"/>
          <w:color w:val="000000"/>
          <w:sz w:val="24"/>
          <w:szCs w:val="24"/>
        </w:rPr>
      </w:pPr>
    </w:p>
    <w:p w:rsidR="00230D9B" w:rsidRDefault="008705CF">
      <w:pPr>
        <w:pStyle w:val="RfPPara"/>
        <w:ind w:left="630"/>
        <w:rPr>
          <w:rFonts w:asciiTheme="minorHAnsi" w:hAnsiTheme="minorHAnsi" w:cstheme="minorHAnsi"/>
        </w:rPr>
      </w:pPr>
      <w:r w:rsidRPr="008705CF">
        <w:rPr>
          <w:rFonts w:asciiTheme="minorHAnsi" w:eastAsia="Arial" w:hAnsiTheme="minorHAnsi" w:cstheme="minorHAnsi"/>
          <w:color w:val="000000"/>
        </w:rPr>
        <w:t xml:space="preserve">In the event of the Termination of the Agreement (with the selected Bidder) in whole or in part, the Clauses titled "Compensation", "Rights in Intellectual Property and Material", "Indemnification", "Confidentiality", and "Limitation of </w:t>
      </w:r>
      <w:r w:rsidRPr="008705CF">
        <w:rPr>
          <w:rFonts w:asciiTheme="minorHAnsi" w:eastAsia="Arial" w:hAnsiTheme="minorHAnsi" w:cstheme="minorHAnsi"/>
          <w:color w:val="000000"/>
        </w:rPr>
        <w:lastRenderedPageBreak/>
        <w:t xml:space="preserve">Liability" shall survive and continue in </w:t>
      </w:r>
      <w:bookmarkStart w:id="75" w:name="page32"/>
      <w:bookmarkEnd w:id="75"/>
      <w:r w:rsidRPr="008705CF">
        <w:rPr>
          <w:rFonts w:asciiTheme="minorHAnsi" w:eastAsia="Arial" w:hAnsiTheme="minorHAnsi" w:cstheme="minorHAnsi"/>
          <w:color w:val="000000"/>
        </w:rPr>
        <w:t>effect and shall ensure to the benefit of and be binding upon both the Parties, their successors and assigns.</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Severability</w:t>
      </w:r>
    </w:p>
    <w:p w:rsidR="00DE7F26" w:rsidRPr="006D6E82" w:rsidRDefault="008705CF" w:rsidP="00DE7F26">
      <w:pPr>
        <w:spacing w:line="271"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Each of the above restrictions is separate and severable from the other. Any provision, which is invalid or unenforceable, shall be ineffective to the extent of such invalidity or unenforceability, without affecting in any way the remaining provisions hereof.</w:t>
      </w:r>
    </w:p>
    <w:p w:rsidR="00DE7F26" w:rsidRPr="006D6E82" w:rsidRDefault="00DE7F26" w:rsidP="00DE7F26">
      <w:pPr>
        <w:spacing w:line="271" w:lineRule="auto"/>
        <w:ind w:left="560" w:right="80"/>
        <w:jc w:val="both"/>
        <w:rPr>
          <w:rFonts w:asciiTheme="minorHAnsi" w:eastAsia="Arial" w:hAnsiTheme="minorHAnsi" w:cstheme="minorHAnsi"/>
          <w:color w:val="000000"/>
          <w:sz w:val="24"/>
          <w:szCs w:val="24"/>
        </w:rPr>
      </w:pPr>
    </w:p>
    <w:p w:rsidR="00230D9B" w:rsidRDefault="008705CF">
      <w:pPr>
        <w:pStyle w:val="Heading2"/>
        <w:ind w:left="720" w:hanging="720"/>
        <w:rPr>
          <w:rFonts w:asciiTheme="minorHAnsi" w:eastAsia="Arial" w:hAnsiTheme="minorHAnsi" w:cstheme="minorHAnsi"/>
        </w:rPr>
      </w:pPr>
      <w:r w:rsidRPr="008705CF">
        <w:rPr>
          <w:rFonts w:asciiTheme="minorHAnsi" w:eastAsia="Arial" w:hAnsiTheme="minorHAnsi" w:cstheme="minorHAnsi"/>
          <w:sz w:val="24"/>
          <w:szCs w:val="24"/>
        </w:rPr>
        <w:t>No Agency</w:t>
      </w:r>
    </w:p>
    <w:p w:rsidR="007D7C8C" w:rsidRPr="006D6E82" w:rsidRDefault="008705CF" w:rsidP="008D47CF">
      <w:pPr>
        <w:pStyle w:val="RfPPara"/>
        <w:rPr>
          <w:rFonts w:asciiTheme="minorHAnsi" w:eastAsia="Arial" w:hAnsiTheme="minorHAnsi" w:cstheme="minorHAnsi"/>
          <w:color w:val="000000"/>
        </w:rPr>
      </w:pPr>
      <w:r w:rsidRPr="008705CF">
        <w:rPr>
          <w:rFonts w:asciiTheme="minorHAnsi" w:eastAsia="Arial" w:hAnsiTheme="minorHAnsi" w:cstheme="minorHAnsi"/>
          <w:color w:val="000000"/>
        </w:rPr>
        <w:t>The Service(s) of the successful bidder herein shall not be construed as any</w:t>
      </w:r>
      <w:r w:rsidRPr="008705CF">
        <w:rPr>
          <w:rFonts w:asciiTheme="minorHAnsi" w:eastAsia="Arial" w:hAnsiTheme="minorHAnsi" w:cstheme="minorHAnsi"/>
          <w:b/>
          <w:color w:val="000000"/>
        </w:rPr>
        <w:t xml:space="preserve"> </w:t>
      </w:r>
      <w:r w:rsidRPr="008705CF">
        <w:rPr>
          <w:rFonts w:asciiTheme="minorHAnsi" w:eastAsia="Arial" w:hAnsiTheme="minorHAnsi" w:cstheme="minorHAnsi"/>
          <w:color w:val="000000"/>
        </w:rPr>
        <w:t>agency of SIDBI and there shall be no principal agency relationship between SIDBI and the successful bidder in this regard.</w:t>
      </w:r>
    </w:p>
    <w:p w:rsidR="00731874" w:rsidRPr="006D6E82" w:rsidRDefault="00731874"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hAnsiTheme="minorHAnsi" w:cstheme="minorHAnsi"/>
          <w:sz w:val="24"/>
          <w:szCs w:val="24"/>
        </w:rPr>
        <w:t>Corrupt and Fraudulent Practices</w:t>
      </w:r>
    </w:p>
    <w:p w:rsidR="00536475" w:rsidRPr="006D6E82" w:rsidRDefault="008705CF" w:rsidP="00536475">
      <w:pPr>
        <w:spacing w:line="271"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As per Central Vigilance Commission (CVC) directives, it is required that Consultants/Suppliers/ Contractors observe the highest standard of ethics during the procurement and execution of such contracts in pursuance of this policy:</w:t>
      </w:r>
    </w:p>
    <w:p w:rsidR="00536475" w:rsidRPr="006D6E82" w:rsidRDefault="00536475" w:rsidP="00536475">
      <w:pPr>
        <w:spacing w:line="134" w:lineRule="exact"/>
        <w:rPr>
          <w:rFonts w:asciiTheme="minorHAnsi" w:hAnsiTheme="minorHAnsi" w:cstheme="minorHAnsi"/>
          <w:color w:val="000000"/>
          <w:sz w:val="24"/>
          <w:szCs w:val="24"/>
        </w:rPr>
      </w:pPr>
    </w:p>
    <w:p w:rsidR="00536475" w:rsidRPr="006D6E82" w:rsidRDefault="008705CF" w:rsidP="00710CA4">
      <w:pPr>
        <w:numPr>
          <w:ilvl w:val="0"/>
          <w:numId w:val="57"/>
        </w:numPr>
        <w:tabs>
          <w:tab w:val="left" w:pos="636"/>
          <w:tab w:val="left" w:pos="1180"/>
        </w:tabs>
        <w:spacing w:line="272" w:lineRule="auto"/>
        <w:ind w:left="1180"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"Corrupt Practice" means the offering, giving, receiving or soliciting of anything of values to influence the action of an official in the procurement process or in contract execution; and</w:t>
      </w:r>
    </w:p>
    <w:p w:rsidR="00536475" w:rsidRPr="006D6E82" w:rsidRDefault="00536475" w:rsidP="00536475">
      <w:pPr>
        <w:spacing w:line="13" w:lineRule="exact"/>
        <w:rPr>
          <w:rFonts w:asciiTheme="minorHAnsi" w:eastAsia="Arial" w:hAnsiTheme="minorHAnsi" w:cstheme="minorHAnsi"/>
          <w:color w:val="000000"/>
          <w:sz w:val="24"/>
          <w:szCs w:val="24"/>
        </w:rPr>
      </w:pPr>
    </w:p>
    <w:p w:rsidR="00536475" w:rsidRPr="006D6E82" w:rsidRDefault="008705CF" w:rsidP="00710CA4">
      <w:pPr>
        <w:numPr>
          <w:ilvl w:val="0"/>
          <w:numId w:val="57"/>
        </w:numPr>
        <w:tabs>
          <w:tab w:val="left" w:pos="636"/>
          <w:tab w:val="left" w:pos="1180"/>
        </w:tabs>
        <w:spacing w:line="274" w:lineRule="auto"/>
        <w:ind w:left="1180"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"Fraudulent Practice" means a misrepresentation of facts in order to influence a procurement process or the execution of contract to the detriment of the Bank and includes collusive practice among consultants (prior to or after bid submission) designed to establish bid prices at artificial non-competitive levels and to deprive the Bank of the benefits of free and open competition.</w:t>
      </w:r>
    </w:p>
    <w:p w:rsidR="00536475" w:rsidRPr="006D6E82" w:rsidRDefault="00536475" w:rsidP="00536475">
      <w:pPr>
        <w:spacing w:line="131" w:lineRule="exact"/>
        <w:rPr>
          <w:rFonts w:asciiTheme="minorHAnsi" w:hAnsiTheme="minorHAnsi" w:cstheme="minorHAnsi"/>
          <w:color w:val="000000"/>
          <w:sz w:val="24"/>
          <w:szCs w:val="24"/>
        </w:rPr>
      </w:pPr>
    </w:p>
    <w:p w:rsidR="00536475" w:rsidRPr="006D6E82" w:rsidRDefault="008705CF" w:rsidP="00536475">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The Bank reserves the right to reject a proposal for award if it determines that the Consultant recommended for award has engaged in corrupt or fraudulent practices in competing for the contract in question. The Bank reserves the right to declare a firm ineligible, either indefinitely or for a stated period of time as per the </w:t>
      </w:r>
      <w:r w:rsidR="00933BAD">
        <w:rPr>
          <w:rFonts w:asciiTheme="minorHAnsi" w:eastAsia="Arial" w:hAnsiTheme="minorHAnsi" w:cstheme="minorHAnsi"/>
          <w:color w:val="000000"/>
          <w:sz w:val="24"/>
          <w:szCs w:val="24"/>
        </w:rPr>
        <w:t xml:space="preserve">Bank’s </w:t>
      </w:r>
      <w:r w:rsidRPr="008705CF">
        <w:rPr>
          <w:rFonts w:asciiTheme="minorHAnsi" w:eastAsia="Arial" w:hAnsiTheme="minorHAnsi" w:cstheme="minorHAnsi"/>
          <w:color w:val="000000"/>
          <w:sz w:val="24"/>
          <w:szCs w:val="24"/>
        </w:rPr>
        <w:t>discretion, to be awarded a contract if at any time it determines that the firm has engaged in corrupt or fraudulent practices in competing for or in executing the contract.</w:t>
      </w:r>
    </w:p>
    <w:p w:rsidR="00536475" w:rsidRPr="006D6E82" w:rsidRDefault="00536475" w:rsidP="00536475">
      <w:pPr>
        <w:spacing w:line="274" w:lineRule="auto"/>
        <w:ind w:left="560" w:right="80"/>
        <w:jc w:val="both"/>
        <w:rPr>
          <w:rFonts w:asciiTheme="minorHAnsi" w:eastAsia="Arial" w:hAnsiTheme="minorHAnsi" w:cstheme="minorHAnsi"/>
          <w:color w:val="000000"/>
          <w:sz w:val="24"/>
          <w:szCs w:val="24"/>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Adherence to Standards</w:t>
      </w:r>
    </w:p>
    <w:p w:rsidR="0042110D" w:rsidRPr="006D6E82" w:rsidRDefault="008705CF" w:rsidP="0042110D">
      <w:pPr>
        <w:spacing w:line="272"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lastRenderedPageBreak/>
        <w:t>The selected Consultant should adhere to all the applicable laws of land and rules, regulations and guidelines prescribed by various regulatory, statutory and Government authorities.</w:t>
      </w:r>
    </w:p>
    <w:p w:rsidR="0042110D" w:rsidRPr="006D6E82" w:rsidRDefault="0042110D" w:rsidP="0042110D">
      <w:pPr>
        <w:spacing w:line="305" w:lineRule="exact"/>
        <w:rPr>
          <w:rFonts w:asciiTheme="minorHAnsi" w:hAnsiTheme="minorHAnsi" w:cstheme="minorHAnsi"/>
          <w:color w:val="000000"/>
          <w:sz w:val="24"/>
          <w:szCs w:val="24"/>
        </w:rPr>
      </w:pPr>
    </w:p>
    <w:p w:rsidR="0042110D" w:rsidRPr="006D6E82" w:rsidRDefault="008705CF" w:rsidP="0042110D">
      <w:pPr>
        <w:spacing w:line="273"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Bank reserves the right to conduct an audit/ ongoing audit of the consulting services provided by the selected Consultant. The Bank reserves the right to ascertain information from the other banks and institutions to which the Consultants have rendered their services for execution of similar programmes.</w:t>
      </w:r>
    </w:p>
    <w:p w:rsidR="0042110D" w:rsidRPr="006D6E82" w:rsidRDefault="0042110D" w:rsidP="0042110D">
      <w:pPr>
        <w:spacing w:line="303" w:lineRule="exact"/>
        <w:rPr>
          <w:rFonts w:asciiTheme="minorHAnsi" w:hAnsiTheme="minorHAnsi" w:cstheme="minorHAnsi"/>
          <w:color w:val="000000"/>
          <w:sz w:val="24"/>
          <w:szCs w:val="24"/>
        </w:rPr>
      </w:pPr>
    </w:p>
    <w:p w:rsidR="00230D9B" w:rsidRDefault="008705CF">
      <w:pPr>
        <w:pStyle w:val="RfPPara"/>
        <w:ind w:left="540"/>
        <w:rPr>
          <w:rFonts w:asciiTheme="minorHAnsi" w:hAnsiTheme="minorHAnsi" w:cstheme="minorHAnsi"/>
        </w:rPr>
      </w:pPr>
      <w:r w:rsidRPr="008705CF">
        <w:rPr>
          <w:rFonts w:asciiTheme="minorHAnsi" w:eastAsia="Arial" w:hAnsiTheme="minorHAnsi" w:cstheme="minorHAnsi"/>
          <w:color w:val="000000"/>
        </w:rPr>
        <w:t xml:space="preserve">The selected Consultant shall allow the Reserve Bank of India (RBI) or persons authorized by it to access the documents, records of transaction or any other information given to, stored or processed by the selected Consultant relating to this RFP, within a reasonable time failing </w:t>
      </w:r>
      <w:bookmarkStart w:id="76" w:name="page33"/>
      <w:bookmarkEnd w:id="76"/>
      <w:r w:rsidRPr="008705CF">
        <w:rPr>
          <w:rFonts w:asciiTheme="minorHAnsi" w:eastAsia="Arial" w:hAnsiTheme="minorHAnsi" w:cstheme="minorHAnsi"/>
          <w:color w:val="000000"/>
        </w:rPr>
        <w:t>which selected Consultant will be liable to pay any charges/penalty levied by RBI. The selected Consultant shall allow the Reserve Bank of India to conduct audits or inspection of its Books and account with regard to the Bank or this RFP by one or more of RBI officers or employees or other persons duly authorized by RBI.</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Conflict of interest</w:t>
      </w:r>
    </w:p>
    <w:p w:rsidR="007C43B4" w:rsidRPr="006D6E82" w:rsidRDefault="007C43B4" w:rsidP="007C43B4">
      <w:pPr>
        <w:spacing w:line="272" w:lineRule="auto"/>
        <w:ind w:left="560" w:right="80"/>
        <w:jc w:val="both"/>
        <w:rPr>
          <w:rFonts w:ascii="Calibri" w:eastAsia="Arial" w:hAnsi="Calibri" w:cs="Calibri"/>
          <w:color w:val="000000"/>
          <w:sz w:val="24"/>
          <w:szCs w:val="24"/>
        </w:rPr>
      </w:pPr>
      <w:r>
        <w:rPr>
          <w:rFonts w:ascii="Calibri" w:eastAsia="Arial" w:hAnsi="Calibri" w:cs="Calibri"/>
          <w:color w:val="000000"/>
          <w:sz w:val="24"/>
          <w:szCs w:val="24"/>
        </w:rPr>
        <w:t xml:space="preserve">The consultant engaged should avoid any conflict of interest while discharging contractual obligations and bring, beforehand, any possible instance of conflict of interest to the knowledge of the bank while rendering any advice / service. </w:t>
      </w:r>
    </w:p>
    <w:p w:rsidR="007C43B4" w:rsidRPr="006D6E82" w:rsidRDefault="007C43B4" w:rsidP="0042110D">
      <w:pPr>
        <w:spacing w:line="272" w:lineRule="auto"/>
        <w:ind w:left="560" w:right="80"/>
        <w:jc w:val="both"/>
        <w:rPr>
          <w:rFonts w:asciiTheme="minorHAnsi" w:eastAsia="Arial" w:hAnsiTheme="minorHAnsi" w:cstheme="minorHAnsi"/>
          <w:color w:val="000000"/>
          <w:sz w:val="24"/>
          <w:szCs w:val="24"/>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Sub Contracts</w:t>
      </w:r>
    </w:p>
    <w:p w:rsidR="003E783C" w:rsidRPr="006D6E82" w:rsidRDefault="008705CF" w:rsidP="003E783C">
      <w:pPr>
        <w:spacing w:line="274"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Neither the contract nor any rights granted under the contract can be sold, leased, assigned, or otherwise transferred, in whole or in part, by the selected Consultant without advance written consent of the Bank. Any such sale, lease, assignment or otherwise transfer shall be void and be of no effect. The selected Bidder shall not subcontract or permit anyone other than its personnel to perform any of the work, service or other performance required of the selected Bidder under the contract. Formation of consortium or association of consultants and engaging sub consultants is not allowed and such proposals will be disqualified at the evaluation stage itself.</w:t>
      </w: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Non-solicitation</w:t>
      </w:r>
    </w:p>
    <w:p w:rsidR="003E783C" w:rsidRPr="006D6E82" w:rsidRDefault="008705CF" w:rsidP="003E783C">
      <w:pPr>
        <w:spacing w:line="267"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selected Consultant, during the term of the contract and for a period of two years thereafter shall not without the express prior written consent of the Bank, directly or indirectly:</w:t>
      </w:r>
    </w:p>
    <w:p w:rsidR="003E783C" w:rsidRPr="006D6E82" w:rsidRDefault="003E783C" w:rsidP="003E783C">
      <w:pPr>
        <w:spacing w:line="138" w:lineRule="exact"/>
        <w:rPr>
          <w:rFonts w:asciiTheme="minorHAnsi" w:hAnsiTheme="minorHAnsi" w:cstheme="minorHAnsi"/>
          <w:color w:val="000000"/>
          <w:sz w:val="24"/>
          <w:szCs w:val="24"/>
        </w:rPr>
      </w:pPr>
    </w:p>
    <w:p w:rsidR="003E783C" w:rsidRPr="006D6E82" w:rsidRDefault="008705CF" w:rsidP="00710CA4">
      <w:pPr>
        <w:numPr>
          <w:ilvl w:val="0"/>
          <w:numId w:val="58"/>
        </w:numPr>
        <w:tabs>
          <w:tab w:val="left" w:pos="636"/>
          <w:tab w:val="left" w:pos="1180"/>
        </w:tabs>
        <w:spacing w:line="273" w:lineRule="auto"/>
        <w:ind w:left="1180" w:right="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Recruit, hire appoint or engage or attempt to recruit, hire, appoint or engage or discuss employment with or otherwise utilize the services of any </w:t>
      </w:r>
      <w:r w:rsidRPr="008705CF">
        <w:rPr>
          <w:rFonts w:asciiTheme="minorHAnsi" w:eastAsia="Arial" w:hAnsiTheme="minorHAnsi" w:cstheme="minorHAnsi"/>
          <w:color w:val="000000"/>
          <w:sz w:val="24"/>
          <w:szCs w:val="24"/>
        </w:rPr>
        <w:lastRenderedPageBreak/>
        <w:t>person who has been an employee or associate or engaged in any capacity, by the Bank in rendering services in relation to the contract; or</w:t>
      </w:r>
    </w:p>
    <w:p w:rsidR="00230D9B" w:rsidRDefault="008705CF" w:rsidP="00710CA4">
      <w:pPr>
        <w:numPr>
          <w:ilvl w:val="0"/>
          <w:numId w:val="58"/>
        </w:numPr>
        <w:tabs>
          <w:tab w:val="left" w:pos="636"/>
          <w:tab w:val="left" w:pos="1180"/>
        </w:tabs>
        <w:spacing w:line="273" w:lineRule="auto"/>
        <w:ind w:left="1180" w:right="60"/>
        <w:jc w:val="both"/>
        <w:rPr>
          <w:rFonts w:asciiTheme="minorHAnsi" w:hAnsiTheme="minorHAnsi" w:cstheme="minorHAnsi"/>
        </w:rPr>
      </w:pPr>
      <w:r w:rsidRPr="008705CF">
        <w:rPr>
          <w:rFonts w:asciiTheme="minorHAnsi" w:eastAsia="Arial" w:hAnsiTheme="minorHAnsi" w:cstheme="minorHAnsi"/>
          <w:color w:val="000000"/>
          <w:sz w:val="24"/>
          <w:szCs w:val="24"/>
        </w:rPr>
        <w:t>Induce any person who shall have been an employee or associate of the Bank at any time to terminate his/ her relationship with SIDBI.</w:t>
      </w:r>
    </w:p>
    <w:p w:rsidR="00DE7F26" w:rsidRPr="006D6E82" w:rsidRDefault="00DE7F26"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No Employer Employee Relationship</w:t>
      </w:r>
    </w:p>
    <w:p w:rsidR="00DF435C" w:rsidRPr="006D6E82" w:rsidRDefault="008705CF" w:rsidP="00DF435C">
      <w:pPr>
        <w:spacing w:line="273" w:lineRule="auto"/>
        <w:ind w:left="560"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selected Consultant or any of its holding/subsidiary/joint-venture/ affiliate/ group/ client companies or any of their employees/ officers/ staff/ personnel/ representatives/ agents shall not, under any circumstances, be deemed to have any employer-employee relationship with SIDBI or any of its employees/ officers/ staff/ representatives/personnel/agents.</w:t>
      </w:r>
    </w:p>
    <w:p w:rsidR="00DE7F26" w:rsidRPr="006D6E82" w:rsidRDefault="00DE7F26"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Vicarious Liability</w:t>
      </w:r>
    </w:p>
    <w:p w:rsidR="00230D9B" w:rsidRDefault="008705CF">
      <w:pPr>
        <w:spacing w:line="0" w:lineRule="atLeast"/>
        <w:ind w:left="5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The selected Consultant shall be the principal employer of the employees, agents, contractors, sub-contractors etc., engaged by the selected Consultant and shall be vicariously liable for all the acts, deeds, matters or things, whether the same is within the scope of power or outside the scope of power, vested under the contract. No right of any employment in the Bank shall accrue or arise, by virtue of engagement of employees, agents, contractors, subcontractors etc. by the selected Consultant, for any assignment under the contract. All remuneration, claims, wages dues etc.of such employees, agents, contractors, sub-contractors etc. of the selected Consultant shall be paid by the selected Consultant alone and </w:t>
      </w:r>
      <w:bookmarkStart w:id="77" w:name="page34"/>
      <w:bookmarkEnd w:id="77"/>
      <w:r w:rsidRPr="008705CF">
        <w:rPr>
          <w:rFonts w:asciiTheme="minorHAnsi" w:eastAsia="Arial" w:hAnsiTheme="minorHAnsi" w:cstheme="minorHAnsi"/>
          <w:color w:val="000000"/>
          <w:sz w:val="24"/>
          <w:szCs w:val="24"/>
        </w:rPr>
        <w:t>the Bank shall not have any direct or indirect liability or obligation, to pay any charges, claims or wages of</w:t>
      </w:r>
      <w:r w:rsidR="00ED7C97">
        <w:rPr>
          <w:rFonts w:asciiTheme="minorHAnsi" w:eastAsia="Arial" w:hAnsiTheme="minorHAnsi" w:cstheme="minorHAnsi"/>
          <w:color w:val="000000"/>
          <w:sz w:val="24"/>
          <w:szCs w:val="24"/>
        </w:rPr>
        <w:t xml:space="preserve"> any of the selected Consultant’</w:t>
      </w:r>
      <w:r w:rsidRPr="008705CF">
        <w:rPr>
          <w:rFonts w:asciiTheme="minorHAnsi" w:eastAsia="Arial" w:hAnsiTheme="minorHAnsi" w:cstheme="minorHAnsi"/>
          <w:color w:val="000000"/>
          <w:sz w:val="24"/>
          <w:szCs w:val="24"/>
        </w:rPr>
        <w:t xml:space="preserve">s employees, agents, contractors, subcontractors etc. The selected Consultant shall agree to hold the Bank, its successors, assigns and administrators fully indemnified, and harmless against loss or liability, claims, actions or proceedings, if any, whatsoever nature that may arise or caused to the Bank through the action of </w:t>
      </w:r>
      <w:r w:rsidR="00ED7C97">
        <w:rPr>
          <w:rFonts w:asciiTheme="minorHAnsi" w:eastAsia="Arial" w:hAnsiTheme="minorHAnsi" w:cstheme="minorHAnsi"/>
          <w:color w:val="000000"/>
          <w:sz w:val="24"/>
          <w:szCs w:val="24"/>
        </w:rPr>
        <w:t>selected Consultant’</w:t>
      </w:r>
      <w:r w:rsidRPr="008705CF">
        <w:rPr>
          <w:rFonts w:asciiTheme="minorHAnsi" w:eastAsia="Arial" w:hAnsiTheme="minorHAnsi" w:cstheme="minorHAnsi"/>
          <w:color w:val="000000"/>
          <w:sz w:val="24"/>
          <w:szCs w:val="24"/>
        </w:rPr>
        <w:t>s employees, agents, contractors, subcontractors etc.</w:t>
      </w:r>
    </w:p>
    <w:p w:rsidR="00DE7F26" w:rsidRPr="006D6E82" w:rsidRDefault="00DE7F26"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Other Conditions</w:t>
      </w:r>
    </w:p>
    <w:p w:rsidR="00DF435C" w:rsidRPr="006D6E82" w:rsidRDefault="008705CF" w:rsidP="00DF435C">
      <w:pPr>
        <w:spacing w:line="271" w:lineRule="auto"/>
        <w:ind w:left="561"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It is clarified, as and by way of abundant caution that SIDBI will have all ownership and / or license rights on all the ideas, concepts, proposals, etc. developed by the Consultant during the course of this assignment as specified in the RFP and paid for by SIDBI.</w:t>
      </w:r>
    </w:p>
    <w:p w:rsidR="00DF435C" w:rsidRPr="006D6E82" w:rsidRDefault="00DF435C" w:rsidP="00DF435C">
      <w:pPr>
        <w:spacing w:line="307" w:lineRule="exact"/>
        <w:rPr>
          <w:rFonts w:asciiTheme="minorHAnsi" w:hAnsiTheme="minorHAnsi" w:cstheme="minorHAnsi"/>
          <w:color w:val="000000"/>
          <w:sz w:val="24"/>
          <w:szCs w:val="24"/>
        </w:rPr>
      </w:pPr>
    </w:p>
    <w:p w:rsidR="00DF435C" w:rsidRPr="006D6E82" w:rsidRDefault="008705CF" w:rsidP="00DF435C">
      <w:pPr>
        <w:spacing w:line="271" w:lineRule="auto"/>
        <w:ind w:left="561"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SIDBI reserves the right to negotiate any aspect of proposal with any Consultant and negotiate with more than one Consultant at a time after the RFP closes to improve upon or clarify any response or bid proposal.</w:t>
      </w:r>
    </w:p>
    <w:p w:rsidR="00DF435C" w:rsidRPr="006D6E82" w:rsidRDefault="00DF435C" w:rsidP="00DF435C">
      <w:pPr>
        <w:spacing w:line="308" w:lineRule="exact"/>
        <w:rPr>
          <w:rFonts w:asciiTheme="minorHAnsi" w:hAnsiTheme="minorHAnsi" w:cstheme="minorHAnsi"/>
          <w:color w:val="000000"/>
          <w:sz w:val="24"/>
          <w:szCs w:val="24"/>
        </w:rPr>
      </w:pPr>
    </w:p>
    <w:p w:rsidR="00DF435C" w:rsidRPr="006D6E82" w:rsidRDefault="008705CF" w:rsidP="00DF435C">
      <w:pPr>
        <w:spacing w:line="271" w:lineRule="auto"/>
        <w:ind w:left="561"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SIDBI reserves the right to ask some or all consultants for clarification of their offer to assist in the scrutiny, evaluation and comparison of offers and based on this, disqualify the Consultant whose clarification is found not suitable for the proposed project.</w:t>
      </w:r>
    </w:p>
    <w:p w:rsidR="00DF435C" w:rsidRPr="006D6E82" w:rsidRDefault="00DF435C" w:rsidP="00DF435C">
      <w:pPr>
        <w:spacing w:line="269" w:lineRule="exact"/>
        <w:rPr>
          <w:rFonts w:asciiTheme="minorHAnsi" w:hAnsiTheme="minorHAnsi" w:cstheme="minorHAnsi"/>
          <w:color w:val="000000"/>
          <w:sz w:val="24"/>
          <w:szCs w:val="24"/>
        </w:rPr>
      </w:pPr>
    </w:p>
    <w:p w:rsidR="00DF435C" w:rsidRPr="006D6E82" w:rsidRDefault="008705CF" w:rsidP="00DF435C">
      <w:pPr>
        <w:spacing w:line="235" w:lineRule="auto"/>
        <w:ind w:left="561"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SIDBI reserves the right to share the information/clarifications provided in response to RFP by any Consultant, with any other Consultant(s)/others, in any form.</w:t>
      </w:r>
    </w:p>
    <w:p w:rsidR="00DF435C" w:rsidRPr="006D6E82" w:rsidRDefault="00DF435C"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Representations and Warranties</w:t>
      </w:r>
    </w:p>
    <w:p w:rsidR="00DF435C" w:rsidRPr="006D6E82" w:rsidRDefault="008705CF" w:rsidP="00DF435C">
      <w:pPr>
        <w:spacing w:line="237" w:lineRule="auto"/>
        <w:ind w:left="361"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In order to induce SIDBI to enter into the Contract, the bidder hereby represents and warrants as of the date hereof, which representations and warranties shall survive the term and termination hereof, the following:</w:t>
      </w:r>
    </w:p>
    <w:p w:rsidR="00DF435C" w:rsidRPr="006D6E82" w:rsidRDefault="00DF435C" w:rsidP="00DF435C">
      <w:pPr>
        <w:spacing w:line="283" w:lineRule="exact"/>
        <w:rPr>
          <w:rFonts w:asciiTheme="minorHAnsi"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the bidder is a partnership firm/LLP/company which has the requisite qualifications, skills, experience and expertise in providing the service(s), the technical know-how and the financial wherewithal, the power and the authority to enter into the Contract and provide the service(s) sought by SIDBI.</w:t>
      </w:r>
    </w:p>
    <w:p w:rsidR="00DF435C" w:rsidRPr="006D6E82" w:rsidRDefault="00DF435C" w:rsidP="00DF435C">
      <w:pPr>
        <w:spacing w:line="282"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the bidder is not involved in any major litigation and no litigation or investigation is threatened against the bidder. That the existing or threatened litigations or investigations do not have an impact of affecting or compromising the performance and delivery of service(s) under the RFP/Contract.</w:t>
      </w:r>
    </w:p>
    <w:p w:rsidR="00DF435C" w:rsidRPr="006D6E82" w:rsidRDefault="00DF435C" w:rsidP="00DF435C">
      <w:pPr>
        <w:spacing w:line="284"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the representations made by the bidder in its bid are and shall continue to remain true and fulfill all the requirements as are necessary for executing the duties, obligations and responsibilities as laid down in the Contract and RFP and unless SIDBI specifies to the contrary, the bidder shall be bound by all the terms of the bid. The bidder has not suppressed any information, which is within the knowledge of the bidder.</w:t>
      </w:r>
    </w:p>
    <w:p w:rsidR="00DF435C" w:rsidRPr="006D6E82" w:rsidRDefault="00DF435C" w:rsidP="00DF435C">
      <w:pPr>
        <w:spacing w:line="282"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the bidder meets the requisite eligibility criteria as set out hereinabove and has the requisite professional skills, personnel and resources/authorizations that are necessary for providing / rendering all such service(s) as are necessary to perform its obligations under the bid and this Contract</w:t>
      </w:r>
    </w:p>
    <w:p w:rsidR="00DF435C" w:rsidRPr="006D6E82" w:rsidRDefault="00DF435C" w:rsidP="00DF435C">
      <w:pPr>
        <w:spacing w:line="147" w:lineRule="exact"/>
        <w:rPr>
          <w:rFonts w:asciiTheme="minorHAnsi"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bookmarkStart w:id="78" w:name="page35"/>
      <w:bookmarkEnd w:id="78"/>
      <w:r w:rsidRPr="008705CF">
        <w:rPr>
          <w:rFonts w:asciiTheme="minorHAnsi" w:eastAsia="Arial" w:hAnsiTheme="minorHAnsi" w:cstheme="minorHAnsi"/>
          <w:color w:val="000000"/>
          <w:sz w:val="24"/>
          <w:szCs w:val="24"/>
        </w:rPr>
        <w:t>That the bidder shall ensure that all assets including but not limited to software‟s, licenses, databases, documents, etc. developed, procured, deployed and created during the term of the Contract are duly maintained and suitably updated, upgraded, replaced with regard to contemporary and statutory requirements.</w:t>
      </w:r>
    </w:p>
    <w:p w:rsidR="00DF435C" w:rsidRPr="006D6E82" w:rsidRDefault="00DF435C" w:rsidP="00DF435C">
      <w:pPr>
        <w:spacing w:line="285"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lastRenderedPageBreak/>
        <w:t>That the bidder shall use such assets of SIDBI as SIDBI may permit for the sole purpose of execution of its obligations under the terms of the bid, or the Contract. The bidder shall however, have no claim to any right, title, lien or other interest in any such property, and any possession of property for any duration whatsoever shall not create any right in equity or otherwise, merely by fact of such use or possession during or after the term hereof.</w:t>
      </w:r>
    </w:p>
    <w:p w:rsidR="00DF435C" w:rsidRPr="006D6E82" w:rsidRDefault="00DF435C" w:rsidP="00DF435C">
      <w:pPr>
        <w:spacing w:line="281"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the bidder shall procure all the necessary permissions and requisite authorities approvals, consents, no objections and licenses for use of various software and any copyrighted process/product free from all claims, titles, interests and liens thereon, and shall keep SIDBI, its directors, officers, employees, representatives, consultants and agents indemnified in relation thereto.</w:t>
      </w:r>
    </w:p>
    <w:p w:rsidR="00DF435C" w:rsidRPr="006D6E82" w:rsidRDefault="00DF435C" w:rsidP="00DF435C">
      <w:pPr>
        <w:spacing w:line="279"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all the representations and warranties as have been made by the bidder with respect to its bid and the Contract, are true and accurate, and shall continue to remain true and accurate through the term of the Contract.</w:t>
      </w:r>
    </w:p>
    <w:p w:rsidR="00DF435C" w:rsidRPr="006D6E82" w:rsidRDefault="00DF435C" w:rsidP="00DF435C">
      <w:pPr>
        <w:spacing w:line="282"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the execution of the service(s) herein is and shall be strictly in accordance and in compliance with all applicable laws, as amended from time to time, the regulatory framework governing the same and the good industry practice.</w:t>
      </w:r>
    </w:p>
    <w:p w:rsidR="00DF435C" w:rsidRPr="006D6E82" w:rsidRDefault="00DF435C" w:rsidP="00DF435C">
      <w:pPr>
        <w:spacing w:line="283"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there are - (a) no legal proceedings pending or threatened against bidder or its team which adversely affect/may affect performance under the Contract; and (b) no inquiries or investigations have been threatened, commenced or pending against the bidder or its team members by any statutory or regulatory or investigative agencies.</w:t>
      </w:r>
    </w:p>
    <w:p w:rsidR="00DF435C" w:rsidRPr="006D6E82" w:rsidRDefault="00DF435C" w:rsidP="00DF435C">
      <w:pPr>
        <w:spacing w:line="282"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the bidder has the corporate power to execute, deliver and perform the terms and provisions of the Contract and has taken all necessary corporate action to authorize the execution, delivery and performance by it of the Contract.</w:t>
      </w:r>
    </w:p>
    <w:p w:rsidR="00DF435C" w:rsidRPr="006D6E82" w:rsidRDefault="00DF435C" w:rsidP="00DF435C">
      <w:pPr>
        <w:spacing w:line="271"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all the conditions precedent under the Contract has been complied.</w:t>
      </w:r>
    </w:p>
    <w:p w:rsidR="00DF435C" w:rsidRPr="006D6E82" w:rsidRDefault="00DF435C" w:rsidP="00DF435C">
      <w:pPr>
        <w:spacing w:line="281"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neither the execution and delivery by the bidder of the Contract nor the bidder‟s compliance with or performance of the terms and provisions of the Contract (i) will contravene any provision of any applicable laws or any order, writ, injunction or decree of any court or governmental authority binding on the bidder (ii) will conflict or be inconsistent with or result in any breach of any or the terms, covenants, conditions, provisions or stipulations of, or constitute a default under any agreement, contract or instrument to which the bidder is a party or by which it or any of its property or assets is bound or to which it may be subject or (iii) will violate any provision of the Constitutional Documents (if applicable) of the bidder.</w:t>
      </w:r>
    </w:p>
    <w:p w:rsidR="00DF435C" w:rsidRPr="006D6E82" w:rsidRDefault="00DF435C" w:rsidP="00DF435C">
      <w:pPr>
        <w:spacing w:line="288"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lastRenderedPageBreak/>
        <w:t>That the bidder certifies that all registrations, recordings, filings and notarizations of the Contract and all payments of any tax or duty, including without limitation stamp duty, registration charges or similar amounts which are required to be effected or made by the Bidder which is necessary to ensure the legality, validity, enforceability or admissibility in evidence of the Contract have been made by him/her/it.</w:t>
      </w:r>
    </w:p>
    <w:p w:rsidR="00DF435C" w:rsidRPr="006D6E82" w:rsidRDefault="00DF435C" w:rsidP="00DF435C">
      <w:pPr>
        <w:spacing w:line="60" w:lineRule="exact"/>
        <w:rPr>
          <w:rFonts w:asciiTheme="minorHAnsi" w:hAnsiTheme="minorHAnsi" w:cstheme="minorHAnsi"/>
          <w:color w:val="000000"/>
          <w:sz w:val="24"/>
          <w:szCs w:val="24"/>
        </w:rPr>
      </w:pPr>
      <w:bookmarkStart w:id="79" w:name="page36"/>
      <w:bookmarkEnd w:id="79"/>
    </w:p>
    <w:p w:rsidR="00DF435C" w:rsidRPr="006D6E82" w:rsidRDefault="00DF435C" w:rsidP="00DF435C">
      <w:pPr>
        <w:spacing w:line="0" w:lineRule="atLeast"/>
        <w:jc w:val="right"/>
        <w:rPr>
          <w:rFonts w:asciiTheme="minorHAnsi" w:eastAsia="Arial" w:hAnsiTheme="minorHAnsi" w:cstheme="minorHAnsi"/>
          <w:b/>
          <w:i/>
          <w:color w:val="000000"/>
          <w:sz w:val="24"/>
          <w:szCs w:val="24"/>
          <w:u w:val="single"/>
        </w:rPr>
      </w:pPr>
    </w:p>
    <w:p w:rsidR="00DF435C" w:rsidRPr="006D6E82" w:rsidRDefault="00DF435C" w:rsidP="00DF435C">
      <w:pPr>
        <w:spacing w:line="263" w:lineRule="exact"/>
        <w:rPr>
          <w:rFonts w:asciiTheme="minorHAnsi"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the bidder confirms that there has not and shall not occur any execution, amendment or modification of any agreement/contract without the prior written consent of SIDBI, which may directly or indirectly have a bearing on the Contract or service(s).</w:t>
      </w:r>
    </w:p>
    <w:p w:rsidR="00DF435C" w:rsidRPr="006D6E82" w:rsidRDefault="00DF435C" w:rsidP="00DF435C">
      <w:pPr>
        <w:spacing w:line="274" w:lineRule="exact"/>
        <w:rPr>
          <w:rFonts w:asciiTheme="minorHAnsi" w:eastAsia="Arial" w:hAnsiTheme="minorHAnsi" w:cstheme="minorHAnsi"/>
          <w:color w:val="000000"/>
          <w:sz w:val="24"/>
          <w:szCs w:val="24"/>
        </w:rPr>
      </w:pPr>
    </w:p>
    <w:p w:rsidR="00230D9B" w:rsidRDefault="008705CF" w:rsidP="00710CA4">
      <w:pPr>
        <w:numPr>
          <w:ilvl w:val="0"/>
          <w:numId w:val="59"/>
        </w:numPr>
        <w:spacing w:line="237" w:lineRule="auto"/>
        <w:ind w:left="720" w:right="80"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That the bidder owns, has license to use or otherwise has the right to use, free of any pending or threatened liens or other security or other interests all Intellectual Property Rights, which are required or desirable for the service(s) and the bidder does not, in carrying on its business and operations, infringe any Intellectual Property Rights of any person. None of the Intellectual Property or Intellectual Property Rights owned or enjoyed by the bidder or which the bidder is licensed to use, which are material in the context of the bidder‟s business and operations are being infringed nor, there is any infringement or threatened infringement of those Intellectual Property or Intellectual Property Rights licensed or provided to the bidder by any person. All Intellectual Property Rights (owned by the bidder or which the bidder is licensed to use) are valid and subsisting. All actions (including registration, payment of all registration and renewal fees) required to maintain the same in full force and effect have been taken thereon and shall keep SIDBI, its directors, officers, employees, agents, representatives and consultants indemnified in relation thereto.</w:t>
      </w:r>
    </w:p>
    <w:p w:rsidR="00DF435C" w:rsidRPr="006D6E82" w:rsidRDefault="00DF435C" w:rsidP="008D47CF">
      <w:pPr>
        <w:pStyle w:val="RfPPara"/>
        <w:rPr>
          <w:rFonts w:asciiTheme="minorHAnsi" w:hAnsiTheme="minorHAnsi" w:cstheme="minorHAnsi"/>
        </w:rPr>
      </w:pPr>
    </w:p>
    <w:p w:rsidR="00230D9B" w:rsidRDefault="008705CF">
      <w:pPr>
        <w:pStyle w:val="Heading2"/>
        <w:ind w:left="720" w:hanging="720"/>
        <w:rPr>
          <w:rFonts w:asciiTheme="minorHAnsi" w:hAnsiTheme="minorHAnsi" w:cstheme="minorHAnsi"/>
        </w:rPr>
      </w:pPr>
      <w:r w:rsidRPr="008705CF">
        <w:rPr>
          <w:rFonts w:asciiTheme="minorHAnsi" w:eastAsia="Arial" w:hAnsiTheme="minorHAnsi" w:cstheme="minorHAnsi"/>
          <w:sz w:val="24"/>
          <w:szCs w:val="24"/>
        </w:rPr>
        <w:t>Relationship between the Parties:</w:t>
      </w:r>
    </w:p>
    <w:p w:rsidR="00DF435C" w:rsidRPr="006D6E82" w:rsidRDefault="008705CF" w:rsidP="00DF435C">
      <w:pPr>
        <w:spacing w:line="237" w:lineRule="auto"/>
        <w:ind w:left="1"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Nothing in the Contract constitutes any fiduciary relationship between SIDBI and successful bidder/its team or any relationship of employer - employee, principal and agent, or partnership, between SIDBI and the successful bidder.</w:t>
      </w:r>
    </w:p>
    <w:p w:rsidR="00DF435C" w:rsidRPr="006D6E82" w:rsidRDefault="00DF435C" w:rsidP="00DF435C">
      <w:pPr>
        <w:spacing w:line="280" w:lineRule="exact"/>
        <w:rPr>
          <w:rFonts w:asciiTheme="minorHAnsi" w:hAnsiTheme="minorHAnsi" w:cstheme="minorHAnsi"/>
          <w:color w:val="000000"/>
          <w:sz w:val="24"/>
          <w:szCs w:val="24"/>
        </w:rPr>
      </w:pPr>
    </w:p>
    <w:p w:rsidR="00DF435C" w:rsidRPr="006D6E82" w:rsidRDefault="008705CF" w:rsidP="00DF435C">
      <w:pPr>
        <w:spacing w:line="235" w:lineRule="auto"/>
        <w:ind w:left="1"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No Party has any authority to bind the other Party in any manner whatsoever, except as agreed under the terms of the Contract.</w:t>
      </w:r>
    </w:p>
    <w:p w:rsidR="00DF435C" w:rsidRPr="006D6E82" w:rsidRDefault="00DF435C" w:rsidP="00DF435C">
      <w:pPr>
        <w:spacing w:line="282" w:lineRule="exact"/>
        <w:rPr>
          <w:rFonts w:asciiTheme="minorHAnsi" w:hAnsiTheme="minorHAnsi" w:cstheme="minorHAnsi"/>
          <w:color w:val="000000"/>
          <w:sz w:val="24"/>
          <w:szCs w:val="24"/>
        </w:rPr>
      </w:pPr>
    </w:p>
    <w:p w:rsidR="00DF435C" w:rsidRPr="006D6E82" w:rsidRDefault="008705CF" w:rsidP="00DF435C">
      <w:pPr>
        <w:spacing w:line="235" w:lineRule="auto"/>
        <w:ind w:left="1"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SIDBI has no obligation to the successful bidder‟s except as agreed under the terms of the Contract.</w:t>
      </w:r>
    </w:p>
    <w:p w:rsidR="00DF435C" w:rsidRPr="006D6E82" w:rsidRDefault="00DF435C" w:rsidP="00DF435C">
      <w:pPr>
        <w:spacing w:line="283" w:lineRule="exact"/>
        <w:rPr>
          <w:rFonts w:asciiTheme="minorHAnsi" w:hAnsiTheme="minorHAnsi" w:cstheme="minorHAnsi"/>
          <w:color w:val="000000"/>
          <w:sz w:val="24"/>
          <w:szCs w:val="24"/>
        </w:rPr>
      </w:pPr>
    </w:p>
    <w:p w:rsidR="00DF435C" w:rsidRPr="006D6E82" w:rsidRDefault="008705CF" w:rsidP="00DF435C">
      <w:pPr>
        <w:spacing w:line="238" w:lineRule="auto"/>
        <w:ind w:left="1" w:right="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All employees/personnel/ representatives/agents etc., engaged by the successful bidder for performing its obligations under the Contract/RFP shall be in sole employment of the successful bidder and the successful bidder shall be solely responsible for their salaries, wages, statutory payments etc. Under no circumstances, shall SIDBI be liable for any payment or claim or compensation (including but not </w:t>
      </w:r>
      <w:r w:rsidRPr="008705CF">
        <w:rPr>
          <w:rFonts w:asciiTheme="minorHAnsi" w:eastAsia="Arial" w:hAnsiTheme="minorHAnsi" w:cstheme="minorHAnsi"/>
          <w:color w:val="000000"/>
          <w:sz w:val="24"/>
          <w:szCs w:val="24"/>
        </w:rPr>
        <w:lastRenderedPageBreak/>
        <w:t>limited to any compensation on account of any injury / death / termination) of any nature to the employees/personnel/representatives/agent etc. of the successful bidder.</w:t>
      </w:r>
    </w:p>
    <w:p w:rsidR="00DF435C" w:rsidRPr="006D6E82" w:rsidRDefault="00DF435C" w:rsidP="00DF435C">
      <w:pPr>
        <w:spacing w:line="276" w:lineRule="exact"/>
        <w:rPr>
          <w:rFonts w:asciiTheme="minorHAnsi" w:hAnsiTheme="minorHAnsi" w:cstheme="minorHAnsi"/>
          <w:color w:val="000000"/>
          <w:sz w:val="24"/>
          <w:szCs w:val="24"/>
        </w:rPr>
      </w:pPr>
    </w:p>
    <w:p w:rsidR="00DF435C" w:rsidRPr="006D6E82" w:rsidRDefault="008705CF" w:rsidP="002E00AA">
      <w:pPr>
        <w:spacing w:line="0" w:lineRule="atLeast"/>
        <w:ind w:left="1"/>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successful bidder shall disclose to SIDBI in writing, all actual and potential conflicts of</w:t>
      </w:r>
      <w:r w:rsidR="002E00AA">
        <w:rPr>
          <w:rFonts w:asciiTheme="minorHAnsi" w:eastAsia="Arial" w:hAnsiTheme="minorHAnsi" w:cstheme="minorHAnsi"/>
          <w:color w:val="000000"/>
          <w:sz w:val="24"/>
          <w:szCs w:val="24"/>
        </w:rPr>
        <w:t xml:space="preserve"> </w:t>
      </w:r>
      <w:r w:rsidRPr="008705CF">
        <w:rPr>
          <w:rFonts w:asciiTheme="minorHAnsi" w:eastAsia="Arial" w:hAnsiTheme="minorHAnsi" w:cstheme="minorHAnsi"/>
          <w:color w:val="000000"/>
          <w:sz w:val="24"/>
          <w:szCs w:val="24"/>
        </w:rPr>
        <w:t>interest that exist, arise or may arise (either for the successful bidder or its team/agents/representatives/personnel etc.) in the course of performing the services as soon as practical after it becomes aware of that conflict.</w:t>
      </w:r>
    </w:p>
    <w:p w:rsidR="00DF435C" w:rsidRPr="006D6E82" w:rsidRDefault="00DF435C" w:rsidP="00DF435C">
      <w:pPr>
        <w:spacing w:line="200" w:lineRule="exact"/>
        <w:rPr>
          <w:rFonts w:asciiTheme="minorHAnsi" w:hAnsiTheme="minorHAnsi" w:cstheme="minorHAnsi"/>
          <w:color w:val="000000"/>
          <w:sz w:val="24"/>
          <w:szCs w:val="24"/>
        </w:rPr>
      </w:pPr>
    </w:p>
    <w:p w:rsidR="00DF435C" w:rsidRPr="006D6E82" w:rsidRDefault="00DF435C" w:rsidP="00DF435C">
      <w:pPr>
        <w:spacing w:line="263" w:lineRule="exact"/>
        <w:rPr>
          <w:rFonts w:asciiTheme="minorHAnsi" w:hAnsiTheme="minorHAnsi" w:cstheme="minorHAnsi"/>
          <w:color w:val="000000"/>
          <w:sz w:val="24"/>
          <w:szCs w:val="24"/>
        </w:rPr>
      </w:pPr>
    </w:p>
    <w:p w:rsidR="00DF435C" w:rsidRPr="006D6E82" w:rsidRDefault="008705CF" w:rsidP="00DF435C">
      <w:pPr>
        <w:spacing w:line="236" w:lineRule="auto"/>
        <w:ind w:left="1" w:right="2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successful bidder shall not make or permit to be made a public announcement or media release about any aspect of the Contract unless SIDBI first gives the successful bidder its prior written consent</w:t>
      </w:r>
    </w:p>
    <w:p w:rsidR="00FF0840" w:rsidRPr="006D6E82" w:rsidRDefault="00FF0840" w:rsidP="00627EF4">
      <w:pPr>
        <w:pStyle w:val="h3Para"/>
        <w:numPr>
          <w:ilvl w:val="0"/>
          <w:numId w:val="0"/>
        </w:numPr>
        <w:tabs>
          <w:tab w:val="clear" w:pos="1080"/>
          <w:tab w:val="left" w:pos="720"/>
        </w:tabs>
        <w:rPr>
          <w:rFonts w:asciiTheme="minorHAnsi" w:hAnsiTheme="minorHAnsi" w:cstheme="minorHAnsi"/>
        </w:rPr>
      </w:pPr>
    </w:p>
    <w:p w:rsidR="006D43DA" w:rsidRPr="006D6E82" w:rsidRDefault="008705CF" w:rsidP="001E612B">
      <w:pPr>
        <w:pStyle w:val="RfPPara"/>
        <w:jc w:val="center"/>
        <w:rPr>
          <w:rFonts w:asciiTheme="minorHAnsi" w:hAnsiTheme="minorHAnsi" w:cstheme="minorHAnsi"/>
          <w:b/>
          <w:bCs/>
          <w:color w:val="C00000"/>
        </w:rPr>
      </w:pPr>
      <w:r w:rsidRPr="008705CF">
        <w:rPr>
          <w:rFonts w:asciiTheme="minorHAnsi" w:hAnsiTheme="minorHAnsi" w:cstheme="minorHAnsi"/>
          <w:b/>
          <w:bCs/>
          <w:color w:val="C00000"/>
        </w:rPr>
        <w:t>*   *   *   *   *   *   *   *   *</w:t>
      </w:r>
    </w:p>
    <w:p w:rsidR="006D43DA" w:rsidRPr="006D6E82" w:rsidRDefault="006D43DA" w:rsidP="00925B05">
      <w:pPr>
        <w:rPr>
          <w:rFonts w:asciiTheme="minorHAnsi" w:hAnsiTheme="minorHAnsi" w:cstheme="minorHAnsi"/>
          <w:sz w:val="24"/>
          <w:szCs w:val="24"/>
          <w:lang w:val="en-GB"/>
        </w:rPr>
      </w:pPr>
    </w:p>
    <w:p w:rsidR="008A6096" w:rsidRPr="006D6E82" w:rsidRDefault="008705CF" w:rsidP="00E03573">
      <w:pPr>
        <w:pStyle w:val="Heading1"/>
        <w:rPr>
          <w:rFonts w:asciiTheme="minorHAnsi" w:hAnsiTheme="minorHAnsi" w:cstheme="minorHAnsi"/>
          <w:sz w:val="24"/>
          <w:szCs w:val="24"/>
        </w:rPr>
      </w:pPr>
      <w:bookmarkStart w:id="80" w:name="_Toc494271065"/>
      <w:r w:rsidRPr="008705CF">
        <w:rPr>
          <w:rFonts w:asciiTheme="minorHAnsi" w:hAnsiTheme="minorHAnsi" w:cstheme="minorHAnsi"/>
          <w:sz w:val="24"/>
          <w:szCs w:val="24"/>
        </w:rPr>
        <w:lastRenderedPageBreak/>
        <w:t>Annexure(s)</w:t>
      </w:r>
      <w:bookmarkEnd w:id="80"/>
    </w:p>
    <w:bookmarkEnd w:id="53"/>
    <w:p w:rsidR="00230D9B" w:rsidRDefault="008705CF" w:rsidP="002F676C">
      <w:pPr>
        <w:pStyle w:val="Heading2"/>
        <w:keepNext/>
        <w:numPr>
          <w:ilvl w:val="0"/>
          <w:numId w:val="0"/>
        </w:numPr>
        <w:spacing w:after="0"/>
        <w:ind w:left="432" w:hanging="432"/>
        <w:jc w:val="left"/>
        <w:rPr>
          <w:rFonts w:asciiTheme="minorHAnsi" w:hAnsiTheme="minorHAnsi" w:cstheme="minorHAnsi"/>
          <w:i/>
          <w:color w:val="0000FF"/>
          <w:sz w:val="24"/>
          <w:szCs w:val="24"/>
        </w:rPr>
      </w:pPr>
      <w:r w:rsidRPr="008705CF">
        <w:rPr>
          <w:rFonts w:asciiTheme="minorHAnsi" w:hAnsiTheme="minorHAnsi" w:cstheme="minorHAnsi"/>
          <w:sz w:val="24"/>
          <w:szCs w:val="24"/>
        </w:rPr>
        <w:t>Annexure – I : Undertaking regarding agreement of all terms of RFP</w:t>
      </w:r>
    </w:p>
    <w:p w:rsidR="00B134A3" w:rsidRPr="006D6E82" w:rsidRDefault="008705CF">
      <w:pPr>
        <w:pStyle w:val="NormalText"/>
        <w:keepNext/>
        <w:spacing w:after="0"/>
        <w:ind w:left="90" w:firstLine="720"/>
        <w:jc w:val="center"/>
        <w:rPr>
          <w:rFonts w:asciiTheme="minorHAnsi" w:hAnsiTheme="minorHAnsi" w:cstheme="minorHAnsi"/>
          <w:i/>
          <w:color w:val="0000FF"/>
          <w:sz w:val="24"/>
          <w:szCs w:val="24"/>
          <w:lang w:val="en-US"/>
        </w:rPr>
      </w:pPr>
      <w:r w:rsidRPr="008705CF">
        <w:rPr>
          <w:rFonts w:asciiTheme="minorHAnsi" w:hAnsiTheme="minorHAnsi" w:cstheme="minorHAnsi"/>
          <w:i/>
          <w:color w:val="0000FF"/>
          <w:sz w:val="24"/>
          <w:szCs w:val="24"/>
          <w:lang w:val="en-US"/>
        </w:rPr>
        <w:t>(To be submitted on Bidders company letter head)</w:t>
      </w:r>
    </w:p>
    <w:p w:rsidR="003A7E0D" w:rsidRPr="006D6E82" w:rsidRDefault="008705CF" w:rsidP="003A7E0D">
      <w:pPr>
        <w:pStyle w:val="NormalText"/>
        <w:keepNext/>
        <w:spacing w:after="0"/>
        <w:ind w:left="6480" w:firstLine="720"/>
        <w:rPr>
          <w:rFonts w:asciiTheme="minorHAnsi" w:hAnsiTheme="minorHAnsi" w:cstheme="minorHAnsi"/>
          <w:sz w:val="24"/>
          <w:szCs w:val="24"/>
          <w:lang w:val="en-US"/>
        </w:rPr>
      </w:pPr>
      <w:r w:rsidRPr="008705CF">
        <w:rPr>
          <w:rFonts w:asciiTheme="minorHAnsi" w:hAnsiTheme="minorHAnsi" w:cstheme="minorHAnsi"/>
          <w:sz w:val="24"/>
          <w:szCs w:val="24"/>
          <w:lang w:val="en-US"/>
        </w:rPr>
        <w:t>Date:</w:t>
      </w:r>
    </w:p>
    <w:p w:rsidR="005C23E3" w:rsidRPr="006D6E82" w:rsidRDefault="005C23E3" w:rsidP="003A7E0D">
      <w:pPr>
        <w:pStyle w:val="NormalText"/>
        <w:keepNext/>
        <w:spacing w:after="0"/>
        <w:rPr>
          <w:rFonts w:asciiTheme="minorHAnsi" w:hAnsiTheme="minorHAnsi" w:cstheme="minorHAnsi"/>
          <w:sz w:val="24"/>
          <w:szCs w:val="24"/>
          <w:lang w:val="en-US"/>
        </w:rPr>
      </w:pPr>
    </w:p>
    <w:p w:rsidR="005C23E3" w:rsidRPr="006D6E82" w:rsidRDefault="008705CF" w:rsidP="005C23E3">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To,</w:t>
      </w:r>
    </w:p>
    <w:p w:rsidR="005C23E3" w:rsidRPr="006D6E82" w:rsidRDefault="005C23E3" w:rsidP="005C23E3">
      <w:pPr>
        <w:spacing w:line="251" w:lineRule="exact"/>
        <w:rPr>
          <w:rFonts w:asciiTheme="minorHAnsi" w:hAnsiTheme="minorHAnsi" w:cstheme="minorHAnsi"/>
          <w:color w:val="000000"/>
          <w:sz w:val="24"/>
          <w:szCs w:val="24"/>
        </w:rPr>
      </w:pPr>
    </w:p>
    <w:p w:rsidR="000C7A0F" w:rsidRPr="0014029A" w:rsidRDefault="000C7A0F" w:rsidP="000C7A0F">
      <w:pPr>
        <w:keepNext/>
        <w:tabs>
          <w:tab w:val="center" w:pos="4320"/>
          <w:tab w:val="right" w:pos="8640"/>
        </w:tabs>
        <w:rPr>
          <w:rFonts w:asciiTheme="minorHAnsi" w:hAnsiTheme="minorHAnsi" w:cstheme="minorHAnsi"/>
          <w:b/>
          <w:bCs/>
          <w:color w:val="000000" w:themeColor="text1"/>
          <w:sz w:val="24"/>
          <w:szCs w:val="24"/>
        </w:rPr>
      </w:pPr>
      <w:r w:rsidRPr="0014029A">
        <w:rPr>
          <w:rFonts w:asciiTheme="minorHAnsi" w:hAnsiTheme="minorHAnsi" w:cstheme="minorHAnsi"/>
          <w:b/>
          <w:bCs/>
          <w:color w:val="000000" w:themeColor="text1"/>
          <w:sz w:val="24"/>
          <w:szCs w:val="24"/>
        </w:rPr>
        <w:t>The General Manager</w:t>
      </w:r>
    </w:p>
    <w:p w:rsidR="000C7A0F" w:rsidRDefault="000C7A0F" w:rsidP="000C7A0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Small Industries Development Bank of Indi</w:t>
      </w:r>
      <w:r>
        <w:rPr>
          <w:rFonts w:asciiTheme="minorHAnsi" w:hAnsiTheme="minorHAnsi" w:cstheme="minorHAnsi"/>
          <w:color w:val="000000" w:themeColor="text1"/>
          <w:sz w:val="24"/>
          <w:szCs w:val="24"/>
        </w:rPr>
        <w:t xml:space="preserve">a,  </w:t>
      </w:r>
    </w:p>
    <w:p w:rsidR="000C7A0F" w:rsidRDefault="000C7A0F" w:rsidP="000C7A0F">
      <w:pPr>
        <w:keepNext/>
        <w:tabs>
          <w:tab w:val="center" w:pos="4320"/>
          <w:tab w:val="right" w:pos="864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BPRC &amp; Strateg</w:t>
      </w:r>
      <w:r w:rsidR="00C676F4">
        <w:rPr>
          <w:rFonts w:asciiTheme="minorHAnsi" w:hAnsiTheme="minorHAnsi" w:cstheme="minorHAnsi"/>
          <w:color w:val="000000" w:themeColor="text1"/>
          <w:sz w:val="24"/>
          <w:szCs w:val="24"/>
        </w:rPr>
        <w:t xml:space="preserve">y </w:t>
      </w:r>
      <w:r w:rsidR="004B090C">
        <w:rPr>
          <w:rFonts w:asciiTheme="minorHAnsi" w:hAnsiTheme="minorHAnsi" w:cstheme="minorHAnsi"/>
          <w:color w:val="000000" w:themeColor="text1"/>
          <w:sz w:val="24"/>
          <w:szCs w:val="24"/>
        </w:rPr>
        <w:t>&amp;</w:t>
      </w:r>
      <w:r>
        <w:rPr>
          <w:rFonts w:asciiTheme="minorHAnsi" w:hAnsiTheme="minorHAnsi" w:cstheme="minorHAnsi"/>
          <w:color w:val="000000" w:themeColor="text1"/>
          <w:sz w:val="24"/>
          <w:szCs w:val="24"/>
        </w:rPr>
        <w:t xml:space="preserve"> </w:t>
      </w:r>
      <w:r w:rsidRPr="008705CF">
        <w:rPr>
          <w:rFonts w:asciiTheme="minorHAnsi" w:hAnsiTheme="minorHAnsi" w:cstheme="minorHAnsi"/>
          <w:color w:val="000000" w:themeColor="text1"/>
          <w:sz w:val="24"/>
          <w:szCs w:val="24"/>
        </w:rPr>
        <w:t xml:space="preserve"> Planning,  </w:t>
      </w:r>
    </w:p>
    <w:p w:rsidR="000C7A0F" w:rsidRDefault="000C7A0F" w:rsidP="000C7A0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 xml:space="preserve">MSME Development Centre </w:t>
      </w:r>
    </w:p>
    <w:p w:rsidR="008D49FB" w:rsidRDefault="000C7A0F" w:rsidP="000C7A0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 xml:space="preserve">Plot No. C-11, G Block, Bandra Kurla Complex, Bandra (E), </w:t>
      </w:r>
    </w:p>
    <w:p w:rsidR="000C7A0F" w:rsidRDefault="000C7A0F" w:rsidP="000C7A0F">
      <w:pPr>
        <w:keepNext/>
        <w:tabs>
          <w:tab w:val="center" w:pos="4320"/>
          <w:tab w:val="right" w:pos="8640"/>
        </w:tabs>
        <w:rPr>
          <w:rFonts w:asciiTheme="minorHAnsi" w:hAnsiTheme="minorHAnsi" w:cstheme="minorHAnsi"/>
          <w:color w:val="000000" w:themeColor="text1"/>
          <w:sz w:val="24"/>
          <w:szCs w:val="24"/>
        </w:rPr>
      </w:pPr>
      <w:r w:rsidRPr="008705CF">
        <w:rPr>
          <w:rFonts w:asciiTheme="minorHAnsi" w:hAnsiTheme="minorHAnsi" w:cstheme="minorHAnsi"/>
          <w:color w:val="000000" w:themeColor="text1"/>
          <w:sz w:val="24"/>
          <w:szCs w:val="24"/>
        </w:rPr>
        <w:t>Mumbai - 400 051</w:t>
      </w:r>
    </w:p>
    <w:p w:rsidR="005C23E3" w:rsidRPr="006D6E82" w:rsidRDefault="008705CF" w:rsidP="005C23E3">
      <w:pPr>
        <w:spacing w:line="0" w:lineRule="atLeast"/>
        <w:ind w:left="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  </w:t>
      </w:r>
    </w:p>
    <w:p w:rsidR="005C23E3" w:rsidRPr="006D6E82" w:rsidRDefault="005C23E3" w:rsidP="005C23E3">
      <w:pPr>
        <w:spacing w:line="251" w:lineRule="exact"/>
        <w:rPr>
          <w:rFonts w:asciiTheme="minorHAnsi" w:hAnsiTheme="minorHAnsi" w:cstheme="minorHAnsi"/>
          <w:color w:val="000000"/>
          <w:sz w:val="24"/>
          <w:szCs w:val="24"/>
        </w:rPr>
      </w:pPr>
    </w:p>
    <w:p w:rsidR="005C23E3" w:rsidRPr="006D6E82" w:rsidRDefault="008705CF" w:rsidP="005C23E3">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Dear Sir,</w:t>
      </w:r>
    </w:p>
    <w:p w:rsidR="005C23E3" w:rsidRPr="006D6E82" w:rsidRDefault="005C23E3" w:rsidP="005C23E3">
      <w:pPr>
        <w:spacing w:line="282" w:lineRule="exact"/>
        <w:rPr>
          <w:rFonts w:asciiTheme="minorHAnsi" w:hAnsiTheme="minorHAnsi" w:cstheme="minorHAnsi"/>
          <w:color w:val="000000"/>
          <w:sz w:val="24"/>
          <w:szCs w:val="24"/>
        </w:rPr>
      </w:pPr>
    </w:p>
    <w:p w:rsidR="00230D9B" w:rsidRDefault="008705CF" w:rsidP="00ED7C97">
      <w:pPr>
        <w:numPr>
          <w:ilvl w:val="0"/>
          <w:numId w:val="60"/>
        </w:numPr>
        <w:spacing w:line="233" w:lineRule="auto"/>
        <w:ind w:left="500" w:right="-74" w:hanging="36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Having examined the RFPs including all Annexures and Appendices, the receipt of which is hereby duly acknowledged, we, the undersigned qualify under the minimum eligibility criteria and offer to supply, deliver, implement and commission ALL the items mentioned in the ‟Request for Proposal” and the other schedules of requirements and services for SIDBI in conformity with this RFP.</w:t>
      </w:r>
    </w:p>
    <w:p w:rsidR="005C23E3" w:rsidRPr="006D6E82" w:rsidRDefault="005C23E3" w:rsidP="005C23E3">
      <w:pPr>
        <w:spacing w:line="4" w:lineRule="exact"/>
        <w:rPr>
          <w:rFonts w:asciiTheme="minorHAnsi" w:hAnsiTheme="minorHAnsi" w:cstheme="minorHAnsi"/>
          <w:color w:val="000000"/>
          <w:sz w:val="24"/>
          <w:szCs w:val="24"/>
        </w:rPr>
      </w:pPr>
    </w:p>
    <w:tbl>
      <w:tblPr>
        <w:tblW w:w="0" w:type="auto"/>
        <w:tblInd w:w="50" w:type="dxa"/>
        <w:tblLayout w:type="fixed"/>
        <w:tblCellMar>
          <w:left w:w="0" w:type="dxa"/>
          <w:right w:w="0" w:type="dxa"/>
        </w:tblCellMar>
        <w:tblLook w:val="0000"/>
      </w:tblPr>
      <w:tblGrid>
        <w:gridCol w:w="780"/>
        <w:gridCol w:w="6600"/>
        <w:gridCol w:w="1280"/>
      </w:tblGrid>
      <w:tr w:rsidR="005C23E3" w:rsidRPr="006D6E82" w:rsidTr="007815E0">
        <w:trPr>
          <w:trHeight w:val="311"/>
        </w:trPr>
        <w:tc>
          <w:tcPr>
            <w:tcW w:w="780" w:type="dxa"/>
            <w:tcBorders>
              <w:top w:val="single" w:sz="8" w:space="0" w:color="000000"/>
              <w:left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1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Sr</w:t>
            </w:r>
          </w:p>
        </w:tc>
        <w:tc>
          <w:tcPr>
            <w:tcW w:w="6600" w:type="dxa"/>
            <w:tcBorders>
              <w:top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Particulars</w:t>
            </w:r>
          </w:p>
        </w:tc>
        <w:tc>
          <w:tcPr>
            <w:tcW w:w="1280" w:type="dxa"/>
            <w:tcBorders>
              <w:top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10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Details</w:t>
            </w:r>
          </w:p>
        </w:tc>
      </w:tr>
      <w:tr w:rsidR="005C23E3" w:rsidRPr="006D6E82" w:rsidTr="007815E0">
        <w:trPr>
          <w:trHeight w:val="282"/>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8705CF" w:rsidP="007815E0">
            <w:pPr>
              <w:spacing w:line="273" w:lineRule="exact"/>
              <w:ind w:left="1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No</w:t>
            </w:r>
          </w:p>
        </w:tc>
        <w:tc>
          <w:tcPr>
            <w:tcW w:w="660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2"/>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1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1.</w:t>
            </w: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Name of Consultancy</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4"/>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1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2.</w:t>
            </w: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Registered Address</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2"/>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1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3.</w:t>
            </w: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Website address</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2"/>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1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4.</w:t>
            </w: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Nature of entity (partnership/ private/ public etc)</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2"/>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1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5.</w:t>
            </w: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Name of Partners / Directors</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2"/>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1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6.</w:t>
            </w: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Date of Incorporation</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2"/>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1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7.</w:t>
            </w: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Details of authorized contact person</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4"/>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Name</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2"/>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Designation</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2"/>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Telephone nos</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2"/>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Mobile no</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2"/>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Email Address</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r w:rsidR="005C23E3" w:rsidRPr="006D6E82" w:rsidTr="007815E0">
        <w:trPr>
          <w:trHeight w:val="273"/>
        </w:trPr>
        <w:tc>
          <w:tcPr>
            <w:tcW w:w="780" w:type="dxa"/>
            <w:tcBorders>
              <w:left w:val="single" w:sz="8" w:space="0" w:color="000000"/>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c>
          <w:tcPr>
            <w:tcW w:w="6600" w:type="dxa"/>
            <w:tcBorders>
              <w:bottom w:val="single" w:sz="8" w:space="0" w:color="000000"/>
              <w:right w:val="single" w:sz="8" w:space="0" w:color="000000"/>
            </w:tcBorders>
            <w:tcMar>
              <w:left w:w="0" w:type="dxa"/>
              <w:right w:w="0" w:type="dxa"/>
            </w:tcMar>
            <w:vAlign w:val="bottom"/>
          </w:tcPr>
          <w:p w:rsidR="005C23E3" w:rsidRPr="006D6E82" w:rsidRDefault="008705CF" w:rsidP="007815E0">
            <w:pPr>
              <w:spacing w:line="265" w:lineRule="exact"/>
              <w:ind w:left="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Fax no</w:t>
            </w:r>
          </w:p>
        </w:tc>
        <w:tc>
          <w:tcPr>
            <w:tcW w:w="1280" w:type="dxa"/>
            <w:tcBorders>
              <w:bottom w:val="single" w:sz="8" w:space="0" w:color="000000"/>
              <w:right w:val="single" w:sz="8" w:space="0" w:color="000000"/>
            </w:tcBorders>
            <w:tcMar>
              <w:left w:w="0" w:type="dxa"/>
              <w:right w:w="0" w:type="dxa"/>
            </w:tcMar>
            <w:vAlign w:val="bottom"/>
          </w:tcPr>
          <w:p w:rsidR="005C23E3" w:rsidRPr="006D6E82" w:rsidRDefault="005C23E3" w:rsidP="007815E0">
            <w:pPr>
              <w:spacing w:line="0" w:lineRule="atLeast"/>
              <w:rPr>
                <w:rFonts w:asciiTheme="minorHAnsi" w:hAnsiTheme="minorHAnsi" w:cstheme="minorHAnsi"/>
                <w:color w:val="000000"/>
                <w:sz w:val="24"/>
                <w:szCs w:val="24"/>
              </w:rPr>
            </w:pPr>
          </w:p>
        </w:tc>
      </w:tr>
    </w:tbl>
    <w:p w:rsidR="005C23E3" w:rsidRPr="006D6E82" w:rsidRDefault="005C23E3" w:rsidP="005C23E3">
      <w:pPr>
        <w:spacing w:line="200" w:lineRule="exact"/>
        <w:rPr>
          <w:rFonts w:asciiTheme="minorHAnsi" w:hAnsiTheme="minorHAnsi" w:cstheme="minorHAnsi"/>
          <w:color w:val="000000"/>
          <w:sz w:val="24"/>
          <w:szCs w:val="24"/>
        </w:rPr>
      </w:pPr>
    </w:p>
    <w:p w:rsidR="005C23E3" w:rsidRPr="006D6E82" w:rsidRDefault="005C23E3" w:rsidP="005C23E3">
      <w:pPr>
        <w:spacing w:line="281" w:lineRule="exact"/>
        <w:rPr>
          <w:rFonts w:asciiTheme="minorHAnsi" w:hAnsiTheme="minorHAnsi" w:cstheme="minorHAnsi"/>
          <w:color w:val="000000"/>
          <w:sz w:val="24"/>
          <w:szCs w:val="24"/>
        </w:rPr>
      </w:pPr>
    </w:p>
    <w:p w:rsidR="00230D9B" w:rsidRDefault="008705CF" w:rsidP="00710CA4">
      <w:pPr>
        <w:numPr>
          <w:ilvl w:val="0"/>
          <w:numId w:val="61"/>
        </w:numPr>
        <w:tabs>
          <w:tab w:val="left" w:pos="140"/>
          <w:tab w:val="left" w:pos="500"/>
        </w:tabs>
        <w:spacing w:line="225" w:lineRule="auto"/>
        <w:ind w:left="500" w:right="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We confirm that we have the in-house capabilities to complete the assignment mentioned under this RFP on our own and not through any associate.</w:t>
      </w:r>
    </w:p>
    <w:p w:rsidR="005C23E3" w:rsidRPr="006D6E82" w:rsidRDefault="005C23E3" w:rsidP="005C23E3">
      <w:pPr>
        <w:spacing w:line="260" w:lineRule="exact"/>
        <w:rPr>
          <w:rFonts w:asciiTheme="minorHAnsi" w:eastAsia="Arial" w:hAnsiTheme="minorHAnsi" w:cstheme="minorHAnsi"/>
          <w:color w:val="000000"/>
          <w:sz w:val="24"/>
          <w:szCs w:val="24"/>
        </w:rPr>
      </w:pPr>
    </w:p>
    <w:p w:rsidR="005C23E3" w:rsidRPr="006D6E82" w:rsidRDefault="008705CF" w:rsidP="00501B8A">
      <w:pPr>
        <w:numPr>
          <w:ilvl w:val="0"/>
          <w:numId w:val="61"/>
        </w:numPr>
        <w:tabs>
          <w:tab w:val="left" w:pos="140"/>
          <w:tab w:val="left" w:pos="500"/>
        </w:tabs>
        <w:spacing w:line="225" w:lineRule="auto"/>
        <w:ind w:left="500" w:right="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lastRenderedPageBreak/>
        <w:t>We confirm that we have the technical capabilities to deliver all the requirements of the above mentioned RFP.</w:t>
      </w:r>
    </w:p>
    <w:p w:rsidR="005C23E3" w:rsidRPr="006D6E82" w:rsidRDefault="005C23E3" w:rsidP="005C23E3">
      <w:pPr>
        <w:spacing w:line="281" w:lineRule="exact"/>
        <w:rPr>
          <w:rFonts w:asciiTheme="minorHAnsi" w:eastAsia="Arial" w:hAnsiTheme="minorHAnsi" w:cstheme="minorHAnsi"/>
          <w:color w:val="000000"/>
          <w:sz w:val="24"/>
          <w:szCs w:val="24"/>
        </w:rPr>
      </w:pPr>
    </w:p>
    <w:p w:rsidR="005C23E3" w:rsidRPr="006D6E82" w:rsidRDefault="008705CF" w:rsidP="00710CA4">
      <w:pPr>
        <w:numPr>
          <w:ilvl w:val="0"/>
          <w:numId w:val="61"/>
        </w:numPr>
        <w:tabs>
          <w:tab w:val="left" w:pos="140"/>
          <w:tab w:val="left" w:pos="500"/>
        </w:tabs>
        <w:spacing w:line="234" w:lineRule="auto"/>
        <w:ind w:left="500" w:right="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We hereby certify that we have provided all the information requested by the Bank in the format requested for. The information provided is correct and true to the best of our knowledge. In case at any stage, it is found that the information given by us is false / not correct or in a different format, SIDBI shall have the absolute right to take any action as deemed fit without any prior intimation to us.</w:t>
      </w:r>
    </w:p>
    <w:p w:rsidR="005C23E3" w:rsidRPr="006D6E82" w:rsidRDefault="005C23E3" w:rsidP="005C23E3">
      <w:pPr>
        <w:spacing w:line="152" w:lineRule="exact"/>
        <w:rPr>
          <w:rFonts w:asciiTheme="minorHAnsi" w:hAnsiTheme="minorHAnsi" w:cstheme="minorHAnsi"/>
          <w:color w:val="000000"/>
          <w:sz w:val="24"/>
          <w:szCs w:val="24"/>
        </w:rPr>
      </w:pPr>
    </w:p>
    <w:p w:rsidR="005C23E3" w:rsidRPr="006D6E82" w:rsidRDefault="008705CF" w:rsidP="00710CA4">
      <w:pPr>
        <w:numPr>
          <w:ilvl w:val="0"/>
          <w:numId w:val="62"/>
        </w:numPr>
        <w:tabs>
          <w:tab w:val="left" w:pos="20"/>
          <w:tab w:val="left" w:pos="380"/>
        </w:tabs>
        <w:spacing w:line="230" w:lineRule="auto"/>
        <w:ind w:left="380" w:right="900"/>
        <w:jc w:val="both"/>
        <w:rPr>
          <w:rFonts w:asciiTheme="minorHAnsi" w:eastAsia="Arial" w:hAnsiTheme="minorHAnsi" w:cstheme="minorHAnsi"/>
          <w:color w:val="000000"/>
          <w:sz w:val="24"/>
          <w:szCs w:val="24"/>
        </w:rPr>
      </w:pPr>
      <w:bookmarkStart w:id="81" w:name="page38"/>
      <w:bookmarkEnd w:id="81"/>
      <w:r w:rsidRPr="008705CF">
        <w:rPr>
          <w:rFonts w:asciiTheme="minorHAnsi" w:eastAsia="Arial" w:hAnsiTheme="minorHAnsi" w:cstheme="minorHAnsi"/>
          <w:color w:val="000000"/>
          <w:sz w:val="24"/>
          <w:szCs w:val="24"/>
        </w:rPr>
        <w:t>We agree to abide by the terms of this Tender from the date fixed for receiving the same or agreed extended period and it shall remain binding upon us and may be accepted at any time before the expiry of the period.</w:t>
      </w:r>
    </w:p>
    <w:p w:rsidR="005C23E3" w:rsidRPr="006D6E82" w:rsidRDefault="005C23E3" w:rsidP="005C23E3">
      <w:pPr>
        <w:spacing w:line="259" w:lineRule="exact"/>
        <w:rPr>
          <w:rFonts w:asciiTheme="minorHAnsi" w:eastAsia="Arial" w:hAnsiTheme="minorHAnsi" w:cstheme="minorHAnsi"/>
          <w:color w:val="000000"/>
          <w:sz w:val="24"/>
          <w:szCs w:val="24"/>
        </w:rPr>
      </w:pPr>
    </w:p>
    <w:p w:rsidR="005C23E3" w:rsidRPr="006D6E82" w:rsidRDefault="008705CF" w:rsidP="00710CA4">
      <w:pPr>
        <w:numPr>
          <w:ilvl w:val="0"/>
          <w:numId w:val="62"/>
        </w:numPr>
        <w:tabs>
          <w:tab w:val="left" w:pos="20"/>
          <w:tab w:val="left" w:pos="380"/>
        </w:tabs>
        <w:spacing w:line="229" w:lineRule="auto"/>
        <w:ind w:left="380" w:right="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If our Proposal is accepted, we undertake to complete and deliver the whole of the works comprised in the RFP; comply with the delivery schedule as mentioned in the RFP and agree to abide by the General Terms and Conditions.</w:t>
      </w:r>
    </w:p>
    <w:p w:rsidR="005C23E3" w:rsidRPr="006D6E82" w:rsidRDefault="005C23E3" w:rsidP="005C23E3">
      <w:pPr>
        <w:spacing w:line="230" w:lineRule="exact"/>
        <w:rPr>
          <w:rFonts w:asciiTheme="minorHAnsi" w:eastAsia="Arial" w:hAnsiTheme="minorHAnsi" w:cstheme="minorHAnsi"/>
          <w:color w:val="000000"/>
          <w:sz w:val="24"/>
          <w:szCs w:val="24"/>
        </w:rPr>
      </w:pPr>
    </w:p>
    <w:p w:rsidR="005C23E3" w:rsidRPr="006D6E82" w:rsidRDefault="008705CF" w:rsidP="00710CA4">
      <w:pPr>
        <w:numPr>
          <w:ilvl w:val="0"/>
          <w:numId w:val="62"/>
        </w:numPr>
        <w:tabs>
          <w:tab w:val="left" w:pos="20"/>
          <w:tab w:val="left" w:pos="380"/>
        </w:tabs>
        <w:spacing w:line="229" w:lineRule="auto"/>
        <w:ind w:left="380" w:right="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We agree to abide by this Financial Proposal for 90 days from the date of the Financial Proposal opening and our Offer shall remain binding on us and may be accepted by the Bank any time before expiry of the offer.</w:t>
      </w:r>
    </w:p>
    <w:p w:rsidR="005C23E3" w:rsidRPr="006D6E82" w:rsidRDefault="005C23E3" w:rsidP="005C23E3">
      <w:pPr>
        <w:spacing w:line="213" w:lineRule="exact"/>
        <w:rPr>
          <w:rFonts w:asciiTheme="minorHAnsi" w:eastAsia="Arial" w:hAnsiTheme="minorHAnsi" w:cstheme="minorHAnsi"/>
          <w:color w:val="000000"/>
          <w:sz w:val="24"/>
          <w:szCs w:val="24"/>
        </w:rPr>
      </w:pPr>
    </w:p>
    <w:p w:rsidR="005C23E3" w:rsidRPr="006D6E82" w:rsidRDefault="008705CF" w:rsidP="00710CA4">
      <w:pPr>
        <w:numPr>
          <w:ilvl w:val="0"/>
          <w:numId w:val="62"/>
        </w:numPr>
        <w:tabs>
          <w:tab w:val="left" w:pos="20"/>
          <w:tab w:val="left" w:pos="380"/>
        </w:tabs>
        <w:spacing w:line="222" w:lineRule="auto"/>
        <w:ind w:left="380" w:right="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Unless and until a formal Agreement is prepared and executed, this Tender together with our written acceptance thereof shall constitute binding Terms and Conditions between SIDBI and us</w:t>
      </w:r>
    </w:p>
    <w:p w:rsidR="005C23E3" w:rsidRPr="006D6E82" w:rsidRDefault="005C23E3" w:rsidP="005C23E3">
      <w:pPr>
        <w:spacing w:line="261" w:lineRule="exact"/>
        <w:rPr>
          <w:rFonts w:asciiTheme="minorHAnsi" w:eastAsia="Arial" w:hAnsiTheme="minorHAnsi" w:cstheme="minorHAnsi"/>
          <w:color w:val="000000"/>
          <w:sz w:val="24"/>
          <w:szCs w:val="24"/>
        </w:rPr>
      </w:pPr>
    </w:p>
    <w:p w:rsidR="005C23E3" w:rsidRPr="006D6E82" w:rsidRDefault="008705CF" w:rsidP="00710CA4">
      <w:pPr>
        <w:numPr>
          <w:ilvl w:val="0"/>
          <w:numId w:val="62"/>
        </w:numPr>
        <w:tabs>
          <w:tab w:val="left" w:pos="20"/>
          <w:tab w:val="left" w:pos="380"/>
        </w:tabs>
        <w:spacing w:line="233" w:lineRule="auto"/>
        <w:ind w:left="380" w:right="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We understand that the Request for Proposal (RFP) does not commit SIDBI to reimburse the Participant for any costs incurred in submission of this proposal. All statements in this RFP and any pre-contract negotiations, understandings and agreements resulting from this RFP are preliminary; consequently, SIDBI has no obligation to us until a written contract is executed.</w:t>
      </w:r>
    </w:p>
    <w:p w:rsidR="005C23E3" w:rsidRPr="006D6E82" w:rsidRDefault="005C23E3" w:rsidP="005C23E3">
      <w:pPr>
        <w:spacing w:line="230" w:lineRule="exact"/>
        <w:rPr>
          <w:rFonts w:asciiTheme="minorHAnsi" w:eastAsia="Arial" w:hAnsiTheme="minorHAnsi" w:cstheme="minorHAnsi"/>
          <w:color w:val="000000"/>
          <w:sz w:val="24"/>
          <w:szCs w:val="24"/>
        </w:rPr>
      </w:pPr>
    </w:p>
    <w:p w:rsidR="005C23E3" w:rsidRPr="006D6E82" w:rsidRDefault="008705CF" w:rsidP="00501B8A">
      <w:pPr>
        <w:numPr>
          <w:ilvl w:val="0"/>
          <w:numId w:val="62"/>
        </w:numPr>
        <w:tabs>
          <w:tab w:val="left" w:pos="20"/>
          <w:tab w:val="left" w:pos="380"/>
        </w:tabs>
        <w:spacing w:line="225" w:lineRule="auto"/>
        <w:ind w:left="380" w:right="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We agree that the Bank is not bound to accept the lowest or any Bid the Bank may receive.</w:t>
      </w:r>
    </w:p>
    <w:p w:rsidR="005C23E3" w:rsidRPr="006D6E82" w:rsidRDefault="005C23E3" w:rsidP="005C23E3">
      <w:pPr>
        <w:spacing w:line="260" w:lineRule="exact"/>
        <w:rPr>
          <w:rFonts w:asciiTheme="minorHAnsi" w:eastAsia="Arial" w:hAnsiTheme="minorHAnsi" w:cstheme="minorHAnsi"/>
          <w:color w:val="000000"/>
          <w:sz w:val="24"/>
          <w:szCs w:val="24"/>
        </w:rPr>
      </w:pPr>
    </w:p>
    <w:p w:rsidR="005C23E3" w:rsidRPr="006D6E82" w:rsidRDefault="008705CF" w:rsidP="00710CA4">
      <w:pPr>
        <w:numPr>
          <w:ilvl w:val="0"/>
          <w:numId w:val="62"/>
        </w:numPr>
        <w:tabs>
          <w:tab w:val="left" w:pos="20"/>
          <w:tab w:val="left" w:pos="380"/>
        </w:tabs>
        <w:spacing w:line="0" w:lineRule="atLeast"/>
        <w:ind w:left="380" w:right="90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We understand that SIDBI has the right, without assigning reasons thereof, to</w:t>
      </w:r>
    </w:p>
    <w:p w:rsidR="005C23E3" w:rsidRPr="006D6E82" w:rsidRDefault="005C23E3" w:rsidP="005C23E3">
      <w:pPr>
        <w:spacing w:line="220" w:lineRule="exact"/>
        <w:rPr>
          <w:rFonts w:asciiTheme="minorHAnsi" w:eastAsia="Arial" w:hAnsiTheme="minorHAnsi" w:cstheme="minorHAnsi"/>
          <w:color w:val="000000"/>
          <w:sz w:val="24"/>
          <w:szCs w:val="24"/>
        </w:rPr>
      </w:pPr>
    </w:p>
    <w:p w:rsidR="00230D9B" w:rsidRDefault="008705CF" w:rsidP="00501B8A">
      <w:pPr>
        <w:pStyle w:val="ListParagraph"/>
        <w:numPr>
          <w:ilvl w:val="0"/>
          <w:numId w:val="63"/>
        </w:numPr>
        <w:tabs>
          <w:tab w:val="left" w:pos="380"/>
          <w:tab w:val="left" w:pos="6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Reject, amend, and modify any condition contained in the RFP</w:t>
      </w:r>
    </w:p>
    <w:p w:rsidR="00230D9B" w:rsidRDefault="008705CF" w:rsidP="00501B8A">
      <w:pPr>
        <w:pStyle w:val="ListParagraph"/>
        <w:numPr>
          <w:ilvl w:val="0"/>
          <w:numId w:val="63"/>
        </w:numPr>
        <w:tabs>
          <w:tab w:val="left" w:pos="380"/>
          <w:tab w:val="left" w:pos="6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Terminate this RFP</w:t>
      </w:r>
    </w:p>
    <w:p w:rsidR="00230D9B" w:rsidRDefault="008705CF" w:rsidP="00501B8A">
      <w:pPr>
        <w:pStyle w:val="ListParagraph"/>
        <w:numPr>
          <w:ilvl w:val="0"/>
          <w:numId w:val="63"/>
        </w:numPr>
        <w:tabs>
          <w:tab w:val="left" w:pos="380"/>
          <w:tab w:val="left" w:pos="66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Negotiate with one or more Participants</w:t>
      </w:r>
    </w:p>
    <w:p w:rsidR="005C23E3" w:rsidRPr="006D6E82" w:rsidRDefault="005C23E3" w:rsidP="00501B8A">
      <w:pPr>
        <w:spacing w:line="6" w:lineRule="exact"/>
        <w:jc w:val="both"/>
        <w:rPr>
          <w:rFonts w:asciiTheme="minorHAnsi" w:eastAsia="Arial" w:hAnsiTheme="minorHAnsi" w:cstheme="minorHAnsi"/>
          <w:color w:val="000000"/>
          <w:sz w:val="24"/>
          <w:szCs w:val="24"/>
        </w:rPr>
      </w:pPr>
    </w:p>
    <w:p w:rsidR="00230D9B" w:rsidRDefault="008705CF" w:rsidP="00501B8A">
      <w:pPr>
        <w:pStyle w:val="ListParagraph"/>
        <w:numPr>
          <w:ilvl w:val="0"/>
          <w:numId w:val="63"/>
        </w:numPr>
        <w:tabs>
          <w:tab w:val="left" w:pos="380"/>
          <w:tab w:val="left" w:pos="704"/>
        </w:tabs>
        <w:spacing w:line="235" w:lineRule="auto"/>
        <w:ind w:right="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Not award the assignment to any of the Participants and / or recommence the entire process.</w:t>
      </w:r>
    </w:p>
    <w:p w:rsidR="005C23E3" w:rsidRPr="006D6E82" w:rsidRDefault="005C23E3" w:rsidP="00501B8A">
      <w:pPr>
        <w:spacing w:line="1" w:lineRule="exact"/>
        <w:jc w:val="both"/>
        <w:rPr>
          <w:rFonts w:asciiTheme="minorHAnsi" w:eastAsia="Arial" w:hAnsiTheme="minorHAnsi" w:cstheme="minorHAnsi"/>
          <w:color w:val="000000"/>
          <w:sz w:val="24"/>
          <w:szCs w:val="24"/>
        </w:rPr>
      </w:pPr>
    </w:p>
    <w:p w:rsidR="00230D9B" w:rsidRDefault="008705CF" w:rsidP="00501B8A">
      <w:pPr>
        <w:pStyle w:val="ListParagraph"/>
        <w:numPr>
          <w:ilvl w:val="0"/>
          <w:numId w:val="63"/>
        </w:numPr>
        <w:tabs>
          <w:tab w:val="left" w:pos="380"/>
          <w:tab w:val="left" w:pos="680"/>
        </w:tabs>
        <w:spacing w:line="0" w:lineRule="atLeast"/>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Contract with one or more Participants for any reasons whatsoever.</w:t>
      </w:r>
    </w:p>
    <w:p w:rsidR="005C23E3" w:rsidRPr="006D6E82" w:rsidRDefault="005C23E3" w:rsidP="00501B8A">
      <w:pPr>
        <w:spacing w:line="6" w:lineRule="exact"/>
        <w:jc w:val="both"/>
        <w:rPr>
          <w:rFonts w:asciiTheme="minorHAnsi" w:eastAsia="Arial" w:hAnsiTheme="minorHAnsi" w:cstheme="minorHAnsi"/>
          <w:color w:val="000000"/>
          <w:sz w:val="24"/>
          <w:szCs w:val="24"/>
        </w:rPr>
      </w:pPr>
    </w:p>
    <w:p w:rsidR="00230D9B" w:rsidRDefault="008705CF" w:rsidP="00501B8A">
      <w:pPr>
        <w:pStyle w:val="ListParagraph"/>
        <w:numPr>
          <w:ilvl w:val="0"/>
          <w:numId w:val="63"/>
        </w:numPr>
        <w:tabs>
          <w:tab w:val="left" w:pos="380"/>
          <w:tab w:val="left" w:pos="713"/>
        </w:tabs>
        <w:spacing w:line="235" w:lineRule="auto"/>
        <w:ind w:right="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Modify the requirements and terms of this RFP and request revised proposals from some or all of the Participants.</w:t>
      </w:r>
    </w:p>
    <w:p w:rsidR="005C23E3" w:rsidRPr="006D6E82" w:rsidRDefault="00297DDC" w:rsidP="005C23E3">
      <w:pPr>
        <w:spacing w:line="20" w:lineRule="exact"/>
        <w:rPr>
          <w:rFonts w:asciiTheme="minorHAnsi" w:hAnsiTheme="minorHAnsi" w:cstheme="minorHAnsi"/>
          <w:color w:val="000000"/>
          <w:sz w:val="24"/>
          <w:szCs w:val="24"/>
        </w:rPr>
      </w:pPr>
      <w:r w:rsidRPr="00297DDC">
        <w:rPr>
          <w:rFonts w:asciiTheme="minorHAnsi" w:eastAsia="Arial" w:hAnsiTheme="minorHAnsi" w:cstheme="minorHAnsi"/>
          <w:noProof/>
          <w:color w:val="000000"/>
          <w:sz w:val="24"/>
          <w:szCs w:val="24"/>
        </w:rPr>
        <w:pict>
          <v:line id="_x0000_s1037" style="position:absolute;z-index:-251647488" from="6.35pt,13.1pt" to="286.95pt,13.1pt" strokeweight=".45pt">
            <v:stroke joinstyle="miter"/>
          </v:line>
        </w:pict>
      </w:r>
      <w:r w:rsidRPr="00297DDC">
        <w:rPr>
          <w:rFonts w:asciiTheme="minorHAnsi" w:eastAsia="Arial" w:hAnsiTheme="minorHAnsi" w:cstheme="minorHAnsi"/>
          <w:noProof/>
          <w:color w:val="000000"/>
          <w:sz w:val="24"/>
          <w:szCs w:val="24"/>
        </w:rPr>
        <w:pict>
          <v:line id="_x0000_s1038" style="position:absolute;z-index:-251646464" from="6.6pt,12.85pt" to="6.6pt,70.1pt" strokeweight=".45pt">
            <v:stroke joinstyle="miter"/>
          </v:line>
        </w:pict>
      </w:r>
      <w:r w:rsidRPr="00297DDC">
        <w:rPr>
          <w:rFonts w:asciiTheme="minorHAnsi" w:eastAsia="Arial" w:hAnsiTheme="minorHAnsi" w:cstheme="minorHAnsi"/>
          <w:noProof/>
          <w:color w:val="000000"/>
          <w:sz w:val="24"/>
          <w:szCs w:val="24"/>
        </w:rPr>
        <w:pict>
          <v:line id="_x0000_s1039" style="position:absolute;z-index:-251645440" from="286.75pt,12.85pt" to="286.75pt,70.1pt" strokeweight=".45pt">
            <v:stroke joinstyle="miter"/>
          </v:line>
        </w:pict>
      </w:r>
    </w:p>
    <w:p w:rsidR="005C23E3" w:rsidRPr="006D6E82" w:rsidRDefault="005C23E3" w:rsidP="005C23E3">
      <w:pPr>
        <w:spacing w:line="242" w:lineRule="exact"/>
        <w:rPr>
          <w:rFonts w:asciiTheme="minorHAnsi" w:hAnsiTheme="minorHAnsi" w:cstheme="minorHAnsi"/>
          <w:color w:val="000000"/>
          <w:sz w:val="24"/>
          <w:szCs w:val="24"/>
        </w:rPr>
      </w:pPr>
    </w:p>
    <w:p w:rsidR="005C23E3" w:rsidRPr="006D6E82" w:rsidRDefault="008705CF" w:rsidP="005C23E3">
      <w:pPr>
        <w:spacing w:line="0" w:lineRule="atLeast"/>
        <w:ind w:left="24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Signature of Authorised Person of bidder</w:t>
      </w:r>
    </w:p>
    <w:p w:rsidR="005C23E3" w:rsidRPr="006D6E82" w:rsidRDefault="00297DDC" w:rsidP="005C23E3">
      <w:pPr>
        <w:spacing w:line="20" w:lineRule="exact"/>
        <w:rPr>
          <w:rFonts w:asciiTheme="minorHAnsi" w:hAnsiTheme="minorHAnsi" w:cstheme="minorHAnsi"/>
          <w:color w:val="000000"/>
          <w:sz w:val="24"/>
          <w:szCs w:val="24"/>
        </w:rPr>
      </w:pPr>
      <w:r w:rsidRPr="00297DDC">
        <w:rPr>
          <w:rFonts w:asciiTheme="minorHAnsi" w:eastAsia="Arial" w:hAnsiTheme="minorHAnsi" w:cstheme="minorHAnsi"/>
          <w:noProof/>
          <w:color w:val="000000"/>
          <w:sz w:val="24"/>
          <w:szCs w:val="24"/>
        </w:rPr>
        <w:lastRenderedPageBreak/>
        <w:pict>
          <v:line id="_x0000_s1040" style="position:absolute;z-index:-251644416" from="6.35pt,14.3pt" to="286.95pt,14.3pt" strokeweight=".45pt">
            <v:stroke joinstyle="miter"/>
          </v:line>
        </w:pict>
      </w:r>
    </w:p>
    <w:p w:rsidR="005C23E3" w:rsidRPr="006D6E82" w:rsidRDefault="005C23E3" w:rsidP="005C23E3">
      <w:pPr>
        <w:spacing w:line="276" w:lineRule="exact"/>
        <w:rPr>
          <w:rFonts w:asciiTheme="minorHAnsi" w:hAnsiTheme="minorHAnsi" w:cstheme="minorHAnsi"/>
          <w:color w:val="000000"/>
          <w:sz w:val="24"/>
          <w:szCs w:val="24"/>
        </w:rPr>
      </w:pPr>
    </w:p>
    <w:p w:rsidR="005C23E3" w:rsidRPr="006D6E82" w:rsidRDefault="008705CF" w:rsidP="005C23E3">
      <w:pPr>
        <w:spacing w:line="239" w:lineRule="auto"/>
        <w:ind w:left="240" w:right="44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Full Name&amp; Designation of Authorised Person Date:</w:t>
      </w:r>
    </w:p>
    <w:p w:rsidR="005C23E3" w:rsidRPr="006D6E82" w:rsidRDefault="00297DDC" w:rsidP="005C23E3">
      <w:pPr>
        <w:spacing w:line="20" w:lineRule="exact"/>
        <w:rPr>
          <w:rFonts w:asciiTheme="minorHAnsi" w:hAnsiTheme="minorHAnsi" w:cstheme="minorHAnsi"/>
          <w:color w:val="000000"/>
          <w:sz w:val="24"/>
          <w:szCs w:val="24"/>
        </w:rPr>
      </w:pPr>
      <w:r w:rsidRPr="00297DDC">
        <w:rPr>
          <w:rFonts w:asciiTheme="minorHAnsi" w:eastAsia="Arial" w:hAnsiTheme="minorHAnsi" w:cstheme="minorHAnsi"/>
          <w:noProof/>
          <w:color w:val="000000"/>
          <w:sz w:val="24"/>
          <w:szCs w:val="24"/>
        </w:rPr>
        <w:pict>
          <v:line id="_x0000_s1041" style="position:absolute;z-index:-251643392" from="6.35pt,-13.7pt" to="286.95pt,-13.7pt" strokeweight=".45pt">
            <v:stroke joinstyle="miter"/>
          </v:line>
        </w:pict>
      </w:r>
      <w:r w:rsidRPr="00297DDC">
        <w:rPr>
          <w:rFonts w:asciiTheme="minorHAnsi" w:eastAsia="Arial" w:hAnsiTheme="minorHAnsi" w:cstheme="minorHAnsi"/>
          <w:noProof/>
          <w:color w:val="000000"/>
          <w:sz w:val="24"/>
          <w:szCs w:val="24"/>
        </w:rPr>
        <w:pict>
          <v:line id="_x0000_s1042" style="position:absolute;z-index:-251642368" from="6.35pt,.65pt" to="286.95pt,.65pt" strokeweight=".45pt">
            <v:stroke joinstyle="miter"/>
          </v:line>
        </w:pict>
      </w:r>
    </w:p>
    <w:p w:rsidR="005C23E3" w:rsidRPr="006D6E82" w:rsidRDefault="005C23E3" w:rsidP="005C23E3">
      <w:pPr>
        <w:spacing w:line="173" w:lineRule="exact"/>
        <w:rPr>
          <w:rFonts w:asciiTheme="minorHAnsi" w:hAnsiTheme="minorHAnsi" w:cstheme="minorHAnsi"/>
          <w:color w:val="000000"/>
          <w:sz w:val="24"/>
          <w:szCs w:val="24"/>
        </w:rPr>
      </w:pPr>
    </w:p>
    <w:p w:rsidR="005C23E3" w:rsidRPr="006D6E82" w:rsidRDefault="008705CF" w:rsidP="005C23E3">
      <w:pPr>
        <w:spacing w:line="0" w:lineRule="atLeast"/>
        <w:rPr>
          <w:rFonts w:asciiTheme="minorHAnsi" w:eastAsia="Arial" w:hAnsiTheme="minorHAnsi" w:cstheme="minorHAnsi"/>
          <w:b/>
          <w:color w:val="000000"/>
          <w:sz w:val="24"/>
          <w:szCs w:val="24"/>
        </w:rPr>
      </w:pPr>
      <w:r w:rsidRPr="008705CF">
        <w:rPr>
          <w:rFonts w:asciiTheme="minorHAnsi" w:eastAsia="Arial" w:hAnsiTheme="minorHAnsi" w:cstheme="minorHAnsi"/>
          <w:b/>
          <w:color w:val="000000"/>
          <w:sz w:val="24"/>
          <w:szCs w:val="24"/>
        </w:rPr>
        <w:t>Seal of Bidder</w:t>
      </w:r>
    </w:p>
    <w:p w:rsidR="003A7E0D" w:rsidRPr="006D6E82" w:rsidRDefault="008705CF" w:rsidP="002F676C">
      <w:pPr>
        <w:pStyle w:val="Heading2"/>
        <w:numPr>
          <w:ilvl w:val="0"/>
          <w:numId w:val="0"/>
        </w:numPr>
        <w:ind w:left="432" w:hanging="432"/>
        <w:rPr>
          <w:rFonts w:asciiTheme="minorHAnsi" w:hAnsiTheme="minorHAnsi" w:cstheme="minorHAnsi"/>
          <w:sz w:val="24"/>
          <w:szCs w:val="24"/>
        </w:rPr>
      </w:pPr>
      <w:bookmarkStart w:id="82" w:name="_Toc493601418"/>
      <w:bookmarkEnd w:id="82"/>
      <w:r w:rsidRPr="008705CF">
        <w:rPr>
          <w:rFonts w:asciiTheme="minorHAnsi" w:hAnsiTheme="minorHAnsi" w:cstheme="minorHAnsi"/>
          <w:sz w:val="24"/>
          <w:szCs w:val="24"/>
        </w:rPr>
        <w:br w:type="page"/>
      </w:r>
      <w:bookmarkStart w:id="83" w:name="_Toc493601419"/>
      <w:bookmarkStart w:id="84" w:name="_Toc493601420"/>
      <w:bookmarkStart w:id="85" w:name="_Toc493601421"/>
      <w:bookmarkStart w:id="86" w:name="_Toc469914118"/>
      <w:bookmarkEnd w:id="83"/>
      <w:bookmarkEnd w:id="84"/>
      <w:bookmarkEnd w:id="85"/>
      <w:r w:rsidRPr="008705CF">
        <w:rPr>
          <w:rFonts w:asciiTheme="minorHAnsi" w:hAnsiTheme="minorHAnsi" w:cstheme="minorHAnsi"/>
          <w:sz w:val="24"/>
          <w:szCs w:val="24"/>
        </w:rPr>
        <w:lastRenderedPageBreak/>
        <w:t>Annexure – II : Format for Relevant Engagements</w:t>
      </w:r>
      <w:bookmarkEnd w:id="86"/>
    </w:p>
    <w:p w:rsidR="006C3CF5" w:rsidRPr="006D6E82" w:rsidRDefault="008705CF" w:rsidP="00A918B8">
      <w:pPr>
        <w:spacing w:line="270" w:lineRule="auto"/>
        <w:ind w:left="20"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Please use the format below to provide information for which your firm was legally contracted for carrying out consulting assignment.</w:t>
      </w:r>
    </w:p>
    <w:p w:rsidR="006C3CF5" w:rsidRPr="006D6E82" w:rsidRDefault="006C3CF5" w:rsidP="006C3CF5">
      <w:pPr>
        <w:spacing w:line="208" w:lineRule="exact"/>
        <w:rPr>
          <w:rFonts w:asciiTheme="minorHAnsi" w:hAnsiTheme="minorHAnsi" w:cstheme="minorHAnsi"/>
          <w:color w:val="000000"/>
          <w:sz w:val="24"/>
          <w:szCs w:val="24"/>
        </w:rPr>
      </w:pPr>
    </w:p>
    <w:p w:rsidR="006C3CF5" w:rsidRDefault="008705CF" w:rsidP="006C3CF5">
      <w:pPr>
        <w:spacing w:line="0" w:lineRule="atLeast"/>
        <w:ind w:left="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(Use separate sheet for each client)</w:t>
      </w:r>
    </w:p>
    <w:tbl>
      <w:tblPr>
        <w:tblStyle w:val="TableGrid"/>
        <w:tblW w:w="0" w:type="auto"/>
        <w:tblInd w:w="20" w:type="dxa"/>
        <w:tblLook w:val="04A0"/>
      </w:tblPr>
      <w:tblGrid>
        <w:gridCol w:w="4413"/>
        <w:gridCol w:w="4409"/>
      </w:tblGrid>
      <w:tr w:rsidR="00501B8A" w:rsidTr="00501B8A">
        <w:tc>
          <w:tcPr>
            <w:tcW w:w="4413" w:type="dxa"/>
          </w:tcPr>
          <w:p w:rsidR="00501B8A" w:rsidRPr="00BC198F" w:rsidRDefault="00501B8A" w:rsidP="006C3CF5">
            <w:pPr>
              <w:spacing w:line="0" w:lineRule="atLeast"/>
              <w:rPr>
                <w:rFonts w:asciiTheme="minorHAnsi" w:eastAsia="Arial" w:hAnsiTheme="minorHAnsi" w:cstheme="minorHAnsi"/>
                <w:color w:val="000000"/>
                <w:sz w:val="24"/>
                <w:szCs w:val="24"/>
              </w:rPr>
            </w:pPr>
            <w:r w:rsidRPr="00BC198F">
              <w:rPr>
                <w:rFonts w:asciiTheme="minorHAnsi" w:eastAsia="Arial" w:hAnsiTheme="minorHAnsi" w:cstheme="minorHAnsi"/>
                <w:color w:val="000000"/>
                <w:sz w:val="24"/>
                <w:szCs w:val="24"/>
              </w:rPr>
              <w:t>Name of the Client</w:t>
            </w:r>
          </w:p>
        </w:tc>
        <w:tc>
          <w:tcPr>
            <w:tcW w:w="4409" w:type="dxa"/>
          </w:tcPr>
          <w:p w:rsidR="00501B8A" w:rsidRDefault="00501B8A" w:rsidP="006C3CF5">
            <w:pPr>
              <w:spacing w:line="0" w:lineRule="atLeast"/>
              <w:rPr>
                <w:rFonts w:asciiTheme="minorHAnsi" w:eastAsia="Arial" w:hAnsiTheme="minorHAnsi" w:cstheme="minorHAnsi"/>
                <w:color w:val="000000"/>
                <w:sz w:val="24"/>
                <w:szCs w:val="24"/>
              </w:rPr>
            </w:pPr>
          </w:p>
        </w:tc>
      </w:tr>
      <w:tr w:rsidR="00501B8A" w:rsidTr="00501B8A">
        <w:tc>
          <w:tcPr>
            <w:tcW w:w="4413" w:type="dxa"/>
          </w:tcPr>
          <w:p w:rsidR="00501B8A" w:rsidRPr="00BC198F" w:rsidRDefault="00501B8A" w:rsidP="006C3CF5">
            <w:pPr>
              <w:spacing w:line="0" w:lineRule="atLeast"/>
              <w:rPr>
                <w:rFonts w:asciiTheme="minorHAnsi" w:eastAsia="Arial" w:hAnsiTheme="minorHAnsi" w:cstheme="minorHAnsi"/>
                <w:color w:val="000000"/>
                <w:sz w:val="24"/>
                <w:szCs w:val="24"/>
              </w:rPr>
            </w:pPr>
            <w:r w:rsidRPr="00BC198F">
              <w:rPr>
                <w:rFonts w:asciiTheme="minorHAnsi" w:eastAsia="Arial" w:hAnsiTheme="minorHAnsi" w:cstheme="minorHAnsi"/>
                <w:color w:val="000000"/>
                <w:sz w:val="24"/>
                <w:szCs w:val="24"/>
              </w:rPr>
              <w:t>Description of the assignment</w:t>
            </w:r>
          </w:p>
        </w:tc>
        <w:tc>
          <w:tcPr>
            <w:tcW w:w="4409" w:type="dxa"/>
          </w:tcPr>
          <w:p w:rsidR="00501B8A" w:rsidRDefault="00501B8A" w:rsidP="006C3CF5">
            <w:pPr>
              <w:spacing w:line="0" w:lineRule="atLeast"/>
              <w:rPr>
                <w:rFonts w:asciiTheme="minorHAnsi" w:eastAsia="Arial" w:hAnsiTheme="minorHAnsi" w:cstheme="minorHAnsi"/>
                <w:color w:val="000000"/>
                <w:sz w:val="24"/>
                <w:szCs w:val="24"/>
              </w:rPr>
            </w:pPr>
          </w:p>
        </w:tc>
      </w:tr>
      <w:tr w:rsidR="00501B8A" w:rsidTr="00501B8A">
        <w:tc>
          <w:tcPr>
            <w:tcW w:w="4413" w:type="dxa"/>
          </w:tcPr>
          <w:p w:rsidR="00501B8A" w:rsidRPr="00BC198F" w:rsidRDefault="00501B8A" w:rsidP="006C3CF5">
            <w:pPr>
              <w:spacing w:line="0" w:lineRule="atLeast"/>
              <w:rPr>
                <w:rFonts w:asciiTheme="minorHAnsi" w:eastAsia="Arial" w:hAnsiTheme="minorHAnsi" w:cstheme="minorHAnsi"/>
                <w:color w:val="000000"/>
                <w:sz w:val="24"/>
                <w:szCs w:val="24"/>
              </w:rPr>
            </w:pPr>
            <w:r w:rsidRPr="00BC198F">
              <w:rPr>
                <w:rFonts w:asciiTheme="minorHAnsi" w:eastAsia="Arial" w:hAnsiTheme="minorHAnsi" w:cstheme="minorHAnsi"/>
                <w:color w:val="000000"/>
                <w:sz w:val="24"/>
                <w:szCs w:val="24"/>
              </w:rPr>
              <w:t>Duration of the assignment (in months) as per agreement:</w:t>
            </w:r>
          </w:p>
        </w:tc>
        <w:tc>
          <w:tcPr>
            <w:tcW w:w="4409" w:type="dxa"/>
          </w:tcPr>
          <w:p w:rsidR="00501B8A" w:rsidRDefault="00501B8A" w:rsidP="006C3CF5">
            <w:pPr>
              <w:spacing w:line="0" w:lineRule="atLeast"/>
              <w:rPr>
                <w:rFonts w:asciiTheme="minorHAnsi" w:eastAsia="Arial" w:hAnsiTheme="minorHAnsi" w:cstheme="minorHAnsi"/>
                <w:color w:val="000000"/>
                <w:sz w:val="24"/>
                <w:szCs w:val="24"/>
              </w:rPr>
            </w:pPr>
          </w:p>
        </w:tc>
      </w:tr>
      <w:tr w:rsidR="00501B8A" w:rsidTr="00501B8A">
        <w:tc>
          <w:tcPr>
            <w:tcW w:w="4413" w:type="dxa"/>
          </w:tcPr>
          <w:p w:rsidR="00501B8A" w:rsidRPr="00BC198F" w:rsidRDefault="00501B8A" w:rsidP="006C3CF5">
            <w:pPr>
              <w:spacing w:line="0" w:lineRule="atLeast"/>
              <w:rPr>
                <w:rFonts w:asciiTheme="minorHAnsi" w:eastAsia="Arial" w:hAnsiTheme="minorHAnsi" w:cstheme="minorHAnsi"/>
                <w:color w:val="000000"/>
                <w:sz w:val="24"/>
                <w:szCs w:val="24"/>
              </w:rPr>
            </w:pPr>
            <w:r w:rsidRPr="00BC198F">
              <w:rPr>
                <w:rFonts w:asciiTheme="minorHAnsi" w:eastAsia="Arial" w:hAnsiTheme="minorHAnsi" w:cstheme="minorHAnsi"/>
                <w:color w:val="000000"/>
                <w:sz w:val="24"/>
                <w:szCs w:val="24"/>
              </w:rPr>
              <w:t>Start Date</w:t>
            </w:r>
          </w:p>
        </w:tc>
        <w:tc>
          <w:tcPr>
            <w:tcW w:w="4409" w:type="dxa"/>
          </w:tcPr>
          <w:p w:rsidR="00501B8A" w:rsidRDefault="00501B8A" w:rsidP="006C3CF5">
            <w:pPr>
              <w:spacing w:line="0" w:lineRule="atLeast"/>
              <w:rPr>
                <w:rFonts w:asciiTheme="minorHAnsi" w:eastAsia="Arial" w:hAnsiTheme="minorHAnsi" w:cstheme="minorHAnsi"/>
                <w:color w:val="000000"/>
                <w:sz w:val="24"/>
                <w:szCs w:val="24"/>
              </w:rPr>
            </w:pPr>
          </w:p>
        </w:tc>
      </w:tr>
      <w:tr w:rsidR="00501B8A" w:rsidTr="00501B8A">
        <w:tc>
          <w:tcPr>
            <w:tcW w:w="4413" w:type="dxa"/>
          </w:tcPr>
          <w:p w:rsidR="00501B8A" w:rsidRPr="00BC198F" w:rsidRDefault="00501B8A" w:rsidP="00501B8A">
            <w:pPr>
              <w:spacing w:line="0" w:lineRule="atLeast"/>
              <w:rPr>
                <w:rFonts w:asciiTheme="minorHAnsi" w:eastAsia="Arial" w:hAnsiTheme="minorHAnsi" w:cstheme="minorHAnsi"/>
                <w:color w:val="000000"/>
                <w:sz w:val="24"/>
                <w:szCs w:val="24"/>
              </w:rPr>
            </w:pPr>
            <w:r w:rsidRPr="00BC198F">
              <w:rPr>
                <w:rFonts w:asciiTheme="minorHAnsi" w:eastAsia="Arial" w:hAnsiTheme="minorHAnsi" w:cstheme="minorHAnsi"/>
                <w:color w:val="000000"/>
                <w:sz w:val="24"/>
                <w:szCs w:val="24"/>
              </w:rPr>
              <w:t>End Date</w:t>
            </w:r>
          </w:p>
        </w:tc>
        <w:tc>
          <w:tcPr>
            <w:tcW w:w="4409" w:type="dxa"/>
          </w:tcPr>
          <w:p w:rsidR="00501B8A" w:rsidRDefault="00501B8A" w:rsidP="006C3CF5">
            <w:pPr>
              <w:spacing w:line="0" w:lineRule="atLeast"/>
              <w:rPr>
                <w:rFonts w:asciiTheme="minorHAnsi" w:eastAsia="Arial" w:hAnsiTheme="minorHAnsi" w:cstheme="minorHAnsi"/>
                <w:color w:val="000000"/>
                <w:sz w:val="24"/>
                <w:szCs w:val="24"/>
              </w:rPr>
            </w:pPr>
          </w:p>
        </w:tc>
      </w:tr>
      <w:tr w:rsidR="00501B8A" w:rsidTr="00501B8A">
        <w:tc>
          <w:tcPr>
            <w:tcW w:w="4413" w:type="dxa"/>
          </w:tcPr>
          <w:p w:rsidR="00501B8A" w:rsidRPr="00BC198F" w:rsidRDefault="00501B8A" w:rsidP="00501B8A">
            <w:pPr>
              <w:spacing w:line="0" w:lineRule="atLeast"/>
              <w:rPr>
                <w:rFonts w:asciiTheme="minorHAnsi" w:eastAsia="Arial" w:hAnsiTheme="minorHAnsi" w:cstheme="minorHAnsi"/>
                <w:color w:val="000000"/>
                <w:sz w:val="24"/>
                <w:szCs w:val="24"/>
              </w:rPr>
            </w:pPr>
            <w:r w:rsidRPr="00BC198F">
              <w:rPr>
                <w:rFonts w:asciiTheme="minorHAnsi" w:eastAsia="Arial" w:hAnsiTheme="minorHAnsi" w:cstheme="minorHAnsi"/>
                <w:color w:val="000000"/>
                <w:sz w:val="24"/>
                <w:szCs w:val="24"/>
              </w:rPr>
              <w:t>Duration of all the consulting assignments for the client (in Months):</w:t>
            </w:r>
          </w:p>
        </w:tc>
        <w:tc>
          <w:tcPr>
            <w:tcW w:w="4409" w:type="dxa"/>
          </w:tcPr>
          <w:p w:rsidR="00501B8A" w:rsidRDefault="00501B8A" w:rsidP="006C3CF5">
            <w:pPr>
              <w:spacing w:line="0" w:lineRule="atLeast"/>
              <w:rPr>
                <w:rFonts w:asciiTheme="minorHAnsi" w:eastAsia="Arial" w:hAnsiTheme="minorHAnsi" w:cstheme="minorHAnsi"/>
                <w:color w:val="000000"/>
                <w:sz w:val="24"/>
                <w:szCs w:val="24"/>
              </w:rPr>
            </w:pPr>
          </w:p>
        </w:tc>
      </w:tr>
      <w:tr w:rsidR="00501B8A" w:rsidTr="00501B8A">
        <w:tc>
          <w:tcPr>
            <w:tcW w:w="4413" w:type="dxa"/>
          </w:tcPr>
          <w:p w:rsidR="00501B8A" w:rsidRPr="00BC198F" w:rsidRDefault="00501B8A" w:rsidP="00501B8A">
            <w:pPr>
              <w:spacing w:line="0" w:lineRule="atLeast"/>
              <w:rPr>
                <w:rFonts w:asciiTheme="minorHAnsi" w:eastAsia="Arial" w:hAnsiTheme="minorHAnsi" w:cstheme="minorHAnsi"/>
                <w:color w:val="000000"/>
                <w:sz w:val="24"/>
                <w:szCs w:val="24"/>
              </w:rPr>
            </w:pPr>
            <w:r w:rsidRPr="00BC198F">
              <w:rPr>
                <w:rFonts w:asciiTheme="minorHAnsi" w:eastAsia="Arial" w:hAnsiTheme="minorHAnsi" w:cstheme="minorHAnsi"/>
                <w:color w:val="000000"/>
                <w:sz w:val="24"/>
                <w:szCs w:val="24"/>
              </w:rPr>
              <w:t>Number of professional staff Provided for the consulting Assignments for the client</w:t>
            </w:r>
          </w:p>
        </w:tc>
        <w:tc>
          <w:tcPr>
            <w:tcW w:w="4409" w:type="dxa"/>
          </w:tcPr>
          <w:p w:rsidR="00501B8A" w:rsidRDefault="00501B8A" w:rsidP="006C3CF5">
            <w:pPr>
              <w:spacing w:line="0" w:lineRule="atLeast"/>
              <w:rPr>
                <w:rFonts w:asciiTheme="minorHAnsi" w:eastAsia="Arial" w:hAnsiTheme="minorHAnsi" w:cstheme="minorHAnsi"/>
                <w:color w:val="000000"/>
                <w:sz w:val="24"/>
                <w:szCs w:val="24"/>
              </w:rPr>
            </w:pPr>
          </w:p>
        </w:tc>
      </w:tr>
      <w:tr w:rsidR="00501B8A" w:rsidTr="00501B8A">
        <w:tc>
          <w:tcPr>
            <w:tcW w:w="4413" w:type="dxa"/>
          </w:tcPr>
          <w:p w:rsidR="00501B8A" w:rsidRPr="00BC198F" w:rsidRDefault="00501B8A" w:rsidP="006C3CF5">
            <w:pPr>
              <w:spacing w:line="0" w:lineRule="atLeast"/>
              <w:rPr>
                <w:rFonts w:asciiTheme="minorHAnsi" w:eastAsia="Arial" w:hAnsiTheme="minorHAnsi" w:cstheme="minorHAnsi"/>
                <w:color w:val="000000"/>
                <w:sz w:val="24"/>
                <w:szCs w:val="24"/>
              </w:rPr>
            </w:pPr>
            <w:r w:rsidRPr="00BC198F">
              <w:rPr>
                <w:rFonts w:asciiTheme="minorHAnsi" w:eastAsia="Arial" w:hAnsiTheme="minorHAnsi" w:cstheme="minorHAnsi"/>
                <w:color w:val="000000"/>
                <w:sz w:val="24"/>
                <w:szCs w:val="24"/>
              </w:rPr>
              <w:t>Terms of Reference</w:t>
            </w:r>
          </w:p>
        </w:tc>
        <w:tc>
          <w:tcPr>
            <w:tcW w:w="4409" w:type="dxa"/>
          </w:tcPr>
          <w:p w:rsidR="00501B8A" w:rsidRDefault="00501B8A" w:rsidP="006C3CF5">
            <w:pPr>
              <w:spacing w:line="0" w:lineRule="atLeast"/>
              <w:rPr>
                <w:rFonts w:asciiTheme="minorHAnsi" w:eastAsia="Arial" w:hAnsiTheme="minorHAnsi" w:cstheme="minorHAnsi"/>
                <w:color w:val="000000"/>
                <w:sz w:val="24"/>
                <w:szCs w:val="24"/>
              </w:rPr>
            </w:pPr>
          </w:p>
        </w:tc>
      </w:tr>
      <w:tr w:rsidR="00501B8A" w:rsidTr="00501B8A">
        <w:tc>
          <w:tcPr>
            <w:tcW w:w="4413" w:type="dxa"/>
          </w:tcPr>
          <w:p w:rsidR="00501B8A" w:rsidRPr="00BC198F" w:rsidRDefault="00501B8A" w:rsidP="006C3CF5">
            <w:pPr>
              <w:spacing w:line="0" w:lineRule="atLeast"/>
              <w:rPr>
                <w:rFonts w:asciiTheme="minorHAnsi" w:eastAsia="Arial" w:hAnsiTheme="minorHAnsi" w:cstheme="minorHAnsi"/>
                <w:color w:val="000000"/>
                <w:sz w:val="24"/>
                <w:szCs w:val="24"/>
              </w:rPr>
            </w:pPr>
            <w:r w:rsidRPr="00BC198F">
              <w:rPr>
                <w:rFonts w:asciiTheme="minorHAnsi" w:eastAsia="Arial" w:hAnsiTheme="minorHAnsi" w:cstheme="minorHAnsi"/>
                <w:color w:val="000000"/>
                <w:sz w:val="24"/>
                <w:szCs w:val="24"/>
              </w:rPr>
              <w:t>Impact achieved</w:t>
            </w:r>
          </w:p>
        </w:tc>
        <w:tc>
          <w:tcPr>
            <w:tcW w:w="4409" w:type="dxa"/>
          </w:tcPr>
          <w:p w:rsidR="00501B8A" w:rsidRDefault="00501B8A" w:rsidP="006C3CF5">
            <w:pPr>
              <w:spacing w:line="0" w:lineRule="atLeast"/>
              <w:rPr>
                <w:rFonts w:asciiTheme="minorHAnsi" w:eastAsia="Arial" w:hAnsiTheme="minorHAnsi" w:cstheme="minorHAnsi"/>
                <w:color w:val="000000"/>
                <w:sz w:val="24"/>
                <w:szCs w:val="24"/>
              </w:rPr>
            </w:pPr>
          </w:p>
        </w:tc>
      </w:tr>
      <w:tr w:rsidR="00501B8A" w:rsidTr="00BC198F">
        <w:trPr>
          <w:trHeight w:val="239"/>
        </w:trPr>
        <w:tc>
          <w:tcPr>
            <w:tcW w:w="4413" w:type="dxa"/>
          </w:tcPr>
          <w:p w:rsidR="00501B8A" w:rsidRPr="00BC198F" w:rsidRDefault="00501B8A" w:rsidP="00501B8A">
            <w:pPr>
              <w:spacing w:line="0" w:lineRule="atLeast"/>
              <w:rPr>
                <w:rFonts w:asciiTheme="minorHAnsi" w:eastAsia="Arial" w:hAnsiTheme="minorHAnsi" w:cstheme="minorHAnsi"/>
                <w:color w:val="000000"/>
                <w:sz w:val="24"/>
                <w:szCs w:val="24"/>
              </w:rPr>
            </w:pPr>
            <w:r w:rsidRPr="00BC198F">
              <w:rPr>
                <w:rFonts w:asciiTheme="minorHAnsi" w:eastAsia="Arial" w:hAnsiTheme="minorHAnsi" w:cstheme="minorHAnsi"/>
                <w:color w:val="000000"/>
                <w:sz w:val="24"/>
                <w:szCs w:val="24"/>
              </w:rPr>
              <w:t>Contact Details of senior Executive of the Client (Name, Contact Number, email</w:t>
            </w:r>
          </w:p>
          <w:p w:rsidR="00501B8A" w:rsidRPr="00BC198F" w:rsidRDefault="00501B8A" w:rsidP="00501B8A">
            <w:pPr>
              <w:spacing w:line="0" w:lineRule="atLeast"/>
              <w:rPr>
                <w:rFonts w:asciiTheme="minorHAnsi" w:eastAsia="Arial" w:hAnsiTheme="minorHAnsi" w:cstheme="minorHAnsi"/>
                <w:color w:val="000000"/>
                <w:sz w:val="24"/>
                <w:szCs w:val="24"/>
              </w:rPr>
            </w:pPr>
            <w:r w:rsidRPr="00BC198F">
              <w:rPr>
                <w:rFonts w:asciiTheme="minorHAnsi" w:eastAsia="Arial" w:hAnsiTheme="minorHAnsi" w:cstheme="minorHAnsi"/>
                <w:color w:val="000000"/>
                <w:sz w:val="24"/>
                <w:szCs w:val="24"/>
              </w:rPr>
              <w:t>id)</w:t>
            </w:r>
          </w:p>
        </w:tc>
        <w:tc>
          <w:tcPr>
            <w:tcW w:w="4409" w:type="dxa"/>
          </w:tcPr>
          <w:p w:rsidR="00501B8A" w:rsidRDefault="00501B8A" w:rsidP="006C3CF5">
            <w:pPr>
              <w:spacing w:line="0" w:lineRule="atLeast"/>
              <w:rPr>
                <w:rFonts w:asciiTheme="minorHAnsi" w:eastAsia="Arial" w:hAnsiTheme="minorHAnsi" w:cstheme="minorHAnsi"/>
                <w:color w:val="000000"/>
                <w:sz w:val="24"/>
                <w:szCs w:val="24"/>
              </w:rPr>
            </w:pPr>
          </w:p>
        </w:tc>
      </w:tr>
    </w:tbl>
    <w:p w:rsidR="00501B8A" w:rsidRDefault="00501B8A" w:rsidP="006C3CF5">
      <w:pPr>
        <w:spacing w:line="0" w:lineRule="atLeast"/>
        <w:ind w:left="20"/>
        <w:rPr>
          <w:rFonts w:asciiTheme="minorHAnsi" w:eastAsia="Arial" w:hAnsiTheme="minorHAnsi" w:cstheme="minorHAnsi"/>
          <w:color w:val="000000"/>
          <w:sz w:val="24"/>
          <w:szCs w:val="24"/>
        </w:rPr>
      </w:pPr>
    </w:p>
    <w:p w:rsidR="00501B8A" w:rsidRPr="006D6E82" w:rsidRDefault="00501B8A" w:rsidP="00501B8A">
      <w:pPr>
        <w:spacing w:line="265" w:lineRule="auto"/>
        <w:ind w:left="20" w:right="200"/>
        <w:jc w:val="both"/>
        <w:rPr>
          <w:rFonts w:asciiTheme="minorHAnsi" w:eastAsia="Arial" w:hAnsiTheme="minorHAnsi" w:cstheme="minorHAnsi"/>
          <w:i/>
          <w:color w:val="000000"/>
          <w:sz w:val="24"/>
          <w:szCs w:val="24"/>
        </w:rPr>
      </w:pPr>
      <w:r w:rsidRPr="008705CF">
        <w:rPr>
          <w:rFonts w:asciiTheme="minorHAnsi" w:eastAsia="Arial" w:hAnsiTheme="minorHAnsi" w:cstheme="minorHAnsi"/>
          <w:i/>
          <w:color w:val="000000"/>
          <w:sz w:val="24"/>
          <w:szCs w:val="24"/>
        </w:rPr>
        <w:t>Completion Letter / Reference Le</w:t>
      </w:r>
      <w:r>
        <w:rPr>
          <w:rFonts w:asciiTheme="minorHAnsi" w:eastAsia="Arial" w:hAnsiTheme="minorHAnsi" w:cstheme="minorHAnsi"/>
          <w:i/>
          <w:color w:val="000000"/>
          <w:sz w:val="24"/>
          <w:szCs w:val="24"/>
        </w:rPr>
        <w:t xml:space="preserve">tter (Format given in </w:t>
      </w:r>
      <w:r w:rsidR="00297DDC" w:rsidRPr="00297DDC">
        <w:rPr>
          <w:rFonts w:asciiTheme="minorHAnsi" w:eastAsia="Arial" w:hAnsiTheme="minorHAnsi" w:cstheme="minorHAnsi"/>
          <w:color w:val="000000"/>
          <w:sz w:val="22"/>
          <w:szCs w:val="22"/>
        </w:rPr>
        <w:t>annexure III)</w:t>
      </w:r>
      <w:r w:rsidRPr="008705CF">
        <w:rPr>
          <w:rFonts w:asciiTheme="minorHAnsi" w:eastAsia="Arial" w:hAnsiTheme="minorHAnsi" w:cstheme="minorHAnsi"/>
          <w:i/>
          <w:color w:val="000000"/>
          <w:sz w:val="24"/>
          <w:szCs w:val="24"/>
        </w:rPr>
        <w:t xml:space="preserve"> from relevant Senior Executive of the client to be attached for each engagement reference mentioned</w:t>
      </w:r>
    </w:p>
    <w:p w:rsidR="00501B8A" w:rsidRPr="00501B8A" w:rsidRDefault="00501B8A" w:rsidP="006C3CF5">
      <w:pPr>
        <w:spacing w:line="0" w:lineRule="atLeast"/>
        <w:ind w:left="20"/>
        <w:rPr>
          <w:rFonts w:asciiTheme="minorHAnsi" w:eastAsia="Arial" w:hAnsiTheme="minorHAnsi" w:cstheme="minorHAnsi"/>
          <w:b/>
          <w:bCs/>
          <w:color w:val="000000"/>
          <w:sz w:val="24"/>
          <w:szCs w:val="24"/>
        </w:rPr>
      </w:pPr>
    </w:p>
    <w:p w:rsidR="00501B8A" w:rsidRPr="00501B8A" w:rsidRDefault="00501B8A" w:rsidP="006C3CF5">
      <w:pPr>
        <w:spacing w:line="0" w:lineRule="atLeast"/>
        <w:ind w:left="20"/>
        <w:rPr>
          <w:rFonts w:asciiTheme="minorHAnsi" w:eastAsia="Arial" w:hAnsiTheme="minorHAnsi" w:cstheme="minorHAnsi"/>
          <w:b/>
          <w:bCs/>
          <w:color w:val="000000"/>
          <w:sz w:val="24"/>
          <w:szCs w:val="24"/>
        </w:rPr>
      </w:pPr>
      <w:r w:rsidRPr="00501B8A">
        <w:rPr>
          <w:rFonts w:asciiTheme="minorHAnsi" w:eastAsia="Arial" w:hAnsiTheme="minorHAnsi" w:cstheme="minorHAnsi"/>
          <w:b/>
          <w:bCs/>
          <w:color w:val="000000"/>
          <w:sz w:val="24"/>
          <w:szCs w:val="24"/>
        </w:rPr>
        <w:t>Signature of Authorised Person of bidder</w:t>
      </w:r>
    </w:p>
    <w:p w:rsidR="00501B8A" w:rsidRDefault="00501B8A" w:rsidP="006C3CF5">
      <w:pPr>
        <w:spacing w:line="0" w:lineRule="atLeast"/>
        <w:ind w:left="20"/>
        <w:rPr>
          <w:rFonts w:asciiTheme="minorHAnsi" w:eastAsia="Arial" w:hAnsiTheme="minorHAnsi" w:cstheme="minorHAnsi"/>
          <w:color w:val="000000"/>
          <w:sz w:val="24"/>
          <w:szCs w:val="24"/>
        </w:rPr>
      </w:pPr>
    </w:p>
    <w:p w:rsidR="00501B8A" w:rsidRDefault="00501B8A" w:rsidP="00501B8A">
      <w:pPr>
        <w:spacing w:line="0" w:lineRule="atLeast"/>
        <w:ind w:left="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Full Name</w:t>
      </w:r>
      <w:r>
        <w:rPr>
          <w:rFonts w:asciiTheme="minorHAnsi" w:eastAsia="Arial" w:hAnsiTheme="minorHAnsi" w:cstheme="minorHAnsi"/>
          <w:color w:val="000000"/>
          <w:sz w:val="24"/>
          <w:szCs w:val="24"/>
        </w:rPr>
        <w:t xml:space="preserve"> </w:t>
      </w:r>
      <w:r w:rsidRPr="008705CF">
        <w:rPr>
          <w:rFonts w:asciiTheme="minorHAnsi" w:eastAsia="Arial" w:hAnsiTheme="minorHAnsi" w:cstheme="minorHAnsi"/>
          <w:color w:val="000000"/>
          <w:sz w:val="24"/>
          <w:szCs w:val="24"/>
        </w:rPr>
        <w:t>&amp; Designation of Authorised</w:t>
      </w:r>
      <w:r>
        <w:rPr>
          <w:rFonts w:asciiTheme="minorHAnsi" w:eastAsia="Arial" w:hAnsiTheme="minorHAnsi" w:cstheme="minorHAnsi"/>
          <w:color w:val="000000"/>
          <w:sz w:val="24"/>
          <w:szCs w:val="24"/>
        </w:rPr>
        <w:t xml:space="preserve"> </w:t>
      </w:r>
      <w:r w:rsidRPr="008705CF">
        <w:rPr>
          <w:rFonts w:asciiTheme="minorHAnsi" w:eastAsia="Arial" w:hAnsiTheme="minorHAnsi" w:cstheme="minorHAnsi"/>
          <w:color w:val="000000"/>
          <w:sz w:val="24"/>
          <w:szCs w:val="24"/>
        </w:rPr>
        <w:t xml:space="preserve">Person </w:t>
      </w:r>
    </w:p>
    <w:p w:rsidR="00501B8A" w:rsidRDefault="00501B8A" w:rsidP="00501B8A">
      <w:pPr>
        <w:spacing w:line="0" w:lineRule="atLeast"/>
        <w:ind w:left="20"/>
        <w:rPr>
          <w:rFonts w:asciiTheme="minorHAnsi" w:eastAsia="Arial" w:hAnsiTheme="minorHAnsi" w:cstheme="minorHAnsi"/>
          <w:color w:val="000000"/>
          <w:sz w:val="24"/>
          <w:szCs w:val="24"/>
        </w:rPr>
      </w:pPr>
    </w:p>
    <w:p w:rsidR="00501B8A" w:rsidRPr="006D6E82" w:rsidRDefault="00501B8A" w:rsidP="00501B8A">
      <w:pPr>
        <w:spacing w:line="0" w:lineRule="atLeast"/>
        <w:ind w:left="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Date:</w:t>
      </w:r>
    </w:p>
    <w:p w:rsidR="00BC198F" w:rsidRDefault="00501B8A" w:rsidP="00501B8A">
      <w:pPr>
        <w:spacing w:line="0" w:lineRule="atLeast"/>
        <w:ind w:left="20"/>
        <w:rPr>
          <w:rFonts w:asciiTheme="minorHAnsi" w:eastAsia="Arial" w:hAnsiTheme="minorHAnsi" w:cstheme="minorHAnsi"/>
          <w:b/>
          <w:color w:val="000000"/>
          <w:sz w:val="24"/>
          <w:szCs w:val="24"/>
        </w:rPr>
      </w:pPr>
      <w:r w:rsidRPr="008705CF">
        <w:rPr>
          <w:rFonts w:asciiTheme="minorHAnsi" w:eastAsia="Arial" w:hAnsiTheme="minorHAnsi" w:cstheme="minorHAnsi"/>
          <w:b/>
          <w:color w:val="000000"/>
          <w:sz w:val="24"/>
          <w:szCs w:val="24"/>
        </w:rPr>
        <w:t>Seal of Bidder</w:t>
      </w:r>
    </w:p>
    <w:p w:rsidR="00BC198F" w:rsidRDefault="00BC198F">
      <w:pPr>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br w:type="page"/>
      </w:r>
    </w:p>
    <w:p w:rsidR="003A7E0D" w:rsidRPr="006D6E82" w:rsidRDefault="008705CF" w:rsidP="002F676C">
      <w:pPr>
        <w:pStyle w:val="Heading2"/>
        <w:numPr>
          <w:ilvl w:val="0"/>
          <w:numId w:val="0"/>
        </w:numPr>
        <w:ind w:left="432" w:hanging="432"/>
        <w:rPr>
          <w:rFonts w:asciiTheme="minorHAnsi" w:hAnsiTheme="minorHAnsi" w:cstheme="minorHAnsi"/>
          <w:sz w:val="24"/>
          <w:szCs w:val="24"/>
        </w:rPr>
      </w:pPr>
      <w:bookmarkStart w:id="87" w:name="_Toc469914119"/>
      <w:r w:rsidRPr="008705CF">
        <w:rPr>
          <w:rFonts w:asciiTheme="minorHAnsi" w:hAnsiTheme="minorHAnsi" w:cstheme="minorHAnsi"/>
          <w:sz w:val="24"/>
          <w:szCs w:val="24"/>
        </w:rPr>
        <w:lastRenderedPageBreak/>
        <w:t>Annexure –III : Format for Reference Letter from Client</w:t>
      </w:r>
      <w:bookmarkEnd w:id="87"/>
    </w:p>
    <w:p w:rsidR="00D159E9" w:rsidRPr="006D6E82" w:rsidRDefault="00D159E9" w:rsidP="003A7E0D">
      <w:pPr>
        <w:spacing w:before="120"/>
        <w:jc w:val="right"/>
        <w:rPr>
          <w:rFonts w:asciiTheme="minorHAnsi" w:hAnsiTheme="minorHAnsi" w:cstheme="minorHAnsi"/>
          <w:sz w:val="24"/>
          <w:szCs w:val="24"/>
        </w:rPr>
      </w:pPr>
    </w:p>
    <w:p w:rsidR="00914E2C" w:rsidRPr="006D6E82" w:rsidRDefault="008705CF" w:rsidP="00914E2C">
      <w:pPr>
        <w:spacing w:line="0" w:lineRule="atLeast"/>
        <w:ind w:left="222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(On letterhead of the client duly stamped and signed)</w:t>
      </w:r>
    </w:p>
    <w:p w:rsidR="00914E2C" w:rsidRPr="006D6E82" w:rsidRDefault="00914E2C" w:rsidP="00914E2C">
      <w:pPr>
        <w:spacing w:line="142" w:lineRule="exact"/>
        <w:rPr>
          <w:rFonts w:asciiTheme="minorHAnsi" w:hAnsiTheme="minorHAnsi" w:cstheme="minorHAnsi"/>
          <w:color w:val="000000"/>
          <w:sz w:val="24"/>
          <w:szCs w:val="24"/>
        </w:rPr>
      </w:pPr>
    </w:p>
    <w:p w:rsidR="00980E32" w:rsidRDefault="008705CF" w:rsidP="00914E2C">
      <w:pPr>
        <w:spacing w:line="0" w:lineRule="atLeast"/>
        <w:ind w:left="550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Date: ______ </w:t>
      </w:r>
    </w:p>
    <w:p w:rsidR="00914E2C" w:rsidRPr="006D6E82" w:rsidRDefault="008705CF" w:rsidP="00914E2C">
      <w:pPr>
        <w:spacing w:line="0" w:lineRule="atLeast"/>
        <w:ind w:left="550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(not older than 1 month)</w:t>
      </w: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359" w:lineRule="exact"/>
        <w:rPr>
          <w:rFonts w:asciiTheme="minorHAnsi" w:hAnsiTheme="minorHAnsi" w:cstheme="minorHAnsi"/>
          <w:color w:val="000000"/>
          <w:sz w:val="24"/>
          <w:szCs w:val="24"/>
        </w:rPr>
      </w:pPr>
    </w:p>
    <w:p w:rsidR="00914E2C" w:rsidRPr="006D6E82" w:rsidRDefault="008705CF" w:rsidP="00914E2C">
      <w:pPr>
        <w:spacing w:line="0" w:lineRule="atLeast"/>
        <w:ind w:left="2820"/>
        <w:rPr>
          <w:rFonts w:asciiTheme="minorHAnsi" w:eastAsia="Arial" w:hAnsiTheme="minorHAnsi" w:cstheme="minorHAnsi"/>
          <w:b/>
          <w:color w:val="000000"/>
          <w:sz w:val="24"/>
          <w:szCs w:val="24"/>
          <w:u w:val="single"/>
        </w:rPr>
      </w:pPr>
      <w:r w:rsidRPr="008705CF">
        <w:rPr>
          <w:rFonts w:asciiTheme="minorHAnsi" w:eastAsia="Arial" w:hAnsiTheme="minorHAnsi" w:cstheme="minorHAnsi"/>
          <w:b/>
          <w:color w:val="000000"/>
          <w:sz w:val="24"/>
          <w:szCs w:val="24"/>
          <w:u w:val="single"/>
        </w:rPr>
        <w:t>TO WHOM SO EVER IT MAY CONCERN</w:t>
      </w:r>
    </w:p>
    <w:p w:rsidR="00914E2C" w:rsidRPr="006D6E82" w:rsidRDefault="00914E2C" w:rsidP="00914E2C">
      <w:pPr>
        <w:spacing w:line="152" w:lineRule="exact"/>
        <w:rPr>
          <w:rFonts w:asciiTheme="minorHAnsi" w:hAnsiTheme="minorHAnsi" w:cstheme="minorHAnsi"/>
          <w:color w:val="000000"/>
          <w:sz w:val="24"/>
          <w:szCs w:val="24"/>
        </w:rPr>
      </w:pPr>
    </w:p>
    <w:p w:rsidR="00914E2C" w:rsidRPr="006D6E82" w:rsidRDefault="008705CF" w:rsidP="00914E2C">
      <w:pPr>
        <w:spacing w:line="353" w:lineRule="auto"/>
        <w:ind w:left="540" w:right="200" w:firstLine="713"/>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This is to certify that the following</w:t>
      </w:r>
      <w:r w:rsidR="00980E32">
        <w:rPr>
          <w:rFonts w:asciiTheme="minorHAnsi" w:eastAsia="Arial" w:hAnsiTheme="minorHAnsi" w:cstheme="minorHAnsi"/>
          <w:color w:val="000000"/>
          <w:sz w:val="24"/>
          <w:szCs w:val="24"/>
        </w:rPr>
        <w:t>___________</w:t>
      </w:r>
      <w:r w:rsidRPr="008705CF">
        <w:rPr>
          <w:rFonts w:asciiTheme="minorHAnsi" w:eastAsia="Arial" w:hAnsiTheme="minorHAnsi" w:cstheme="minorHAnsi"/>
          <w:color w:val="000000"/>
          <w:sz w:val="24"/>
          <w:szCs w:val="24"/>
        </w:rPr>
        <w:t xml:space="preserve"> </w:t>
      </w:r>
      <w:r w:rsidRPr="00980E32">
        <w:rPr>
          <w:rFonts w:asciiTheme="minorHAnsi" w:eastAsia="Arial" w:hAnsiTheme="minorHAnsi" w:cstheme="minorHAnsi"/>
          <w:color w:val="000000"/>
          <w:sz w:val="24"/>
          <w:szCs w:val="24"/>
        </w:rPr>
        <w:t xml:space="preserve">(Name of the </w:t>
      </w:r>
      <w:r w:rsidR="00980E32" w:rsidRPr="00980E32">
        <w:rPr>
          <w:rFonts w:asciiTheme="minorHAnsi" w:eastAsia="Arial" w:hAnsiTheme="minorHAnsi" w:cstheme="minorHAnsi"/>
          <w:color w:val="000000"/>
          <w:sz w:val="24"/>
          <w:szCs w:val="24"/>
        </w:rPr>
        <w:t>Consultant</w:t>
      </w:r>
      <w:r w:rsidRPr="008705CF">
        <w:rPr>
          <w:rFonts w:asciiTheme="minorHAnsi" w:eastAsia="Arial" w:hAnsiTheme="minorHAnsi" w:cstheme="minorHAnsi"/>
          <w:color w:val="000000"/>
          <w:sz w:val="24"/>
          <w:szCs w:val="24"/>
          <w:u w:val="single"/>
        </w:rPr>
        <w:t>)</w:t>
      </w:r>
      <w:r w:rsidRPr="008705CF">
        <w:rPr>
          <w:rFonts w:asciiTheme="minorHAnsi" w:eastAsia="Arial" w:hAnsiTheme="minorHAnsi" w:cstheme="minorHAnsi"/>
          <w:color w:val="000000"/>
          <w:sz w:val="24"/>
          <w:szCs w:val="24"/>
        </w:rPr>
        <w:t xml:space="preserve"> has been engaged by us for management consulting services for</w:t>
      </w:r>
      <w:r w:rsidR="00980E32">
        <w:rPr>
          <w:rFonts w:asciiTheme="minorHAnsi" w:eastAsia="Arial" w:hAnsiTheme="minorHAnsi" w:cstheme="minorHAnsi"/>
          <w:color w:val="000000"/>
          <w:sz w:val="24"/>
          <w:szCs w:val="24"/>
        </w:rPr>
        <w:t>______________________________________________</w:t>
      </w:r>
      <w:r w:rsidRPr="008705CF">
        <w:rPr>
          <w:rFonts w:asciiTheme="minorHAnsi" w:eastAsia="Arial" w:hAnsiTheme="minorHAnsi" w:cstheme="minorHAnsi"/>
          <w:color w:val="000000"/>
          <w:sz w:val="24"/>
          <w:szCs w:val="24"/>
        </w:rPr>
        <w:t xml:space="preserve"> </w:t>
      </w:r>
      <w:r w:rsidRPr="00980E32">
        <w:rPr>
          <w:rFonts w:asciiTheme="minorHAnsi" w:eastAsia="Arial" w:hAnsiTheme="minorHAnsi" w:cstheme="minorHAnsi"/>
          <w:color w:val="000000"/>
          <w:sz w:val="24"/>
          <w:szCs w:val="24"/>
        </w:rPr>
        <w:t>(Caption of the assignment undertaken)</w:t>
      </w:r>
      <w:r w:rsidRPr="008705CF">
        <w:rPr>
          <w:rFonts w:asciiTheme="minorHAnsi" w:eastAsia="Arial" w:hAnsiTheme="minorHAnsi" w:cstheme="minorHAnsi"/>
          <w:color w:val="000000"/>
          <w:sz w:val="24"/>
          <w:szCs w:val="24"/>
        </w:rPr>
        <w:t xml:space="preserve"> for a period of _______ months/ years from ____</w:t>
      </w:r>
      <w:r w:rsidRPr="00980E32">
        <w:rPr>
          <w:rFonts w:asciiTheme="minorHAnsi" w:eastAsia="Arial" w:hAnsiTheme="minorHAnsi" w:cstheme="minorHAnsi"/>
          <w:color w:val="000000"/>
          <w:sz w:val="24"/>
          <w:szCs w:val="24"/>
        </w:rPr>
        <w:t xml:space="preserve"> (Start date)</w:t>
      </w:r>
      <w:r w:rsidRPr="008705CF">
        <w:rPr>
          <w:rFonts w:asciiTheme="minorHAnsi" w:eastAsia="Arial" w:hAnsiTheme="minorHAnsi" w:cstheme="minorHAnsi"/>
          <w:color w:val="000000"/>
          <w:sz w:val="24"/>
          <w:szCs w:val="24"/>
        </w:rPr>
        <w:t xml:space="preserve"> to __________ </w:t>
      </w:r>
      <w:r w:rsidRPr="00980E32">
        <w:rPr>
          <w:rFonts w:asciiTheme="minorHAnsi" w:eastAsia="Arial" w:hAnsiTheme="minorHAnsi" w:cstheme="minorHAnsi"/>
          <w:color w:val="000000"/>
          <w:sz w:val="24"/>
          <w:szCs w:val="24"/>
        </w:rPr>
        <w:t>(End Date)</w:t>
      </w:r>
      <w:r w:rsidRPr="008705CF">
        <w:rPr>
          <w:rFonts w:asciiTheme="minorHAnsi" w:eastAsia="Arial" w:hAnsiTheme="minorHAnsi" w:cstheme="minorHAnsi"/>
          <w:color w:val="000000"/>
          <w:sz w:val="24"/>
          <w:szCs w:val="24"/>
        </w:rPr>
        <w:t xml:space="preserve"> </w:t>
      </w:r>
      <w:r w:rsidR="005E5404">
        <w:rPr>
          <w:rFonts w:asciiTheme="minorHAnsi" w:eastAsia="Arial" w:hAnsiTheme="minorHAnsi" w:cstheme="minorHAnsi"/>
          <w:color w:val="000000"/>
          <w:sz w:val="24"/>
          <w:szCs w:val="24"/>
        </w:rPr>
        <w:t xml:space="preserve">. </w:t>
      </w:r>
      <w:r w:rsidR="00297DDC" w:rsidRPr="00297DDC">
        <w:rPr>
          <w:rFonts w:asciiTheme="minorHAnsi" w:eastAsia="Arial" w:hAnsiTheme="minorHAnsi" w:cstheme="minorHAnsi"/>
          <w:color w:val="000000"/>
          <w:sz w:val="24"/>
          <w:szCs w:val="24"/>
        </w:rPr>
        <w:t>The assignment was completed by _______________(name of the consultant) on ____________________(date of completion).</w:t>
      </w:r>
      <w:r w:rsidRPr="008705CF">
        <w:rPr>
          <w:rFonts w:asciiTheme="minorHAnsi" w:eastAsia="Arial" w:hAnsiTheme="minorHAnsi" w:cstheme="minorHAnsi"/>
          <w:color w:val="000000"/>
          <w:sz w:val="24"/>
          <w:szCs w:val="24"/>
        </w:rPr>
        <w:t xml:space="preserve"> </w:t>
      </w: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300" w:lineRule="exact"/>
        <w:rPr>
          <w:rFonts w:asciiTheme="minorHAnsi" w:hAnsiTheme="minorHAnsi" w:cstheme="minorHAnsi"/>
          <w:color w:val="000000"/>
          <w:sz w:val="24"/>
          <w:szCs w:val="24"/>
        </w:rPr>
      </w:pPr>
    </w:p>
    <w:p w:rsidR="00914E2C" w:rsidRPr="006D6E82" w:rsidRDefault="008705CF" w:rsidP="00914E2C">
      <w:pPr>
        <w:spacing w:line="0" w:lineRule="atLeast"/>
        <w:ind w:left="660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Name:</w:t>
      </w:r>
    </w:p>
    <w:p w:rsidR="00914E2C" w:rsidRPr="006D6E82" w:rsidRDefault="00914E2C" w:rsidP="00914E2C">
      <w:pPr>
        <w:spacing w:line="142" w:lineRule="exact"/>
        <w:rPr>
          <w:rFonts w:asciiTheme="minorHAnsi" w:hAnsiTheme="minorHAnsi" w:cstheme="minorHAnsi"/>
          <w:color w:val="000000"/>
          <w:sz w:val="24"/>
          <w:szCs w:val="24"/>
        </w:rPr>
      </w:pPr>
    </w:p>
    <w:p w:rsidR="00914E2C" w:rsidRPr="006D6E82" w:rsidRDefault="008705CF" w:rsidP="00914E2C">
      <w:pPr>
        <w:spacing w:line="0" w:lineRule="atLeast"/>
        <w:ind w:left="65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Designation:</w:t>
      </w:r>
    </w:p>
    <w:p w:rsidR="00914E2C" w:rsidRPr="006D6E82" w:rsidRDefault="00914E2C" w:rsidP="00914E2C">
      <w:pPr>
        <w:spacing w:line="200" w:lineRule="exact"/>
        <w:rPr>
          <w:rFonts w:asciiTheme="minorHAnsi" w:hAnsiTheme="minorHAnsi" w:cstheme="minorHAnsi"/>
          <w:color w:val="000000"/>
          <w:sz w:val="24"/>
          <w:szCs w:val="24"/>
        </w:rPr>
      </w:pPr>
    </w:p>
    <w:p w:rsidR="003A7E0D" w:rsidRPr="006D6E82" w:rsidRDefault="008705CF" w:rsidP="003A7E0D">
      <w:pPr>
        <w:pStyle w:val="BodyText2"/>
        <w:rPr>
          <w:rFonts w:asciiTheme="minorHAnsi" w:hAnsiTheme="minorHAnsi" w:cstheme="minorHAnsi"/>
          <w:sz w:val="24"/>
          <w:szCs w:val="24"/>
          <w:lang w:bidi="hi-IN"/>
        </w:rPr>
      </w:pPr>
      <w:r w:rsidRPr="008705CF">
        <w:rPr>
          <w:rFonts w:asciiTheme="minorHAnsi" w:hAnsiTheme="minorHAnsi" w:cstheme="minorHAnsi"/>
          <w:sz w:val="24"/>
          <w:szCs w:val="24"/>
          <w:lang w:bidi="hi-IN"/>
        </w:rPr>
        <w:br w:type="page"/>
      </w:r>
    </w:p>
    <w:p w:rsidR="003A7E0D" w:rsidRPr="006D6E82" w:rsidRDefault="008705CF" w:rsidP="002F676C">
      <w:pPr>
        <w:pStyle w:val="Heading2"/>
        <w:numPr>
          <w:ilvl w:val="0"/>
          <w:numId w:val="0"/>
        </w:numPr>
        <w:ind w:left="432" w:hanging="432"/>
        <w:rPr>
          <w:rFonts w:asciiTheme="minorHAnsi" w:hAnsiTheme="minorHAnsi" w:cstheme="minorHAnsi"/>
          <w:sz w:val="24"/>
          <w:szCs w:val="24"/>
        </w:rPr>
      </w:pPr>
      <w:bookmarkStart w:id="88" w:name="_Toc469914120"/>
      <w:r w:rsidRPr="008705CF">
        <w:rPr>
          <w:rFonts w:asciiTheme="minorHAnsi" w:hAnsiTheme="minorHAnsi" w:cstheme="minorHAnsi"/>
          <w:sz w:val="24"/>
          <w:szCs w:val="24"/>
        </w:rPr>
        <w:lastRenderedPageBreak/>
        <w:t>Annexure – IV : Declaration: No Ownership or Control of SIDBI Directors/ Employees(or relatives)</w:t>
      </w:r>
      <w:bookmarkEnd w:id="88"/>
    </w:p>
    <w:p w:rsidR="003A7E0D" w:rsidRPr="006D6E82" w:rsidRDefault="003A7E0D" w:rsidP="003A7E0D">
      <w:pPr>
        <w:rPr>
          <w:rFonts w:asciiTheme="minorHAnsi" w:hAnsiTheme="minorHAnsi" w:cstheme="minorHAnsi"/>
          <w:sz w:val="24"/>
          <w:szCs w:val="24"/>
        </w:rPr>
      </w:pPr>
    </w:p>
    <w:p w:rsidR="003A7E0D" w:rsidRPr="006D6E82" w:rsidRDefault="003A7E0D" w:rsidP="003A7E0D">
      <w:pPr>
        <w:jc w:val="right"/>
        <w:rPr>
          <w:rFonts w:asciiTheme="minorHAnsi" w:hAnsiTheme="minorHAnsi" w:cstheme="minorHAnsi"/>
          <w:sz w:val="24"/>
          <w:szCs w:val="24"/>
        </w:rPr>
      </w:pPr>
    </w:p>
    <w:p w:rsidR="00914E2C" w:rsidRPr="006D6E82" w:rsidRDefault="008705CF" w:rsidP="00914E2C">
      <w:pPr>
        <w:spacing w:line="0" w:lineRule="atLeast"/>
        <w:ind w:right="-99"/>
        <w:jc w:val="center"/>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(On letterhead of the bidder duly stamped and signed)</w:t>
      </w: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357" w:lineRule="exact"/>
        <w:rPr>
          <w:rFonts w:asciiTheme="minorHAnsi" w:hAnsiTheme="minorHAnsi" w:cstheme="minorHAnsi"/>
          <w:color w:val="000000"/>
          <w:sz w:val="24"/>
          <w:szCs w:val="24"/>
        </w:rPr>
      </w:pPr>
    </w:p>
    <w:p w:rsidR="00914E2C" w:rsidRPr="006D6E82" w:rsidRDefault="008705CF" w:rsidP="00914E2C">
      <w:pPr>
        <w:spacing w:line="0" w:lineRule="atLeast"/>
        <w:ind w:right="-99"/>
        <w:jc w:val="center"/>
        <w:rPr>
          <w:rFonts w:asciiTheme="minorHAnsi" w:eastAsia="Arial" w:hAnsiTheme="minorHAnsi" w:cstheme="minorHAnsi"/>
          <w:b/>
          <w:color w:val="000000"/>
          <w:sz w:val="24"/>
          <w:szCs w:val="24"/>
          <w:u w:val="single"/>
        </w:rPr>
      </w:pPr>
      <w:r w:rsidRPr="008705CF">
        <w:rPr>
          <w:rFonts w:asciiTheme="minorHAnsi" w:eastAsia="Arial" w:hAnsiTheme="minorHAnsi" w:cstheme="minorHAnsi"/>
          <w:b/>
          <w:color w:val="000000"/>
          <w:sz w:val="24"/>
          <w:szCs w:val="24"/>
          <w:u w:val="single"/>
        </w:rPr>
        <w:t>DECLARATION-CUM-CERTIFICATE</w:t>
      </w: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377" w:lineRule="exact"/>
        <w:rPr>
          <w:rFonts w:asciiTheme="minorHAnsi" w:hAnsiTheme="minorHAnsi" w:cstheme="minorHAnsi"/>
          <w:color w:val="000000"/>
          <w:sz w:val="24"/>
          <w:szCs w:val="24"/>
        </w:rPr>
      </w:pPr>
    </w:p>
    <w:p w:rsidR="00914E2C" w:rsidRPr="006D6E82" w:rsidRDefault="008705CF" w:rsidP="00914E2C">
      <w:pPr>
        <w:spacing w:line="0" w:lineRule="atLeast"/>
        <w:ind w:right="-99"/>
        <w:jc w:val="center"/>
        <w:rPr>
          <w:rFonts w:asciiTheme="minorHAnsi" w:eastAsia="Arial" w:hAnsiTheme="minorHAnsi" w:cstheme="minorHAnsi"/>
          <w:b/>
          <w:color w:val="000000"/>
          <w:sz w:val="24"/>
          <w:szCs w:val="24"/>
          <w:u w:val="single"/>
        </w:rPr>
      </w:pPr>
      <w:r w:rsidRPr="008705CF">
        <w:rPr>
          <w:rFonts w:asciiTheme="minorHAnsi" w:eastAsia="Arial" w:hAnsiTheme="minorHAnsi" w:cstheme="minorHAnsi"/>
          <w:b/>
          <w:color w:val="000000"/>
          <w:sz w:val="24"/>
          <w:szCs w:val="24"/>
          <w:u w:val="single"/>
        </w:rPr>
        <w:t>TO WHOM SO EVER IT MAY CONCERN</w:t>
      </w:r>
    </w:p>
    <w:p w:rsidR="00914E2C" w:rsidRPr="006D6E82" w:rsidRDefault="00CF0F99" w:rsidP="00914E2C">
      <w:pPr>
        <w:spacing w:line="200" w:lineRule="exact"/>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Pr>
          <w:rFonts w:asciiTheme="minorHAnsi" w:hAnsiTheme="minorHAnsi" w:cstheme="minorHAnsi"/>
          <w:color w:val="000000"/>
          <w:sz w:val="24"/>
          <w:szCs w:val="24"/>
        </w:rPr>
        <w:tab/>
      </w:r>
    </w:p>
    <w:p w:rsidR="00914E2C" w:rsidRPr="006D6E82" w:rsidRDefault="00914E2C" w:rsidP="00914E2C">
      <w:pPr>
        <w:spacing w:line="371" w:lineRule="exact"/>
        <w:rPr>
          <w:rFonts w:asciiTheme="minorHAnsi" w:hAnsiTheme="minorHAnsi" w:cstheme="minorHAnsi"/>
          <w:color w:val="000000"/>
          <w:sz w:val="24"/>
          <w:szCs w:val="24"/>
        </w:rPr>
      </w:pPr>
    </w:p>
    <w:p w:rsidR="00914E2C" w:rsidRPr="006D6E82" w:rsidRDefault="00297DDC" w:rsidP="00CF0F99">
      <w:pPr>
        <w:spacing w:line="347" w:lineRule="auto"/>
        <w:ind w:left="359" w:right="200" w:hanging="75"/>
        <w:jc w:val="both"/>
        <w:rPr>
          <w:rFonts w:asciiTheme="minorHAnsi" w:eastAsia="Arial" w:hAnsiTheme="minorHAnsi" w:cstheme="minorHAnsi"/>
          <w:color w:val="FF0000"/>
          <w:sz w:val="24"/>
          <w:szCs w:val="24"/>
        </w:rPr>
      </w:pPr>
      <w:r w:rsidRPr="00297DDC">
        <w:rPr>
          <w:rFonts w:asciiTheme="minorHAnsi" w:eastAsia="Arial" w:hAnsiTheme="minorHAnsi" w:cstheme="minorHAnsi"/>
          <w:color w:val="000000"/>
          <w:sz w:val="24"/>
          <w:szCs w:val="24"/>
        </w:rPr>
        <w:t>This is to certify that _</w:t>
      </w:r>
      <w:r w:rsidRPr="00297DDC">
        <w:rPr>
          <w:rFonts w:asciiTheme="minorHAnsi" w:eastAsia="Arial" w:hAnsiTheme="minorHAnsi" w:cstheme="minorHAnsi"/>
          <w:color w:val="000000"/>
          <w:sz w:val="24"/>
          <w:szCs w:val="24"/>
        </w:rPr>
        <w:softHyphen/>
      </w:r>
      <w:r w:rsidRPr="00297DDC">
        <w:rPr>
          <w:rFonts w:asciiTheme="minorHAnsi" w:eastAsia="Arial" w:hAnsiTheme="minorHAnsi" w:cstheme="minorHAnsi"/>
          <w:color w:val="000000"/>
          <w:sz w:val="24"/>
          <w:szCs w:val="24"/>
        </w:rPr>
        <w:softHyphen/>
      </w:r>
      <w:r w:rsidRPr="00297DDC">
        <w:rPr>
          <w:rFonts w:asciiTheme="minorHAnsi" w:eastAsia="Arial" w:hAnsiTheme="minorHAnsi" w:cstheme="minorHAnsi"/>
          <w:color w:val="000000"/>
          <w:sz w:val="24"/>
          <w:szCs w:val="24"/>
        </w:rPr>
        <w:softHyphen/>
      </w:r>
      <w:r w:rsidRPr="00297DDC">
        <w:rPr>
          <w:rFonts w:asciiTheme="minorHAnsi" w:eastAsia="Arial" w:hAnsiTheme="minorHAnsi" w:cstheme="minorHAnsi"/>
          <w:color w:val="000000"/>
          <w:sz w:val="24"/>
          <w:szCs w:val="24"/>
        </w:rPr>
        <w:softHyphen/>
        <w:t>__________________</w:t>
      </w:r>
      <w:r w:rsidRPr="00297DDC">
        <w:rPr>
          <w:rFonts w:asciiTheme="minorHAnsi" w:eastAsia="Arial" w:hAnsiTheme="minorHAnsi" w:cstheme="minorHAnsi"/>
          <w:color w:val="000000"/>
          <w:sz w:val="24"/>
          <w:szCs w:val="24"/>
          <w:u w:val="single"/>
        </w:rPr>
        <w:t>(</w:t>
      </w:r>
      <w:r w:rsidRPr="00297DDC">
        <w:rPr>
          <w:rFonts w:asciiTheme="minorHAnsi" w:eastAsia="Arial" w:hAnsiTheme="minorHAnsi" w:cstheme="minorHAnsi"/>
          <w:color w:val="000000"/>
          <w:sz w:val="24"/>
          <w:szCs w:val="24"/>
        </w:rPr>
        <w:t>Name of bidder) is not a related party to SIDBI as per the provisions of Companies Act 2013, as amended from time to time.</w:t>
      </w:r>
      <w:r w:rsidR="00CF0F99">
        <w:rPr>
          <w:rFonts w:asciiTheme="minorHAnsi" w:eastAsia="Arial" w:hAnsiTheme="minorHAnsi" w:cstheme="minorHAnsi"/>
          <w:color w:val="000000"/>
          <w:sz w:val="24"/>
          <w:szCs w:val="24"/>
        </w:rPr>
        <w:t xml:space="preserve"> </w:t>
      </w: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87" w:lineRule="exact"/>
        <w:rPr>
          <w:rFonts w:asciiTheme="minorHAnsi" w:hAnsiTheme="minorHAnsi" w:cstheme="minorHAnsi"/>
          <w:color w:val="000000"/>
          <w:sz w:val="24"/>
          <w:szCs w:val="24"/>
        </w:rPr>
      </w:pPr>
    </w:p>
    <w:p w:rsidR="00914E2C" w:rsidRPr="006D6E82" w:rsidRDefault="008705CF" w:rsidP="00914E2C">
      <w:pPr>
        <w:spacing w:line="0" w:lineRule="atLeast"/>
        <w:ind w:left="63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Name:</w:t>
      </w:r>
    </w:p>
    <w:p w:rsidR="00914E2C" w:rsidRPr="006D6E82" w:rsidRDefault="00914E2C" w:rsidP="00914E2C">
      <w:pPr>
        <w:spacing w:line="142" w:lineRule="exact"/>
        <w:rPr>
          <w:rFonts w:asciiTheme="minorHAnsi" w:hAnsiTheme="minorHAnsi" w:cstheme="minorHAnsi"/>
          <w:color w:val="000000"/>
          <w:sz w:val="24"/>
          <w:szCs w:val="24"/>
        </w:rPr>
      </w:pPr>
    </w:p>
    <w:p w:rsidR="00914E2C" w:rsidRPr="006D6E82" w:rsidRDefault="008705CF" w:rsidP="00914E2C">
      <w:pPr>
        <w:spacing w:line="0" w:lineRule="atLeast"/>
        <w:ind w:left="634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Designation:</w:t>
      </w:r>
    </w:p>
    <w:p w:rsidR="00914E2C" w:rsidRPr="006D6E82" w:rsidRDefault="00914E2C" w:rsidP="00914E2C">
      <w:pPr>
        <w:spacing w:line="142" w:lineRule="exact"/>
        <w:rPr>
          <w:rFonts w:asciiTheme="minorHAnsi" w:hAnsiTheme="minorHAnsi" w:cstheme="minorHAnsi"/>
          <w:color w:val="000000"/>
          <w:sz w:val="24"/>
          <w:szCs w:val="24"/>
        </w:rPr>
      </w:pPr>
    </w:p>
    <w:p w:rsidR="00914E2C" w:rsidRPr="006D6E82" w:rsidRDefault="008705CF" w:rsidP="00914E2C">
      <w:pPr>
        <w:spacing w:line="0" w:lineRule="atLeast"/>
        <w:ind w:left="6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Date:</w:t>
      </w:r>
    </w:p>
    <w:p w:rsidR="003A7E0D" w:rsidRPr="006D6E82" w:rsidRDefault="008705CF" w:rsidP="003A7E0D">
      <w:pPr>
        <w:pStyle w:val="BodyText2"/>
        <w:rPr>
          <w:rFonts w:asciiTheme="minorHAnsi" w:hAnsiTheme="minorHAnsi" w:cstheme="minorHAnsi"/>
          <w:b/>
          <w:sz w:val="24"/>
          <w:szCs w:val="24"/>
        </w:rPr>
      </w:pPr>
      <w:r w:rsidRPr="008705CF">
        <w:rPr>
          <w:rFonts w:asciiTheme="minorHAnsi" w:hAnsiTheme="minorHAnsi" w:cstheme="minorHAnsi"/>
          <w:b/>
          <w:sz w:val="24"/>
          <w:szCs w:val="24"/>
        </w:rPr>
        <w:br w:type="page"/>
      </w:r>
    </w:p>
    <w:p w:rsidR="003A7E0D" w:rsidRPr="006D6E82" w:rsidRDefault="008705CF" w:rsidP="002F676C">
      <w:pPr>
        <w:pStyle w:val="Heading2"/>
        <w:numPr>
          <w:ilvl w:val="0"/>
          <w:numId w:val="0"/>
        </w:numPr>
        <w:rPr>
          <w:rFonts w:asciiTheme="minorHAnsi" w:hAnsiTheme="minorHAnsi" w:cstheme="minorHAnsi"/>
          <w:sz w:val="24"/>
          <w:szCs w:val="24"/>
        </w:rPr>
      </w:pPr>
      <w:bookmarkStart w:id="89" w:name="_Toc469914121"/>
      <w:r w:rsidRPr="008705CF">
        <w:rPr>
          <w:rFonts w:asciiTheme="minorHAnsi" w:hAnsiTheme="minorHAnsi" w:cstheme="minorHAnsi"/>
          <w:sz w:val="24"/>
          <w:szCs w:val="24"/>
        </w:rPr>
        <w:lastRenderedPageBreak/>
        <w:t>Annexure – V : Not penalized or Found Guilty in any Court of Law</w:t>
      </w:r>
      <w:bookmarkEnd w:id="89"/>
    </w:p>
    <w:p w:rsidR="00914E2C" w:rsidRPr="006D6E82" w:rsidRDefault="008705CF" w:rsidP="00914E2C">
      <w:pPr>
        <w:spacing w:line="0" w:lineRule="atLeast"/>
        <w:ind w:right="-99"/>
        <w:jc w:val="center"/>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(On letterhead of the bidder duly stamped and signed)</w:t>
      </w: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359" w:lineRule="exact"/>
        <w:rPr>
          <w:rFonts w:asciiTheme="minorHAnsi" w:hAnsiTheme="minorHAnsi" w:cstheme="minorHAnsi"/>
          <w:color w:val="000000"/>
          <w:sz w:val="24"/>
          <w:szCs w:val="24"/>
        </w:rPr>
      </w:pPr>
    </w:p>
    <w:p w:rsidR="00914E2C" w:rsidRPr="006D6E82" w:rsidRDefault="008705CF" w:rsidP="00914E2C">
      <w:pPr>
        <w:spacing w:line="0" w:lineRule="atLeast"/>
        <w:ind w:right="-99"/>
        <w:jc w:val="center"/>
        <w:rPr>
          <w:rFonts w:asciiTheme="minorHAnsi" w:eastAsia="Arial" w:hAnsiTheme="minorHAnsi" w:cstheme="minorHAnsi"/>
          <w:b/>
          <w:color w:val="000000"/>
          <w:sz w:val="24"/>
          <w:szCs w:val="24"/>
          <w:u w:val="single"/>
        </w:rPr>
      </w:pPr>
      <w:r w:rsidRPr="008705CF">
        <w:rPr>
          <w:rFonts w:asciiTheme="minorHAnsi" w:eastAsia="Arial" w:hAnsiTheme="minorHAnsi" w:cstheme="minorHAnsi"/>
          <w:b/>
          <w:color w:val="000000"/>
          <w:sz w:val="24"/>
          <w:szCs w:val="24"/>
          <w:u w:val="single"/>
        </w:rPr>
        <w:t>DECLARATION-CUM-CERTIFICATE</w:t>
      </w: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8705CF" w:rsidP="00914E2C">
      <w:pPr>
        <w:spacing w:line="0" w:lineRule="atLeast"/>
        <w:ind w:right="-99"/>
        <w:jc w:val="center"/>
        <w:rPr>
          <w:rFonts w:asciiTheme="minorHAnsi" w:eastAsia="Arial" w:hAnsiTheme="minorHAnsi" w:cstheme="minorHAnsi"/>
          <w:b/>
          <w:color w:val="000000"/>
          <w:sz w:val="24"/>
          <w:szCs w:val="24"/>
          <w:u w:val="single"/>
        </w:rPr>
      </w:pPr>
      <w:r w:rsidRPr="008705CF">
        <w:rPr>
          <w:rFonts w:asciiTheme="minorHAnsi" w:eastAsia="Arial" w:hAnsiTheme="minorHAnsi" w:cstheme="minorHAnsi"/>
          <w:b/>
          <w:color w:val="000000"/>
          <w:sz w:val="24"/>
          <w:szCs w:val="24"/>
          <w:u w:val="single"/>
        </w:rPr>
        <w:t>TO WHOM SO EVER IT MAY CONCERN</w:t>
      </w: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368" w:lineRule="exact"/>
        <w:rPr>
          <w:rFonts w:asciiTheme="minorHAnsi" w:hAnsiTheme="minorHAnsi" w:cstheme="minorHAnsi"/>
          <w:color w:val="000000"/>
          <w:sz w:val="24"/>
          <w:szCs w:val="24"/>
        </w:rPr>
      </w:pPr>
    </w:p>
    <w:p w:rsidR="00914E2C" w:rsidRPr="006D6E82" w:rsidRDefault="008705CF" w:rsidP="00914E2C">
      <w:pPr>
        <w:spacing w:line="354" w:lineRule="auto"/>
        <w:ind w:left="320" w:right="200" w:firstLine="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This is to certify that the consulting firm/company has not been penalized or found guilty in any court of Law and the firm/ company has not been blacklisted / debarred by any Central Government Ministry / Bank / RBI/ IBA / any regulatory authority </w:t>
      </w:r>
      <w:r w:rsidR="00A45B19">
        <w:rPr>
          <w:rFonts w:eastAsia="Arial" w:cstheme="minorHAnsi"/>
        </w:rPr>
        <w:t>since April 2014 to till the date of submission of the Bid</w:t>
      </w: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37" w:lineRule="exact"/>
        <w:rPr>
          <w:rFonts w:asciiTheme="minorHAnsi" w:hAnsiTheme="minorHAnsi" w:cstheme="minorHAnsi"/>
          <w:color w:val="000000"/>
          <w:sz w:val="24"/>
          <w:szCs w:val="24"/>
        </w:rPr>
      </w:pPr>
    </w:p>
    <w:p w:rsidR="00914E2C" w:rsidRPr="006D6E82" w:rsidRDefault="008705CF" w:rsidP="00914E2C">
      <w:pPr>
        <w:spacing w:line="352" w:lineRule="auto"/>
        <w:ind w:left="320" w:right="200" w:firstLine="9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Further, this is to certify that ____________does not have any legal, civil, criminal, taxation and other cases pending against ________________that may have any impact affecting or compromising the delivery of services required.</w:t>
      </w: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00" w:lineRule="exact"/>
        <w:rPr>
          <w:rFonts w:asciiTheme="minorHAnsi" w:hAnsiTheme="minorHAnsi" w:cstheme="minorHAnsi"/>
          <w:color w:val="000000"/>
          <w:sz w:val="24"/>
          <w:szCs w:val="24"/>
        </w:rPr>
      </w:pPr>
    </w:p>
    <w:p w:rsidR="00914E2C" w:rsidRPr="006D6E82" w:rsidRDefault="00914E2C" w:rsidP="00914E2C">
      <w:pPr>
        <w:spacing w:line="244" w:lineRule="exact"/>
        <w:rPr>
          <w:rFonts w:asciiTheme="minorHAnsi" w:hAnsiTheme="minorHAnsi" w:cstheme="minorHAnsi"/>
          <w:color w:val="000000"/>
          <w:sz w:val="24"/>
          <w:szCs w:val="24"/>
        </w:rPr>
      </w:pPr>
    </w:p>
    <w:p w:rsidR="00914E2C" w:rsidRPr="006D6E82" w:rsidRDefault="008705CF" w:rsidP="00914E2C">
      <w:pPr>
        <w:spacing w:line="0" w:lineRule="atLeast"/>
        <w:ind w:left="63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Name:</w:t>
      </w:r>
    </w:p>
    <w:p w:rsidR="00914E2C" w:rsidRPr="006D6E82" w:rsidRDefault="00914E2C" w:rsidP="00914E2C">
      <w:pPr>
        <w:spacing w:line="142" w:lineRule="exact"/>
        <w:rPr>
          <w:rFonts w:asciiTheme="minorHAnsi" w:hAnsiTheme="minorHAnsi" w:cstheme="minorHAnsi"/>
          <w:color w:val="000000"/>
          <w:sz w:val="24"/>
          <w:szCs w:val="24"/>
        </w:rPr>
      </w:pPr>
    </w:p>
    <w:p w:rsidR="00914E2C" w:rsidRPr="006D6E82" w:rsidRDefault="008705CF" w:rsidP="00914E2C">
      <w:pPr>
        <w:spacing w:line="0" w:lineRule="atLeast"/>
        <w:ind w:left="634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Designation:</w:t>
      </w:r>
    </w:p>
    <w:p w:rsidR="00914E2C" w:rsidRPr="006D6E82" w:rsidRDefault="00914E2C" w:rsidP="00914E2C">
      <w:pPr>
        <w:spacing w:line="142" w:lineRule="exact"/>
        <w:rPr>
          <w:rFonts w:asciiTheme="minorHAnsi" w:hAnsiTheme="minorHAnsi" w:cstheme="minorHAnsi"/>
          <w:color w:val="000000"/>
          <w:sz w:val="24"/>
          <w:szCs w:val="24"/>
        </w:rPr>
      </w:pPr>
    </w:p>
    <w:p w:rsidR="00914E2C" w:rsidRPr="006D6E82" w:rsidRDefault="008705CF" w:rsidP="00914E2C">
      <w:pPr>
        <w:spacing w:line="0" w:lineRule="atLeast"/>
        <w:ind w:left="6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Date:</w:t>
      </w:r>
    </w:p>
    <w:p w:rsidR="003A7E0D" w:rsidRPr="006D6E82" w:rsidRDefault="003A7E0D" w:rsidP="003A7E0D">
      <w:pPr>
        <w:rPr>
          <w:rFonts w:asciiTheme="minorHAnsi" w:hAnsiTheme="minorHAnsi" w:cstheme="minorHAnsi"/>
          <w:sz w:val="24"/>
          <w:szCs w:val="24"/>
        </w:rPr>
      </w:pPr>
    </w:p>
    <w:p w:rsidR="003A7E0D" w:rsidRPr="006D6E82" w:rsidRDefault="008705CF" w:rsidP="003A7E0D">
      <w:pPr>
        <w:rPr>
          <w:rFonts w:asciiTheme="minorHAnsi" w:hAnsiTheme="minorHAnsi" w:cstheme="minorHAnsi"/>
          <w:sz w:val="24"/>
          <w:szCs w:val="24"/>
        </w:rPr>
      </w:pPr>
      <w:r w:rsidRPr="008705CF">
        <w:rPr>
          <w:rFonts w:asciiTheme="minorHAnsi" w:hAnsiTheme="minorHAnsi" w:cstheme="minorHAnsi"/>
          <w:sz w:val="24"/>
          <w:szCs w:val="24"/>
        </w:rPr>
        <w:br w:type="page"/>
      </w:r>
    </w:p>
    <w:p w:rsidR="003A7E0D" w:rsidRPr="006D6E82" w:rsidRDefault="008705CF" w:rsidP="002F676C">
      <w:pPr>
        <w:pStyle w:val="Heading2"/>
        <w:numPr>
          <w:ilvl w:val="0"/>
          <w:numId w:val="0"/>
        </w:numPr>
        <w:ind w:left="432" w:hanging="432"/>
        <w:rPr>
          <w:rFonts w:asciiTheme="minorHAnsi" w:hAnsiTheme="minorHAnsi" w:cstheme="minorHAnsi"/>
          <w:sz w:val="24"/>
          <w:szCs w:val="24"/>
        </w:rPr>
      </w:pPr>
      <w:bookmarkStart w:id="90" w:name="_Toc469914122"/>
      <w:r w:rsidRPr="008705CF">
        <w:rPr>
          <w:rFonts w:asciiTheme="minorHAnsi" w:hAnsiTheme="minorHAnsi" w:cstheme="minorHAnsi"/>
          <w:sz w:val="24"/>
          <w:szCs w:val="24"/>
        </w:rPr>
        <w:lastRenderedPageBreak/>
        <w:t>Annexure – VI : Number of Full Time professionals</w:t>
      </w:r>
      <w:bookmarkEnd w:id="90"/>
    </w:p>
    <w:p w:rsidR="00FD2380" w:rsidRPr="006D6E82" w:rsidRDefault="008705CF" w:rsidP="00FD2380">
      <w:pPr>
        <w:spacing w:line="0" w:lineRule="atLeast"/>
        <w:ind w:right="-99"/>
        <w:jc w:val="center"/>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(On letterhead of the consultant duly stamped and signed)</w:t>
      </w:r>
    </w:p>
    <w:p w:rsidR="00FD2380" w:rsidRPr="006D6E82" w:rsidRDefault="00FD2380" w:rsidP="00FD2380">
      <w:pPr>
        <w:spacing w:line="200" w:lineRule="exact"/>
        <w:rPr>
          <w:rFonts w:asciiTheme="minorHAnsi" w:hAnsiTheme="minorHAnsi" w:cstheme="minorHAnsi"/>
          <w:color w:val="000000"/>
          <w:sz w:val="24"/>
          <w:szCs w:val="24"/>
        </w:rPr>
      </w:pPr>
    </w:p>
    <w:p w:rsidR="00FD2380" w:rsidRPr="006D6E82" w:rsidRDefault="00FD2380" w:rsidP="00FD2380">
      <w:pPr>
        <w:spacing w:line="357" w:lineRule="exact"/>
        <w:rPr>
          <w:rFonts w:asciiTheme="minorHAnsi" w:hAnsiTheme="minorHAnsi" w:cstheme="minorHAnsi"/>
          <w:color w:val="000000"/>
          <w:sz w:val="24"/>
          <w:szCs w:val="24"/>
        </w:rPr>
      </w:pPr>
    </w:p>
    <w:p w:rsidR="00FD2380" w:rsidRPr="006D6E82" w:rsidRDefault="008705CF" w:rsidP="00FD2380">
      <w:pPr>
        <w:spacing w:line="0" w:lineRule="atLeast"/>
        <w:ind w:right="-99"/>
        <w:jc w:val="center"/>
        <w:rPr>
          <w:rFonts w:asciiTheme="minorHAnsi" w:eastAsia="Arial" w:hAnsiTheme="minorHAnsi" w:cstheme="minorHAnsi"/>
          <w:b/>
          <w:color w:val="000000"/>
          <w:sz w:val="24"/>
          <w:szCs w:val="24"/>
          <w:u w:val="single"/>
        </w:rPr>
      </w:pPr>
      <w:r w:rsidRPr="008705CF">
        <w:rPr>
          <w:rFonts w:asciiTheme="minorHAnsi" w:eastAsia="Arial" w:hAnsiTheme="minorHAnsi" w:cstheme="minorHAnsi"/>
          <w:b/>
          <w:color w:val="000000"/>
          <w:sz w:val="24"/>
          <w:szCs w:val="24"/>
          <w:u w:val="single"/>
        </w:rPr>
        <w:t>DECLARATION-CUM-CERTIFICATE</w:t>
      </w:r>
    </w:p>
    <w:p w:rsidR="00FD2380" w:rsidRPr="006D6E82" w:rsidRDefault="00FD2380" w:rsidP="00FD2380">
      <w:pPr>
        <w:spacing w:line="200" w:lineRule="exact"/>
        <w:rPr>
          <w:rFonts w:asciiTheme="minorHAnsi" w:hAnsiTheme="minorHAnsi" w:cstheme="minorHAnsi"/>
          <w:color w:val="000000"/>
          <w:sz w:val="24"/>
          <w:szCs w:val="24"/>
        </w:rPr>
      </w:pPr>
    </w:p>
    <w:p w:rsidR="00FD2380" w:rsidRPr="006D6E82" w:rsidRDefault="00FD2380" w:rsidP="00FD2380">
      <w:pPr>
        <w:spacing w:line="200" w:lineRule="exact"/>
        <w:rPr>
          <w:rFonts w:asciiTheme="minorHAnsi" w:hAnsiTheme="minorHAnsi" w:cstheme="minorHAnsi"/>
          <w:color w:val="000000"/>
          <w:sz w:val="24"/>
          <w:szCs w:val="24"/>
        </w:rPr>
      </w:pPr>
    </w:p>
    <w:p w:rsidR="00FD2380" w:rsidRPr="006D6E82" w:rsidRDefault="008705CF" w:rsidP="00FD2380">
      <w:pPr>
        <w:spacing w:line="0" w:lineRule="atLeast"/>
        <w:ind w:right="-99"/>
        <w:jc w:val="center"/>
        <w:rPr>
          <w:rFonts w:asciiTheme="minorHAnsi" w:eastAsia="Arial" w:hAnsiTheme="minorHAnsi" w:cstheme="minorHAnsi"/>
          <w:b/>
          <w:color w:val="000000"/>
          <w:sz w:val="24"/>
          <w:szCs w:val="24"/>
          <w:u w:val="single"/>
        </w:rPr>
      </w:pPr>
      <w:r w:rsidRPr="008705CF">
        <w:rPr>
          <w:rFonts w:asciiTheme="minorHAnsi" w:eastAsia="Arial" w:hAnsiTheme="minorHAnsi" w:cstheme="minorHAnsi"/>
          <w:b/>
          <w:color w:val="000000"/>
          <w:sz w:val="24"/>
          <w:szCs w:val="24"/>
          <w:u w:val="single"/>
        </w:rPr>
        <w:t>TO WHOM SO EVER IT MAY CONCERN</w:t>
      </w:r>
    </w:p>
    <w:p w:rsidR="00FD2380" w:rsidRPr="006D6E82" w:rsidRDefault="00FD2380" w:rsidP="00FD2380">
      <w:pPr>
        <w:spacing w:line="200" w:lineRule="exact"/>
        <w:rPr>
          <w:rFonts w:asciiTheme="minorHAnsi" w:hAnsiTheme="minorHAnsi" w:cstheme="minorHAnsi"/>
          <w:color w:val="000000"/>
          <w:sz w:val="24"/>
          <w:szCs w:val="24"/>
        </w:rPr>
      </w:pPr>
    </w:p>
    <w:p w:rsidR="00FD2380" w:rsidRPr="006D6E82" w:rsidRDefault="00FD2380" w:rsidP="00FD2380">
      <w:pPr>
        <w:spacing w:line="368" w:lineRule="exact"/>
        <w:rPr>
          <w:rFonts w:asciiTheme="minorHAnsi" w:hAnsiTheme="minorHAnsi" w:cstheme="minorHAnsi"/>
          <w:color w:val="000000"/>
          <w:sz w:val="24"/>
          <w:szCs w:val="24"/>
        </w:rPr>
      </w:pPr>
    </w:p>
    <w:p w:rsidR="00FD2380" w:rsidRPr="006D6E82" w:rsidRDefault="008705CF" w:rsidP="00FD2380">
      <w:pPr>
        <w:spacing w:line="351" w:lineRule="auto"/>
        <w:ind w:left="660" w:right="200" w:firstLine="19"/>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This is to certify that </w:t>
      </w:r>
      <w:r w:rsidR="00EC25BE">
        <w:rPr>
          <w:rFonts w:asciiTheme="minorHAnsi" w:eastAsia="Arial" w:hAnsiTheme="minorHAnsi" w:cstheme="minorHAnsi"/>
          <w:color w:val="000000"/>
          <w:sz w:val="24"/>
          <w:szCs w:val="24"/>
        </w:rPr>
        <w:t>____________</w:t>
      </w:r>
      <w:r w:rsidRPr="008705CF">
        <w:rPr>
          <w:rFonts w:asciiTheme="minorHAnsi" w:eastAsia="Arial" w:hAnsiTheme="minorHAnsi" w:cstheme="minorHAnsi"/>
          <w:color w:val="000000"/>
          <w:sz w:val="24"/>
          <w:szCs w:val="24"/>
        </w:rPr>
        <w:t>____</w:t>
      </w:r>
      <w:r w:rsidRPr="008705CF">
        <w:rPr>
          <w:rFonts w:asciiTheme="minorHAnsi" w:eastAsia="Arial" w:hAnsiTheme="minorHAnsi" w:cstheme="minorHAnsi"/>
          <w:color w:val="000000"/>
          <w:sz w:val="24"/>
          <w:szCs w:val="24"/>
          <w:u w:val="single"/>
        </w:rPr>
        <w:t>(</w:t>
      </w:r>
      <w:r w:rsidRPr="00EC25BE">
        <w:rPr>
          <w:rFonts w:asciiTheme="minorHAnsi" w:eastAsia="Arial" w:hAnsiTheme="minorHAnsi" w:cstheme="minorHAnsi"/>
          <w:color w:val="000000"/>
          <w:sz w:val="24"/>
          <w:szCs w:val="24"/>
        </w:rPr>
        <w:t>Name of consulting firm)</w:t>
      </w:r>
      <w:r w:rsidRPr="008705CF">
        <w:rPr>
          <w:rFonts w:asciiTheme="minorHAnsi" w:eastAsia="Arial" w:hAnsiTheme="minorHAnsi" w:cstheme="minorHAnsi"/>
          <w:color w:val="000000"/>
          <w:sz w:val="24"/>
          <w:szCs w:val="24"/>
        </w:rPr>
        <w:t xml:space="preserve"> has ________ full time professional staff engaged exclusively in consulting services in India as on April 01, 2017.</w:t>
      </w:r>
    </w:p>
    <w:p w:rsidR="00FD2380" w:rsidRPr="006D6E82" w:rsidRDefault="00FD2380" w:rsidP="00FD2380">
      <w:pPr>
        <w:spacing w:line="200" w:lineRule="exact"/>
        <w:rPr>
          <w:rFonts w:asciiTheme="minorHAnsi" w:hAnsiTheme="minorHAnsi" w:cstheme="minorHAnsi"/>
          <w:color w:val="000000"/>
          <w:sz w:val="24"/>
          <w:szCs w:val="24"/>
        </w:rPr>
      </w:pPr>
    </w:p>
    <w:p w:rsidR="00FD2380" w:rsidRPr="006D6E82" w:rsidRDefault="00FD2380" w:rsidP="00FD2380">
      <w:pPr>
        <w:spacing w:line="200" w:lineRule="exact"/>
        <w:rPr>
          <w:rFonts w:asciiTheme="minorHAnsi" w:hAnsiTheme="minorHAnsi" w:cstheme="minorHAnsi"/>
          <w:color w:val="000000"/>
          <w:sz w:val="24"/>
          <w:szCs w:val="24"/>
        </w:rPr>
      </w:pPr>
    </w:p>
    <w:p w:rsidR="00FD2380" w:rsidRPr="006D6E82" w:rsidRDefault="00FD2380" w:rsidP="00FD2380">
      <w:pPr>
        <w:spacing w:line="200" w:lineRule="exact"/>
        <w:rPr>
          <w:rFonts w:asciiTheme="minorHAnsi" w:hAnsiTheme="minorHAnsi" w:cstheme="minorHAnsi"/>
          <w:color w:val="000000"/>
          <w:sz w:val="24"/>
          <w:szCs w:val="24"/>
        </w:rPr>
      </w:pPr>
    </w:p>
    <w:p w:rsidR="00FD2380" w:rsidRPr="006D6E82" w:rsidRDefault="00FD2380" w:rsidP="00FD2380">
      <w:pPr>
        <w:spacing w:line="200" w:lineRule="exact"/>
        <w:rPr>
          <w:rFonts w:asciiTheme="minorHAnsi" w:hAnsiTheme="minorHAnsi" w:cstheme="minorHAnsi"/>
          <w:color w:val="000000"/>
          <w:sz w:val="24"/>
          <w:szCs w:val="24"/>
        </w:rPr>
      </w:pPr>
    </w:p>
    <w:p w:rsidR="00FD2380" w:rsidRPr="006D6E82" w:rsidRDefault="00FD2380" w:rsidP="00FD2380">
      <w:pPr>
        <w:spacing w:line="200" w:lineRule="exact"/>
        <w:rPr>
          <w:rFonts w:asciiTheme="minorHAnsi" w:hAnsiTheme="minorHAnsi" w:cstheme="minorHAnsi"/>
          <w:color w:val="000000"/>
          <w:sz w:val="24"/>
          <w:szCs w:val="24"/>
        </w:rPr>
      </w:pPr>
    </w:p>
    <w:p w:rsidR="00FD2380" w:rsidRPr="006D6E82" w:rsidRDefault="00FD2380" w:rsidP="00FD2380">
      <w:pPr>
        <w:spacing w:line="200" w:lineRule="exact"/>
        <w:rPr>
          <w:rFonts w:asciiTheme="minorHAnsi" w:hAnsiTheme="minorHAnsi" w:cstheme="minorHAnsi"/>
          <w:color w:val="000000"/>
          <w:sz w:val="24"/>
          <w:szCs w:val="24"/>
        </w:rPr>
      </w:pPr>
    </w:p>
    <w:p w:rsidR="00FD2380" w:rsidRPr="006D6E82" w:rsidRDefault="00FD2380" w:rsidP="00FD2380">
      <w:pPr>
        <w:spacing w:line="200" w:lineRule="exact"/>
        <w:rPr>
          <w:rFonts w:asciiTheme="minorHAnsi" w:hAnsiTheme="minorHAnsi" w:cstheme="minorHAnsi"/>
          <w:color w:val="000000"/>
          <w:sz w:val="24"/>
          <w:szCs w:val="24"/>
        </w:rPr>
      </w:pPr>
    </w:p>
    <w:p w:rsidR="00FD2380" w:rsidRPr="006D6E82" w:rsidRDefault="00FD2380" w:rsidP="00FD2380">
      <w:pPr>
        <w:spacing w:line="276" w:lineRule="exact"/>
        <w:rPr>
          <w:rFonts w:asciiTheme="minorHAnsi" w:hAnsiTheme="minorHAnsi" w:cstheme="minorHAnsi"/>
          <w:color w:val="000000"/>
          <w:sz w:val="24"/>
          <w:szCs w:val="24"/>
        </w:rPr>
      </w:pPr>
    </w:p>
    <w:p w:rsidR="00FD2380" w:rsidRPr="006D6E82" w:rsidRDefault="008705CF" w:rsidP="00FD2380">
      <w:pPr>
        <w:spacing w:line="0" w:lineRule="atLeast"/>
        <w:ind w:left="638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Name:</w:t>
      </w:r>
    </w:p>
    <w:p w:rsidR="00FD2380" w:rsidRPr="006D6E82" w:rsidRDefault="00FD2380" w:rsidP="00FD2380">
      <w:pPr>
        <w:spacing w:line="142" w:lineRule="exact"/>
        <w:rPr>
          <w:rFonts w:asciiTheme="minorHAnsi" w:hAnsiTheme="minorHAnsi" w:cstheme="minorHAnsi"/>
          <w:color w:val="000000"/>
          <w:sz w:val="24"/>
          <w:szCs w:val="24"/>
        </w:rPr>
      </w:pPr>
    </w:p>
    <w:p w:rsidR="00FD2380" w:rsidRPr="006D6E82" w:rsidRDefault="008705CF" w:rsidP="00FD2380">
      <w:pPr>
        <w:spacing w:line="0" w:lineRule="atLeast"/>
        <w:ind w:left="634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Designation:</w:t>
      </w:r>
    </w:p>
    <w:p w:rsidR="00FD2380" w:rsidRPr="006D6E82" w:rsidRDefault="00FD2380" w:rsidP="00FD2380">
      <w:pPr>
        <w:spacing w:line="140" w:lineRule="exact"/>
        <w:rPr>
          <w:rFonts w:asciiTheme="minorHAnsi" w:hAnsiTheme="minorHAnsi" w:cstheme="minorHAnsi"/>
          <w:color w:val="000000"/>
          <w:sz w:val="24"/>
          <w:szCs w:val="24"/>
        </w:rPr>
      </w:pPr>
    </w:p>
    <w:p w:rsidR="00FD2380" w:rsidRPr="006D6E82" w:rsidRDefault="008705CF" w:rsidP="00FD2380">
      <w:pPr>
        <w:spacing w:line="0" w:lineRule="atLeast"/>
        <w:ind w:left="6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Date:</w:t>
      </w:r>
    </w:p>
    <w:p w:rsidR="003A7E0D" w:rsidRPr="006D6E82" w:rsidRDefault="008705CF" w:rsidP="003A7E0D">
      <w:pPr>
        <w:spacing w:after="200" w:line="276" w:lineRule="auto"/>
        <w:rPr>
          <w:rFonts w:asciiTheme="minorHAnsi" w:hAnsiTheme="minorHAnsi" w:cstheme="minorHAnsi"/>
          <w:sz w:val="24"/>
          <w:szCs w:val="24"/>
        </w:rPr>
      </w:pPr>
      <w:r w:rsidRPr="008705CF">
        <w:rPr>
          <w:rFonts w:asciiTheme="minorHAnsi" w:hAnsiTheme="minorHAnsi" w:cstheme="minorHAnsi"/>
          <w:sz w:val="24"/>
          <w:szCs w:val="24"/>
        </w:rPr>
        <w:br w:type="page"/>
      </w:r>
    </w:p>
    <w:p w:rsidR="003A7E0D" w:rsidRPr="006D6E82" w:rsidRDefault="008705CF" w:rsidP="002F676C">
      <w:pPr>
        <w:pStyle w:val="Heading2"/>
        <w:numPr>
          <w:ilvl w:val="0"/>
          <w:numId w:val="0"/>
        </w:numPr>
        <w:ind w:left="432" w:hanging="432"/>
        <w:rPr>
          <w:rFonts w:asciiTheme="minorHAnsi" w:hAnsiTheme="minorHAnsi" w:cstheme="minorHAnsi"/>
          <w:sz w:val="24"/>
          <w:szCs w:val="24"/>
        </w:rPr>
      </w:pPr>
      <w:bookmarkStart w:id="91" w:name="_Toc393367673"/>
      <w:bookmarkStart w:id="92" w:name="_Toc469914123"/>
      <w:r w:rsidRPr="008705CF">
        <w:rPr>
          <w:rFonts w:asciiTheme="minorHAnsi" w:hAnsiTheme="minorHAnsi" w:cstheme="minorHAnsi"/>
          <w:sz w:val="24"/>
          <w:szCs w:val="24"/>
        </w:rPr>
        <w:lastRenderedPageBreak/>
        <w:t xml:space="preserve">Annexure – VII : </w:t>
      </w:r>
      <w:bookmarkEnd w:id="91"/>
      <w:bookmarkEnd w:id="92"/>
      <w:r w:rsidRPr="008705CF">
        <w:rPr>
          <w:rFonts w:asciiTheme="minorHAnsi" w:hAnsiTheme="minorHAnsi" w:cstheme="minorHAnsi"/>
          <w:sz w:val="24"/>
          <w:szCs w:val="24"/>
        </w:rPr>
        <w:t>Approach and Methodology</w:t>
      </w:r>
    </w:p>
    <w:p w:rsidR="00FD2380" w:rsidRPr="006D6E82" w:rsidRDefault="008705CF" w:rsidP="00FD2380">
      <w:pPr>
        <w:spacing w:line="274" w:lineRule="auto"/>
        <w:ind w:right="18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Management Consultancy bidding firm/ company should submit the Approach, Methodology and work plan in one integrated document. The submission should highlight Management Consultancy firm's analysis of the current issues before SIDBI and likely solutions to address these. It should highlight the proposed approach and methodology for delivery of the assignment proposed</w:t>
      </w:r>
      <w:r w:rsidR="00EC25BE">
        <w:rPr>
          <w:rFonts w:asciiTheme="minorHAnsi" w:eastAsia="Arial" w:hAnsiTheme="minorHAnsi" w:cstheme="minorHAnsi"/>
          <w:color w:val="000000"/>
          <w:sz w:val="24"/>
          <w:szCs w:val="24"/>
        </w:rPr>
        <w:t>,</w:t>
      </w:r>
      <w:r w:rsidRPr="008705CF">
        <w:rPr>
          <w:rFonts w:asciiTheme="minorHAnsi" w:eastAsia="Arial" w:hAnsiTheme="minorHAnsi" w:cstheme="minorHAnsi"/>
          <w:color w:val="000000"/>
          <w:sz w:val="24"/>
          <w:szCs w:val="24"/>
        </w:rPr>
        <w:t xml:space="preserve"> given the understanding of the Bank.</w:t>
      </w:r>
    </w:p>
    <w:p w:rsidR="00FD2380" w:rsidRPr="006D6E82" w:rsidRDefault="00FD2380" w:rsidP="00FD2380">
      <w:pPr>
        <w:spacing w:line="212" w:lineRule="exact"/>
        <w:rPr>
          <w:rFonts w:asciiTheme="minorHAnsi" w:hAnsiTheme="minorHAnsi" w:cstheme="minorHAnsi"/>
          <w:color w:val="000000"/>
          <w:sz w:val="24"/>
          <w:szCs w:val="24"/>
        </w:rPr>
      </w:pPr>
    </w:p>
    <w:p w:rsidR="00FD2380" w:rsidRPr="006D6E82" w:rsidRDefault="008705CF" w:rsidP="00FD2380">
      <w:pPr>
        <w:spacing w:line="273"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approach and work plan should clearly highlight the implementation roadmap. It must also include the plan for transfer of knowledge and capability building for the employees of the Bank and the work-steps for institutionalisation of change with clearly defined timelines, milestones and deliverables.</w:t>
      </w:r>
    </w:p>
    <w:p w:rsidR="00FD2380" w:rsidRPr="006D6E82" w:rsidRDefault="00FD2380" w:rsidP="00FD2380">
      <w:pPr>
        <w:spacing w:line="207" w:lineRule="exact"/>
        <w:rPr>
          <w:rFonts w:asciiTheme="minorHAnsi" w:hAnsiTheme="minorHAnsi" w:cstheme="minorHAnsi"/>
          <w:color w:val="000000"/>
          <w:sz w:val="24"/>
          <w:szCs w:val="24"/>
        </w:rPr>
      </w:pPr>
    </w:p>
    <w:p w:rsidR="00FD2380" w:rsidRPr="006D6E82" w:rsidRDefault="008705CF" w:rsidP="00FD2380">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scope of work is as defined in the RFP.</w:t>
      </w:r>
    </w:p>
    <w:p w:rsidR="003A7E0D" w:rsidRPr="006D6E82" w:rsidRDefault="003A7E0D" w:rsidP="003A7E0D">
      <w:pPr>
        <w:keepNext/>
        <w:pBdr>
          <w:bottom w:val="single" w:sz="12" w:space="1" w:color="auto"/>
        </w:pBdr>
        <w:jc w:val="right"/>
        <w:rPr>
          <w:rFonts w:asciiTheme="minorHAnsi" w:hAnsiTheme="minorHAnsi" w:cstheme="minorHAnsi"/>
          <w:sz w:val="24"/>
          <w:szCs w:val="24"/>
        </w:rPr>
      </w:pPr>
    </w:p>
    <w:p w:rsidR="003A7E0D" w:rsidRPr="006D6E82" w:rsidRDefault="008705CF" w:rsidP="003A7E0D">
      <w:pPr>
        <w:spacing w:after="200" w:line="276" w:lineRule="auto"/>
        <w:rPr>
          <w:rFonts w:asciiTheme="minorHAnsi" w:hAnsiTheme="minorHAnsi" w:cstheme="minorHAnsi"/>
          <w:sz w:val="24"/>
          <w:szCs w:val="24"/>
        </w:rPr>
      </w:pPr>
      <w:r w:rsidRPr="008705CF">
        <w:rPr>
          <w:rFonts w:asciiTheme="minorHAnsi" w:hAnsiTheme="minorHAnsi" w:cstheme="minorHAnsi"/>
          <w:sz w:val="24"/>
          <w:szCs w:val="24"/>
        </w:rPr>
        <w:br w:type="page"/>
      </w:r>
    </w:p>
    <w:p w:rsidR="003A7E0D" w:rsidRPr="00EC25BE" w:rsidRDefault="008705CF" w:rsidP="002F676C">
      <w:pPr>
        <w:pStyle w:val="Heading2"/>
        <w:numPr>
          <w:ilvl w:val="0"/>
          <w:numId w:val="0"/>
        </w:numPr>
        <w:ind w:left="432" w:hanging="432"/>
        <w:rPr>
          <w:rFonts w:asciiTheme="minorHAnsi" w:hAnsiTheme="minorHAnsi" w:cstheme="minorHAnsi"/>
          <w:color w:val="auto"/>
          <w:sz w:val="24"/>
          <w:szCs w:val="24"/>
        </w:rPr>
      </w:pPr>
      <w:bookmarkStart w:id="93" w:name="_Toc393367675"/>
      <w:bookmarkStart w:id="94" w:name="_Toc469914124"/>
      <w:r w:rsidRPr="008705CF">
        <w:rPr>
          <w:rFonts w:asciiTheme="minorHAnsi" w:hAnsiTheme="minorHAnsi" w:cstheme="minorHAnsi"/>
          <w:sz w:val="24"/>
          <w:szCs w:val="24"/>
        </w:rPr>
        <w:lastRenderedPageBreak/>
        <w:t xml:space="preserve">Annexure – VIII : Resources and </w:t>
      </w:r>
      <w:r w:rsidRPr="00EC25BE">
        <w:rPr>
          <w:rFonts w:asciiTheme="minorHAnsi" w:hAnsiTheme="minorHAnsi" w:cstheme="minorHAnsi"/>
          <w:color w:val="auto"/>
          <w:sz w:val="24"/>
          <w:szCs w:val="24"/>
        </w:rPr>
        <w:t>Staffing</w:t>
      </w:r>
      <w:bookmarkEnd w:id="93"/>
      <w:bookmarkEnd w:id="94"/>
    </w:p>
    <w:p w:rsidR="00230D9B" w:rsidRDefault="008705CF" w:rsidP="00710CA4">
      <w:pPr>
        <w:pStyle w:val="NormalText"/>
        <w:keepNext/>
        <w:numPr>
          <w:ilvl w:val="0"/>
          <w:numId w:val="64"/>
        </w:numPr>
        <w:spacing w:after="0"/>
        <w:ind w:hanging="720"/>
        <w:rPr>
          <w:rFonts w:asciiTheme="minorHAnsi" w:hAnsiTheme="minorHAnsi" w:cstheme="minorHAnsi"/>
          <w:iCs/>
          <w:color w:val="000000" w:themeColor="text1"/>
          <w:sz w:val="24"/>
          <w:szCs w:val="24"/>
        </w:rPr>
      </w:pPr>
      <w:r w:rsidRPr="008705CF">
        <w:rPr>
          <w:rFonts w:asciiTheme="minorHAnsi" w:hAnsiTheme="minorHAnsi" w:cstheme="minorHAnsi"/>
          <w:iCs/>
          <w:color w:val="000000" w:themeColor="text1"/>
          <w:sz w:val="24"/>
          <w:szCs w:val="24"/>
        </w:rPr>
        <w:t>Team Profile</w:t>
      </w:r>
    </w:p>
    <w:p w:rsidR="00141B9E" w:rsidRPr="006D6E82" w:rsidRDefault="00141B9E" w:rsidP="003A7E0D">
      <w:pPr>
        <w:pStyle w:val="NormalText"/>
        <w:keepNext/>
        <w:spacing w:after="0"/>
        <w:jc w:val="center"/>
        <w:rPr>
          <w:rFonts w:asciiTheme="minorHAnsi" w:hAnsiTheme="minorHAnsi" w:cstheme="minorHAnsi"/>
          <w:i/>
          <w:color w:val="0000FF"/>
          <w:sz w:val="24"/>
          <w:szCs w:val="24"/>
        </w:rPr>
      </w:pPr>
    </w:p>
    <w:tbl>
      <w:tblPr>
        <w:tblStyle w:val="TableGrid"/>
        <w:tblW w:w="0" w:type="auto"/>
        <w:tblLayout w:type="fixed"/>
        <w:tblLook w:val="04A0"/>
      </w:tblPr>
      <w:tblGrid>
        <w:gridCol w:w="4802"/>
        <w:gridCol w:w="4803"/>
      </w:tblGrid>
      <w:tr w:rsidR="00141B9E" w:rsidRPr="006D6E82" w:rsidTr="007815E0">
        <w:trPr>
          <w:trHeight w:hRule="exact" w:val="288"/>
        </w:trPr>
        <w:tc>
          <w:tcPr>
            <w:tcW w:w="9605" w:type="dxa"/>
            <w:gridSpan w:val="2"/>
          </w:tcPr>
          <w:p w:rsidR="00230D9B" w:rsidRDefault="008705CF">
            <w:pPr>
              <w:spacing w:line="0" w:lineRule="atLeast"/>
              <w:ind w:left="283"/>
              <w:jc w:val="center"/>
              <w:rPr>
                <w:rFonts w:asciiTheme="minorHAnsi" w:eastAsia="Arial" w:hAnsiTheme="minorHAnsi" w:cstheme="minorHAnsi"/>
                <w:b/>
                <w:color w:val="000000"/>
                <w:sz w:val="24"/>
                <w:szCs w:val="24"/>
              </w:rPr>
            </w:pPr>
            <w:r w:rsidRPr="008705CF">
              <w:rPr>
                <w:rFonts w:asciiTheme="minorHAnsi" w:eastAsia="Arial" w:hAnsiTheme="minorHAnsi" w:cstheme="minorHAnsi"/>
                <w:b/>
                <w:color w:val="000000"/>
                <w:sz w:val="24"/>
                <w:szCs w:val="24"/>
              </w:rPr>
              <w:t>Profile of Proposed Team Leader and other Senior Members</w:t>
            </w:r>
          </w:p>
          <w:p w:rsidR="00141B9E" w:rsidRPr="006D6E82" w:rsidRDefault="00141B9E" w:rsidP="003A7E0D">
            <w:pPr>
              <w:keepNext/>
              <w:pageBreakBefore/>
              <w:numPr>
                <w:ilvl w:val="0"/>
                <w:numId w:val="1"/>
              </w:numPr>
              <w:shd w:val="clear" w:color="auto" w:fill="000000"/>
              <w:tabs>
                <w:tab w:val="left" w:pos="851"/>
              </w:tabs>
              <w:spacing w:before="240" w:after="200" w:line="276" w:lineRule="auto"/>
              <w:ind w:left="851" w:hanging="851"/>
              <w:jc w:val="both"/>
              <w:outlineLvl w:val="0"/>
              <w:rPr>
                <w:rFonts w:asciiTheme="minorHAnsi" w:hAnsiTheme="minorHAnsi" w:cstheme="minorHAnsi"/>
                <w:sz w:val="24"/>
                <w:szCs w:val="24"/>
              </w:rPr>
            </w:pPr>
            <w:bookmarkStart w:id="95" w:name="_Toc494271015"/>
            <w:bookmarkStart w:id="96" w:name="_Toc494271066"/>
            <w:bookmarkEnd w:id="95"/>
            <w:bookmarkEnd w:id="96"/>
          </w:p>
        </w:tc>
      </w:tr>
      <w:tr w:rsidR="00141B9E" w:rsidRPr="006D6E82" w:rsidTr="00141B9E">
        <w:trPr>
          <w:trHeight w:hRule="exact" w:val="288"/>
        </w:trPr>
        <w:tc>
          <w:tcPr>
            <w:tcW w:w="4802" w:type="dxa"/>
          </w:tcPr>
          <w:p w:rsidR="00230D9B" w:rsidRDefault="008705CF">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Name</w:t>
            </w:r>
          </w:p>
          <w:p w:rsidR="00141B9E" w:rsidRPr="006D6E82" w:rsidRDefault="00141B9E" w:rsidP="003A7E0D">
            <w:pPr>
              <w:spacing w:after="200" w:line="276" w:lineRule="auto"/>
              <w:rPr>
                <w:rFonts w:asciiTheme="minorHAnsi" w:hAnsiTheme="minorHAnsi" w:cstheme="minorHAnsi"/>
                <w:sz w:val="24"/>
                <w:szCs w:val="24"/>
              </w:rPr>
            </w:pPr>
          </w:p>
        </w:tc>
        <w:tc>
          <w:tcPr>
            <w:tcW w:w="4803" w:type="dxa"/>
          </w:tcPr>
          <w:p w:rsidR="00141B9E" w:rsidRPr="006D6E82" w:rsidRDefault="00141B9E" w:rsidP="003A7E0D">
            <w:pPr>
              <w:spacing w:after="200" w:line="276" w:lineRule="auto"/>
              <w:rPr>
                <w:rFonts w:asciiTheme="minorHAnsi" w:hAnsiTheme="minorHAnsi" w:cstheme="minorHAnsi"/>
                <w:sz w:val="24"/>
                <w:szCs w:val="24"/>
              </w:rPr>
            </w:pPr>
          </w:p>
        </w:tc>
      </w:tr>
      <w:tr w:rsidR="00141B9E" w:rsidRPr="006D6E82" w:rsidTr="00141B9E">
        <w:trPr>
          <w:trHeight w:hRule="exact" w:val="288"/>
        </w:trPr>
        <w:tc>
          <w:tcPr>
            <w:tcW w:w="4802" w:type="dxa"/>
          </w:tcPr>
          <w:p w:rsidR="00230D9B" w:rsidRDefault="008705CF">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Present Designation</w:t>
            </w:r>
          </w:p>
          <w:p w:rsidR="00141B9E" w:rsidRPr="006D6E82" w:rsidRDefault="00141B9E" w:rsidP="003A7E0D">
            <w:pPr>
              <w:spacing w:after="200" w:line="276" w:lineRule="auto"/>
              <w:rPr>
                <w:rFonts w:asciiTheme="minorHAnsi" w:hAnsiTheme="minorHAnsi" w:cstheme="minorHAnsi"/>
                <w:sz w:val="24"/>
                <w:szCs w:val="24"/>
              </w:rPr>
            </w:pPr>
          </w:p>
        </w:tc>
        <w:tc>
          <w:tcPr>
            <w:tcW w:w="4803" w:type="dxa"/>
          </w:tcPr>
          <w:p w:rsidR="00141B9E" w:rsidRPr="006D6E82" w:rsidRDefault="00141B9E" w:rsidP="003A7E0D">
            <w:pPr>
              <w:spacing w:after="200" w:line="276" w:lineRule="auto"/>
              <w:rPr>
                <w:rFonts w:asciiTheme="minorHAnsi" w:hAnsiTheme="minorHAnsi" w:cstheme="minorHAnsi"/>
                <w:sz w:val="24"/>
                <w:szCs w:val="24"/>
              </w:rPr>
            </w:pPr>
          </w:p>
        </w:tc>
      </w:tr>
      <w:tr w:rsidR="00141B9E" w:rsidRPr="006D6E82" w:rsidTr="00141B9E">
        <w:trPr>
          <w:trHeight w:hRule="exact" w:val="288"/>
        </w:trPr>
        <w:tc>
          <w:tcPr>
            <w:tcW w:w="4802" w:type="dxa"/>
          </w:tcPr>
          <w:p w:rsidR="00230D9B" w:rsidRDefault="008705CF">
            <w:pPr>
              <w:spacing w:line="0" w:lineRule="atLeast"/>
              <w:rPr>
                <w:rFonts w:asciiTheme="minorHAnsi" w:eastAsia="Arial" w:hAnsiTheme="minorHAnsi" w:cstheme="minorHAnsi"/>
                <w:color w:val="000000"/>
                <w:sz w:val="24"/>
                <w:szCs w:val="24"/>
              </w:rPr>
            </w:pPr>
            <w:r w:rsidRPr="00EC25BE">
              <w:rPr>
                <w:rFonts w:asciiTheme="minorHAnsi" w:eastAsia="Arial" w:hAnsiTheme="minorHAnsi" w:cstheme="minorHAnsi"/>
                <w:color w:val="000000"/>
                <w:sz w:val="24"/>
                <w:szCs w:val="24"/>
              </w:rPr>
              <w:t>Qualifications</w:t>
            </w:r>
          </w:p>
          <w:p w:rsidR="00141B9E" w:rsidRPr="006D6E82" w:rsidRDefault="00141B9E" w:rsidP="003A7E0D">
            <w:pPr>
              <w:spacing w:after="200" w:line="276" w:lineRule="auto"/>
              <w:rPr>
                <w:rFonts w:asciiTheme="minorHAnsi" w:hAnsiTheme="minorHAnsi" w:cstheme="minorHAnsi"/>
                <w:sz w:val="24"/>
                <w:szCs w:val="24"/>
              </w:rPr>
            </w:pPr>
          </w:p>
        </w:tc>
        <w:tc>
          <w:tcPr>
            <w:tcW w:w="4803" w:type="dxa"/>
          </w:tcPr>
          <w:p w:rsidR="00141B9E" w:rsidRPr="006D6E82" w:rsidRDefault="00141B9E" w:rsidP="003A7E0D">
            <w:pPr>
              <w:spacing w:after="200" w:line="276" w:lineRule="auto"/>
              <w:rPr>
                <w:rFonts w:asciiTheme="minorHAnsi" w:hAnsiTheme="minorHAnsi" w:cstheme="minorHAnsi"/>
                <w:sz w:val="24"/>
                <w:szCs w:val="24"/>
              </w:rPr>
            </w:pPr>
          </w:p>
        </w:tc>
      </w:tr>
      <w:tr w:rsidR="00141B9E" w:rsidRPr="006D6E82" w:rsidTr="00141B9E">
        <w:trPr>
          <w:trHeight w:hRule="exact" w:val="288"/>
        </w:trPr>
        <w:tc>
          <w:tcPr>
            <w:tcW w:w="4802" w:type="dxa"/>
          </w:tcPr>
          <w:p w:rsidR="00230D9B" w:rsidRDefault="008705CF">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Nationality</w:t>
            </w:r>
          </w:p>
          <w:p w:rsidR="00141B9E" w:rsidRPr="006D6E82" w:rsidRDefault="00141B9E" w:rsidP="003A7E0D">
            <w:pPr>
              <w:spacing w:after="200" w:line="276" w:lineRule="auto"/>
              <w:rPr>
                <w:rFonts w:asciiTheme="minorHAnsi" w:hAnsiTheme="minorHAnsi" w:cstheme="minorHAnsi"/>
                <w:sz w:val="24"/>
                <w:szCs w:val="24"/>
              </w:rPr>
            </w:pPr>
          </w:p>
        </w:tc>
        <w:tc>
          <w:tcPr>
            <w:tcW w:w="4803" w:type="dxa"/>
          </w:tcPr>
          <w:p w:rsidR="00141B9E" w:rsidRPr="006D6E82" w:rsidRDefault="00141B9E" w:rsidP="003A7E0D">
            <w:pPr>
              <w:spacing w:after="200" w:line="276" w:lineRule="auto"/>
              <w:rPr>
                <w:rFonts w:asciiTheme="minorHAnsi" w:hAnsiTheme="minorHAnsi" w:cstheme="minorHAnsi"/>
                <w:sz w:val="24"/>
                <w:szCs w:val="24"/>
              </w:rPr>
            </w:pPr>
          </w:p>
        </w:tc>
      </w:tr>
      <w:tr w:rsidR="00141B9E" w:rsidRPr="006D6E82" w:rsidTr="00141B9E">
        <w:trPr>
          <w:trHeight w:hRule="exact" w:val="288"/>
        </w:trPr>
        <w:tc>
          <w:tcPr>
            <w:tcW w:w="4802" w:type="dxa"/>
          </w:tcPr>
          <w:p w:rsidR="00230D9B" w:rsidRDefault="008705CF">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Years in the firm and Total Work</w:t>
            </w:r>
          </w:p>
          <w:p w:rsidR="00141B9E" w:rsidRPr="006D6E82" w:rsidRDefault="00141B9E" w:rsidP="00141B9E">
            <w:pPr>
              <w:spacing w:line="25" w:lineRule="exact"/>
              <w:rPr>
                <w:rFonts w:asciiTheme="minorHAnsi" w:hAnsiTheme="minorHAnsi" w:cstheme="minorHAnsi"/>
                <w:color w:val="000000"/>
                <w:sz w:val="24"/>
                <w:szCs w:val="24"/>
              </w:rPr>
            </w:pPr>
          </w:p>
          <w:p w:rsidR="00230D9B" w:rsidRDefault="008705CF">
            <w:pPr>
              <w:spacing w:line="0" w:lineRule="atLeast"/>
              <w:ind w:left="283"/>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experienc</w:t>
            </w:r>
          </w:p>
        </w:tc>
        <w:tc>
          <w:tcPr>
            <w:tcW w:w="4803" w:type="dxa"/>
          </w:tcPr>
          <w:p w:rsidR="00141B9E" w:rsidRPr="006D6E82" w:rsidRDefault="00141B9E" w:rsidP="003A7E0D">
            <w:pPr>
              <w:spacing w:after="200" w:line="276" w:lineRule="auto"/>
              <w:rPr>
                <w:rFonts w:asciiTheme="minorHAnsi" w:hAnsiTheme="minorHAnsi" w:cstheme="minorHAnsi"/>
                <w:sz w:val="24"/>
                <w:szCs w:val="24"/>
              </w:rPr>
            </w:pPr>
          </w:p>
        </w:tc>
      </w:tr>
      <w:tr w:rsidR="00141B9E" w:rsidRPr="006D6E82" w:rsidTr="00141B9E">
        <w:trPr>
          <w:trHeight w:hRule="exact" w:val="288"/>
        </w:trPr>
        <w:tc>
          <w:tcPr>
            <w:tcW w:w="4802" w:type="dxa"/>
          </w:tcPr>
          <w:p w:rsidR="00230D9B" w:rsidRDefault="008705CF">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Language proficiency</w:t>
            </w:r>
          </w:p>
          <w:p w:rsidR="00141B9E" w:rsidRPr="006D6E82" w:rsidRDefault="00141B9E" w:rsidP="003A7E0D">
            <w:pPr>
              <w:spacing w:after="200" w:line="276" w:lineRule="auto"/>
              <w:rPr>
                <w:rFonts w:asciiTheme="minorHAnsi" w:hAnsiTheme="minorHAnsi" w:cstheme="minorHAnsi"/>
                <w:sz w:val="24"/>
                <w:szCs w:val="24"/>
              </w:rPr>
            </w:pPr>
          </w:p>
        </w:tc>
        <w:tc>
          <w:tcPr>
            <w:tcW w:w="4803" w:type="dxa"/>
          </w:tcPr>
          <w:p w:rsidR="00141B9E" w:rsidRPr="006D6E82" w:rsidRDefault="00141B9E" w:rsidP="003A7E0D">
            <w:pPr>
              <w:spacing w:after="200" w:line="276" w:lineRule="auto"/>
              <w:rPr>
                <w:rFonts w:asciiTheme="minorHAnsi" w:hAnsiTheme="minorHAnsi" w:cstheme="minorHAnsi"/>
                <w:sz w:val="24"/>
                <w:szCs w:val="24"/>
              </w:rPr>
            </w:pPr>
          </w:p>
        </w:tc>
      </w:tr>
      <w:tr w:rsidR="00141B9E" w:rsidRPr="006D6E82" w:rsidTr="00141B9E">
        <w:trPr>
          <w:trHeight w:hRule="exact" w:val="288"/>
        </w:trPr>
        <w:tc>
          <w:tcPr>
            <w:tcW w:w="4802" w:type="dxa"/>
          </w:tcPr>
          <w:p w:rsidR="00230D9B" w:rsidRDefault="008705CF">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Areas of expertise relevant to the RFP</w:t>
            </w:r>
          </w:p>
          <w:p w:rsidR="00141B9E" w:rsidRPr="006D6E82" w:rsidRDefault="00141B9E" w:rsidP="003A7E0D">
            <w:pPr>
              <w:spacing w:after="200" w:line="276" w:lineRule="auto"/>
              <w:rPr>
                <w:rFonts w:asciiTheme="minorHAnsi" w:hAnsiTheme="minorHAnsi" w:cstheme="minorHAnsi"/>
                <w:sz w:val="24"/>
                <w:szCs w:val="24"/>
              </w:rPr>
            </w:pPr>
          </w:p>
        </w:tc>
        <w:tc>
          <w:tcPr>
            <w:tcW w:w="4803" w:type="dxa"/>
          </w:tcPr>
          <w:p w:rsidR="00141B9E" w:rsidRPr="006D6E82" w:rsidRDefault="00141B9E" w:rsidP="003A7E0D">
            <w:pPr>
              <w:spacing w:after="200" w:line="276" w:lineRule="auto"/>
              <w:rPr>
                <w:rFonts w:asciiTheme="minorHAnsi" w:hAnsiTheme="minorHAnsi" w:cstheme="minorHAnsi"/>
                <w:sz w:val="24"/>
                <w:szCs w:val="24"/>
              </w:rPr>
            </w:pPr>
          </w:p>
        </w:tc>
      </w:tr>
      <w:tr w:rsidR="00141B9E" w:rsidRPr="006D6E82" w:rsidTr="00141B9E">
        <w:trPr>
          <w:trHeight w:hRule="exact" w:val="288"/>
        </w:trPr>
        <w:tc>
          <w:tcPr>
            <w:tcW w:w="4802" w:type="dxa"/>
          </w:tcPr>
          <w:p w:rsidR="00230D9B" w:rsidRDefault="008705CF">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Role in the proposed project</w:t>
            </w:r>
          </w:p>
          <w:p w:rsidR="00141B9E" w:rsidRPr="006D6E82" w:rsidRDefault="00141B9E" w:rsidP="003A7E0D">
            <w:pPr>
              <w:spacing w:after="200" w:line="276" w:lineRule="auto"/>
              <w:rPr>
                <w:rFonts w:asciiTheme="minorHAnsi" w:hAnsiTheme="minorHAnsi" w:cstheme="minorHAnsi"/>
                <w:sz w:val="24"/>
                <w:szCs w:val="24"/>
              </w:rPr>
            </w:pPr>
          </w:p>
        </w:tc>
        <w:tc>
          <w:tcPr>
            <w:tcW w:w="4803" w:type="dxa"/>
          </w:tcPr>
          <w:p w:rsidR="00141B9E" w:rsidRPr="006D6E82" w:rsidRDefault="00141B9E" w:rsidP="003A7E0D">
            <w:pPr>
              <w:spacing w:after="200" w:line="276" w:lineRule="auto"/>
              <w:rPr>
                <w:rFonts w:asciiTheme="minorHAnsi" w:hAnsiTheme="minorHAnsi" w:cstheme="minorHAnsi"/>
                <w:sz w:val="24"/>
                <w:szCs w:val="24"/>
              </w:rPr>
            </w:pPr>
          </w:p>
        </w:tc>
      </w:tr>
      <w:tr w:rsidR="00141B9E" w:rsidRPr="006D6E82" w:rsidTr="00141B9E">
        <w:trPr>
          <w:trHeight w:hRule="exact" w:val="288"/>
        </w:trPr>
        <w:tc>
          <w:tcPr>
            <w:tcW w:w="4802" w:type="dxa"/>
          </w:tcPr>
          <w:p w:rsidR="00230D9B" w:rsidRDefault="008705CF">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Engagement Details</w:t>
            </w:r>
          </w:p>
          <w:p w:rsidR="00141B9E" w:rsidRPr="006D6E82" w:rsidRDefault="00141B9E" w:rsidP="003A7E0D">
            <w:pPr>
              <w:spacing w:after="200" w:line="276" w:lineRule="auto"/>
              <w:rPr>
                <w:rFonts w:asciiTheme="minorHAnsi" w:hAnsiTheme="minorHAnsi" w:cstheme="minorHAnsi"/>
                <w:sz w:val="24"/>
                <w:szCs w:val="24"/>
              </w:rPr>
            </w:pPr>
          </w:p>
        </w:tc>
        <w:tc>
          <w:tcPr>
            <w:tcW w:w="4803" w:type="dxa"/>
          </w:tcPr>
          <w:p w:rsidR="00141B9E" w:rsidRPr="006D6E82" w:rsidRDefault="00141B9E" w:rsidP="003A7E0D">
            <w:pPr>
              <w:spacing w:after="200" w:line="276" w:lineRule="auto"/>
              <w:rPr>
                <w:rFonts w:asciiTheme="minorHAnsi" w:hAnsiTheme="minorHAnsi" w:cstheme="minorHAnsi"/>
                <w:sz w:val="24"/>
                <w:szCs w:val="24"/>
              </w:rPr>
            </w:pPr>
          </w:p>
        </w:tc>
      </w:tr>
    </w:tbl>
    <w:p w:rsidR="00230D9B" w:rsidRDefault="00230D9B">
      <w:pPr>
        <w:spacing w:after="200" w:line="276" w:lineRule="auto"/>
        <w:rPr>
          <w:rFonts w:asciiTheme="minorHAnsi" w:hAnsiTheme="minorHAnsi" w:cstheme="minorHAnsi"/>
          <w:sz w:val="24"/>
          <w:szCs w:val="24"/>
        </w:rPr>
      </w:pPr>
    </w:p>
    <w:p w:rsidR="00230D9B" w:rsidRDefault="008705CF" w:rsidP="00710CA4">
      <w:pPr>
        <w:pStyle w:val="NormalText"/>
        <w:keepNext/>
        <w:numPr>
          <w:ilvl w:val="0"/>
          <w:numId w:val="64"/>
        </w:numPr>
        <w:spacing w:after="0"/>
        <w:ind w:hanging="720"/>
        <w:rPr>
          <w:rFonts w:asciiTheme="minorHAnsi" w:hAnsiTheme="minorHAnsi" w:cstheme="minorHAnsi"/>
          <w:iCs/>
          <w:color w:val="000000" w:themeColor="text1"/>
          <w:sz w:val="24"/>
          <w:szCs w:val="24"/>
        </w:rPr>
      </w:pPr>
      <w:r w:rsidRPr="008705CF">
        <w:rPr>
          <w:rFonts w:asciiTheme="minorHAnsi" w:hAnsiTheme="minorHAnsi" w:cstheme="minorHAnsi"/>
          <w:iCs/>
          <w:color w:val="000000" w:themeColor="text1"/>
          <w:sz w:val="24"/>
          <w:szCs w:val="24"/>
        </w:rPr>
        <w:t>Proposed list of dedicated personnel</w:t>
      </w:r>
    </w:p>
    <w:p w:rsidR="00141B9E" w:rsidRPr="006D6E82" w:rsidRDefault="00141B9E" w:rsidP="003A7E0D">
      <w:pPr>
        <w:pStyle w:val="BodyText2"/>
        <w:keepNext/>
        <w:jc w:val="center"/>
        <w:rPr>
          <w:rFonts w:asciiTheme="minorHAnsi" w:hAnsiTheme="minorHAnsi" w:cstheme="minorHAnsi"/>
          <w:sz w:val="24"/>
          <w:szCs w:val="24"/>
        </w:rPr>
      </w:pPr>
    </w:p>
    <w:tbl>
      <w:tblPr>
        <w:tblStyle w:val="TableGrid"/>
        <w:tblW w:w="0" w:type="auto"/>
        <w:tblLook w:val="04A0"/>
      </w:tblPr>
      <w:tblGrid>
        <w:gridCol w:w="611"/>
        <w:gridCol w:w="2818"/>
        <w:gridCol w:w="834"/>
        <w:gridCol w:w="1567"/>
        <w:gridCol w:w="1610"/>
        <w:gridCol w:w="1402"/>
      </w:tblGrid>
      <w:tr w:rsidR="00141B9E" w:rsidRPr="006D6E82" w:rsidTr="00141B9E">
        <w:trPr>
          <w:trHeight w:hRule="exact" w:val="1037"/>
        </w:trPr>
        <w:tc>
          <w:tcPr>
            <w:tcW w:w="648"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Sl No</w:t>
            </w:r>
          </w:p>
        </w:tc>
        <w:tc>
          <w:tcPr>
            <w:tcW w:w="3240"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Name</w:t>
            </w:r>
          </w:p>
        </w:tc>
        <w:tc>
          <w:tcPr>
            <w:tcW w:w="914"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Age</w:t>
            </w:r>
          </w:p>
        </w:tc>
        <w:tc>
          <w:tcPr>
            <w:tcW w:w="1601"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Qualification</w:t>
            </w:r>
          </w:p>
        </w:tc>
        <w:tc>
          <w:tcPr>
            <w:tcW w:w="1715" w:type="dxa"/>
          </w:tcPr>
          <w:p w:rsidR="00230D9B" w:rsidRDefault="008705CF">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Experience Relevant to RfP</w:t>
            </w:r>
          </w:p>
        </w:tc>
        <w:tc>
          <w:tcPr>
            <w:tcW w:w="1487"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Proposed Role in the Team</w:t>
            </w:r>
          </w:p>
        </w:tc>
      </w:tr>
      <w:tr w:rsidR="00141B9E" w:rsidRPr="006D6E82" w:rsidTr="00141B9E">
        <w:trPr>
          <w:trHeight w:hRule="exact" w:val="288"/>
        </w:trPr>
        <w:tc>
          <w:tcPr>
            <w:tcW w:w="648"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3240"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eastAsia="Arial" w:hAnsiTheme="minorHAnsi" w:cstheme="minorHAnsi"/>
                <w:color w:val="000000"/>
                <w:sz w:val="24"/>
                <w:szCs w:val="24"/>
              </w:rPr>
              <w:t>Senior Management</w:t>
            </w:r>
          </w:p>
        </w:tc>
        <w:tc>
          <w:tcPr>
            <w:tcW w:w="914"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601"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715"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487" w:type="dxa"/>
          </w:tcPr>
          <w:p w:rsidR="00141B9E" w:rsidRPr="006D6E82" w:rsidRDefault="00141B9E" w:rsidP="003A7E0D">
            <w:pPr>
              <w:spacing w:after="200" w:line="276" w:lineRule="auto"/>
              <w:rPr>
                <w:rFonts w:asciiTheme="minorHAnsi" w:hAnsiTheme="minorHAnsi" w:cstheme="minorHAnsi"/>
                <w:bCs/>
                <w:color w:val="000000"/>
                <w:sz w:val="24"/>
                <w:szCs w:val="24"/>
              </w:rPr>
            </w:pPr>
          </w:p>
        </w:tc>
      </w:tr>
      <w:tr w:rsidR="00141B9E" w:rsidRPr="006D6E82" w:rsidTr="00141B9E">
        <w:trPr>
          <w:trHeight w:hRule="exact" w:val="288"/>
        </w:trPr>
        <w:tc>
          <w:tcPr>
            <w:tcW w:w="648"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1</w:t>
            </w:r>
          </w:p>
        </w:tc>
        <w:tc>
          <w:tcPr>
            <w:tcW w:w="3240"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914"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601"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715"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487" w:type="dxa"/>
          </w:tcPr>
          <w:p w:rsidR="00141B9E" w:rsidRPr="006D6E82" w:rsidRDefault="00141B9E" w:rsidP="003A7E0D">
            <w:pPr>
              <w:spacing w:after="200" w:line="276" w:lineRule="auto"/>
              <w:rPr>
                <w:rFonts w:asciiTheme="minorHAnsi" w:hAnsiTheme="minorHAnsi" w:cstheme="minorHAnsi"/>
                <w:bCs/>
                <w:color w:val="000000"/>
                <w:sz w:val="24"/>
                <w:szCs w:val="24"/>
              </w:rPr>
            </w:pPr>
          </w:p>
        </w:tc>
      </w:tr>
      <w:tr w:rsidR="00141B9E" w:rsidRPr="006D6E82" w:rsidTr="00141B9E">
        <w:trPr>
          <w:trHeight w:hRule="exact" w:val="288"/>
        </w:trPr>
        <w:tc>
          <w:tcPr>
            <w:tcW w:w="648"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2</w:t>
            </w:r>
          </w:p>
        </w:tc>
        <w:tc>
          <w:tcPr>
            <w:tcW w:w="3240"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914"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601"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715"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487" w:type="dxa"/>
          </w:tcPr>
          <w:p w:rsidR="00141B9E" w:rsidRPr="006D6E82" w:rsidRDefault="00141B9E" w:rsidP="003A7E0D">
            <w:pPr>
              <w:spacing w:after="200" w:line="276" w:lineRule="auto"/>
              <w:rPr>
                <w:rFonts w:asciiTheme="minorHAnsi" w:hAnsiTheme="minorHAnsi" w:cstheme="minorHAnsi"/>
                <w:bCs/>
                <w:color w:val="000000"/>
                <w:sz w:val="24"/>
                <w:szCs w:val="24"/>
              </w:rPr>
            </w:pPr>
          </w:p>
        </w:tc>
      </w:tr>
      <w:tr w:rsidR="00141B9E" w:rsidRPr="006D6E82" w:rsidTr="00141B9E">
        <w:trPr>
          <w:trHeight w:hRule="exact" w:val="288"/>
        </w:trPr>
        <w:tc>
          <w:tcPr>
            <w:tcW w:w="648"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3240" w:type="dxa"/>
          </w:tcPr>
          <w:p w:rsidR="00230D9B" w:rsidRDefault="008705CF">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Middle Management</w:t>
            </w:r>
          </w:p>
          <w:p w:rsidR="00141B9E" w:rsidRPr="006D6E82" w:rsidRDefault="00141B9E" w:rsidP="003A7E0D">
            <w:pPr>
              <w:spacing w:after="200" w:line="276" w:lineRule="auto"/>
              <w:rPr>
                <w:rFonts w:asciiTheme="minorHAnsi" w:hAnsiTheme="minorHAnsi" w:cstheme="minorHAnsi"/>
                <w:bCs/>
                <w:color w:val="000000"/>
                <w:sz w:val="24"/>
                <w:szCs w:val="24"/>
              </w:rPr>
            </w:pPr>
          </w:p>
        </w:tc>
        <w:tc>
          <w:tcPr>
            <w:tcW w:w="914"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601"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715"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487" w:type="dxa"/>
          </w:tcPr>
          <w:p w:rsidR="00141B9E" w:rsidRPr="006D6E82" w:rsidRDefault="00141B9E" w:rsidP="003A7E0D">
            <w:pPr>
              <w:spacing w:after="200" w:line="276" w:lineRule="auto"/>
              <w:rPr>
                <w:rFonts w:asciiTheme="minorHAnsi" w:hAnsiTheme="minorHAnsi" w:cstheme="minorHAnsi"/>
                <w:bCs/>
                <w:color w:val="000000"/>
                <w:sz w:val="24"/>
                <w:szCs w:val="24"/>
              </w:rPr>
            </w:pPr>
          </w:p>
        </w:tc>
      </w:tr>
      <w:tr w:rsidR="00141B9E" w:rsidRPr="006D6E82" w:rsidTr="00141B9E">
        <w:trPr>
          <w:trHeight w:hRule="exact" w:val="288"/>
        </w:trPr>
        <w:tc>
          <w:tcPr>
            <w:tcW w:w="648"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1</w:t>
            </w:r>
          </w:p>
        </w:tc>
        <w:tc>
          <w:tcPr>
            <w:tcW w:w="3240"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914"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601"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715"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487" w:type="dxa"/>
          </w:tcPr>
          <w:p w:rsidR="00141B9E" w:rsidRPr="006D6E82" w:rsidRDefault="00141B9E" w:rsidP="003A7E0D">
            <w:pPr>
              <w:spacing w:after="200" w:line="276" w:lineRule="auto"/>
              <w:rPr>
                <w:rFonts w:asciiTheme="minorHAnsi" w:hAnsiTheme="minorHAnsi" w:cstheme="minorHAnsi"/>
                <w:bCs/>
                <w:color w:val="000000"/>
                <w:sz w:val="24"/>
                <w:szCs w:val="24"/>
              </w:rPr>
            </w:pPr>
          </w:p>
        </w:tc>
      </w:tr>
      <w:tr w:rsidR="00141B9E" w:rsidRPr="006D6E82" w:rsidTr="00141B9E">
        <w:trPr>
          <w:trHeight w:hRule="exact" w:val="288"/>
        </w:trPr>
        <w:tc>
          <w:tcPr>
            <w:tcW w:w="648"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2</w:t>
            </w:r>
          </w:p>
        </w:tc>
        <w:tc>
          <w:tcPr>
            <w:tcW w:w="3240"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914"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601"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715"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487" w:type="dxa"/>
          </w:tcPr>
          <w:p w:rsidR="00141B9E" w:rsidRPr="006D6E82" w:rsidRDefault="00141B9E" w:rsidP="003A7E0D">
            <w:pPr>
              <w:spacing w:after="200" w:line="276" w:lineRule="auto"/>
              <w:rPr>
                <w:rFonts w:asciiTheme="minorHAnsi" w:hAnsiTheme="minorHAnsi" w:cstheme="minorHAnsi"/>
                <w:bCs/>
                <w:color w:val="000000"/>
                <w:sz w:val="24"/>
                <w:szCs w:val="24"/>
              </w:rPr>
            </w:pPr>
          </w:p>
        </w:tc>
      </w:tr>
      <w:tr w:rsidR="00141B9E" w:rsidRPr="006D6E82" w:rsidTr="00141B9E">
        <w:trPr>
          <w:trHeight w:hRule="exact" w:val="288"/>
        </w:trPr>
        <w:tc>
          <w:tcPr>
            <w:tcW w:w="648"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3240" w:type="dxa"/>
          </w:tcPr>
          <w:p w:rsidR="00230D9B" w:rsidRDefault="008705CF">
            <w:pPr>
              <w:spacing w:line="0" w:lineRule="atLeast"/>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Junior Management</w:t>
            </w:r>
          </w:p>
          <w:p w:rsidR="00141B9E" w:rsidRPr="006D6E82" w:rsidRDefault="00141B9E" w:rsidP="003A7E0D">
            <w:pPr>
              <w:spacing w:after="200" w:line="276" w:lineRule="auto"/>
              <w:rPr>
                <w:rFonts w:asciiTheme="minorHAnsi" w:hAnsiTheme="minorHAnsi" w:cstheme="minorHAnsi"/>
                <w:bCs/>
                <w:color w:val="000000"/>
                <w:sz w:val="24"/>
                <w:szCs w:val="24"/>
              </w:rPr>
            </w:pPr>
          </w:p>
        </w:tc>
        <w:tc>
          <w:tcPr>
            <w:tcW w:w="914"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601"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715"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487" w:type="dxa"/>
          </w:tcPr>
          <w:p w:rsidR="00141B9E" w:rsidRPr="006D6E82" w:rsidRDefault="00141B9E" w:rsidP="003A7E0D">
            <w:pPr>
              <w:spacing w:after="200" w:line="276" w:lineRule="auto"/>
              <w:rPr>
                <w:rFonts w:asciiTheme="minorHAnsi" w:hAnsiTheme="minorHAnsi" w:cstheme="minorHAnsi"/>
                <w:bCs/>
                <w:color w:val="000000"/>
                <w:sz w:val="24"/>
                <w:szCs w:val="24"/>
              </w:rPr>
            </w:pPr>
          </w:p>
        </w:tc>
      </w:tr>
      <w:tr w:rsidR="00141B9E" w:rsidRPr="006D6E82" w:rsidTr="00141B9E">
        <w:trPr>
          <w:trHeight w:hRule="exact" w:val="288"/>
        </w:trPr>
        <w:tc>
          <w:tcPr>
            <w:tcW w:w="648"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1</w:t>
            </w:r>
          </w:p>
        </w:tc>
        <w:tc>
          <w:tcPr>
            <w:tcW w:w="3240"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914"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601"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715"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487" w:type="dxa"/>
          </w:tcPr>
          <w:p w:rsidR="00141B9E" w:rsidRPr="006D6E82" w:rsidRDefault="00141B9E" w:rsidP="003A7E0D">
            <w:pPr>
              <w:spacing w:after="200" w:line="276" w:lineRule="auto"/>
              <w:rPr>
                <w:rFonts w:asciiTheme="minorHAnsi" w:hAnsiTheme="minorHAnsi" w:cstheme="minorHAnsi"/>
                <w:bCs/>
                <w:color w:val="000000"/>
                <w:sz w:val="24"/>
                <w:szCs w:val="24"/>
              </w:rPr>
            </w:pPr>
          </w:p>
        </w:tc>
      </w:tr>
      <w:tr w:rsidR="00141B9E" w:rsidRPr="006D6E82" w:rsidTr="00141B9E">
        <w:trPr>
          <w:trHeight w:hRule="exact" w:val="288"/>
        </w:trPr>
        <w:tc>
          <w:tcPr>
            <w:tcW w:w="648" w:type="dxa"/>
          </w:tcPr>
          <w:p w:rsidR="00141B9E" w:rsidRPr="006D6E82" w:rsidRDefault="008705CF" w:rsidP="003A7E0D">
            <w:pPr>
              <w:spacing w:after="200" w:line="276" w:lineRule="auto"/>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2</w:t>
            </w:r>
          </w:p>
        </w:tc>
        <w:tc>
          <w:tcPr>
            <w:tcW w:w="3240"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914"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601"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715" w:type="dxa"/>
          </w:tcPr>
          <w:p w:rsidR="00141B9E" w:rsidRPr="006D6E82" w:rsidRDefault="00141B9E" w:rsidP="003A7E0D">
            <w:pPr>
              <w:spacing w:after="200" w:line="276" w:lineRule="auto"/>
              <w:rPr>
                <w:rFonts w:asciiTheme="minorHAnsi" w:hAnsiTheme="minorHAnsi" w:cstheme="minorHAnsi"/>
                <w:bCs/>
                <w:color w:val="000000"/>
                <w:sz w:val="24"/>
                <w:szCs w:val="24"/>
              </w:rPr>
            </w:pPr>
          </w:p>
        </w:tc>
        <w:tc>
          <w:tcPr>
            <w:tcW w:w="1487" w:type="dxa"/>
          </w:tcPr>
          <w:p w:rsidR="00141B9E" w:rsidRPr="006D6E82" w:rsidRDefault="00141B9E" w:rsidP="003A7E0D">
            <w:pPr>
              <w:spacing w:after="200" w:line="276" w:lineRule="auto"/>
              <w:rPr>
                <w:rFonts w:asciiTheme="minorHAnsi" w:hAnsiTheme="minorHAnsi" w:cstheme="minorHAnsi"/>
                <w:bCs/>
                <w:color w:val="000000"/>
                <w:sz w:val="24"/>
                <w:szCs w:val="24"/>
              </w:rPr>
            </w:pPr>
          </w:p>
        </w:tc>
      </w:tr>
    </w:tbl>
    <w:p w:rsidR="00507CE3" w:rsidRPr="006D6E82" w:rsidRDefault="00507CE3" w:rsidP="00507CE3">
      <w:pPr>
        <w:spacing w:line="269" w:lineRule="auto"/>
        <w:ind w:left="163" w:right="540"/>
        <w:rPr>
          <w:rFonts w:asciiTheme="minorHAnsi" w:eastAsia="Arial" w:hAnsiTheme="minorHAnsi" w:cstheme="minorHAnsi"/>
          <w:color w:val="000000"/>
          <w:sz w:val="24"/>
          <w:szCs w:val="24"/>
        </w:rPr>
      </w:pPr>
    </w:p>
    <w:p w:rsidR="00507CE3" w:rsidRPr="006D6E82" w:rsidRDefault="008705CF" w:rsidP="00A918B8">
      <w:pPr>
        <w:spacing w:line="269" w:lineRule="auto"/>
        <w:ind w:left="163" w:right="26"/>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A list of dedicated personnel, to be deployed for the project to be furnished with details as per the table above.</w:t>
      </w:r>
    </w:p>
    <w:p w:rsidR="00507CE3" w:rsidRPr="006D6E82" w:rsidRDefault="00507CE3" w:rsidP="00507CE3">
      <w:pPr>
        <w:spacing w:line="209" w:lineRule="exact"/>
        <w:rPr>
          <w:rFonts w:asciiTheme="minorHAnsi" w:hAnsiTheme="minorHAnsi" w:cstheme="minorHAnsi"/>
          <w:color w:val="000000"/>
          <w:sz w:val="24"/>
          <w:szCs w:val="24"/>
        </w:rPr>
      </w:pPr>
    </w:p>
    <w:p w:rsidR="00507CE3" w:rsidRPr="006D6E82" w:rsidRDefault="008705CF" w:rsidP="00A918B8">
      <w:pPr>
        <w:spacing w:line="0" w:lineRule="atLeast"/>
        <w:ind w:left="163"/>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Bank shall reserve the right to seek the change of resource personnel in case of need.</w:t>
      </w:r>
    </w:p>
    <w:p w:rsidR="00507CE3" w:rsidRPr="006D6E82" w:rsidRDefault="00507CE3" w:rsidP="00507CE3">
      <w:pPr>
        <w:spacing w:line="0" w:lineRule="atLeast"/>
        <w:ind w:left="163"/>
        <w:rPr>
          <w:rFonts w:asciiTheme="minorHAnsi" w:eastAsia="Arial" w:hAnsiTheme="minorHAnsi" w:cstheme="minorHAnsi"/>
          <w:color w:val="000000"/>
          <w:sz w:val="24"/>
          <w:szCs w:val="24"/>
        </w:rPr>
      </w:pPr>
    </w:p>
    <w:p w:rsidR="00230D9B" w:rsidRDefault="008705CF" w:rsidP="00710CA4">
      <w:pPr>
        <w:pStyle w:val="NormalText"/>
        <w:keepNext/>
        <w:numPr>
          <w:ilvl w:val="0"/>
          <w:numId w:val="64"/>
        </w:numPr>
        <w:spacing w:after="0"/>
        <w:ind w:hanging="720"/>
        <w:rPr>
          <w:rFonts w:asciiTheme="minorHAnsi" w:hAnsiTheme="minorHAnsi" w:cstheme="minorHAnsi"/>
          <w:bCs/>
          <w:color w:val="000000"/>
          <w:sz w:val="24"/>
          <w:szCs w:val="24"/>
        </w:rPr>
      </w:pPr>
      <w:r w:rsidRPr="008705CF">
        <w:rPr>
          <w:rFonts w:asciiTheme="minorHAnsi" w:hAnsiTheme="minorHAnsi" w:cstheme="minorHAnsi"/>
          <w:iCs/>
          <w:color w:val="000000" w:themeColor="text1"/>
          <w:sz w:val="24"/>
          <w:szCs w:val="24"/>
        </w:rPr>
        <w:t>Staffing</w:t>
      </w:r>
      <w:r w:rsidRPr="008705CF">
        <w:rPr>
          <w:rFonts w:asciiTheme="minorHAnsi" w:hAnsiTheme="minorHAnsi" w:cstheme="minorHAnsi"/>
          <w:bCs/>
          <w:color w:val="000000"/>
          <w:sz w:val="24"/>
          <w:szCs w:val="24"/>
        </w:rPr>
        <w:t xml:space="preserve"> Schedule</w:t>
      </w:r>
    </w:p>
    <w:p w:rsidR="00230D9B" w:rsidRDefault="008705CF">
      <w:pPr>
        <w:pStyle w:val="ListParagraph"/>
        <w:spacing w:line="267" w:lineRule="auto"/>
        <w:ind w:right="200"/>
        <w:jc w:val="both"/>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The staffing schedule for all the dedicated Team Members proposed for the engagement should be provided for the entire duration of the engagement as per the format provided below:</w:t>
      </w:r>
    </w:p>
    <w:tbl>
      <w:tblPr>
        <w:tblStyle w:val="TableGrid"/>
        <w:tblW w:w="0" w:type="auto"/>
        <w:tblInd w:w="720" w:type="dxa"/>
        <w:tblLook w:val="04A0"/>
      </w:tblPr>
      <w:tblGrid>
        <w:gridCol w:w="627"/>
        <w:gridCol w:w="2713"/>
        <w:gridCol w:w="1728"/>
        <w:gridCol w:w="1527"/>
        <w:gridCol w:w="1527"/>
      </w:tblGrid>
      <w:tr w:rsidR="00FA252A" w:rsidRPr="006D6E82" w:rsidTr="00FA252A">
        <w:tc>
          <w:tcPr>
            <w:tcW w:w="627" w:type="dxa"/>
          </w:tcPr>
          <w:p w:rsidR="00FA252A" w:rsidRPr="006D6E82" w:rsidRDefault="00FA252A" w:rsidP="00507CE3">
            <w:pPr>
              <w:pStyle w:val="NormalText"/>
              <w:keepNext/>
              <w:spacing w:after="0"/>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lastRenderedPageBreak/>
              <w:t>Sl No</w:t>
            </w:r>
          </w:p>
        </w:tc>
        <w:tc>
          <w:tcPr>
            <w:tcW w:w="2713" w:type="dxa"/>
          </w:tcPr>
          <w:p w:rsidR="00FA252A" w:rsidRPr="006D6E82" w:rsidRDefault="00FA252A" w:rsidP="00FA252A">
            <w:pPr>
              <w:pStyle w:val="NormalText"/>
              <w:keepNext/>
              <w:spacing w:after="0"/>
              <w:jc w:val="center"/>
              <w:rPr>
                <w:rFonts w:asciiTheme="minorHAnsi" w:hAnsiTheme="minorHAnsi" w:cstheme="minorHAnsi"/>
                <w:bCs/>
                <w:color w:val="000000"/>
                <w:sz w:val="24"/>
                <w:szCs w:val="24"/>
              </w:rPr>
            </w:pPr>
            <w:r>
              <w:rPr>
                <w:rFonts w:asciiTheme="minorHAnsi" w:hAnsiTheme="minorHAnsi" w:cstheme="minorHAnsi"/>
                <w:bCs/>
                <w:color w:val="000000"/>
                <w:sz w:val="24"/>
                <w:szCs w:val="24"/>
              </w:rPr>
              <w:t>Particulars</w:t>
            </w:r>
          </w:p>
        </w:tc>
        <w:tc>
          <w:tcPr>
            <w:tcW w:w="4782" w:type="dxa"/>
            <w:gridSpan w:val="3"/>
          </w:tcPr>
          <w:p w:rsidR="00FA252A" w:rsidRPr="006D6E82" w:rsidRDefault="00FA252A" w:rsidP="00FA252A">
            <w:pPr>
              <w:pStyle w:val="NormalText"/>
              <w:keepNext/>
              <w:spacing w:after="0"/>
              <w:jc w:val="center"/>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Details to be provided</w:t>
            </w:r>
          </w:p>
        </w:tc>
      </w:tr>
      <w:tr w:rsidR="00357700" w:rsidRPr="006D6E82" w:rsidTr="00FA252A">
        <w:tc>
          <w:tcPr>
            <w:tcW w:w="627" w:type="dxa"/>
          </w:tcPr>
          <w:p w:rsidR="00357700" w:rsidRPr="006D6E82" w:rsidRDefault="008705CF" w:rsidP="00507CE3">
            <w:pPr>
              <w:pStyle w:val="NormalText"/>
              <w:keepNext/>
              <w:spacing w:after="0"/>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1</w:t>
            </w:r>
          </w:p>
        </w:tc>
        <w:tc>
          <w:tcPr>
            <w:tcW w:w="2713" w:type="dxa"/>
          </w:tcPr>
          <w:p w:rsidR="00357700" w:rsidRPr="006D6E82" w:rsidRDefault="008705CF" w:rsidP="00507CE3">
            <w:pPr>
              <w:pStyle w:val="NormalText"/>
              <w:keepNext/>
              <w:spacing w:after="0"/>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Name of the dedicated Team Member with time allocation (in% age)</w:t>
            </w:r>
          </w:p>
        </w:tc>
        <w:tc>
          <w:tcPr>
            <w:tcW w:w="1728" w:type="dxa"/>
          </w:tcPr>
          <w:p w:rsidR="00357700" w:rsidRPr="006D6E82" w:rsidRDefault="00357700" w:rsidP="00507CE3">
            <w:pPr>
              <w:pStyle w:val="NormalText"/>
              <w:keepNext/>
              <w:spacing w:after="0"/>
              <w:rPr>
                <w:rFonts w:asciiTheme="minorHAnsi" w:hAnsiTheme="minorHAnsi" w:cstheme="minorHAnsi"/>
                <w:bCs/>
                <w:color w:val="000000"/>
                <w:sz w:val="24"/>
                <w:szCs w:val="24"/>
              </w:rPr>
            </w:pPr>
          </w:p>
        </w:tc>
        <w:tc>
          <w:tcPr>
            <w:tcW w:w="1527" w:type="dxa"/>
          </w:tcPr>
          <w:p w:rsidR="00357700" w:rsidRPr="006D6E82" w:rsidRDefault="00357700" w:rsidP="00507CE3">
            <w:pPr>
              <w:pStyle w:val="NormalText"/>
              <w:keepNext/>
              <w:spacing w:after="0"/>
              <w:rPr>
                <w:rFonts w:asciiTheme="minorHAnsi" w:hAnsiTheme="minorHAnsi" w:cstheme="minorHAnsi"/>
                <w:bCs/>
                <w:color w:val="000000"/>
                <w:sz w:val="24"/>
                <w:szCs w:val="24"/>
              </w:rPr>
            </w:pPr>
          </w:p>
        </w:tc>
        <w:tc>
          <w:tcPr>
            <w:tcW w:w="1527" w:type="dxa"/>
          </w:tcPr>
          <w:p w:rsidR="00357700" w:rsidRPr="006D6E82" w:rsidRDefault="00357700" w:rsidP="00507CE3">
            <w:pPr>
              <w:pStyle w:val="NormalText"/>
              <w:keepNext/>
              <w:spacing w:after="0"/>
              <w:rPr>
                <w:rFonts w:asciiTheme="minorHAnsi" w:hAnsiTheme="minorHAnsi" w:cstheme="minorHAnsi"/>
                <w:bCs/>
                <w:color w:val="000000"/>
                <w:sz w:val="24"/>
                <w:szCs w:val="24"/>
              </w:rPr>
            </w:pPr>
          </w:p>
        </w:tc>
      </w:tr>
      <w:tr w:rsidR="00357700" w:rsidRPr="006D6E82" w:rsidTr="00FA252A">
        <w:tc>
          <w:tcPr>
            <w:tcW w:w="627" w:type="dxa"/>
          </w:tcPr>
          <w:p w:rsidR="00357700" w:rsidRPr="006D6E82" w:rsidRDefault="008705CF" w:rsidP="00507CE3">
            <w:pPr>
              <w:pStyle w:val="NormalText"/>
              <w:keepNext/>
              <w:spacing w:after="0"/>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2</w:t>
            </w:r>
          </w:p>
        </w:tc>
        <w:tc>
          <w:tcPr>
            <w:tcW w:w="2713" w:type="dxa"/>
          </w:tcPr>
          <w:p w:rsidR="00357700" w:rsidRPr="006D6E82" w:rsidRDefault="008705CF" w:rsidP="00507CE3">
            <w:pPr>
              <w:pStyle w:val="NormalText"/>
              <w:keepNext/>
              <w:spacing w:after="0"/>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t>No. of staff deployed for full-time onsite</w:t>
            </w:r>
          </w:p>
        </w:tc>
        <w:tc>
          <w:tcPr>
            <w:tcW w:w="1728" w:type="dxa"/>
          </w:tcPr>
          <w:p w:rsidR="00357700" w:rsidRPr="006D6E82" w:rsidRDefault="00357700" w:rsidP="00507CE3">
            <w:pPr>
              <w:pStyle w:val="NormalText"/>
              <w:keepNext/>
              <w:spacing w:after="0"/>
              <w:rPr>
                <w:rFonts w:asciiTheme="minorHAnsi" w:hAnsiTheme="minorHAnsi" w:cstheme="minorHAnsi"/>
                <w:bCs/>
                <w:color w:val="000000"/>
                <w:sz w:val="24"/>
                <w:szCs w:val="24"/>
              </w:rPr>
            </w:pPr>
          </w:p>
        </w:tc>
        <w:tc>
          <w:tcPr>
            <w:tcW w:w="1527" w:type="dxa"/>
          </w:tcPr>
          <w:p w:rsidR="00357700" w:rsidRPr="006D6E82" w:rsidRDefault="00357700" w:rsidP="00507CE3">
            <w:pPr>
              <w:pStyle w:val="NormalText"/>
              <w:keepNext/>
              <w:spacing w:after="0"/>
              <w:rPr>
                <w:rFonts w:asciiTheme="minorHAnsi" w:hAnsiTheme="minorHAnsi" w:cstheme="minorHAnsi"/>
                <w:bCs/>
                <w:color w:val="000000"/>
                <w:sz w:val="24"/>
                <w:szCs w:val="24"/>
              </w:rPr>
            </w:pPr>
          </w:p>
        </w:tc>
        <w:tc>
          <w:tcPr>
            <w:tcW w:w="1527" w:type="dxa"/>
          </w:tcPr>
          <w:p w:rsidR="00357700" w:rsidRPr="006D6E82" w:rsidRDefault="00357700" w:rsidP="00507CE3">
            <w:pPr>
              <w:pStyle w:val="NormalText"/>
              <w:keepNext/>
              <w:spacing w:after="0"/>
              <w:rPr>
                <w:rFonts w:asciiTheme="minorHAnsi" w:hAnsiTheme="minorHAnsi" w:cstheme="minorHAnsi"/>
                <w:bCs/>
                <w:color w:val="000000"/>
                <w:sz w:val="24"/>
                <w:szCs w:val="24"/>
              </w:rPr>
            </w:pPr>
          </w:p>
        </w:tc>
      </w:tr>
    </w:tbl>
    <w:p w:rsidR="00230D9B" w:rsidRDefault="00230D9B">
      <w:pPr>
        <w:pStyle w:val="NormalText"/>
        <w:keepNext/>
        <w:spacing w:after="0"/>
        <w:ind w:left="720"/>
        <w:rPr>
          <w:rFonts w:asciiTheme="minorHAnsi" w:hAnsiTheme="minorHAnsi" w:cstheme="minorHAnsi"/>
          <w:bCs/>
          <w:color w:val="000000"/>
          <w:sz w:val="24"/>
          <w:szCs w:val="24"/>
        </w:rPr>
      </w:pPr>
    </w:p>
    <w:p w:rsidR="001468A9" w:rsidRPr="006D6E82" w:rsidRDefault="001468A9" w:rsidP="001468A9">
      <w:pPr>
        <w:spacing w:line="0" w:lineRule="atLeast"/>
        <w:ind w:left="547"/>
        <w:rPr>
          <w:rFonts w:asciiTheme="minorHAnsi" w:eastAsia="Arial" w:hAnsiTheme="minorHAnsi" w:cstheme="minorHAnsi"/>
          <w:color w:val="000000"/>
          <w:sz w:val="24"/>
          <w:szCs w:val="24"/>
        </w:rPr>
      </w:pPr>
    </w:p>
    <w:p w:rsidR="001468A9" w:rsidRPr="006D6E82" w:rsidRDefault="001468A9" w:rsidP="001468A9">
      <w:pPr>
        <w:spacing w:line="0" w:lineRule="atLeast"/>
        <w:ind w:left="547"/>
        <w:rPr>
          <w:rFonts w:asciiTheme="minorHAnsi" w:eastAsia="Arial" w:hAnsiTheme="minorHAnsi" w:cstheme="minorHAnsi"/>
          <w:color w:val="000000"/>
          <w:sz w:val="24"/>
          <w:szCs w:val="24"/>
        </w:rPr>
      </w:pPr>
    </w:p>
    <w:p w:rsidR="001468A9" w:rsidRPr="006D6E82" w:rsidRDefault="008705CF" w:rsidP="001468A9">
      <w:pPr>
        <w:spacing w:line="0" w:lineRule="atLeast"/>
        <w:ind w:left="547"/>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Signature of Authorised Person of Bidding firm/ company</w:t>
      </w:r>
    </w:p>
    <w:p w:rsidR="001468A9" w:rsidRPr="006D6E82" w:rsidRDefault="001468A9" w:rsidP="001468A9">
      <w:pPr>
        <w:spacing w:line="299" w:lineRule="exact"/>
        <w:rPr>
          <w:rFonts w:asciiTheme="minorHAnsi" w:hAnsiTheme="minorHAnsi" w:cstheme="minorHAnsi"/>
          <w:color w:val="000000"/>
          <w:sz w:val="24"/>
          <w:szCs w:val="24"/>
        </w:rPr>
      </w:pPr>
    </w:p>
    <w:p w:rsidR="00FA252A" w:rsidRDefault="008705CF" w:rsidP="001468A9">
      <w:pPr>
        <w:spacing w:line="243" w:lineRule="auto"/>
        <w:ind w:left="547" w:right="4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Full Name &amp; Designation of </w:t>
      </w:r>
      <w:r w:rsidR="00FA252A">
        <w:rPr>
          <w:rFonts w:asciiTheme="minorHAnsi" w:eastAsia="Arial" w:hAnsiTheme="minorHAnsi" w:cstheme="minorHAnsi"/>
          <w:color w:val="000000"/>
          <w:sz w:val="24"/>
          <w:szCs w:val="24"/>
        </w:rPr>
        <w:t>a</w:t>
      </w:r>
      <w:r w:rsidRPr="008705CF">
        <w:rPr>
          <w:rFonts w:asciiTheme="minorHAnsi" w:eastAsia="Arial" w:hAnsiTheme="minorHAnsi" w:cstheme="minorHAnsi"/>
          <w:color w:val="000000"/>
          <w:sz w:val="24"/>
          <w:szCs w:val="24"/>
        </w:rPr>
        <w:t xml:space="preserve">uthorised Person </w:t>
      </w:r>
    </w:p>
    <w:p w:rsidR="00FA252A" w:rsidRDefault="00FA252A" w:rsidP="001468A9">
      <w:pPr>
        <w:spacing w:line="243" w:lineRule="auto"/>
        <w:ind w:left="547" w:right="4360"/>
        <w:rPr>
          <w:rFonts w:asciiTheme="minorHAnsi" w:eastAsia="Arial" w:hAnsiTheme="minorHAnsi" w:cstheme="minorHAnsi"/>
          <w:color w:val="000000"/>
          <w:sz w:val="24"/>
          <w:szCs w:val="24"/>
        </w:rPr>
      </w:pPr>
    </w:p>
    <w:p w:rsidR="00FA252A" w:rsidRDefault="008705CF" w:rsidP="001468A9">
      <w:pPr>
        <w:spacing w:line="243" w:lineRule="auto"/>
        <w:ind w:left="547" w:right="4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Name of the Bidding firm/ company </w:t>
      </w:r>
    </w:p>
    <w:p w:rsidR="00FA252A" w:rsidRDefault="00FA252A" w:rsidP="001468A9">
      <w:pPr>
        <w:spacing w:line="243" w:lineRule="auto"/>
        <w:ind w:left="547" w:right="4360"/>
        <w:rPr>
          <w:rFonts w:asciiTheme="minorHAnsi" w:eastAsia="Arial" w:hAnsiTheme="minorHAnsi" w:cstheme="minorHAnsi"/>
          <w:color w:val="000000"/>
          <w:sz w:val="24"/>
          <w:szCs w:val="24"/>
        </w:rPr>
      </w:pPr>
    </w:p>
    <w:p w:rsidR="001468A9" w:rsidRPr="006D6E82" w:rsidRDefault="008705CF" w:rsidP="001468A9">
      <w:pPr>
        <w:spacing w:line="243" w:lineRule="auto"/>
        <w:ind w:left="547" w:right="4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Date:</w:t>
      </w:r>
    </w:p>
    <w:p w:rsidR="001468A9" w:rsidRPr="006D6E82" w:rsidRDefault="00297DDC" w:rsidP="001468A9">
      <w:pPr>
        <w:spacing w:line="20" w:lineRule="exact"/>
        <w:rPr>
          <w:rFonts w:asciiTheme="minorHAnsi" w:hAnsiTheme="minorHAnsi" w:cstheme="minorHAnsi"/>
          <w:color w:val="000000"/>
          <w:sz w:val="24"/>
          <w:szCs w:val="24"/>
        </w:rPr>
      </w:pPr>
      <w:r w:rsidRPr="00297DDC">
        <w:rPr>
          <w:rFonts w:asciiTheme="minorHAnsi" w:eastAsia="Arial" w:hAnsiTheme="minorHAnsi" w:cstheme="minorHAnsi"/>
          <w:noProof/>
          <w:color w:val="000000"/>
          <w:sz w:val="24"/>
          <w:szCs w:val="24"/>
        </w:rPr>
        <w:pict>
          <v:line id="_x0000_s1063" style="position:absolute;z-index:-251618816" from="21.7pt,.4pt" to="351.15pt,.4pt" strokeweight=".45pt">
            <v:stroke joinstyle="miter"/>
          </v:line>
        </w:pict>
      </w:r>
    </w:p>
    <w:p w:rsidR="001468A9" w:rsidRPr="006D6E82" w:rsidRDefault="001468A9" w:rsidP="001468A9">
      <w:pPr>
        <w:spacing w:line="200" w:lineRule="exact"/>
        <w:rPr>
          <w:rFonts w:asciiTheme="minorHAnsi" w:hAnsiTheme="minorHAnsi" w:cstheme="minorHAnsi"/>
          <w:color w:val="000000"/>
          <w:sz w:val="24"/>
          <w:szCs w:val="24"/>
        </w:rPr>
      </w:pPr>
    </w:p>
    <w:p w:rsidR="001468A9" w:rsidRPr="006D6E82" w:rsidRDefault="001468A9" w:rsidP="001468A9">
      <w:pPr>
        <w:spacing w:line="200" w:lineRule="exact"/>
        <w:rPr>
          <w:rFonts w:asciiTheme="minorHAnsi" w:hAnsiTheme="minorHAnsi" w:cstheme="minorHAnsi"/>
          <w:color w:val="000000"/>
          <w:sz w:val="24"/>
          <w:szCs w:val="24"/>
        </w:rPr>
      </w:pPr>
    </w:p>
    <w:p w:rsidR="001468A9" w:rsidRPr="006D6E82" w:rsidRDefault="001468A9" w:rsidP="001468A9">
      <w:pPr>
        <w:spacing w:line="200" w:lineRule="exact"/>
        <w:rPr>
          <w:rFonts w:asciiTheme="minorHAnsi" w:hAnsiTheme="minorHAnsi" w:cstheme="minorHAnsi"/>
          <w:color w:val="000000"/>
          <w:sz w:val="24"/>
          <w:szCs w:val="24"/>
        </w:rPr>
      </w:pPr>
    </w:p>
    <w:p w:rsidR="001468A9" w:rsidRPr="006D6E82" w:rsidRDefault="001468A9" w:rsidP="001468A9">
      <w:pPr>
        <w:spacing w:line="200" w:lineRule="exact"/>
        <w:rPr>
          <w:rFonts w:asciiTheme="minorHAnsi" w:hAnsiTheme="minorHAnsi" w:cstheme="minorHAnsi"/>
          <w:color w:val="000000"/>
          <w:sz w:val="24"/>
          <w:szCs w:val="24"/>
        </w:rPr>
      </w:pPr>
    </w:p>
    <w:p w:rsidR="001468A9" w:rsidRPr="006D6E82" w:rsidRDefault="001468A9" w:rsidP="001468A9">
      <w:pPr>
        <w:spacing w:line="200" w:lineRule="exact"/>
        <w:rPr>
          <w:rFonts w:asciiTheme="minorHAnsi" w:hAnsiTheme="minorHAnsi" w:cstheme="minorHAnsi"/>
          <w:color w:val="000000"/>
          <w:sz w:val="24"/>
          <w:szCs w:val="24"/>
        </w:rPr>
      </w:pPr>
    </w:p>
    <w:p w:rsidR="001468A9" w:rsidRPr="006D6E82" w:rsidRDefault="001468A9" w:rsidP="001468A9">
      <w:pPr>
        <w:spacing w:line="227" w:lineRule="exact"/>
        <w:rPr>
          <w:rFonts w:asciiTheme="minorHAnsi" w:hAnsiTheme="minorHAnsi" w:cstheme="minorHAnsi"/>
          <w:color w:val="000000"/>
          <w:sz w:val="24"/>
          <w:szCs w:val="24"/>
        </w:rPr>
      </w:pPr>
    </w:p>
    <w:p w:rsidR="001468A9" w:rsidRPr="006D6E82" w:rsidRDefault="008705CF" w:rsidP="001468A9">
      <w:pPr>
        <w:spacing w:line="0" w:lineRule="atLeast"/>
        <w:ind w:left="707"/>
        <w:rPr>
          <w:rFonts w:asciiTheme="minorHAnsi" w:eastAsia="Arial" w:hAnsiTheme="minorHAnsi" w:cstheme="minorHAnsi"/>
          <w:b/>
          <w:color w:val="000000"/>
          <w:sz w:val="24"/>
          <w:szCs w:val="24"/>
        </w:rPr>
      </w:pPr>
      <w:r w:rsidRPr="008705CF">
        <w:rPr>
          <w:rFonts w:asciiTheme="minorHAnsi" w:eastAsia="Arial" w:hAnsiTheme="minorHAnsi" w:cstheme="minorHAnsi"/>
          <w:b/>
          <w:color w:val="000000"/>
          <w:sz w:val="24"/>
          <w:szCs w:val="24"/>
        </w:rPr>
        <w:t>Seal of Bidder</w:t>
      </w:r>
    </w:p>
    <w:p w:rsidR="00230D9B" w:rsidRDefault="008705CF">
      <w:pPr>
        <w:pStyle w:val="NormalText"/>
        <w:keepNext/>
        <w:spacing w:after="0"/>
        <w:ind w:left="720"/>
        <w:rPr>
          <w:rFonts w:asciiTheme="minorHAnsi" w:hAnsiTheme="minorHAnsi" w:cstheme="minorHAnsi"/>
          <w:bCs/>
          <w:color w:val="000000"/>
          <w:sz w:val="24"/>
          <w:szCs w:val="24"/>
        </w:rPr>
      </w:pPr>
      <w:r w:rsidRPr="008705CF">
        <w:rPr>
          <w:rFonts w:asciiTheme="minorHAnsi" w:hAnsiTheme="minorHAnsi" w:cstheme="minorHAnsi"/>
          <w:bCs/>
          <w:color w:val="000000"/>
          <w:sz w:val="24"/>
          <w:szCs w:val="24"/>
        </w:rPr>
        <w:br w:type="page"/>
      </w:r>
    </w:p>
    <w:p w:rsidR="00230D9B" w:rsidRDefault="008705CF" w:rsidP="002F676C">
      <w:pPr>
        <w:pStyle w:val="Heading2"/>
        <w:keepNext/>
        <w:numPr>
          <w:ilvl w:val="0"/>
          <w:numId w:val="0"/>
        </w:numPr>
        <w:spacing w:after="0"/>
        <w:ind w:left="432" w:hanging="432"/>
        <w:jc w:val="left"/>
        <w:rPr>
          <w:rFonts w:asciiTheme="minorHAnsi" w:hAnsiTheme="minorHAnsi" w:cstheme="minorHAnsi"/>
          <w:bCs/>
          <w:i/>
          <w:color w:val="0000FF"/>
          <w:sz w:val="24"/>
          <w:szCs w:val="24"/>
        </w:rPr>
      </w:pPr>
      <w:bookmarkStart w:id="97" w:name="_Toc469914125"/>
      <w:r w:rsidRPr="008705CF">
        <w:rPr>
          <w:rFonts w:asciiTheme="minorHAnsi" w:hAnsiTheme="minorHAnsi" w:cstheme="minorHAnsi"/>
          <w:sz w:val="24"/>
          <w:szCs w:val="24"/>
        </w:rPr>
        <w:lastRenderedPageBreak/>
        <w:t xml:space="preserve">Annexure – IX : </w:t>
      </w:r>
      <w:bookmarkEnd w:id="97"/>
      <w:r w:rsidRPr="008705CF">
        <w:rPr>
          <w:rFonts w:asciiTheme="minorHAnsi" w:hAnsiTheme="minorHAnsi" w:cstheme="minorHAnsi"/>
          <w:sz w:val="24"/>
          <w:szCs w:val="24"/>
        </w:rPr>
        <w:t xml:space="preserve">Financial Bid Format </w:t>
      </w:r>
      <w:bookmarkStart w:id="98" w:name="_Toc493601430"/>
      <w:bookmarkEnd w:id="98"/>
    </w:p>
    <w:p w:rsidR="00230D9B" w:rsidRDefault="008705CF">
      <w:pPr>
        <w:pStyle w:val="NormalText"/>
        <w:keepNext/>
        <w:spacing w:after="0"/>
        <w:rPr>
          <w:rFonts w:asciiTheme="minorHAnsi" w:hAnsiTheme="minorHAnsi" w:cstheme="minorHAnsi"/>
          <w:iCs/>
          <w:color w:val="0000FF"/>
          <w:sz w:val="24"/>
          <w:szCs w:val="24"/>
        </w:rPr>
      </w:pPr>
      <w:r w:rsidRPr="008705CF">
        <w:rPr>
          <w:rFonts w:asciiTheme="minorHAnsi" w:hAnsiTheme="minorHAnsi" w:cstheme="minorHAnsi"/>
          <w:iCs/>
          <w:color w:val="0000FF"/>
          <w:sz w:val="24"/>
          <w:szCs w:val="24"/>
        </w:rPr>
        <w:t xml:space="preserve"> </w:t>
      </w:r>
    </w:p>
    <w:tbl>
      <w:tblPr>
        <w:tblStyle w:val="TableGrid"/>
        <w:tblW w:w="0" w:type="auto"/>
        <w:tblLook w:val="04A0"/>
      </w:tblPr>
      <w:tblGrid>
        <w:gridCol w:w="817"/>
        <w:gridCol w:w="3616"/>
        <w:gridCol w:w="2208"/>
        <w:gridCol w:w="2201"/>
      </w:tblGrid>
      <w:tr w:rsidR="00F1398A" w:rsidRPr="006D6E82" w:rsidTr="00567A2D">
        <w:tc>
          <w:tcPr>
            <w:tcW w:w="817" w:type="dxa"/>
          </w:tcPr>
          <w:p w:rsidR="00F1398A" w:rsidRPr="00567A2D" w:rsidRDefault="008705CF" w:rsidP="00F1398A">
            <w:pPr>
              <w:pStyle w:val="NormalText"/>
              <w:keepNext/>
              <w:spacing w:after="0"/>
              <w:rPr>
                <w:rFonts w:asciiTheme="minorHAnsi" w:hAnsiTheme="minorHAnsi" w:cstheme="minorHAnsi"/>
                <w:iCs/>
                <w:sz w:val="24"/>
                <w:szCs w:val="24"/>
              </w:rPr>
            </w:pPr>
            <w:r w:rsidRPr="00567A2D">
              <w:rPr>
                <w:rFonts w:asciiTheme="minorHAnsi" w:hAnsiTheme="minorHAnsi" w:cstheme="minorHAnsi"/>
                <w:iCs/>
                <w:sz w:val="24"/>
                <w:szCs w:val="24"/>
              </w:rPr>
              <w:t>S No</w:t>
            </w:r>
          </w:p>
        </w:tc>
        <w:tc>
          <w:tcPr>
            <w:tcW w:w="3616" w:type="dxa"/>
          </w:tcPr>
          <w:p w:rsidR="00F1398A" w:rsidRPr="00567A2D" w:rsidRDefault="008705CF" w:rsidP="00F1398A">
            <w:pPr>
              <w:pStyle w:val="NormalText"/>
              <w:keepNext/>
              <w:spacing w:after="0"/>
              <w:rPr>
                <w:rFonts w:asciiTheme="minorHAnsi" w:hAnsiTheme="minorHAnsi" w:cstheme="minorHAnsi"/>
                <w:iCs/>
                <w:sz w:val="24"/>
                <w:szCs w:val="24"/>
              </w:rPr>
            </w:pPr>
            <w:r w:rsidRPr="00567A2D">
              <w:rPr>
                <w:rFonts w:asciiTheme="minorHAnsi" w:hAnsiTheme="minorHAnsi" w:cstheme="minorHAnsi"/>
                <w:iCs/>
                <w:sz w:val="24"/>
                <w:szCs w:val="24"/>
              </w:rPr>
              <w:t>Scope of Work</w:t>
            </w:r>
          </w:p>
        </w:tc>
        <w:tc>
          <w:tcPr>
            <w:tcW w:w="4409" w:type="dxa"/>
            <w:gridSpan w:val="2"/>
          </w:tcPr>
          <w:p w:rsidR="00F1398A" w:rsidRPr="00567A2D" w:rsidRDefault="008705CF" w:rsidP="00F1398A">
            <w:pPr>
              <w:pStyle w:val="NormalText"/>
              <w:keepNext/>
              <w:spacing w:after="0"/>
              <w:rPr>
                <w:rFonts w:asciiTheme="minorHAnsi" w:hAnsiTheme="minorHAnsi" w:cstheme="minorHAnsi"/>
                <w:iCs/>
                <w:sz w:val="24"/>
                <w:szCs w:val="24"/>
              </w:rPr>
            </w:pPr>
            <w:r w:rsidRPr="00567A2D">
              <w:rPr>
                <w:rFonts w:asciiTheme="minorHAnsi" w:hAnsiTheme="minorHAnsi" w:cstheme="minorHAnsi"/>
                <w:iCs/>
                <w:sz w:val="24"/>
                <w:szCs w:val="24"/>
              </w:rPr>
              <w:t>All-inclusive cost (INR) (Exclusive of taxes)</w:t>
            </w:r>
          </w:p>
        </w:tc>
      </w:tr>
      <w:tr w:rsidR="00F1398A" w:rsidRPr="006D6E82" w:rsidTr="00567A2D">
        <w:tc>
          <w:tcPr>
            <w:tcW w:w="817" w:type="dxa"/>
          </w:tcPr>
          <w:p w:rsidR="00F1398A" w:rsidRPr="00567A2D" w:rsidRDefault="00F1398A" w:rsidP="00F1398A">
            <w:pPr>
              <w:pStyle w:val="NormalText"/>
              <w:keepNext/>
              <w:spacing w:after="0"/>
              <w:rPr>
                <w:rFonts w:asciiTheme="minorHAnsi" w:hAnsiTheme="minorHAnsi" w:cstheme="minorHAnsi"/>
                <w:iCs/>
                <w:sz w:val="24"/>
                <w:szCs w:val="24"/>
              </w:rPr>
            </w:pPr>
          </w:p>
        </w:tc>
        <w:tc>
          <w:tcPr>
            <w:tcW w:w="3616" w:type="dxa"/>
          </w:tcPr>
          <w:p w:rsidR="00F1398A" w:rsidRPr="00567A2D" w:rsidRDefault="00F1398A" w:rsidP="00F1398A">
            <w:pPr>
              <w:pStyle w:val="NormalText"/>
              <w:keepNext/>
              <w:spacing w:after="0"/>
              <w:rPr>
                <w:rFonts w:asciiTheme="minorHAnsi" w:hAnsiTheme="minorHAnsi" w:cstheme="minorHAnsi"/>
                <w:iCs/>
                <w:sz w:val="24"/>
                <w:szCs w:val="24"/>
              </w:rPr>
            </w:pPr>
          </w:p>
        </w:tc>
        <w:tc>
          <w:tcPr>
            <w:tcW w:w="2208" w:type="dxa"/>
          </w:tcPr>
          <w:p w:rsidR="00F1398A" w:rsidRPr="00567A2D" w:rsidRDefault="008705CF" w:rsidP="00F1398A">
            <w:pPr>
              <w:pStyle w:val="NormalText"/>
              <w:keepNext/>
              <w:spacing w:after="0"/>
              <w:rPr>
                <w:rFonts w:asciiTheme="minorHAnsi" w:hAnsiTheme="minorHAnsi" w:cstheme="minorHAnsi"/>
                <w:iCs/>
                <w:sz w:val="24"/>
                <w:szCs w:val="24"/>
              </w:rPr>
            </w:pPr>
            <w:r w:rsidRPr="00567A2D">
              <w:rPr>
                <w:rFonts w:asciiTheme="minorHAnsi" w:hAnsiTheme="minorHAnsi" w:cstheme="minorHAnsi"/>
                <w:iCs/>
                <w:sz w:val="24"/>
                <w:szCs w:val="24"/>
              </w:rPr>
              <w:t xml:space="preserve">In figures </w:t>
            </w:r>
          </w:p>
        </w:tc>
        <w:tc>
          <w:tcPr>
            <w:tcW w:w="2201" w:type="dxa"/>
          </w:tcPr>
          <w:p w:rsidR="00F1398A" w:rsidRPr="00567A2D" w:rsidRDefault="008705CF" w:rsidP="00F1398A">
            <w:pPr>
              <w:pStyle w:val="NormalText"/>
              <w:keepNext/>
              <w:spacing w:after="0"/>
              <w:rPr>
                <w:rFonts w:asciiTheme="minorHAnsi" w:hAnsiTheme="minorHAnsi" w:cstheme="minorHAnsi"/>
                <w:iCs/>
                <w:sz w:val="24"/>
                <w:szCs w:val="24"/>
              </w:rPr>
            </w:pPr>
            <w:r w:rsidRPr="00567A2D">
              <w:rPr>
                <w:rFonts w:asciiTheme="minorHAnsi" w:hAnsiTheme="minorHAnsi" w:cstheme="minorHAnsi"/>
                <w:iCs/>
                <w:sz w:val="24"/>
                <w:szCs w:val="24"/>
              </w:rPr>
              <w:t>In words</w:t>
            </w:r>
          </w:p>
        </w:tc>
      </w:tr>
      <w:tr w:rsidR="00F1398A" w:rsidRPr="006D6E82" w:rsidTr="00567A2D">
        <w:tc>
          <w:tcPr>
            <w:tcW w:w="817" w:type="dxa"/>
          </w:tcPr>
          <w:p w:rsidR="00F1398A" w:rsidRPr="00567A2D" w:rsidRDefault="008705CF" w:rsidP="00F1398A">
            <w:pPr>
              <w:pStyle w:val="NormalText"/>
              <w:keepNext/>
              <w:spacing w:after="0"/>
              <w:rPr>
                <w:rFonts w:asciiTheme="minorHAnsi" w:hAnsiTheme="minorHAnsi" w:cstheme="minorHAnsi"/>
                <w:iCs/>
                <w:sz w:val="24"/>
                <w:szCs w:val="24"/>
              </w:rPr>
            </w:pPr>
            <w:r w:rsidRPr="00567A2D">
              <w:rPr>
                <w:rFonts w:asciiTheme="minorHAnsi" w:hAnsiTheme="minorHAnsi" w:cstheme="minorHAnsi"/>
                <w:iCs/>
                <w:sz w:val="24"/>
                <w:szCs w:val="24"/>
              </w:rPr>
              <w:t>1</w:t>
            </w:r>
          </w:p>
        </w:tc>
        <w:tc>
          <w:tcPr>
            <w:tcW w:w="3616" w:type="dxa"/>
          </w:tcPr>
          <w:p w:rsidR="00F1398A" w:rsidRPr="00567A2D" w:rsidRDefault="008705CF" w:rsidP="00F1398A">
            <w:pPr>
              <w:pStyle w:val="NormalText"/>
              <w:keepNext/>
              <w:spacing w:after="0"/>
              <w:rPr>
                <w:rFonts w:asciiTheme="minorHAnsi" w:hAnsiTheme="minorHAnsi" w:cstheme="minorHAnsi"/>
                <w:iCs/>
                <w:sz w:val="24"/>
                <w:szCs w:val="24"/>
              </w:rPr>
            </w:pPr>
            <w:r w:rsidRPr="00567A2D">
              <w:rPr>
                <w:rFonts w:asciiTheme="minorHAnsi" w:hAnsiTheme="minorHAnsi" w:cstheme="minorHAnsi"/>
                <w:iCs/>
                <w:sz w:val="24"/>
                <w:szCs w:val="24"/>
              </w:rPr>
              <w:t>Total Cost for Consultancy</w:t>
            </w:r>
          </w:p>
        </w:tc>
        <w:tc>
          <w:tcPr>
            <w:tcW w:w="2208" w:type="dxa"/>
          </w:tcPr>
          <w:p w:rsidR="00F1398A" w:rsidRPr="00567A2D" w:rsidRDefault="00F1398A" w:rsidP="00F1398A">
            <w:pPr>
              <w:pStyle w:val="NormalText"/>
              <w:keepNext/>
              <w:spacing w:after="0"/>
              <w:rPr>
                <w:rFonts w:asciiTheme="minorHAnsi" w:hAnsiTheme="minorHAnsi" w:cstheme="minorHAnsi"/>
                <w:iCs/>
                <w:sz w:val="24"/>
                <w:szCs w:val="24"/>
              </w:rPr>
            </w:pPr>
          </w:p>
        </w:tc>
        <w:tc>
          <w:tcPr>
            <w:tcW w:w="2201" w:type="dxa"/>
          </w:tcPr>
          <w:p w:rsidR="00F1398A" w:rsidRPr="00567A2D" w:rsidRDefault="00F1398A" w:rsidP="00F1398A">
            <w:pPr>
              <w:pStyle w:val="NormalText"/>
              <w:keepNext/>
              <w:spacing w:after="0"/>
              <w:rPr>
                <w:rFonts w:asciiTheme="minorHAnsi" w:hAnsiTheme="minorHAnsi" w:cstheme="minorHAnsi"/>
                <w:iCs/>
                <w:sz w:val="24"/>
                <w:szCs w:val="24"/>
              </w:rPr>
            </w:pPr>
          </w:p>
        </w:tc>
      </w:tr>
    </w:tbl>
    <w:p w:rsidR="00230D9B" w:rsidRDefault="00230D9B">
      <w:pPr>
        <w:pStyle w:val="NormalText"/>
        <w:keepNext/>
        <w:spacing w:after="0"/>
        <w:rPr>
          <w:rFonts w:asciiTheme="minorHAnsi" w:hAnsiTheme="minorHAnsi" w:cstheme="minorHAnsi"/>
          <w:iCs/>
          <w:color w:val="0000FF"/>
          <w:sz w:val="24"/>
          <w:szCs w:val="24"/>
        </w:rPr>
      </w:pPr>
    </w:p>
    <w:p w:rsidR="00230D9B" w:rsidRDefault="00230D9B">
      <w:pPr>
        <w:pStyle w:val="NormalText"/>
        <w:keepNext/>
        <w:spacing w:after="0"/>
        <w:rPr>
          <w:rFonts w:asciiTheme="minorHAnsi" w:hAnsiTheme="minorHAnsi" w:cstheme="minorHAnsi"/>
          <w:iCs/>
          <w:color w:val="0000FF"/>
          <w:sz w:val="24"/>
          <w:szCs w:val="24"/>
        </w:rPr>
      </w:pPr>
    </w:p>
    <w:p w:rsidR="00490394" w:rsidRPr="006D6E82" w:rsidRDefault="008705CF" w:rsidP="00490394">
      <w:pPr>
        <w:spacing w:line="0" w:lineRule="atLeast"/>
        <w:ind w:left="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Signature of Authorised Person of Bidding firm/ company</w:t>
      </w:r>
    </w:p>
    <w:p w:rsidR="00490394" w:rsidRPr="006D6E82" w:rsidRDefault="00490394" w:rsidP="00490394">
      <w:pPr>
        <w:spacing w:line="296" w:lineRule="exact"/>
        <w:rPr>
          <w:rFonts w:asciiTheme="minorHAnsi" w:hAnsiTheme="minorHAnsi" w:cstheme="minorHAnsi"/>
          <w:color w:val="000000"/>
          <w:sz w:val="24"/>
          <w:szCs w:val="24"/>
        </w:rPr>
      </w:pPr>
    </w:p>
    <w:p w:rsidR="002F676C" w:rsidRDefault="008705CF" w:rsidP="00490394">
      <w:pPr>
        <w:spacing w:line="243" w:lineRule="auto"/>
        <w:ind w:left="360" w:right="4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Full Name &amp; Designation of Authorised Person </w:t>
      </w:r>
    </w:p>
    <w:p w:rsidR="002F676C" w:rsidRDefault="002F676C" w:rsidP="00490394">
      <w:pPr>
        <w:spacing w:line="243" w:lineRule="auto"/>
        <w:ind w:left="360" w:right="4360"/>
        <w:rPr>
          <w:rFonts w:asciiTheme="minorHAnsi" w:eastAsia="Arial" w:hAnsiTheme="minorHAnsi" w:cstheme="minorHAnsi"/>
          <w:color w:val="000000"/>
          <w:sz w:val="24"/>
          <w:szCs w:val="24"/>
        </w:rPr>
      </w:pPr>
    </w:p>
    <w:p w:rsidR="002F676C" w:rsidRDefault="008705CF" w:rsidP="00490394">
      <w:pPr>
        <w:spacing w:line="243" w:lineRule="auto"/>
        <w:ind w:left="360" w:right="4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 xml:space="preserve">Name of the Bidding firm/ company </w:t>
      </w:r>
    </w:p>
    <w:p w:rsidR="00490394" w:rsidRPr="006D6E82" w:rsidRDefault="008705CF" w:rsidP="00490394">
      <w:pPr>
        <w:spacing w:line="243" w:lineRule="auto"/>
        <w:ind w:left="360" w:right="4360"/>
        <w:rPr>
          <w:rFonts w:asciiTheme="minorHAnsi" w:eastAsia="Arial" w:hAnsiTheme="minorHAnsi" w:cstheme="minorHAnsi"/>
          <w:color w:val="000000"/>
          <w:sz w:val="24"/>
          <w:szCs w:val="24"/>
        </w:rPr>
      </w:pPr>
      <w:r w:rsidRPr="008705CF">
        <w:rPr>
          <w:rFonts w:asciiTheme="minorHAnsi" w:eastAsia="Arial" w:hAnsiTheme="minorHAnsi" w:cstheme="minorHAnsi"/>
          <w:color w:val="000000"/>
          <w:sz w:val="24"/>
          <w:szCs w:val="24"/>
        </w:rPr>
        <w:t>Date:</w:t>
      </w:r>
    </w:p>
    <w:p w:rsidR="00490394" w:rsidRPr="006D6E82" w:rsidRDefault="00297DDC" w:rsidP="00490394">
      <w:pPr>
        <w:spacing w:line="20" w:lineRule="exact"/>
        <w:rPr>
          <w:rFonts w:asciiTheme="minorHAnsi" w:hAnsiTheme="minorHAnsi" w:cstheme="minorHAnsi"/>
          <w:color w:val="000000"/>
          <w:sz w:val="24"/>
          <w:szCs w:val="24"/>
        </w:rPr>
      </w:pPr>
      <w:r w:rsidRPr="00297DDC">
        <w:rPr>
          <w:rFonts w:asciiTheme="minorHAnsi" w:eastAsia="Arial" w:hAnsiTheme="minorHAnsi" w:cstheme="minorHAnsi"/>
          <w:noProof/>
          <w:color w:val="000000"/>
          <w:sz w:val="24"/>
          <w:szCs w:val="24"/>
        </w:rPr>
        <w:pict>
          <v:line id="_x0000_s1065" style="position:absolute;z-index:-251616768" from="12.35pt,.4pt" to="341.8pt,.4pt" strokeweight=".45pt">
            <v:stroke joinstyle="miter"/>
          </v:line>
        </w:pict>
      </w:r>
    </w:p>
    <w:p w:rsidR="00490394" w:rsidRPr="006D6E82" w:rsidRDefault="00490394" w:rsidP="00490394">
      <w:pPr>
        <w:spacing w:line="200" w:lineRule="exact"/>
        <w:rPr>
          <w:rFonts w:asciiTheme="minorHAnsi" w:hAnsiTheme="minorHAnsi" w:cstheme="minorHAnsi"/>
          <w:color w:val="000000"/>
          <w:sz w:val="24"/>
          <w:szCs w:val="24"/>
        </w:rPr>
      </w:pPr>
    </w:p>
    <w:p w:rsidR="00490394" w:rsidRPr="006D6E82" w:rsidRDefault="00490394" w:rsidP="00490394">
      <w:pPr>
        <w:spacing w:line="200" w:lineRule="exact"/>
        <w:rPr>
          <w:rFonts w:asciiTheme="minorHAnsi" w:hAnsiTheme="minorHAnsi" w:cstheme="minorHAnsi"/>
          <w:color w:val="000000"/>
          <w:sz w:val="24"/>
          <w:szCs w:val="24"/>
        </w:rPr>
      </w:pPr>
    </w:p>
    <w:p w:rsidR="00230D9B" w:rsidRDefault="00230D9B">
      <w:pPr>
        <w:pStyle w:val="NormalText"/>
        <w:keepNext/>
        <w:spacing w:after="0"/>
        <w:rPr>
          <w:rFonts w:asciiTheme="minorHAnsi" w:hAnsiTheme="minorHAnsi" w:cstheme="minorHAnsi"/>
          <w:iCs/>
          <w:color w:val="0000FF"/>
          <w:sz w:val="24"/>
          <w:szCs w:val="24"/>
        </w:rPr>
      </w:pPr>
    </w:p>
    <w:p w:rsidR="00230D9B" w:rsidRDefault="00230D9B">
      <w:pPr>
        <w:pStyle w:val="NormalText"/>
        <w:keepNext/>
        <w:spacing w:after="0"/>
        <w:rPr>
          <w:rFonts w:asciiTheme="minorHAnsi" w:hAnsiTheme="minorHAnsi" w:cstheme="minorHAnsi"/>
          <w:iCs/>
          <w:color w:val="0000FF"/>
          <w:sz w:val="24"/>
          <w:szCs w:val="24"/>
        </w:rPr>
      </w:pPr>
    </w:p>
    <w:p w:rsidR="00F1398A" w:rsidRPr="006D6E82" w:rsidRDefault="00F1398A" w:rsidP="003A7E0D">
      <w:pPr>
        <w:pStyle w:val="NormalText"/>
        <w:keepNext/>
        <w:spacing w:after="0"/>
        <w:jc w:val="center"/>
        <w:rPr>
          <w:rFonts w:asciiTheme="minorHAnsi" w:hAnsiTheme="minorHAnsi" w:cstheme="minorHAnsi"/>
          <w:b/>
          <w:bCs/>
          <w:i/>
          <w:color w:val="0000FF"/>
          <w:sz w:val="24"/>
          <w:szCs w:val="24"/>
        </w:rPr>
      </w:pPr>
    </w:p>
    <w:p w:rsidR="003A7E0D" w:rsidRPr="006D6E82" w:rsidRDefault="008705CF" w:rsidP="003A7E0D">
      <w:pPr>
        <w:rPr>
          <w:rFonts w:asciiTheme="minorHAnsi" w:hAnsiTheme="minorHAnsi" w:cstheme="minorHAnsi"/>
          <w:sz w:val="24"/>
          <w:szCs w:val="24"/>
        </w:rPr>
      </w:pPr>
      <w:r w:rsidRPr="008705CF">
        <w:rPr>
          <w:rFonts w:asciiTheme="minorHAnsi" w:hAnsiTheme="minorHAnsi" w:cstheme="minorHAnsi"/>
          <w:sz w:val="24"/>
          <w:szCs w:val="24"/>
        </w:rPr>
        <w:br w:type="page"/>
      </w:r>
    </w:p>
    <w:p w:rsidR="003A7E0D" w:rsidRPr="006D6E82" w:rsidRDefault="008705CF" w:rsidP="000D5343">
      <w:pPr>
        <w:pStyle w:val="Heading2"/>
        <w:numPr>
          <w:ilvl w:val="0"/>
          <w:numId w:val="0"/>
        </w:numPr>
        <w:ind w:left="432" w:hanging="432"/>
        <w:rPr>
          <w:rFonts w:asciiTheme="minorHAnsi" w:hAnsiTheme="minorHAnsi" w:cstheme="minorHAnsi"/>
          <w:sz w:val="24"/>
          <w:szCs w:val="24"/>
        </w:rPr>
      </w:pPr>
      <w:bookmarkStart w:id="99" w:name="_Toc469914126"/>
      <w:bookmarkStart w:id="100" w:name="_Toc393367676"/>
      <w:r w:rsidRPr="008705CF">
        <w:rPr>
          <w:rFonts w:asciiTheme="minorHAnsi" w:hAnsiTheme="minorHAnsi" w:cstheme="minorHAnsi"/>
          <w:sz w:val="24"/>
          <w:szCs w:val="24"/>
        </w:rPr>
        <w:lastRenderedPageBreak/>
        <w:t xml:space="preserve">Annexure – X : </w:t>
      </w:r>
      <w:r w:rsidR="00297DDC" w:rsidRPr="00297DDC">
        <w:rPr>
          <w:rFonts w:asciiTheme="minorHAnsi" w:hAnsiTheme="minorHAnsi" w:cstheme="minorHAnsi"/>
          <w:sz w:val="24"/>
          <w:szCs w:val="24"/>
        </w:rPr>
        <w:t>Integrity Pact</w:t>
      </w:r>
      <w:r w:rsidRPr="008705CF">
        <w:rPr>
          <w:rFonts w:asciiTheme="minorHAnsi" w:hAnsiTheme="minorHAnsi" w:cstheme="minorHAnsi"/>
          <w:sz w:val="24"/>
          <w:szCs w:val="24"/>
        </w:rPr>
        <w:t xml:space="preserve"> </w:t>
      </w:r>
      <w:bookmarkEnd w:id="99"/>
    </w:p>
    <w:p w:rsidR="00490394" w:rsidRPr="006D6E82" w:rsidRDefault="008705CF" w:rsidP="00490394">
      <w:pPr>
        <w:widowControl w:val="0"/>
        <w:spacing w:before="120" w:line="276" w:lineRule="auto"/>
        <w:jc w:val="center"/>
        <w:rPr>
          <w:rFonts w:asciiTheme="minorHAnsi" w:eastAsiaTheme="minorHAnsi" w:hAnsiTheme="minorHAnsi" w:cstheme="minorHAnsi"/>
          <w:b/>
          <w:bCs/>
          <w:sz w:val="24"/>
          <w:szCs w:val="24"/>
          <w:u w:val="single"/>
        </w:rPr>
      </w:pPr>
      <w:r w:rsidRPr="008705CF">
        <w:rPr>
          <w:rFonts w:asciiTheme="minorHAnsi" w:eastAsiaTheme="minorHAnsi" w:hAnsiTheme="minorHAnsi" w:cstheme="minorHAnsi"/>
          <w:b/>
          <w:bCs/>
          <w:sz w:val="24"/>
          <w:szCs w:val="24"/>
          <w:u w:val="single"/>
        </w:rPr>
        <w:t>PRE CONTRACT INTEGRITY PACT</w:t>
      </w:r>
    </w:p>
    <w:p w:rsidR="00490394" w:rsidRPr="006D6E82" w:rsidRDefault="008705CF" w:rsidP="00490394">
      <w:pPr>
        <w:pStyle w:val="NormalText"/>
        <w:spacing w:after="0" w:line="240" w:lineRule="auto"/>
        <w:jc w:val="center"/>
        <w:rPr>
          <w:rFonts w:asciiTheme="minorHAnsi" w:hAnsiTheme="minorHAnsi" w:cstheme="minorHAnsi"/>
          <w:b/>
          <w:bCs/>
          <w:sz w:val="24"/>
          <w:szCs w:val="24"/>
          <w:lang w:val="it-IT"/>
        </w:rPr>
      </w:pPr>
      <w:r w:rsidRPr="008705CF">
        <w:rPr>
          <w:rFonts w:asciiTheme="minorHAnsi" w:hAnsiTheme="minorHAnsi" w:cstheme="minorHAnsi"/>
          <w:b/>
          <w:bCs/>
          <w:sz w:val="24"/>
          <w:szCs w:val="24"/>
        </w:rPr>
        <w:t>(</w:t>
      </w:r>
      <w:r w:rsidR="00297DDC" w:rsidRPr="00297DDC">
        <w:rPr>
          <w:rFonts w:asciiTheme="minorHAnsi" w:eastAsiaTheme="minorHAnsi" w:hAnsiTheme="minorHAnsi" w:cstheme="minorHAnsi"/>
          <w:b/>
          <w:bCs/>
          <w:sz w:val="24"/>
          <w:szCs w:val="24"/>
          <w:lang w:bidi="hi-IN"/>
        </w:rPr>
        <w:t>RfP No :</w:t>
      </w:r>
      <w:r w:rsidR="00297DDC" w:rsidRPr="00297DDC">
        <w:t xml:space="preserve"> </w:t>
      </w:r>
      <w:r w:rsidR="00297DDC" w:rsidRPr="00297DDC">
        <w:rPr>
          <w:rFonts w:asciiTheme="minorHAnsi" w:eastAsiaTheme="minorHAnsi" w:hAnsiTheme="minorHAnsi" w:cstheme="minorHAnsi"/>
          <w:b/>
          <w:bCs/>
          <w:sz w:val="24"/>
          <w:szCs w:val="24"/>
          <w:lang w:bidi="hi-IN"/>
        </w:rPr>
        <w:t>400/2018/1273/BYO/SandP dated 29/09/2017</w:t>
      </w:r>
      <w:r w:rsidRPr="008705CF">
        <w:rPr>
          <w:rFonts w:asciiTheme="minorHAnsi" w:hAnsiTheme="minorHAnsi" w:cstheme="minorHAnsi"/>
          <w:b/>
          <w:bCs/>
          <w:sz w:val="24"/>
          <w:szCs w:val="24"/>
        </w:rPr>
        <w:t>)</w:t>
      </w:r>
    </w:p>
    <w:p w:rsidR="00490394" w:rsidRPr="006D6E82" w:rsidRDefault="008705CF" w:rsidP="00490394">
      <w:pPr>
        <w:pStyle w:val="NormalText"/>
        <w:spacing w:after="0" w:line="240" w:lineRule="auto"/>
        <w:jc w:val="center"/>
        <w:rPr>
          <w:rFonts w:asciiTheme="minorHAnsi" w:hAnsiTheme="minorHAnsi" w:cstheme="minorHAnsi"/>
          <w:b/>
          <w:bCs/>
          <w:color w:val="FF0000"/>
          <w:sz w:val="24"/>
          <w:szCs w:val="24"/>
        </w:rPr>
      </w:pPr>
      <w:r w:rsidRPr="008705CF">
        <w:rPr>
          <w:rFonts w:asciiTheme="minorHAnsi" w:hAnsiTheme="minorHAnsi" w:cstheme="minorHAnsi"/>
          <w:i/>
          <w:color w:val="0000FF"/>
          <w:sz w:val="24"/>
          <w:szCs w:val="24"/>
        </w:rPr>
        <w:t>(TO BE EXECUTED ON A NON-JUDICIAL STAMPED PAPER)</w:t>
      </w:r>
    </w:p>
    <w:p w:rsidR="00490394" w:rsidRPr="006D6E82" w:rsidRDefault="00490394" w:rsidP="00490394">
      <w:pPr>
        <w:widowControl w:val="0"/>
        <w:spacing w:before="120" w:line="276" w:lineRule="auto"/>
        <w:jc w:val="center"/>
        <w:rPr>
          <w:rFonts w:asciiTheme="minorHAnsi" w:eastAsiaTheme="minorHAnsi" w:hAnsiTheme="minorHAnsi" w:cstheme="minorHAnsi"/>
          <w:b/>
          <w:bCs/>
          <w:sz w:val="24"/>
          <w:szCs w:val="24"/>
          <w:u w:val="single"/>
        </w:rPr>
      </w:pPr>
    </w:p>
    <w:p w:rsidR="00490394" w:rsidRPr="006D6E82" w:rsidRDefault="00490394" w:rsidP="00490394">
      <w:pPr>
        <w:widowControl w:val="0"/>
        <w:spacing w:before="120" w:line="276" w:lineRule="auto"/>
        <w:jc w:val="both"/>
        <w:rPr>
          <w:rFonts w:asciiTheme="minorHAnsi" w:eastAsiaTheme="minorHAnsi" w:hAnsiTheme="minorHAnsi" w:cstheme="minorHAnsi"/>
          <w:sz w:val="24"/>
          <w:szCs w:val="24"/>
        </w:rPr>
      </w:pPr>
    </w:p>
    <w:p w:rsidR="00490394" w:rsidRPr="006D6E82" w:rsidRDefault="008705CF" w:rsidP="00490394">
      <w:pPr>
        <w:widowControl w:val="0"/>
        <w:spacing w:before="120" w:line="276" w:lineRule="auto"/>
        <w:jc w:val="both"/>
        <w:rPr>
          <w:rFonts w:asciiTheme="minorHAnsi" w:eastAsiaTheme="minorHAnsi" w:hAnsiTheme="minorHAnsi" w:cstheme="minorHAnsi"/>
          <w:b/>
          <w:bCs/>
          <w:sz w:val="24"/>
          <w:szCs w:val="24"/>
          <w:u w:val="single"/>
        </w:rPr>
      </w:pPr>
      <w:r w:rsidRPr="008705CF">
        <w:rPr>
          <w:rFonts w:asciiTheme="minorHAnsi" w:eastAsiaTheme="minorHAnsi" w:hAnsiTheme="minorHAnsi" w:cstheme="minorHAnsi"/>
          <w:b/>
          <w:bCs/>
          <w:sz w:val="24"/>
          <w:szCs w:val="24"/>
          <w:u w:val="single"/>
        </w:rPr>
        <w:t>General</w:t>
      </w: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color w:val="000000"/>
          <w:sz w:val="24"/>
          <w:szCs w:val="24"/>
        </w:rPr>
      </w:pPr>
      <w:r w:rsidRPr="008705CF">
        <w:rPr>
          <w:rFonts w:asciiTheme="minorHAnsi" w:eastAsiaTheme="minorHAnsi" w:hAnsiTheme="minorHAnsi" w:cstheme="minorHAnsi"/>
          <w:color w:val="000000"/>
          <w:sz w:val="24"/>
          <w:szCs w:val="24"/>
        </w:rPr>
        <w:t>This pre-bid-pre-contract Agreement (hereinafter called the Integrity Pact) is made at ________ place___ on ---- day of the month of -----, -----(Year) between Small Industries Development Bank of India, having its Head Office at 15, Ashok Marg, Lucknow – 226001 and inter alia, its Corporate Office at MSME Development Centre, C-11, G-Block, Bandra-Kurla Complex, Bandra(E), Mumbai 400051 (hereinafter called the “BUYER”/SIDBI, which expression shall mean and include, unless the context otherwise requires, its successors and assigns) of the First Part and</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color w:val="000000"/>
          <w:sz w:val="24"/>
          <w:szCs w:val="24"/>
        </w:rPr>
      </w:pP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color w:val="000000"/>
          <w:sz w:val="24"/>
          <w:szCs w:val="24"/>
        </w:rPr>
      </w:pPr>
      <w:r w:rsidRPr="008705CF">
        <w:rPr>
          <w:rFonts w:asciiTheme="minorHAnsi" w:eastAsiaTheme="minorHAnsi" w:hAnsiTheme="minorHAnsi" w:cstheme="minorHAnsi"/>
          <w:color w:val="000000"/>
          <w:sz w:val="24"/>
          <w:szCs w:val="24"/>
        </w:rPr>
        <w:t>M/s ______________ represented by Shri _______________, Chief Executive Officer (hereinafter called the BIDDER/Seller” which expression shall mean and include, unless the context otherwise requires, his successors and permitted assigns) of the Second Part.</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color w:val="000000"/>
          <w:sz w:val="24"/>
          <w:szCs w:val="24"/>
        </w:rPr>
      </w:pP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color w:val="000000"/>
          <w:sz w:val="24"/>
          <w:szCs w:val="24"/>
        </w:rPr>
      </w:pPr>
      <w:r w:rsidRPr="008705CF">
        <w:rPr>
          <w:rFonts w:asciiTheme="minorHAnsi" w:eastAsiaTheme="minorHAnsi" w:hAnsiTheme="minorHAnsi" w:cstheme="minorHAnsi"/>
          <w:color w:val="000000"/>
          <w:sz w:val="24"/>
          <w:szCs w:val="24"/>
        </w:rPr>
        <w:t xml:space="preserve">WHEREAS the BUYER proposes to issue RfP for </w:t>
      </w:r>
      <w:r w:rsidRPr="008705CF">
        <w:rPr>
          <w:rFonts w:asciiTheme="minorHAnsi" w:eastAsiaTheme="minorHAnsi" w:hAnsiTheme="minorHAnsi" w:cstheme="minorHAnsi"/>
          <w:b/>
          <w:bCs/>
          <w:color w:val="000000"/>
          <w:sz w:val="24"/>
          <w:szCs w:val="24"/>
        </w:rPr>
        <w:t>‘</w:t>
      </w:r>
      <w:r w:rsidR="00BE7245" w:rsidRPr="00BE7245">
        <w:rPr>
          <w:rFonts w:asciiTheme="minorHAnsi" w:eastAsiaTheme="minorHAnsi" w:hAnsiTheme="minorHAnsi" w:cstheme="minorHAnsi"/>
          <w:b/>
          <w:bCs/>
          <w:color w:val="000000"/>
          <w:sz w:val="24"/>
          <w:szCs w:val="24"/>
        </w:rPr>
        <w:t>Appointment of consultant for formulation and implementation of Business cum Developmental Strategy, Organizational Restructuring – SIDBI Vision-2.</w:t>
      </w:r>
      <w:r w:rsidR="00723B3C">
        <w:rPr>
          <w:rFonts w:asciiTheme="minorHAnsi" w:eastAsiaTheme="minorHAnsi" w:hAnsiTheme="minorHAnsi" w:cstheme="minorHAnsi"/>
          <w:b/>
          <w:bCs/>
          <w:color w:val="000000"/>
          <w:sz w:val="24"/>
          <w:szCs w:val="24"/>
        </w:rPr>
        <w:t>0</w:t>
      </w:r>
      <w:r w:rsidR="00297DDC" w:rsidRPr="00297DDC">
        <w:rPr>
          <w:rFonts w:asciiTheme="minorHAnsi" w:eastAsiaTheme="minorHAnsi" w:hAnsiTheme="minorHAnsi" w:cstheme="minorHAnsi"/>
          <w:b/>
          <w:bCs/>
          <w:color w:val="000000"/>
          <w:sz w:val="24"/>
          <w:szCs w:val="24"/>
        </w:rPr>
        <w:t>’</w:t>
      </w:r>
      <w:r w:rsidRPr="008705CF">
        <w:rPr>
          <w:rFonts w:asciiTheme="minorHAnsi" w:eastAsiaTheme="minorHAnsi" w:hAnsiTheme="minorHAnsi" w:cstheme="minorHAnsi"/>
          <w:color w:val="000000"/>
          <w:sz w:val="24"/>
          <w:szCs w:val="24"/>
        </w:rPr>
        <w:t xml:space="preserve"> and the BIDDER/Seller is willing to offer/has offered the services and </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color w:val="000000"/>
          <w:sz w:val="24"/>
          <w:szCs w:val="24"/>
        </w:rPr>
      </w:pP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color w:val="000000"/>
          <w:sz w:val="24"/>
          <w:szCs w:val="24"/>
        </w:rPr>
      </w:pPr>
      <w:r w:rsidRPr="008705CF">
        <w:rPr>
          <w:rFonts w:asciiTheme="minorHAnsi" w:eastAsiaTheme="minorHAnsi" w:hAnsiTheme="minorHAnsi" w:cstheme="minorHAnsi"/>
          <w:color w:val="000000"/>
          <w:sz w:val="24"/>
          <w:szCs w:val="24"/>
        </w:rPr>
        <w:t>WHEREAS the BIDDER is a private company/public company/ Government undertaking/ partnership/ registered export agency, constituted in accordance with the relevant law in the matter and the BUYER is a corporation set up under an Act of Parliament.</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NOW, THEREFORE,</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To avoid all forms of corruption by following a system that is fair, transparent and free from any influence /prejudiced dealing prior to, during and subsequent to the currency of the contract to be entered into with a view to :-</w:t>
      </w:r>
    </w:p>
    <w:p w:rsidR="00490394" w:rsidRPr="006D6E82" w:rsidRDefault="008705CF" w:rsidP="00490394">
      <w:pPr>
        <w:autoSpaceDE w:val="0"/>
        <w:autoSpaceDN w:val="0"/>
        <w:adjustRightInd w:val="0"/>
        <w:spacing w:before="120" w:line="276" w:lineRule="auto"/>
        <w:ind w:left="720"/>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lastRenderedPageBreak/>
        <w:t>Enabling the BUYER to obtain the desired said services/stores/equipment at a competitive price in conformity with the defined specifications by avoiding the high cost and the distortionary impact of corruption on public procurement and</w:t>
      </w:r>
    </w:p>
    <w:p w:rsidR="00490394" w:rsidRPr="006D6E82" w:rsidRDefault="008705CF" w:rsidP="00490394">
      <w:pPr>
        <w:autoSpaceDE w:val="0"/>
        <w:autoSpaceDN w:val="0"/>
        <w:adjustRightInd w:val="0"/>
        <w:spacing w:before="120" w:line="276" w:lineRule="auto"/>
        <w:ind w:left="720"/>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The parties hereto hereby agree to enter into this integrity Pact and agree as follows:</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b/>
          <w:bCs/>
          <w:sz w:val="24"/>
          <w:szCs w:val="24"/>
          <w:u w:val="single"/>
        </w:rPr>
      </w:pPr>
      <w:r w:rsidRPr="008705CF">
        <w:rPr>
          <w:rFonts w:asciiTheme="minorHAnsi" w:eastAsiaTheme="minorHAnsi" w:hAnsiTheme="minorHAnsi" w:cstheme="minorHAnsi"/>
          <w:b/>
          <w:bCs/>
          <w:sz w:val="24"/>
          <w:szCs w:val="24"/>
          <w:u w:val="single"/>
        </w:rPr>
        <w:t>Commitments of the BUYER</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All the officials of the BUYER will report to the appropriate Government office any attempted or completed breaches of the above commitments as well as any substantial suspicion of such a breach.</w:t>
      </w:r>
    </w:p>
    <w:p w:rsidR="00490394" w:rsidRPr="006D6E82" w:rsidRDefault="008705CF"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such person shall be debarred from further dealings related to the contract process. In such a case while an enquiry is being conducted by the BUYER the proceedings under the contract would not be stalled.</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b/>
          <w:bCs/>
          <w:sz w:val="24"/>
          <w:szCs w:val="24"/>
          <w:u w:val="single"/>
        </w:rPr>
      </w:pP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b/>
          <w:bCs/>
          <w:sz w:val="24"/>
          <w:szCs w:val="24"/>
          <w:u w:val="single"/>
        </w:rPr>
      </w:pPr>
      <w:r w:rsidRPr="008705CF">
        <w:rPr>
          <w:rFonts w:asciiTheme="minorHAnsi" w:eastAsiaTheme="minorHAnsi" w:hAnsiTheme="minorHAnsi" w:cstheme="minorHAnsi"/>
          <w:b/>
          <w:bCs/>
          <w:sz w:val="24"/>
          <w:szCs w:val="24"/>
          <w:u w:val="single"/>
        </w:rPr>
        <w:t>Commitments of BIDDERs</w:t>
      </w:r>
    </w:p>
    <w:p w:rsidR="00490394" w:rsidRPr="006D6E82" w:rsidRDefault="008705CF"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 xml:space="preserve">The BIDDER commits itself to take all measures necessary to prevent corrupt practices, unfair means and illegal activities during any stage of its bid or during any </w:t>
      </w:r>
      <w:r w:rsidRPr="008705CF">
        <w:rPr>
          <w:rFonts w:asciiTheme="minorHAnsi" w:eastAsiaTheme="minorHAnsi" w:hAnsiTheme="minorHAnsi" w:cstheme="minorHAnsi"/>
          <w:sz w:val="24"/>
          <w:szCs w:val="24"/>
          <w:lang w:bidi="hi-IN"/>
        </w:rPr>
        <w:lastRenderedPageBreak/>
        <w:t>pre-contract or post-contact stage in order to secure the contract or in furtherance to secure it and in particular commit itself to the following : -</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disfavor to any person in relation to the contract or any other contract with the Government.</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BIDDERs shall disclose the name and address of agents and representatives and Indian BIDDERs shall disclose their foreign principals or associates.</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BIDDERs shall disclose the payments to be made by them to agents/brokers or any other intermediary, in connection with this bid/contract.</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BIDDER further confirms and declares to the BUYER that the BIDDER is the original manufacture/integrator/authorized government sponsored export entity of the defence stores and has not engaged any individual or firm or company whether Indian or foreign to intercede, facilitate or any way to recommend to the BUYER or any of its functionaries, whether officially or unofficially to the award of the contract to the BIDDER, or has any amount been paid, promised or intended to be paid to any such individual, firm or company in respect of any such intercession, facilitation or recommendation.</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 xml:space="preserve">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agreed upon for such payments. </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 xml:space="preserve">The BIDDER will not collude with other parties interested in the contract to impair the transparency, fairness and progress of the bidding process, bid evaluation, contracting and implementation of the contract. </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BIDDER will not accept any advantage in exchange for any corrupt practice, unfair means and illegal activities.</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lastRenderedPageBreak/>
        <w:t>The BIDDER shall not use improperly, for purposes of competition or personal gain or pass on to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BIDDER commits to refrain from giving any complaint directly or through any other manner without supporting it with full and verifiable facts.</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BIDDER shall not instigate or cause to instigate any third person to commit any of the actions mentioned above.</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 the same shall be disclosed by the BIDDER at the time of filling of tender.</w:t>
      </w: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The term ‘relative’ for this purpose would be as defined in Section 2 (77) of the Companies Act, 2013.</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BIDDER shall not lend to or borrow any money from or enter into any monetary dealings or transactions, directly or indirectly, with any employee of the BUYER.</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b/>
          <w:bCs/>
          <w:sz w:val="24"/>
          <w:szCs w:val="24"/>
          <w:u w:val="single"/>
          <w:lang w:bidi="hi-IN"/>
        </w:rPr>
      </w:pPr>
      <w:r w:rsidRPr="008705CF">
        <w:rPr>
          <w:rFonts w:asciiTheme="minorHAnsi" w:eastAsiaTheme="minorHAnsi" w:hAnsiTheme="minorHAnsi" w:cstheme="minorHAnsi"/>
          <w:b/>
          <w:bCs/>
          <w:sz w:val="24"/>
          <w:szCs w:val="24"/>
          <w:u w:val="single"/>
          <w:lang w:bidi="hi-IN"/>
        </w:rPr>
        <w:t>Previous Transgression</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BIDDER agrees that if it makes incorrect statement on this subject, BIDDER can be disqualified from the tender process or the contract, if already awarded, can be terminated for such reason.</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b/>
          <w:bCs/>
          <w:sz w:val="24"/>
          <w:szCs w:val="24"/>
          <w:u w:val="single"/>
          <w:lang w:bidi="hi-IN"/>
        </w:rPr>
      </w:pPr>
      <w:r w:rsidRPr="008705CF">
        <w:rPr>
          <w:rFonts w:asciiTheme="minorHAnsi" w:eastAsiaTheme="minorHAnsi" w:hAnsiTheme="minorHAnsi" w:cstheme="minorHAnsi"/>
          <w:b/>
          <w:bCs/>
          <w:sz w:val="24"/>
          <w:szCs w:val="24"/>
          <w:u w:val="single"/>
          <w:lang w:bidi="hi-IN"/>
        </w:rPr>
        <w:t>Earnest Money (Security Deposit)</w:t>
      </w:r>
    </w:p>
    <w:p w:rsidR="00490394" w:rsidRPr="006D6E82" w:rsidRDefault="00490394" w:rsidP="00490394">
      <w:pPr>
        <w:pStyle w:val="ListParagraph"/>
        <w:autoSpaceDE w:val="0"/>
        <w:autoSpaceDN w:val="0"/>
        <w:adjustRightInd w:val="0"/>
        <w:spacing w:before="120" w:line="276" w:lineRule="auto"/>
        <w:ind w:left="360"/>
        <w:rPr>
          <w:rFonts w:asciiTheme="minorHAnsi" w:eastAsiaTheme="minorHAnsi" w:hAnsiTheme="minorHAnsi" w:cstheme="minorHAnsi"/>
          <w:b/>
          <w:bCs/>
          <w:sz w:val="24"/>
          <w:szCs w:val="24"/>
          <w:u w:val="single"/>
          <w:lang w:bidi="hi-IN"/>
        </w:rPr>
      </w:pPr>
    </w:p>
    <w:p w:rsidR="00490394" w:rsidRPr="006D6E82" w:rsidRDefault="008705CF" w:rsidP="008A68FF">
      <w:pPr>
        <w:pStyle w:val="ListParagraph"/>
        <w:numPr>
          <w:ilvl w:val="1"/>
          <w:numId w:val="19"/>
        </w:numPr>
        <w:autoSpaceDE w:val="0"/>
        <w:autoSpaceDN w:val="0"/>
        <w:adjustRightInd w:val="0"/>
        <w:spacing w:before="120" w:line="276" w:lineRule="auto"/>
        <w:ind w:left="990" w:hanging="63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 xml:space="preserve">While submitting commercial bid, the BIDDER shall deposit an amount ________ (to be specified in RFP) as Earnest Money/Performance </w:t>
      </w:r>
      <w:r w:rsidRPr="008705CF">
        <w:rPr>
          <w:rFonts w:asciiTheme="minorHAnsi" w:eastAsiaTheme="minorHAnsi" w:hAnsiTheme="minorHAnsi" w:cstheme="minorHAnsi"/>
          <w:sz w:val="24"/>
          <w:szCs w:val="24"/>
          <w:lang w:bidi="hi-IN"/>
        </w:rPr>
        <w:lastRenderedPageBreak/>
        <w:t>Guarantee/Security Deposit, with the BUYER through any of the following instrument.</w:t>
      </w:r>
    </w:p>
    <w:p w:rsidR="00490394" w:rsidRPr="006D6E82" w:rsidRDefault="008705CF" w:rsidP="008A68FF">
      <w:pPr>
        <w:pStyle w:val="ListParagraph"/>
        <w:numPr>
          <w:ilvl w:val="0"/>
          <w:numId w:val="20"/>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Bank Draft on a Pay Order in favour of ------</w:t>
      </w:r>
    </w:p>
    <w:p w:rsidR="00490394" w:rsidRPr="006D6E82" w:rsidRDefault="008705CF" w:rsidP="008A68FF">
      <w:pPr>
        <w:pStyle w:val="ListParagraph"/>
        <w:numPr>
          <w:ilvl w:val="0"/>
          <w:numId w:val="20"/>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A confirmed guarantee by an Indian Nationalised Bank, promising payment of the guaranteed sum to the BUYER immediately on demand without any demur whatsoever and without seeking any reasons whatsoever. The demand for payment by the BUYER shall be treated as conclusive proof of payment.</w:t>
      </w:r>
    </w:p>
    <w:p w:rsidR="00490394" w:rsidRPr="006D6E82" w:rsidRDefault="008705CF" w:rsidP="008A68FF">
      <w:pPr>
        <w:pStyle w:val="ListParagraph"/>
        <w:numPr>
          <w:ilvl w:val="0"/>
          <w:numId w:val="20"/>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Any other mode or through any other instrument (to be specified in the RFP)</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Earnest Money/Security Deposit shall be valid for a period of five years OR the complete conclusion of the contractual obligation to the complete satisfaction of both the buyer and bidder, including the warranty period, whichever is later.</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No interest shall be payable by the BUYER to the BIDDER on Earnest Money/Security Deposit for the period of its currency.</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b/>
          <w:bCs/>
          <w:sz w:val="24"/>
          <w:szCs w:val="24"/>
          <w:u w:val="single"/>
          <w:lang w:bidi="hi-IN"/>
        </w:rPr>
      </w:pPr>
      <w:r w:rsidRPr="008705CF">
        <w:rPr>
          <w:rFonts w:asciiTheme="minorHAnsi" w:eastAsiaTheme="minorHAnsi" w:hAnsiTheme="minorHAnsi" w:cstheme="minorHAnsi"/>
          <w:b/>
          <w:bCs/>
          <w:sz w:val="24"/>
          <w:szCs w:val="24"/>
          <w:u w:val="single"/>
          <w:lang w:bidi="hi-IN"/>
        </w:rPr>
        <w:t>Sanctions for Violations</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Any breach of the aforesaid provision by the BIDDER or any one employed by it or acting on its behalf (whether with or without the knowledge of the BIDDER) shall entitle the BUYER to take all or any one of the following actions, wherever required :-</w:t>
      </w:r>
    </w:p>
    <w:p w:rsidR="00490394" w:rsidRPr="006D6E82" w:rsidRDefault="008705CF" w:rsidP="008A68FF">
      <w:pPr>
        <w:pStyle w:val="ListParagraph"/>
        <w:numPr>
          <w:ilvl w:val="0"/>
          <w:numId w:val="23"/>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To immediately call off the pre contract negotiations without assigning any reason or giving any compensation to the BIDDER. However, the proceedings with other BIDDER(s) would continue</w:t>
      </w:r>
    </w:p>
    <w:p w:rsidR="00490394" w:rsidRPr="006D6E82" w:rsidRDefault="008705CF" w:rsidP="008A68FF">
      <w:pPr>
        <w:pStyle w:val="ListParagraph"/>
        <w:numPr>
          <w:ilvl w:val="0"/>
          <w:numId w:val="23"/>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Earnest Money Deposit (in pre-contract stage) and /or Security Deposit/Performance Bond) (after the contract is signed) shall stand forfeited either fully or partially, as decided by the BUYER and the BUYER shall not be required to assign any reason therefore.</w:t>
      </w:r>
    </w:p>
    <w:p w:rsidR="00490394" w:rsidRPr="006D6E82" w:rsidRDefault="008705CF" w:rsidP="008A68FF">
      <w:pPr>
        <w:pStyle w:val="ListParagraph"/>
        <w:numPr>
          <w:ilvl w:val="0"/>
          <w:numId w:val="23"/>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To immediately cancel the contract, if already signed, without giving any compensation to the BIDDER</w:t>
      </w:r>
    </w:p>
    <w:p w:rsidR="00490394" w:rsidRPr="006D6E82" w:rsidRDefault="008705CF" w:rsidP="008A68FF">
      <w:pPr>
        <w:pStyle w:val="ListParagraph"/>
        <w:numPr>
          <w:ilvl w:val="0"/>
          <w:numId w:val="23"/>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 xml:space="preserve">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w:t>
      </w:r>
      <w:r w:rsidRPr="008705CF">
        <w:rPr>
          <w:rFonts w:asciiTheme="minorHAnsi" w:eastAsiaTheme="minorHAnsi" w:hAnsiTheme="minorHAnsi" w:cstheme="minorHAnsi"/>
          <w:sz w:val="24"/>
          <w:szCs w:val="24"/>
          <w:lang w:bidi="hi-IN"/>
        </w:rPr>
        <w:lastRenderedPageBreak/>
        <w:t>any other stores, such outstanding payment could also be utilized to recover the aforesaid sum and interest.</w:t>
      </w:r>
    </w:p>
    <w:p w:rsidR="00490394" w:rsidRPr="006D6E82" w:rsidRDefault="008705CF" w:rsidP="008A68FF">
      <w:pPr>
        <w:pStyle w:val="ListParagraph"/>
        <w:numPr>
          <w:ilvl w:val="0"/>
          <w:numId w:val="23"/>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To encash the advance bank guarantee and performance bond/warranty bond, if furnished by the BIDDER, in order to recover the payments, already made by the BUYER alongwith interest.</w:t>
      </w:r>
    </w:p>
    <w:p w:rsidR="00490394" w:rsidRPr="006D6E82" w:rsidRDefault="008705CF" w:rsidP="008A68FF">
      <w:pPr>
        <w:pStyle w:val="ListParagraph"/>
        <w:numPr>
          <w:ilvl w:val="0"/>
          <w:numId w:val="23"/>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rsidR="00490394" w:rsidRPr="006D6E82" w:rsidRDefault="008705CF" w:rsidP="008A68FF">
      <w:pPr>
        <w:pStyle w:val="ListParagraph"/>
        <w:numPr>
          <w:ilvl w:val="0"/>
          <w:numId w:val="23"/>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To debar the BIDDER from participating in future bidding processes of the buyer or its associates or subsidiaries for minimum period of five years, which may be further extended at the discretion of the BUYER.</w:t>
      </w:r>
    </w:p>
    <w:p w:rsidR="00490394" w:rsidRPr="006D6E82" w:rsidRDefault="008705CF" w:rsidP="008A68FF">
      <w:pPr>
        <w:pStyle w:val="ListParagraph"/>
        <w:numPr>
          <w:ilvl w:val="0"/>
          <w:numId w:val="23"/>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 xml:space="preserve">To recover all sums paid in violation of this Pact by BIDDER(s) to any middleman or agent or broker with a view to securing the contract. </w:t>
      </w:r>
    </w:p>
    <w:p w:rsidR="00490394" w:rsidRPr="006D6E82" w:rsidRDefault="008705CF" w:rsidP="008A68FF">
      <w:pPr>
        <w:pStyle w:val="ListParagraph"/>
        <w:numPr>
          <w:ilvl w:val="0"/>
          <w:numId w:val="23"/>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In cases where irrevocable Letters of Credit have been received in respect of any contract signed by the BUYER with BIDDER, the same shall not be opened.</w:t>
      </w:r>
    </w:p>
    <w:p w:rsidR="00490394" w:rsidRPr="006D6E82" w:rsidRDefault="008705CF" w:rsidP="008A68FF">
      <w:pPr>
        <w:pStyle w:val="ListParagraph"/>
        <w:numPr>
          <w:ilvl w:val="0"/>
          <w:numId w:val="23"/>
        </w:numPr>
        <w:autoSpaceDE w:val="0"/>
        <w:autoSpaceDN w:val="0"/>
        <w:adjustRightInd w:val="0"/>
        <w:spacing w:before="120" w:line="276" w:lineRule="auto"/>
        <w:ind w:left="108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Forfeiture of Performance Bond in case of decision by the BUYER to forfeit the same without assigning any reason for imposing sanction for violation of this Pact.</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decision of the BUYER to the effect that a breach of the provision of this Pact has been committed by the BIDDER shall be final and conclusive on the BIDDER. However, the BIDDER can approach the independent Monitor(s) appointed for the purposes of this Pact.</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b/>
          <w:bCs/>
          <w:sz w:val="24"/>
          <w:szCs w:val="24"/>
          <w:u w:val="single"/>
          <w:lang w:bidi="hi-IN"/>
        </w:rPr>
      </w:pPr>
      <w:r w:rsidRPr="008705CF">
        <w:rPr>
          <w:rFonts w:asciiTheme="minorHAnsi" w:eastAsiaTheme="minorHAnsi" w:hAnsiTheme="minorHAnsi" w:cstheme="minorHAnsi"/>
          <w:b/>
          <w:bCs/>
          <w:sz w:val="24"/>
          <w:szCs w:val="24"/>
          <w:u w:val="single"/>
          <w:lang w:bidi="hi-IN"/>
        </w:rPr>
        <w:t>Fall Clause</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 xml:space="preserve">The BIDDER undertakes that it has not supplied/is not supplying similar products /systems or subsystems or providing similar services at a price lower than that offered in the present bid in respect of any other Ministry/Department of the Government of India or PSU and if it is found at any stage that similar product/systems or sub systems was supplied or similar services provided by the BIDDER to any other Ministry/Department of the </w:t>
      </w:r>
      <w:r w:rsidRPr="008705CF">
        <w:rPr>
          <w:rFonts w:asciiTheme="minorHAnsi" w:eastAsiaTheme="minorHAnsi" w:hAnsiTheme="minorHAnsi" w:cstheme="minorHAnsi"/>
          <w:sz w:val="24"/>
          <w:szCs w:val="24"/>
          <w:lang w:bidi="hi-IN"/>
        </w:rPr>
        <w:lastRenderedPageBreak/>
        <w:t xml:space="preserve">Government of India or a PSU at a lower price, then that very price, with due allowance for elapsed time, will be applicable to the present case and the difference in the cost would be refunded by the BIDDER to the BUYER, if the contract has already been concluded. </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b/>
          <w:bCs/>
          <w:sz w:val="24"/>
          <w:szCs w:val="24"/>
          <w:u w:val="single"/>
          <w:lang w:bidi="hi-IN"/>
        </w:rPr>
      </w:pPr>
      <w:r w:rsidRPr="008705CF">
        <w:rPr>
          <w:rFonts w:asciiTheme="minorHAnsi" w:eastAsiaTheme="minorHAnsi" w:hAnsiTheme="minorHAnsi" w:cstheme="minorHAnsi"/>
          <w:b/>
          <w:bCs/>
          <w:sz w:val="24"/>
          <w:szCs w:val="24"/>
          <w:u w:val="single"/>
          <w:lang w:bidi="hi-IN"/>
        </w:rPr>
        <w:t>Independent Monitors</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 xml:space="preserve">The BUYER has appointed Independent Monitors (hereinafter referred to as Monitors) for this Pact in consultation with the Central Vigilance Commission. Please refer to </w:t>
      </w:r>
      <w:r w:rsidR="00A45B19">
        <w:rPr>
          <w:rFonts w:asciiTheme="minorHAnsi" w:eastAsiaTheme="minorHAnsi" w:hAnsiTheme="minorHAnsi" w:cstheme="minorHAnsi"/>
          <w:sz w:val="24"/>
          <w:szCs w:val="24"/>
          <w:lang w:bidi="hi-IN"/>
        </w:rPr>
        <w:t xml:space="preserve">Important </w:t>
      </w:r>
      <w:r w:rsidRPr="008705CF">
        <w:rPr>
          <w:rFonts w:asciiTheme="minorHAnsi" w:eastAsiaTheme="minorHAnsi" w:hAnsiTheme="minorHAnsi" w:cstheme="minorHAnsi"/>
          <w:sz w:val="24"/>
          <w:szCs w:val="24"/>
          <w:lang w:bidi="hi-IN"/>
        </w:rPr>
        <w:t xml:space="preserve">Information Section </w:t>
      </w:r>
      <w:r w:rsidR="00A45B19">
        <w:rPr>
          <w:rFonts w:asciiTheme="minorHAnsi" w:eastAsiaTheme="minorHAnsi" w:hAnsiTheme="minorHAnsi" w:cstheme="minorHAnsi"/>
          <w:sz w:val="24"/>
          <w:szCs w:val="24"/>
          <w:lang w:bidi="hi-IN"/>
        </w:rPr>
        <w:t xml:space="preserve"> </w:t>
      </w:r>
      <w:r w:rsidRPr="008705CF">
        <w:rPr>
          <w:rFonts w:asciiTheme="minorHAnsi" w:eastAsiaTheme="minorHAnsi" w:hAnsiTheme="minorHAnsi" w:cstheme="minorHAnsi"/>
          <w:sz w:val="24"/>
          <w:szCs w:val="24"/>
          <w:lang w:bidi="hi-IN"/>
        </w:rPr>
        <w:t xml:space="preserve"> for details.</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task of the Monitors shall be to review independently and objectively, whether and to what extent the parties comply with the obligations under this Pact.</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Monitors shall not be subject to instruction by the representatives of the parties and perform their functions neutrally and independently.</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Both the parties accept that the Monitors have the right to access all the documents relating to the project/procurement, including minutes of meetings.</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As soon as the Monitor notices or has reason to believe, a violation of the Pact, he will so inform the Authority designated by the BUYER</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490394" w:rsidRPr="006D6E82" w:rsidRDefault="008705CF" w:rsidP="008A68FF">
      <w:pPr>
        <w:pStyle w:val="ListParagraph"/>
        <w:numPr>
          <w:ilvl w:val="1"/>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Monitor will submit a written report to the designed Authority of the BUYER within 8 to 10 weeks from the date of reference or intimation to him by the BUYER/BIDDER and should the occasion arise, submit proposals for correcting problematic situations.</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b/>
          <w:bCs/>
          <w:sz w:val="24"/>
          <w:szCs w:val="24"/>
          <w:u w:val="single"/>
          <w:lang w:bidi="hi-IN"/>
        </w:rPr>
      </w:pPr>
      <w:r w:rsidRPr="008705CF">
        <w:rPr>
          <w:rFonts w:asciiTheme="minorHAnsi" w:eastAsiaTheme="minorHAnsi" w:hAnsiTheme="minorHAnsi" w:cstheme="minorHAnsi"/>
          <w:b/>
          <w:bCs/>
          <w:sz w:val="24"/>
          <w:szCs w:val="24"/>
          <w:u w:val="single"/>
          <w:lang w:bidi="hi-IN"/>
        </w:rPr>
        <w:t>Facilitation of Investigation</w:t>
      </w: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 xml:space="preserve">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w:t>
      </w:r>
      <w:r w:rsidRPr="008705CF">
        <w:rPr>
          <w:rFonts w:asciiTheme="minorHAnsi" w:eastAsiaTheme="minorHAnsi" w:hAnsiTheme="minorHAnsi" w:cstheme="minorHAnsi"/>
          <w:sz w:val="24"/>
          <w:szCs w:val="24"/>
        </w:rPr>
        <w:lastRenderedPageBreak/>
        <w:t>of such examination.</w:t>
      </w:r>
      <w:r w:rsidR="00A70D92" w:rsidRPr="00A70D92">
        <w:rPr>
          <w:rFonts w:ascii="Calibri" w:eastAsia="Calibri" w:hAnsi="Calibri" w:cs="Calibri"/>
          <w:sz w:val="24"/>
          <w:szCs w:val="24"/>
        </w:rPr>
        <w:t xml:space="preserve"> </w:t>
      </w:r>
      <w:r w:rsidR="00A70D92">
        <w:rPr>
          <w:rFonts w:ascii="Calibri" w:eastAsia="Calibri" w:hAnsi="Calibri" w:cs="Calibri"/>
          <w:sz w:val="24"/>
          <w:szCs w:val="24"/>
        </w:rPr>
        <w:t xml:space="preserve">A person signing integrity pact shall not approach the courts while representing the matters to IEM and he/she will wait their/his decision in the matter.  </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8705CF"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b/>
          <w:bCs/>
          <w:sz w:val="24"/>
          <w:szCs w:val="24"/>
          <w:u w:val="single"/>
          <w:lang w:bidi="hi-IN"/>
        </w:rPr>
      </w:pPr>
      <w:r w:rsidRPr="008705CF">
        <w:rPr>
          <w:rFonts w:asciiTheme="minorHAnsi" w:eastAsiaTheme="minorHAnsi" w:hAnsiTheme="minorHAnsi" w:cstheme="minorHAnsi"/>
          <w:b/>
          <w:bCs/>
          <w:sz w:val="24"/>
          <w:szCs w:val="24"/>
          <w:u w:val="single"/>
          <w:lang w:bidi="hi-IN"/>
        </w:rPr>
        <w:t>Law and Place of Jurisdiction</w:t>
      </w: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This Pact is subject to Indian Law. The place of performance and jurisdiction is the seat of the BUYER</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b/>
          <w:bCs/>
          <w:sz w:val="24"/>
          <w:szCs w:val="24"/>
          <w:u w:val="single"/>
        </w:rPr>
      </w:pPr>
    </w:p>
    <w:p w:rsidR="00490394" w:rsidRPr="006D6E82" w:rsidRDefault="008705CF"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b/>
          <w:bCs/>
          <w:sz w:val="24"/>
          <w:szCs w:val="24"/>
          <w:u w:val="single"/>
          <w:lang w:bidi="hi-IN"/>
        </w:rPr>
      </w:pPr>
      <w:r w:rsidRPr="008705CF">
        <w:rPr>
          <w:rFonts w:asciiTheme="minorHAnsi" w:eastAsiaTheme="minorHAnsi" w:hAnsiTheme="minorHAnsi" w:cstheme="minorHAnsi"/>
          <w:b/>
          <w:bCs/>
          <w:sz w:val="24"/>
          <w:szCs w:val="24"/>
          <w:u w:val="single"/>
          <w:lang w:bidi="hi-IN"/>
        </w:rPr>
        <w:t>Other Legal Actions</w:t>
      </w:r>
    </w:p>
    <w:p w:rsidR="00490394" w:rsidRPr="006D6E82" w:rsidRDefault="008705CF" w:rsidP="00490394">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The action stipulated in this integrity Pact are without prejudice to any other legal action that may follow in accordance with the provisions of the extant law in force relating to any civil or criminal proceedings.</w:t>
      </w:r>
    </w:p>
    <w:p w:rsidR="00490394" w:rsidRPr="006D6E82" w:rsidRDefault="008705CF"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b/>
          <w:bCs/>
          <w:sz w:val="24"/>
          <w:szCs w:val="24"/>
          <w:u w:val="single"/>
          <w:lang w:bidi="hi-IN"/>
        </w:rPr>
      </w:pPr>
      <w:r w:rsidRPr="008705CF">
        <w:rPr>
          <w:rFonts w:asciiTheme="minorHAnsi" w:eastAsiaTheme="minorHAnsi" w:hAnsiTheme="minorHAnsi" w:cstheme="minorHAnsi"/>
          <w:b/>
          <w:bCs/>
          <w:sz w:val="24"/>
          <w:szCs w:val="24"/>
          <w:u w:val="single"/>
          <w:lang w:bidi="hi-IN"/>
        </w:rPr>
        <w:t>Validity</w:t>
      </w:r>
    </w:p>
    <w:p w:rsidR="00490394" w:rsidRPr="006D6E82" w:rsidRDefault="008705CF" w:rsidP="008A68FF">
      <w:pPr>
        <w:pStyle w:val="ListParagraph"/>
        <w:numPr>
          <w:ilvl w:val="1"/>
          <w:numId w:val="19"/>
        </w:numPr>
        <w:autoSpaceDE w:val="0"/>
        <w:autoSpaceDN w:val="0"/>
        <w:adjustRightInd w:val="0"/>
        <w:spacing w:before="120" w:line="276" w:lineRule="auto"/>
        <w:ind w:left="90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rsidR="00490394" w:rsidRPr="006D6E82" w:rsidRDefault="008705CF" w:rsidP="008A68FF">
      <w:pPr>
        <w:pStyle w:val="ListParagraph"/>
        <w:numPr>
          <w:ilvl w:val="1"/>
          <w:numId w:val="19"/>
        </w:numPr>
        <w:autoSpaceDE w:val="0"/>
        <w:autoSpaceDN w:val="0"/>
        <w:adjustRightInd w:val="0"/>
        <w:spacing w:before="120" w:line="276" w:lineRule="auto"/>
        <w:ind w:left="900" w:hanging="540"/>
        <w:contextualSpacing/>
        <w:jc w:val="both"/>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Should one or several provisions of the Pact turn out to be invalid, the remainder of this Pact shall remain valid. In this case, the parties will strive to come to an agreement to their original intentions.</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490394" w:rsidRPr="006D6E82" w:rsidRDefault="00A70D92" w:rsidP="008A68FF">
      <w:pPr>
        <w:pStyle w:val="ListParagraph"/>
        <w:numPr>
          <w:ilvl w:val="0"/>
          <w:numId w:val="19"/>
        </w:numPr>
        <w:autoSpaceDE w:val="0"/>
        <w:autoSpaceDN w:val="0"/>
        <w:adjustRightInd w:val="0"/>
        <w:spacing w:before="120" w:line="276" w:lineRule="auto"/>
        <w:contextualSpacing/>
        <w:jc w:val="both"/>
        <w:rPr>
          <w:rFonts w:asciiTheme="minorHAnsi" w:eastAsiaTheme="minorHAnsi" w:hAnsiTheme="minorHAnsi" w:cstheme="minorHAnsi"/>
          <w:sz w:val="24"/>
          <w:szCs w:val="24"/>
          <w:lang w:bidi="hi-IN"/>
        </w:rPr>
      </w:pPr>
      <w:r>
        <w:rPr>
          <w:rFonts w:ascii="Calibri" w:eastAsia="Calibri" w:hAnsi="Calibri" w:cs="Calibri"/>
          <w:sz w:val="24"/>
          <w:szCs w:val="24"/>
          <w:lang w:bidi="hi-IN"/>
        </w:rPr>
        <w:t xml:space="preserve">This pact shall be deemed as part of the contract that may be entered into pursuant to this RfP.  </w:t>
      </w:r>
      <w:r w:rsidR="008705CF" w:rsidRPr="008705CF">
        <w:rPr>
          <w:rFonts w:asciiTheme="minorHAnsi" w:eastAsiaTheme="minorHAnsi" w:hAnsiTheme="minorHAnsi" w:cstheme="minorHAnsi"/>
          <w:sz w:val="24"/>
          <w:szCs w:val="24"/>
          <w:lang w:bidi="hi-IN"/>
        </w:rPr>
        <w:t>The parties hereby sign this integrity Pact, at _____ on ___</w:t>
      </w:r>
    </w:p>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1"/>
        <w:gridCol w:w="4421"/>
      </w:tblGrid>
      <w:tr w:rsidR="00490394" w:rsidRPr="006D6E82" w:rsidTr="007815E0">
        <w:tc>
          <w:tcPr>
            <w:tcW w:w="4622" w:type="dxa"/>
          </w:tcPr>
          <w:p w:rsidR="00490394" w:rsidRPr="006D6E82" w:rsidRDefault="008705CF" w:rsidP="007815E0">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BUYER</w:t>
            </w:r>
          </w:p>
        </w:tc>
        <w:tc>
          <w:tcPr>
            <w:tcW w:w="4623" w:type="dxa"/>
          </w:tcPr>
          <w:p w:rsidR="00490394" w:rsidRPr="006D6E82" w:rsidRDefault="008705CF" w:rsidP="007815E0">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BIDDER</w:t>
            </w:r>
          </w:p>
        </w:tc>
      </w:tr>
      <w:tr w:rsidR="00490394" w:rsidRPr="006D6E82" w:rsidTr="007815E0">
        <w:tc>
          <w:tcPr>
            <w:tcW w:w="4622" w:type="dxa"/>
          </w:tcPr>
          <w:p w:rsidR="00490394" w:rsidRPr="006D6E82" w:rsidRDefault="008705CF" w:rsidP="007815E0">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Name of the Officer</w:t>
            </w:r>
          </w:p>
        </w:tc>
        <w:tc>
          <w:tcPr>
            <w:tcW w:w="4623" w:type="dxa"/>
          </w:tcPr>
          <w:p w:rsidR="00490394" w:rsidRPr="006D6E82" w:rsidRDefault="008705CF" w:rsidP="007815E0">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Chief Executive Officer</w:t>
            </w:r>
          </w:p>
        </w:tc>
      </w:tr>
      <w:tr w:rsidR="00490394" w:rsidRPr="006D6E82" w:rsidTr="007815E0">
        <w:tc>
          <w:tcPr>
            <w:tcW w:w="4622" w:type="dxa"/>
          </w:tcPr>
          <w:p w:rsidR="00490394" w:rsidRPr="006D6E82" w:rsidRDefault="008705CF" w:rsidP="007815E0">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Designation</w:t>
            </w:r>
          </w:p>
        </w:tc>
        <w:tc>
          <w:tcPr>
            <w:tcW w:w="4623" w:type="dxa"/>
          </w:tcPr>
          <w:p w:rsidR="00490394" w:rsidRPr="006D6E82" w:rsidRDefault="00490394" w:rsidP="007815E0">
            <w:pPr>
              <w:autoSpaceDE w:val="0"/>
              <w:autoSpaceDN w:val="0"/>
              <w:adjustRightInd w:val="0"/>
              <w:spacing w:before="120" w:line="276" w:lineRule="auto"/>
              <w:jc w:val="both"/>
              <w:rPr>
                <w:rFonts w:asciiTheme="minorHAnsi" w:eastAsiaTheme="minorHAnsi" w:hAnsiTheme="minorHAnsi" w:cstheme="minorHAnsi"/>
                <w:sz w:val="24"/>
                <w:szCs w:val="24"/>
              </w:rPr>
            </w:pPr>
          </w:p>
        </w:tc>
      </w:tr>
      <w:tr w:rsidR="00490394" w:rsidRPr="006D6E82" w:rsidTr="007815E0">
        <w:tc>
          <w:tcPr>
            <w:tcW w:w="4622" w:type="dxa"/>
          </w:tcPr>
          <w:p w:rsidR="00490394" w:rsidRPr="006D6E82" w:rsidRDefault="008705CF" w:rsidP="007815E0">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SIDBI</w:t>
            </w:r>
          </w:p>
        </w:tc>
        <w:tc>
          <w:tcPr>
            <w:tcW w:w="4623" w:type="dxa"/>
          </w:tcPr>
          <w:p w:rsidR="00490394" w:rsidRPr="006D6E82" w:rsidRDefault="00490394" w:rsidP="007815E0">
            <w:pPr>
              <w:autoSpaceDE w:val="0"/>
              <w:autoSpaceDN w:val="0"/>
              <w:adjustRightInd w:val="0"/>
              <w:spacing w:before="120" w:line="276" w:lineRule="auto"/>
              <w:jc w:val="both"/>
              <w:rPr>
                <w:rFonts w:asciiTheme="minorHAnsi" w:eastAsiaTheme="minorHAnsi" w:hAnsiTheme="minorHAnsi" w:cstheme="minorHAnsi"/>
                <w:sz w:val="24"/>
                <w:szCs w:val="24"/>
              </w:rPr>
            </w:pPr>
          </w:p>
        </w:tc>
      </w:tr>
      <w:tr w:rsidR="00490394" w:rsidRPr="006D6E82" w:rsidTr="007815E0">
        <w:tc>
          <w:tcPr>
            <w:tcW w:w="4622" w:type="dxa"/>
          </w:tcPr>
          <w:p w:rsidR="00490394" w:rsidRPr="006D6E82" w:rsidRDefault="008705CF" w:rsidP="007815E0">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Witness</w:t>
            </w:r>
          </w:p>
        </w:tc>
        <w:tc>
          <w:tcPr>
            <w:tcW w:w="4623" w:type="dxa"/>
          </w:tcPr>
          <w:p w:rsidR="00490394" w:rsidRPr="006D6E82" w:rsidRDefault="008705CF" w:rsidP="007815E0">
            <w:pPr>
              <w:autoSpaceDE w:val="0"/>
              <w:autoSpaceDN w:val="0"/>
              <w:adjustRightInd w:val="0"/>
              <w:spacing w:before="120" w:line="276" w:lineRule="auto"/>
              <w:jc w:val="both"/>
              <w:rPr>
                <w:rFonts w:asciiTheme="minorHAnsi" w:eastAsiaTheme="minorHAnsi" w:hAnsiTheme="minorHAnsi" w:cstheme="minorHAnsi"/>
                <w:sz w:val="24"/>
                <w:szCs w:val="24"/>
              </w:rPr>
            </w:pPr>
            <w:r w:rsidRPr="008705CF">
              <w:rPr>
                <w:rFonts w:asciiTheme="minorHAnsi" w:eastAsiaTheme="minorHAnsi" w:hAnsiTheme="minorHAnsi" w:cstheme="minorHAnsi"/>
                <w:sz w:val="24"/>
                <w:szCs w:val="24"/>
              </w:rPr>
              <w:t>Witness</w:t>
            </w:r>
          </w:p>
        </w:tc>
      </w:tr>
      <w:tr w:rsidR="00490394" w:rsidRPr="006D6E82" w:rsidTr="007815E0">
        <w:tc>
          <w:tcPr>
            <w:tcW w:w="4622" w:type="dxa"/>
          </w:tcPr>
          <w:p w:rsidR="00490394" w:rsidRPr="006D6E82" w:rsidRDefault="008705CF" w:rsidP="008A68FF">
            <w:pPr>
              <w:pStyle w:val="ListParagraph"/>
              <w:numPr>
                <w:ilvl w:val="0"/>
                <w:numId w:val="21"/>
              </w:numPr>
              <w:autoSpaceDE w:val="0"/>
              <w:autoSpaceDN w:val="0"/>
              <w:adjustRightInd w:val="0"/>
              <w:spacing w:before="120" w:line="276" w:lineRule="auto"/>
              <w:contextualSpacing/>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_________________</w:t>
            </w:r>
          </w:p>
        </w:tc>
        <w:tc>
          <w:tcPr>
            <w:tcW w:w="4623" w:type="dxa"/>
          </w:tcPr>
          <w:p w:rsidR="00490394" w:rsidRPr="006D6E82" w:rsidRDefault="008705CF" w:rsidP="008A68FF">
            <w:pPr>
              <w:pStyle w:val="ListParagraph"/>
              <w:numPr>
                <w:ilvl w:val="0"/>
                <w:numId w:val="22"/>
              </w:numPr>
              <w:autoSpaceDE w:val="0"/>
              <w:autoSpaceDN w:val="0"/>
              <w:adjustRightInd w:val="0"/>
              <w:spacing w:before="120" w:line="276" w:lineRule="auto"/>
              <w:contextualSpacing/>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_________________</w:t>
            </w:r>
          </w:p>
        </w:tc>
      </w:tr>
      <w:tr w:rsidR="00490394" w:rsidRPr="006D6E82" w:rsidTr="007815E0">
        <w:tc>
          <w:tcPr>
            <w:tcW w:w="4622" w:type="dxa"/>
          </w:tcPr>
          <w:p w:rsidR="00490394" w:rsidRPr="006D6E82" w:rsidRDefault="008705CF" w:rsidP="008A68FF">
            <w:pPr>
              <w:pStyle w:val="ListParagraph"/>
              <w:numPr>
                <w:ilvl w:val="0"/>
                <w:numId w:val="22"/>
              </w:numPr>
              <w:autoSpaceDE w:val="0"/>
              <w:autoSpaceDN w:val="0"/>
              <w:adjustRightInd w:val="0"/>
              <w:spacing w:before="120" w:line="276" w:lineRule="auto"/>
              <w:contextualSpacing/>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_________________</w:t>
            </w:r>
          </w:p>
        </w:tc>
        <w:tc>
          <w:tcPr>
            <w:tcW w:w="4623" w:type="dxa"/>
          </w:tcPr>
          <w:p w:rsidR="00490394" w:rsidRPr="006D6E82" w:rsidRDefault="008705CF" w:rsidP="008A68FF">
            <w:pPr>
              <w:pStyle w:val="ListParagraph"/>
              <w:numPr>
                <w:ilvl w:val="0"/>
                <w:numId w:val="21"/>
              </w:numPr>
              <w:autoSpaceDE w:val="0"/>
              <w:autoSpaceDN w:val="0"/>
              <w:adjustRightInd w:val="0"/>
              <w:spacing w:before="120" w:line="276" w:lineRule="auto"/>
              <w:contextualSpacing/>
              <w:rPr>
                <w:rFonts w:asciiTheme="minorHAnsi" w:eastAsiaTheme="minorHAnsi" w:hAnsiTheme="minorHAnsi" w:cstheme="minorHAnsi"/>
                <w:sz w:val="24"/>
                <w:szCs w:val="24"/>
                <w:lang w:bidi="hi-IN"/>
              </w:rPr>
            </w:pPr>
            <w:r w:rsidRPr="008705CF">
              <w:rPr>
                <w:rFonts w:asciiTheme="minorHAnsi" w:eastAsiaTheme="minorHAnsi" w:hAnsiTheme="minorHAnsi" w:cstheme="minorHAnsi"/>
                <w:sz w:val="24"/>
                <w:szCs w:val="24"/>
                <w:lang w:bidi="hi-IN"/>
              </w:rPr>
              <w:t>_________________</w:t>
            </w:r>
          </w:p>
        </w:tc>
      </w:tr>
    </w:tbl>
    <w:p w:rsidR="00490394" w:rsidRPr="006D6E82" w:rsidRDefault="00490394" w:rsidP="00490394">
      <w:pPr>
        <w:autoSpaceDE w:val="0"/>
        <w:autoSpaceDN w:val="0"/>
        <w:adjustRightInd w:val="0"/>
        <w:spacing w:before="120" w:line="276" w:lineRule="auto"/>
        <w:jc w:val="both"/>
        <w:rPr>
          <w:rFonts w:asciiTheme="minorHAnsi" w:eastAsiaTheme="minorHAnsi" w:hAnsiTheme="minorHAnsi" w:cstheme="minorHAnsi"/>
          <w:sz w:val="24"/>
          <w:szCs w:val="24"/>
        </w:rPr>
      </w:pPr>
    </w:p>
    <w:p w:rsidR="005E5404" w:rsidRDefault="008705CF">
      <w:pPr>
        <w:spacing w:line="200" w:lineRule="exact"/>
        <w:rPr>
          <w:rFonts w:asciiTheme="minorHAnsi" w:hAnsiTheme="minorHAnsi" w:cstheme="minorHAnsi"/>
          <w:b/>
          <w:bCs/>
          <w:i/>
          <w:iCs/>
          <w:sz w:val="24"/>
          <w:szCs w:val="24"/>
        </w:rPr>
      </w:pPr>
      <w:r w:rsidRPr="008705CF">
        <w:rPr>
          <w:rFonts w:asciiTheme="minorHAnsi" w:eastAsiaTheme="minorHAnsi" w:hAnsiTheme="minorHAnsi" w:cstheme="minorHAnsi"/>
          <w:sz w:val="24"/>
          <w:szCs w:val="24"/>
        </w:rPr>
        <w:t>Provisions of these clauses would need to be amended / deleted in line with the policy of the BUYER in regard to</w:t>
      </w:r>
      <w:bookmarkStart w:id="101" w:name="page49"/>
      <w:bookmarkStart w:id="102" w:name="page50"/>
      <w:bookmarkStart w:id="103" w:name="page51"/>
      <w:bookmarkStart w:id="104" w:name="page52"/>
      <w:bookmarkStart w:id="105" w:name="page53"/>
      <w:bookmarkEnd w:id="101"/>
      <w:bookmarkEnd w:id="102"/>
      <w:bookmarkEnd w:id="103"/>
      <w:bookmarkEnd w:id="104"/>
      <w:bookmarkEnd w:id="105"/>
      <w:r w:rsidR="00A70D92" w:rsidRPr="00A70D92">
        <w:t xml:space="preserve"> </w:t>
      </w:r>
      <w:r w:rsidR="00A70D92">
        <w:t>involvement of Indian agents of foreign suppliers.</w:t>
      </w:r>
    </w:p>
    <w:p w:rsidR="005E5404" w:rsidRDefault="008705CF">
      <w:pPr>
        <w:pStyle w:val="NormalText"/>
        <w:keepNext/>
        <w:spacing w:after="0"/>
        <w:rPr>
          <w:rFonts w:asciiTheme="minorHAnsi" w:hAnsiTheme="minorHAnsi" w:cstheme="minorHAnsi"/>
          <w:b/>
          <w:bCs/>
          <w:i/>
          <w:color w:val="0000FF"/>
          <w:sz w:val="24"/>
          <w:szCs w:val="24"/>
        </w:rPr>
      </w:pPr>
      <w:r w:rsidRPr="008705CF">
        <w:rPr>
          <w:rFonts w:asciiTheme="minorHAnsi" w:hAnsiTheme="minorHAnsi" w:cstheme="minorHAnsi"/>
          <w:sz w:val="24"/>
          <w:szCs w:val="24"/>
        </w:rPr>
        <w:br w:type="page"/>
      </w:r>
      <w:bookmarkStart w:id="106" w:name="_Toc469914127"/>
      <w:r w:rsidRPr="008705CF">
        <w:rPr>
          <w:rFonts w:asciiTheme="minorHAnsi" w:hAnsiTheme="minorHAnsi" w:cstheme="minorHAnsi"/>
          <w:sz w:val="24"/>
          <w:szCs w:val="24"/>
        </w:rPr>
        <w:lastRenderedPageBreak/>
        <w:t xml:space="preserve">Annexure – XI : </w:t>
      </w:r>
      <w:bookmarkEnd w:id="100"/>
      <w:bookmarkEnd w:id="106"/>
      <w:r w:rsidRPr="008705CF">
        <w:rPr>
          <w:rFonts w:asciiTheme="minorHAnsi" w:hAnsiTheme="minorHAnsi" w:cstheme="minorHAnsi"/>
          <w:sz w:val="24"/>
          <w:szCs w:val="24"/>
        </w:rPr>
        <w:t>Bank Guarantee</w:t>
      </w:r>
    </w:p>
    <w:p w:rsidR="00490394" w:rsidRPr="006D6E82" w:rsidRDefault="008705CF" w:rsidP="00490394">
      <w:pPr>
        <w:pStyle w:val="NormalText"/>
        <w:keepNext/>
        <w:spacing w:after="0"/>
        <w:jc w:val="center"/>
        <w:rPr>
          <w:rFonts w:asciiTheme="minorHAnsi" w:hAnsiTheme="minorHAnsi" w:cstheme="minorHAnsi"/>
          <w:sz w:val="24"/>
          <w:szCs w:val="24"/>
          <w:lang w:val="en-US"/>
        </w:rPr>
      </w:pPr>
      <w:r w:rsidRPr="008705CF">
        <w:rPr>
          <w:rFonts w:asciiTheme="minorHAnsi" w:hAnsiTheme="minorHAnsi" w:cstheme="minorHAnsi"/>
          <w:b/>
          <w:bCs/>
          <w:i/>
          <w:color w:val="0000FF"/>
          <w:sz w:val="24"/>
          <w:szCs w:val="24"/>
        </w:rPr>
        <w:t xml:space="preserve">(To be </w:t>
      </w:r>
      <w:r w:rsidRPr="008705CF">
        <w:rPr>
          <w:rFonts w:asciiTheme="minorHAnsi" w:hAnsiTheme="minorHAnsi" w:cstheme="minorHAnsi"/>
          <w:i/>
          <w:color w:val="0000FF"/>
          <w:sz w:val="24"/>
          <w:szCs w:val="24"/>
        </w:rPr>
        <w:t>executed on a non judicial stamp paper of requisite value)</w:t>
      </w:r>
    </w:p>
    <w:p w:rsidR="00490394" w:rsidRPr="006D6E82" w:rsidRDefault="00490394" w:rsidP="00490394">
      <w:pPr>
        <w:pStyle w:val="NormalText"/>
        <w:keepNext/>
        <w:spacing w:after="0"/>
        <w:jc w:val="center"/>
        <w:rPr>
          <w:rFonts w:asciiTheme="minorHAnsi" w:hAnsiTheme="minorHAnsi" w:cstheme="minorHAnsi"/>
          <w:sz w:val="24"/>
          <w:szCs w:val="24"/>
          <w:lang w:val="en-US"/>
        </w:rPr>
      </w:pPr>
    </w:p>
    <w:p w:rsidR="00490394" w:rsidRPr="006D6E82" w:rsidRDefault="008705CF" w:rsidP="00490394">
      <w:pPr>
        <w:keepNext/>
        <w:jc w:val="center"/>
        <w:rPr>
          <w:rFonts w:asciiTheme="minorHAnsi" w:hAnsiTheme="minorHAnsi" w:cstheme="minorHAnsi"/>
          <w:b/>
          <w:bCs/>
          <w:sz w:val="24"/>
          <w:szCs w:val="24"/>
          <w:u w:val="single"/>
        </w:rPr>
      </w:pPr>
      <w:r w:rsidRPr="008705CF">
        <w:rPr>
          <w:rFonts w:asciiTheme="minorHAnsi" w:hAnsiTheme="minorHAnsi" w:cstheme="minorHAnsi"/>
          <w:b/>
          <w:sz w:val="24"/>
          <w:szCs w:val="24"/>
          <w:u w:val="single"/>
        </w:rPr>
        <w:t>BANK GUARANTEE</w:t>
      </w:r>
    </w:p>
    <w:p w:rsidR="00490394" w:rsidRPr="006D6E82" w:rsidRDefault="00490394" w:rsidP="00490394">
      <w:pPr>
        <w:keepNext/>
        <w:jc w:val="center"/>
        <w:rPr>
          <w:rFonts w:asciiTheme="minorHAnsi" w:hAnsiTheme="minorHAnsi" w:cstheme="minorHAnsi"/>
          <w:b/>
          <w:bCs/>
          <w:sz w:val="24"/>
          <w:szCs w:val="24"/>
          <w:u w:val="single"/>
        </w:rPr>
      </w:pPr>
    </w:p>
    <w:p w:rsidR="00490394" w:rsidRPr="006D6E82" w:rsidRDefault="008705CF" w:rsidP="00490394">
      <w:pPr>
        <w:keepNext/>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MSME Development Centre, Plot No. C-11, G Block, Bandra Kurla Complex (BKC), Bandra (E), Mumbai – 400 051 (hereinafter called the SIDBI ) having agreed to award a contract to  M/s. ‘ Service Provider Name’ having its office at ‘ Service Provider’s Office Address’, (hereinafter called “the Service Provider”)  for “</w:t>
      </w:r>
      <w:r w:rsidR="00090A4B" w:rsidRPr="00090A4B">
        <w:rPr>
          <w:rFonts w:asciiTheme="minorHAnsi" w:eastAsiaTheme="minorHAnsi" w:hAnsiTheme="minorHAnsi" w:cstheme="minorHAnsi"/>
          <w:b/>
          <w:bCs/>
          <w:color w:val="000000"/>
          <w:sz w:val="24"/>
          <w:szCs w:val="24"/>
        </w:rPr>
        <w:t>Appointment of consultant for formulation and implementation of Business cum Developmental Strategy, Organizational Restructuring – SIDBI Vision-2.0</w:t>
      </w:r>
      <w:r w:rsidRPr="008705CF">
        <w:rPr>
          <w:rFonts w:asciiTheme="minorHAnsi" w:hAnsiTheme="minorHAnsi" w:cstheme="minorHAnsi"/>
          <w:sz w:val="24"/>
          <w:szCs w:val="24"/>
        </w:rPr>
        <w:t xml:space="preserve">” on the terms and conditions contained in the order No………. dated __________ placed with the Service Provider </w:t>
      </w:r>
      <w:r w:rsidR="00A70D92">
        <w:rPr>
          <w:rFonts w:asciiTheme="minorHAnsi" w:hAnsiTheme="minorHAnsi" w:cstheme="minorHAnsi"/>
          <w:sz w:val="24"/>
          <w:szCs w:val="24"/>
        </w:rPr>
        <w:t xml:space="preserve">by </w:t>
      </w:r>
      <w:r w:rsidRPr="008705CF">
        <w:rPr>
          <w:rFonts w:asciiTheme="minorHAnsi" w:hAnsiTheme="minorHAnsi" w:cstheme="minorHAnsi"/>
          <w:sz w:val="24"/>
          <w:szCs w:val="24"/>
        </w:rPr>
        <w:t>SIDBI (hereinafter called “the said Order”) which terms, interalia, stipulates for submission of Bank  guarantee for 10% of the contract value i.e. `. _______ (Rupees _____________________ only), for the due fulfillment by the Service Provider of the terms and conditions of the said Order.</w:t>
      </w:r>
    </w:p>
    <w:p w:rsidR="00490394" w:rsidRPr="006D6E82" w:rsidRDefault="00490394" w:rsidP="00490394">
      <w:pPr>
        <w:keepNext/>
        <w:spacing w:line="240" w:lineRule="atLeast"/>
        <w:jc w:val="both"/>
        <w:rPr>
          <w:rFonts w:asciiTheme="minorHAnsi" w:hAnsiTheme="minorHAnsi" w:cstheme="minorHAnsi"/>
          <w:sz w:val="24"/>
          <w:szCs w:val="24"/>
        </w:rPr>
      </w:pPr>
    </w:p>
    <w:p w:rsidR="00490394" w:rsidRPr="006D6E82" w:rsidRDefault="008705CF" w:rsidP="00490394">
      <w:pPr>
        <w:keepNext/>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 xml:space="preserve">At the request of the Service Provider, (Bank name &amp; address) _______, having its principal/ 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 in favour of </w:t>
      </w:r>
      <w:r w:rsidRPr="008705CF">
        <w:rPr>
          <w:rFonts w:asciiTheme="minorHAnsi" w:hAnsiTheme="minorHAnsi" w:cstheme="minorHAnsi"/>
          <w:b/>
          <w:bCs/>
          <w:sz w:val="24"/>
          <w:szCs w:val="24"/>
        </w:rPr>
        <w:t>Small Industries Development Bank of India (SIDBI)</w:t>
      </w:r>
    </w:p>
    <w:p w:rsidR="00490394" w:rsidRPr="006D6E82" w:rsidRDefault="00490394" w:rsidP="00490394">
      <w:pPr>
        <w:keepNext/>
        <w:spacing w:line="240" w:lineRule="atLeas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Service Provider of the terms and conditions contained in the said Agreement, the opinion of the SIDBI regarding breach shall be final, conclusive and binding.</w:t>
      </w:r>
    </w:p>
    <w:p w:rsidR="00490394" w:rsidRPr="006D6E82" w:rsidRDefault="00490394" w:rsidP="00490394">
      <w:pPr>
        <w:keepNext/>
        <w:spacing w:line="240" w:lineRule="atLeas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We do hereby guarantee and undertake to pay forthwith on written demand to SIDBI such sum not exceeding the said sum of `. _______ (Rupees _____________________ only) as may be specified in such written demand, in the event of the Service Provider failing or neglecting to perform the said Order for “</w:t>
      </w:r>
      <w:r w:rsidR="00AE6A6A" w:rsidRPr="00AE6A6A">
        <w:rPr>
          <w:rFonts w:asciiTheme="minorHAnsi" w:eastAsiaTheme="minorHAnsi" w:hAnsiTheme="minorHAnsi" w:cstheme="minorHAnsi"/>
          <w:b/>
          <w:bCs/>
          <w:color w:val="000000"/>
          <w:sz w:val="24"/>
          <w:szCs w:val="24"/>
        </w:rPr>
        <w:t>Appointment of consultant for formulation and implementation of Business cum Developmental Strategy, Organizational Restructuring – SIDBI Vision-2.0</w:t>
      </w:r>
      <w:r w:rsidRPr="008705CF">
        <w:rPr>
          <w:rFonts w:asciiTheme="minorHAnsi" w:hAnsiTheme="minorHAnsi" w:cstheme="minorHAnsi"/>
          <w:sz w:val="24"/>
          <w:szCs w:val="24"/>
        </w:rPr>
        <w:t>” to SIDBI in the manner and in accordance with the design specification, terms and conditions, contained or referred to in the said Order during its tenure.</w:t>
      </w:r>
    </w:p>
    <w:p w:rsidR="00490394" w:rsidRPr="006D6E82" w:rsidRDefault="00490394" w:rsidP="00490394">
      <w:pPr>
        <w:keepNext/>
        <w:spacing w:line="240" w:lineRule="atLeas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lastRenderedPageBreak/>
        <w:t xml:space="preserve">We further agree that the guarantee herein contained shall remain in full force and effect till all obligations of Service Provider under or by virtue of the said Order have been fully and properly carried out or till validity date of this guarantee i.e.   ________, whichever is earlier. </w:t>
      </w:r>
    </w:p>
    <w:p w:rsidR="00490394" w:rsidRPr="006D6E82" w:rsidRDefault="00490394" w:rsidP="00490394">
      <w:pPr>
        <w:pStyle w:val="ListParagraph"/>
        <w:rPr>
          <w:rFonts w:asciiTheme="minorHAnsi" w:hAnsiTheme="minorHAnsi" w:cstheme="minorHAnsi"/>
          <w:sz w:val="24"/>
          <w:szCs w:val="24"/>
        </w:rPr>
      </w:pPr>
    </w:p>
    <w:p w:rsidR="00490394" w:rsidRPr="006D6E82" w:rsidRDefault="00490394" w:rsidP="00490394">
      <w:pPr>
        <w:keepNext/>
        <w:spacing w:line="240" w:lineRule="atLeas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We undertake to pay to SIDBI all the money as per this Guarantee, notwithstanding any dispute or disputes raised by the Service Provider in any suit or proceeding pending before any court, tribunal or authority relating thereto or otherwise and our liability under these being absolute and unequivocal.</w:t>
      </w:r>
    </w:p>
    <w:p w:rsidR="00490394" w:rsidRPr="006D6E82" w:rsidRDefault="00490394" w:rsidP="00490394">
      <w:pPr>
        <w:pStyle w:val="ListParagraph"/>
        <w:rPr>
          <w:rFonts w:asciiTheme="minorHAnsi" w:hAnsiTheme="minorHAnsi" w:cstheme="minorHAnsi"/>
          <w:sz w:val="24"/>
          <w:szCs w:val="24"/>
        </w:rPr>
      </w:pPr>
    </w:p>
    <w:p w:rsidR="00490394" w:rsidRPr="006D6E82" w:rsidRDefault="00490394" w:rsidP="00490394">
      <w:pPr>
        <w:keepNext/>
        <w:spacing w:line="240" w:lineRule="atLeast"/>
        <w:ind w:right="389"/>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We further agree with you that SIDBI shall have the fullest liberty without our consent and without affecting in any manner our obligation hereunder (i) to vary any of the terms and conditions of the said Order (ii)  to extend time for performance by the said Service Provider from time to time or postpone for any time  (iii)  to exercise or forbear to exercise any of the powers exercisable by SIDBI against said Service Provider and to forbear or enforce any of the terms and conditions relating to the said agreement and we shall not be relieved from our liability by reasons of any such variations or modifications or extension being granted to the said Service Provider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rsidR="00490394" w:rsidRPr="006D6E82" w:rsidRDefault="00490394" w:rsidP="00490394">
      <w:pPr>
        <w:pStyle w:val="ListParagraph"/>
        <w:rPr>
          <w:rFonts w:asciiTheme="minorHAnsi" w:hAnsiTheme="minorHAnsi" w:cstheme="minorHAnsi"/>
          <w:sz w:val="24"/>
          <w:szCs w:val="24"/>
        </w:rPr>
      </w:pPr>
    </w:p>
    <w:p w:rsidR="00490394" w:rsidRPr="006D6E82" w:rsidRDefault="00490394" w:rsidP="00490394">
      <w:pPr>
        <w:keepNex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The liability under this guarantee is restricted to `. _______ (Rupees _____________________ only) and will expire on (date) _______    and unless a claim in writing is presented to us at counters at (bank &amp; address) _____________________ on or before (date) __________   all your rights will be forfeited and we shall be relieved of and discharged from all our liabilities hereunder.</w:t>
      </w:r>
    </w:p>
    <w:p w:rsidR="00490394" w:rsidRPr="006D6E82" w:rsidRDefault="00490394" w:rsidP="00490394">
      <w:pPr>
        <w:pStyle w:val="ListParagraph"/>
        <w:rPr>
          <w:rFonts w:asciiTheme="minorHAnsi" w:hAnsiTheme="minorHAnsi" w:cstheme="minorHAnsi"/>
          <w:sz w:val="24"/>
          <w:szCs w:val="24"/>
        </w:rPr>
      </w:pPr>
    </w:p>
    <w:p w:rsidR="00490394" w:rsidRPr="006D6E82" w:rsidRDefault="00490394" w:rsidP="00490394">
      <w:pPr>
        <w:keepNex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The Guarantee herein contained shall not be determined or affected by Liquidation or winding up or insolvency or closure of the Service Provider or any change in the constitution of the Service Provider or of the Bank.</w:t>
      </w:r>
    </w:p>
    <w:p w:rsidR="00490394" w:rsidRPr="006D6E82" w:rsidRDefault="00490394" w:rsidP="00490394">
      <w:pPr>
        <w:pStyle w:val="ListParagraph"/>
        <w:rPr>
          <w:rFonts w:asciiTheme="minorHAnsi" w:hAnsiTheme="minorHAnsi" w:cstheme="minorHAnsi"/>
          <w:sz w:val="24"/>
          <w:szCs w:val="24"/>
        </w:rPr>
      </w:pPr>
    </w:p>
    <w:p w:rsidR="00490394" w:rsidRPr="006D6E82" w:rsidRDefault="00490394" w:rsidP="00490394">
      <w:pPr>
        <w:keepNex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The executants has the power to issue this guarantee and executants on behalf of the Bank and hold full and valid Power of Attorney granted in their favour by the Bank authorizing them to execute this guarantee.</w:t>
      </w:r>
    </w:p>
    <w:p w:rsidR="00490394" w:rsidRPr="006D6E82" w:rsidRDefault="00490394" w:rsidP="00490394">
      <w:pPr>
        <w:keepNex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Notwithstanding anything contained hereinabove, our liability under this guarantee is restricted to `___________ (Rupees______________).</w:t>
      </w:r>
    </w:p>
    <w:p w:rsidR="00490394" w:rsidRPr="006D6E82" w:rsidRDefault="008705CF" w:rsidP="00490394">
      <w:pPr>
        <w:keepNext/>
        <w:spacing w:line="240" w:lineRule="atLeast"/>
        <w:ind w:left="360"/>
        <w:jc w:val="both"/>
        <w:rPr>
          <w:rFonts w:asciiTheme="minorHAnsi" w:hAnsiTheme="minorHAnsi" w:cstheme="minorHAnsi"/>
          <w:sz w:val="24"/>
          <w:szCs w:val="24"/>
        </w:rPr>
      </w:pPr>
      <w:r w:rsidRPr="008705CF">
        <w:rPr>
          <w:rFonts w:asciiTheme="minorHAnsi" w:hAnsiTheme="minorHAnsi" w:cstheme="minorHAnsi"/>
          <w:sz w:val="24"/>
          <w:szCs w:val="24"/>
        </w:rPr>
        <w:t xml:space="preserve">                  </w:t>
      </w: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This guarantee shall remain in force until (date) _________.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rsidR="00490394" w:rsidRPr="006D6E82" w:rsidRDefault="00490394" w:rsidP="00490394">
      <w:pPr>
        <w:pStyle w:val="ListParagraph"/>
        <w:rPr>
          <w:rFonts w:asciiTheme="minorHAnsi" w:hAnsiTheme="minorHAnsi" w:cstheme="minorHAnsi"/>
          <w:sz w:val="24"/>
          <w:szCs w:val="24"/>
        </w:rPr>
      </w:pPr>
    </w:p>
    <w:p w:rsidR="00490394" w:rsidRPr="006D6E82" w:rsidRDefault="00490394" w:rsidP="00490394">
      <w:pPr>
        <w:keepNex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We, (bank name, place) __________lastly undertake not to revoke this guarantee during its currency except with the previous consent of SIDBI in writing.</w:t>
      </w:r>
    </w:p>
    <w:p w:rsidR="00490394" w:rsidRPr="006D6E82" w:rsidRDefault="00490394" w:rsidP="00490394">
      <w:pPr>
        <w:pStyle w:val="ListParagraph"/>
        <w:rPr>
          <w:rFonts w:asciiTheme="minorHAnsi" w:hAnsiTheme="minorHAnsi" w:cstheme="minorHAnsi"/>
          <w:sz w:val="24"/>
          <w:szCs w:val="24"/>
        </w:rPr>
      </w:pPr>
    </w:p>
    <w:p w:rsidR="00490394" w:rsidRPr="006D6E82" w:rsidRDefault="00490394" w:rsidP="00490394">
      <w:pPr>
        <w:keepNex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Notwithstanding anything to the contrary contained herein, the liability of (bank name &amp; place) under this guarantee is restricted to a maximum total amount of ` _________ (Rupees _____________).</w:t>
      </w:r>
    </w:p>
    <w:p w:rsidR="00490394" w:rsidRPr="006D6E82" w:rsidRDefault="00490394" w:rsidP="00490394">
      <w:pPr>
        <w:pStyle w:val="ListParagraph"/>
        <w:rPr>
          <w:rFonts w:asciiTheme="minorHAnsi" w:hAnsiTheme="minorHAnsi" w:cstheme="minorHAnsi"/>
          <w:sz w:val="24"/>
          <w:szCs w:val="24"/>
        </w:rPr>
      </w:pPr>
    </w:p>
    <w:p w:rsidR="00490394" w:rsidRPr="006D6E82" w:rsidRDefault="00490394" w:rsidP="00490394">
      <w:pPr>
        <w:keepNex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Our liability pursuant to this guarantee is conditional upon the receipt of a valid and duly executed written claim, in original, by (bank name &amp; address) __________, delivered by hand, courier or registered post, prior to close of banking hours on (date) ________, failing which all rights under this guarantee shall be forfeited and (bank name &amp; place)                          _____________ shall be absolutely and unequivocally discharged of all of its obligations hereunder. This Guarantee shall be governed by and construed in accordance with the laws of India and competent courts in the city of (place ______) shall have exclusive jurisdiction.</w:t>
      </w:r>
    </w:p>
    <w:p w:rsidR="00490394" w:rsidRPr="006D6E82" w:rsidRDefault="00490394" w:rsidP="00490394">
      <w:pPr>
        <w:pStyle w:val="ListParagraph"/>
        <w:rPr>
          <w:rFonts w:asciiTheme="minorHAnsi" w:hAnsiTheme="minorHAnsi" w:cstheme="minorHAnsi"/>
          <w:sz w:val="24"/>
          <w:szCs w:val="24"/>
        </w:rPr>
      </w:pPr>
    </w:p>
    <w:p w:rsidR="00490394" w:rsidRPr="006D6E82" w:rsidRDefault="00490394" w:rsidP="00490394">
      <w:pPr>
        <w:keepNex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Kindly return the original of this guarantee to (bank name &amp; address)            upon the earlier of (a) its discharge by payment of claims aggregating to ` _________ (Rupees _____________) (b) fulfillment of the purpose for which this guarantee was issued; or (c) ________ (date)”</w:t>
      </w:r>
    </w:p>
    <w:p w:rsidR="00490394" w:rsidRPr="006D6E82" w:rsidRDefault="00490394" w:rsidP="00490394">
      <w:pPr>
        <w:pStyle w:val="ListParagraph"/>
        <w:rPr>
          <w:rFonts w:asciiTheme="minorHAnsi" w:hAnsiTheme="minorHAnsi" w:cstheme="minorHAnsi"/>
          <w:sz w:val="24"/>
          <w:szCs w:val="24"/>
        </w:rPr>
      </w:pPr>
    </w:p>
    <w:p w:rsidR="00490394" w:rsidRPr="006D6E82" w:rsidRDefault="00490394" w:rsidP="00490394">
      <w:pPr>
        <w:keepNext/>
        <w:jc w:val="both"/>
        <w:rPr>
          <w:rFonts w:asciiTheme="minorHAnsi" w:hAnsiTheme="minorHAnsi" w:cstheme="minorHAnsi"/>
          <w:sz w:val="24"/>
          <w:szCs w:val="24"/>
        </w:rPr>
      </w:pPr>
    </w:p>
    <w:p w:rsidR="00490394" w:rsidRPr="006D6E82" w:rsidRDefault="008705CF" w:rsidP="008A68FF">
      <w:pPr>
        <w:keepNext/>
        <w:numPr>
          <w:ilvl w:val="0"/>
          <w:numId w:val="15"/>
        </w:numPr>
        <w:spacing w:line="240" w:lineRule="atLeast"/>
        <w:jc w:val="both"/>
        <w:rPr>
          <w:rFonts w:asciiTheme="minorHAnsi" w:hAnsiTheme="minorHAnsi" w:cstheme="minorHAnsi"/>
          <w:sz w:val="24"/>
          <w:szCs w:val="24"/>
        </w:rPr>
      </w:pPr>
      <w:r w:rsidRPr="008705CF">
        <w:rPr>
          <w:rFonts w:asciiTheme="minorHAnsi" w:hAnsiTheme="minorHAnsi" w:cstheme="minorHAnsi"/>
          <w:sz w:val="24"/>
          <w:szCs w:val="24"/>
        </w:rPr>
        <w:t>All claims under this guarantee will be made payable at (bank name &amp; address) ______________   by way of DD payable at Mumbai</w:t>
      </w:r>
    </w:p>
    <w:p w:rsidR="00490394" w:rsidRPr="006D6E82" w:rsidRDefault="00490394" w:rsidP="00490394">
      <w:pPr>
        <w:keepNext/>
        <w:jc w:val="both"/>
        <w:rPr>
          <w:rFonts w:asciiTheme="minorHAnsi" w:hAnsiTheme="minorHAnsi" w:cstheme="minorHAnsi"/>
          <w:sz w:val="24"/>
          <w:szCs w:val="24"/>
        </w:rPr>
      </w:pPr>
    </w:p>
    <w:p w:rsidR="00490394" w:rsidRPr="006D6E82" w:rsidRDefault="00490394" w:rsidP="00490394">
      <w:pPr>
        <w:keepNext/>
        <w:jc w:val="both"/>
        <w:rPr>
          <w:rFonts w:asciiTheme="minorHAnsi" w:hAnsiTheme="minorHAnsi" w:cstheme="minorHAnsi"/>
          <w:sz w:val="24"/>
          <w:szCs w:val="24"/>
        </w:rPr>
      </w:pPr>
    </w:p>
    <w:p w:rsidR="00490394" w:rsidRPr="006D6E82" w:rsidRDefault="008705CF" w:rsidP="00490394">
      <w:pPr>
        <w:keepNext/>
        <w:spacing w:line="240" w:lineRule="atLeast"/>
        <w:ind w:right="389"/>
        <w:jc w:val="both"/>
        <w:rPr>
          <w:rFonts w:asciiTheme="minorHAnsi" w:hAnsiTheme="minorHAnsi" w:cstheme="minorHAnsi"/>
          <w:sz w:val="24"/>
          <w:szCs w:val="24"/>
        </w:rPr>
      </w:pPr>
      <w:r w:rsidRPr="008705CF">
        <w:rPr>
          <w:rFonts w:asciiTheme="minorHAnsi" w:hAnsiTheme="minorHAnsi" w:cstheme="minorHAnsi"/>
          <w:sz w:val="24"/>
          <w:szCs w:val="24"/>
        </w:rPr>
        <w:t>In witness where of we ...................... have set and subscribed our hand and seal this ........................ day of .........................2017.</w:t>
      </w:r>
    </w:p>
    <w:p w:rsidR="00490394" w:rsidRPr="006D6E82" w:rsidRDefault="00490394" w:rsidP="00490394">
      <w:pPr>
        <w:keepNext/>
        <w:spacing w:line="240" w:lineRule="atLeast"/>
        <w:ind w:right="389"/>
        <w:jc w:val="both"/>
        <w:rPr>
          <w:rFonts w:asciiTheme="minorHAnsi" w:hAnsiTheme="minorHAnsi" w:cstheme="minorHAnsi"/>
          <w:sz w:val="24"/>
          <w:szCs w:val="24"/>
        </w:rPr>
      </w:pPr>
    </w:p>
    <w:p w:rsidR="00490394" w:rsidRPr="006D6E82" w:rsidRDefault="008705CF" w:rsidP="00490394">
      <w:pPr>
        <w:keepNext/>
        <w:spacing w:line="240" w:lineRule="atLeast"/>
        <w:ind w:right="389"/>
        <w:jc w:val="both"/>
        <w:rPr>
          <w:rFonts w:asciiTheme="minorHAnsi" w:hAnsiTheme="minorHAnsi" w:cstheme="minorHAnsi"/>
          <w:sz w:val="24"/>
          <w:szCs w:val="24"/>
        </w:rPr>
      </w:pPr>
      <w:r w:rsidRPr="008705CF">
        <w:rPr>
          <w:rFonts w:asciiTheme="minorHAnsi" w:hAnsiTheme="minorHAnsi" w:cstheme="minorHAnsi"/>
          <w:sz w:val="24"/>
          <w:szCs w:val="24"/>
        </w:rPr>
        <w:t>SIGNED, SEALED AND DELIVERED.</w:t>
      </w:r>
    </w:p>
    <w:p w:rsidR="00490394" w:rsidRPr="006D6E82" w:rsidRDefault="00490394" w:rsidP="00490394">
      <w:pPr>
        <w:keepNext/>
        <w:spacing w:line="240" w:lineRule="atLeast"/>
        <w:ind w:right="389"/>
        <w:jc w:val="both"/>
        <w:rPr>
          <w:rFonts w:asciiTheme="minorHAnsi" w:hAnsiTheme="minorHAnsi" w:cstheme="minorHAnsi"/>
          <w:sz w:val="24"/>
          <w:szCs w:val="24"/>
        </w:rPr>
      </w:pPr>
    </w:p>
    <w:p w:rsidR="00490394" w:rsidRPr="006D6E82" w:rsidRDefault="008705CF" w:rsidP="00490394">
      <w:pPr>
        <w:keepNext/>
        <w:spacing w:line="240" w:lineRule="atLeast"/>
        <w:ind w:right="389"/>
        <w:jc w:val="both"/>
        <w:rPr>
          <w:rFonts w:asciiTheme="minorHAnsi" w:hAnsiTheme="minorHAnsi" w:cstheme="minorHAnsi"/>
          <w:sz w:val="24"/>
          <w:szCs w:val="24"/>
        </w:rPr>
      </w:pPr>
      <w:r w:rsidRPr="008705CF">
        <w:rPr>
          <w:rFonts w:asciiTheme="minorHAnsi" w:hAnsiTheme="minorHAnsi" w:cstheme="minorHAnsi"/>
          <w:sz w:val="24"/>
          <w:szCs w:val="24"/>
        </w:rPr>
        <w:t>BY</w:t>
      </w:r>
    </w:p>
    <w:p w:rsidR="00490394" w:rsidRPr="006D6E82" w:rsidRDefault="00490394" w:rsidP="00490394">
      <w:pPr>
        <w:keepNext/>
        <w:spacing w:line="240" w:lineRule="atLeast"/>
        <w:ind w:right="389"/>
        <w:jc w:val="both"/>
        <w:rPr>
          <w:rFonts w:asciiTheme="minorHAnsi" w:hAnsiTheme="minorHAnsi" w:cstheme="minorHAnsi"/>
          <w:sz w:val="24"/>
          <w:szCs w:val="24"/>
        </w:rPr>
      </w:pPr>
    </w:p>
    <w:p w:rsidR="00490394" w:rsidRPr="006D6E82" w:rsidRDefault="008705CF" w:rsidP="00490394">
      <w:pPr>
        <w:keepNext/>
        <w:spacing w:line="240" w:lineRule="atLeast"/>
        <w:ind w:right="389"/>
        <w:jc w:val="both"/>
        <w:rPr>
          <w:rFonts w:asciiTheme="minorHAnsi" w:hAnsiTheme="minorHAnsi" w:cstheme="minorHAnsi"/>
          <w:sz w:val="24"/>
          <w:szCs w:val="24"/>
        </w:rPr>
      </w:pPr>
      <w:r w:rsidRPr="008705CF">
        <w:rPr>
          <w:rFonts w:asciiTheme="minorHAnsi" w:hAnsiTheme="minorHAnsi" w:cstheme="minorHAnsi"/>
          <w:sz w:val="24"/>
          <w:szCs w:val="24"/>
        </w:rPr>
        <w:t>AT</w:t>
      </w:r>
    </w:p>
    <w:p w:rsidR="00490394" w:rsidRPr="006D6E82" w:rsidRDefault="00490394" w:rsidP="00490394">
      <w:pPr>
        <w:keepNext/>
        <w:spacing w:line="240" w:lineRule="atLeast"/>
        <w:ind w:right="389"/>
        <w:jc w:val="both"/>
        <w:rPr>
          <w:rFonts w:asciiTheme="minorHAnsi" w:hAnsiTheme="minorHAnsi" w:cstheme="minorHAnsi"/>
          <w:sz w:val="24"/>
          <w:szCs w:val="24"/>
        </w:rPr>
      </w:pPr>
    </w:p>
    <w:p w:rsidR="00490394" w:rsidRPr="006D6E82" w:rsidRDefault="008705CF" w:rsidP="00490394">
      <w:pPr>
        <w:keepNext/>
        <w:spacing w:line="360" w:lineRule="auto"/>
        <w:ind w:right="389"/>
        <w:jc w:val="both"/>
        <w:rPr>
          <w:rFonts w:asciiTheme="minorHAnsi" w:hAnsiTheme="minorHAnsi" w:cstheme="minorHAnsi"/>
          <w:sz w:val="24"/>
          <w:szCs w:val="24"/>
        </w:rPr>
      </w:pPr>
      <w:r w:rsidRPr="008705CF">
        <w:rPr>
          <w:rFonts w:asciiTheme="minorHAnsi" w:hAnsiTheme="minorHAnsi" w:cstheme="minorHAnsi"/>
          <w:sz w:val="24"/>
          <w:szCs w:val="24"/>
        </w:rPr>
        <w:t>IN THE PRESENCE OF WITNESS</w:t>
      </w:r>
      <w:r w:rsidRPr="008705CF">
        <w:rPr>
          <w:rFonts w:asciiTheme="minorHAnsi" w:hAnsiTheme="minorHAnsi" w:cstheme="minorHAnsi"/>
          <w:sz w:val="24"/>
          <w:szCs w:val="24"/>
        </w:rPr>
        <w:tab/>
        <w:t>:</w:t>
      </w:r>
      <w:r w:rsidRPr="008705CF">
        <w:rPr>
          <w:rFonts w:asciiTheme="minorHAnsi" w:hAnsiTheme="minorHAnsi" w:cstheme="minorHAnsi"/>
          <w:sz w:val="24"/>
          <w:szCs w:val="24"/>
        </w:rPr>
        <w:tab/>
        <w:t>1)</w:t>
      </w:r>
      <w:r w:rsidRPr="008705CF">
        <w:rPr>
          <w:rFonts w:asciiTheme="minorHAnsi" w:hAnsiTheme="minorHAnsi" w:cstheme="minorHAnsi"/>
          <w:sz w:val="24"/>
          <w:szCs w:val="24"/>
        </w:rPr>
        <w:tab/>
        <w:t>Name..........................</w:t>
      </w:r>
    </w:p>
    <w:p w:rsidR="00490394" w:rsidRPr="006D6E82" w:rsidRDefault="008705CF" w:rsidP="00490394">
      <w:pPr>
        <w:keepNext/>
        <w:spacing w:line="360" w:lineRule="auto"/>
        <w:ind w:right="389"/>
        <w:jc w:val="both"/>
        <w:rPr>
          <w:rFonts w:asciiTheme="minorHAnsi" w:hAnsiTheme="minorHAnsi" w:cstheme="minorHAnsi"/>
          <w:sz w:val="24"/>
          <w:szCs w:val="24"/>
        </w:rPr>
      </w:pP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t>Signature.......................</w:t>
      </w:r>
    </w:p>
    <w:p w:rsidR="00490394" w:rsidRPr="006D6E82" w:rsidRDefault="008705CF" w:rsidP="00490394">
      <w:pPr>
        <w:keepNext/>
        <w:spacing w:line="360" w:lineRule="auto"/>
        <w:ind w:right="389"/>
        <w:jc w:val="both"/>
        <w:rPr>
          <w:rFonts w:asciiTheme="minorHAnsi" w:hAnsiTheme="minorHAnsi" w:cstheme="minorHAnsi"/>
          <w:sz w:val="24"/>
          <w:szCs w:val="24"/>
        </w:rPr>
      </w:pP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t xml:space="preserve">          </w:t>
      </w:r>
      <w:r w:rsidRPr="008705CF">
        <w:rPr>
          <w:rFonts w:asciiTheme="minorHAnsi" w:hAnsiTheme="minorHAnsi" w:cstheme="minorHAnsi"/>
          <w:sz w:val="24"/>
          <w:szCs w:val="24"/>
        </w:rPr>
        <w:tab/>
        <w:t>Designation..................</w:t>
      </w:r>
    </w:p>
    <w:p w:rsidR="00490394" w:rsidRPr="006D6E82" w:rsidRDefault="008705CF" w:rsidP="00490394">
      <w:pPr>
        <w:keepNext/>
        <w:spacing w:line="360" w:lineRule="auto"/>
        <w:ind w:right="389"/>
        <w:jc w:val="both"/>
        <w:rPr>
          <w:rFonts w:asciiTheme="minorHAnsi" w:hAnsiTheme="minorHAnsi" w:cstheme="minorHAnsi"/>
          <w:sz w:val="24"/>
          <w:szCs w:val="24"/>
        </w:rPr>
      </w:pP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p>
    <w:p w:rsidR="00490394" w:rsidRPr="006D6E82" w:rsidRDefault="008705CF" w:rsidP="00490394">
      <w:pPr>
        <w:keepNext/>
        <w:spacing w:line="360" w:lineRule="auto"/>
        <w:ind w:right="389"/>
        <w:jc w:val="both"/>
        <w:rPr>
          <w:rFonts w:asciiTheme="minorHAnsi" w:hAnsiTheme="minorHAnsi" w:cstheme="minorHAnsi"/>
          <w:sz w:val="24"/>
          <w:szCs w:val="24"/>
        </w:rPr>
      </w:pP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t>2)</w:t>
      </w:r>
      <w:r w:rsidRPr="008705CF">
        <w:rPr>
          <w:rFonts w:asciiTheme="minorHAnsi" w:hAnsiTheme="minorHAnsi" w:cstheme="minorHAnsi"/>
          <w:sz w:val="24"/>
          <w:szCs w:val="24"/>
        </w:rPr>
        <w:tab/>
        <w:t>Name..........................</w:t>
      </w:r>
    </w:p>
    <w:p w:rsidR="00490394" w:rsidRPr="006D6E82" w:rsidRDefault="008705CF" w:rsidP="00490394">
      <w:pPr>
        <w:keepNext/>
        <w:spacing w:line="360" w:lineRule="auto"/>
        <w:ind w:right="389"/>
        <w:jc w:val="both"/>
        <w:rPr>
          <w:rFonts w:asciiTheme="minorHAnsi" w:hAnsiTheme="minorHAnsi" w:cstheme="minorHAnsi"/>
          <w:sz w:val="24"/>
          <w:szCs w:val="24"/>
        </w:rPr>
      </w:pP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t>Signature.......................</w:t>
      </w:r>
    </w:p>
    <w:p w:rsidR="00490394" w:rsidRPr="006D6E82" w:rsidRDefault="008705CF" w:rsidP="00490394">
      <w:pPr>
        <w:rPr>
          <w:rFonts w:asciiTheme="minorHAnsi" w:hAnsiTheme="minorHAnsi" w:cstheme="minorHAnsi"/>
          <w:color w:val="000000"/>
          <w:sz w:val="24"/>
          <w:szCs w:val="24"/>
        </w:rPr>
      </w:pPr>
      <w:r w:rsidRPr="008705CF">
        <w:rPr>
          <w:rFonts w:asciiTheme="minorHAnsi" w:hAnsiTheme="minorHAnsi" w:cstheme="minorHAnsi"/>
          <w:sz w:val="24"/>
          <w:szCs w:val="24"/>
        </w:rPr>
        <w:t xml:space="preserve">  </w:t>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r>
      <w:r w:rsidRPr="008705CF">
        <w:rPr>
          <w:rFonts w:asciiTheme="minorHAnsi" w:hAnsiTheme="minorHAnsi" w:cstheme="minorHAnsi"/>
          <w:sz w:val="24"/>
          <w:szCs w:val="24"/>
        </w:rPr>
        <w:tab/>
        <w:t xml:space="preserve">                </w:t>
      </w:r>
      <w:r w:rsidRPr="008705CF">
        <w:rPr>
          <w:rFonts w:asciiTheme="minorHAnsi" w:hAnsiTheme="minorHAnsi" w:cstheme="minorHAnsi"/>
          <w:sz w:val="24"/>
          <w:szCs w:val="24"/>
        </w:rPr>
        <w:tab/>
      </w:r>
      <w:r w:rsidRPr="008705CF">
        <w:rPr>
          <w:rFonts w:asciiTheme="minorHAnsi" w:hAnsiTheme="minorHAnsi" w:cstheme="minorHAnsi"/>
          <w:sz w:val="24"/>
          <w:szCs w:val="24"/>
        </w:rPr>
        <w:tab/>
        <w:t>Designation..................</w:t>
      </w:r>
    </w:p>
    <w:p w:rsidR="00490394" w:rsidRPr="006D6E82" w:rsidRDefault="00490394" w:rsidP="00490394">
      <w:pPr>
        <w:spacing w:line="200" w:lineRule="exact"/>
        <w:rPr>
          <w:rFonts w:asciiTheme="minorHAnsi" w:hAnsiTheme="minorHAnsi" w:cstheme="minorHAnsi"/>
          <w:color w:val="000000"/>
          <w:sz w:val="24"/>
          <w:szCs w:val="24"/>
        </w:rPr>
      </w:pPr>
    </w:p>
    <w:p w:rsidR="00490394" w:rsidRPr="006D6E82" w:rsidRDefault="00490394" w:rsidP="00490394">
      <w:pPr>
        <w:spacing w:line="200" w:lineRule="exact"/>
        <w:rPr>
          <w:rFonts w:asciiTheme="minorHAnsi" w:hAnsiTheme="minorHAnsi" w:cstheme="minorHAnsi"/>
          <w:color w:val="000000"/>
          <w:sz w:val="24"/>
          <w:szCs w:val="24"/>
        </w:rPr>
      </w:pPr>
    </w:p>
    <w:p w:rsidR="00490394" w:rsidRPr="006D6E82" w:rsidRDefault="00490394" w:rsidP="00490394">
      <w:pPr>
        <w:spacing w:line="200" w:lineRule="exact"/>
        <w:rPr>
          <w:rFonts w:asciiTheme="minorHAnsi" w:hAnsiTheme="minorHAnsi" w:cstheme="minorHAnsi"/>
          <w:color w:val="000000"/>
          <w:sz w:val="24"/>
          <w:szCs w:val="24"/>
        </w:rPr>
      </w:pPr>
    </w:p>
    <w:p w:rsidR="003A7E0D" w:rsidRPr="006D6E82" w:rsidRDefault="008705CF" w:rsidP="000D5343">
      <w:pPr>
        <w:pStyle w:val="Heading2"/>
        <w:numPr>
          <w:ilvl w:val="0"/>
          <w:numId w:val="0"/>
        </w:numPr>
        <w:ind w:left="432" w:hanging="432"/>
        <w:rPr>
          <w:rFonts w:asciiTheme="minorHAnsi" w:hAnsiTheme="minorHAnsi" w:cstheme="minorHAnsi"/>
          <w:sz w:val="24"/>
          <w:szCs w:val="24"/>
        </w:rPr>
      </w:pPr>
      <w:r w:rsidRPr="008705CF">
        <w:rPr>
          <w:rFonts w:asciiTheme="minorHAnsi" w:hAnsiTheme="minorHAnsi" w:cstheme="minorHAnsi"/>
          <w:sz w:val="24"/>
          <w:szCs w:val="24"/>
        </w:rPr>
        <w:br w:type="page"/>
      </w:r>
      <w:bookmarkStart w:id="107" w:name="_Toc393367677"/>
      <w:bookmarkStart w:id="108" w:name="_Toc469914128"/>
      <w:r w:rsidRPr="008705CF">
        <w:rPr>
          <w:rFonts w:asciiTheme="minorHAnsi" w:hAnsiTheme="minorHAnsi" w:cstheme="minorHAnsi"/>
          <w:sz w:val="24"/>
          <w:szCs w:val="24"/>
        </w:rPr>
        <w:lastRenderedPageBreak/>
        <w:t>Annexure – XII : Bank Mandate Form</w:t>
      </w:r>
      <w:bookmarkEnd w:id="107"/>
      <w:bookmarkEnd w:id="108"/>
    </w:p>
    <w:p w:rsidR="003A7E0D" w:rsidRPr="006D6E82" w:rsidRDefault="008705CF" w:rsidP="009F72E0">
      <w:pPr>
        <w:pStyle w:val="DefaultText"/>
        <w:jc w:val="center"/>
        <w:rPr>
          <w:rFonts w:asciiTheme="minorHAnsi" w:hAnsiTheme="minorHAnsi" w:cstheme="minorHAnsi"/>
          <w:i/>
          <w:color w:val="0000FF"/>
          <w:lang w:val="en-GB"/>
        </w:rPr>
      </w:pPr>
      <w:r w:rsidRPr="008705CF">
        <w:rPr>
          <w:rFonts w:asciiTheme="minorHAnsi" w:hAnsiTheme="minorHAnsi" w:cstheme="minorHAnsi"/>
          <w:i/>
          <w:color w:val="0000FF"/>
          <w:lang w:val="en-GB"/>
        </w:rPr>
        <w:t>(To be submitted in Duplicate)</w:t>
      </w:r>
    </w:p>
    <w:p w:rsidR="003A7E0D" w:rsidRPr="006D6E82" w:rsidRDefault="003A7E0D" w:rsidP="009F72E0">
      <w:pPr>
        <w:pStyle w:val="DefaultText"/>
        <w:jc w:val="center"/>
        <w:rPr>
          <w:rFonts w:asciiTheme="minorHAnsi" w:hAnsiTheme="minorHAnsi" w:cstheme="minorHAnsi"/>
        </w:rPr>
      </w:pPr>
    </w:p>
    <w:p w:rsidR="003A7E0D" w:rsidRPr="006D6E82" w:rsidRDefault="008705CF" w:rsidP="009F72E0">
      <w:pPr>
        <w:pStyle w:val="DefaultText"/>
        <w:jc w:val="center"/>
        <w:rPr>
          <w:rFonts w:asciiTheme="minorHAnsi" w:hAnsiTheme="minorHAnsi" w:cstheme="minorHAnsi"/>
        </w:rPr>
      </w:pPr>
      <w:r w:rsidRPr="008705CF">
        <w:rPr>
          <w:rFonts w:asciiTheme="minorHAnsi" w:hAnsiTheme="minorHAnsi" w:cstheme="minorHAnsi"/>
        </w:rPr>
        <w:t>(Please fill in the information in CAPITAL LETTERS.  Please TICK wherever it is applicable)</w:t>
      </w:r>
    </w:p>
    <w:p w:rsidR="003A7E0D" w:rsidRPr="006D6E82" w:rsidRDefault="003A7E0D" w:rsidP="009F72E0">
      <w:pPr>
        <w:pStyle w:val="DefaultText"/>
        <w:rPr>
          <w:rFonts w:asciiTheme="minorHAnsi" w:hAnsiTheme="minorHAnsi" w:cstheme="minorHAnsi"/>
        </w:rPr>
      </w:pPr>
    </w:p>
    <w:p w:rsidR="001A6DFF" w:rsidRPr="006D6E82" w:rsidRDefault="008705CF" w:rsidP="008A68FF">
      <w:pPr>
        <w:pStyle w:val="DefaultText"/>
        <w:numPr>
          <w:ilvl w:val="0"/>
          <w:numId w:val="18"/>
        </w:numPr>
        <w:tabs>
          <w:tab w:val="left" w:pos="360"/>
        </w:tabs>
        <w:rPr>
          <w:rFonts w:asciiTheme="minorHAnsi" w:hAnsiTheme="minorHAnsi" w:cstheme="minorHAnsi"/>
        </w:rPr>
      </w:pPr>
      <w:r w:rsidRPr="008705CF">
        <w:rPr>
          <w:rFonts w:asciiTheme="minorHAnsi" w:hAnsiTheme="minorHAnsi" w:cstheme="minorHAnsi"/>
        </w:rPr>
        <w:t>Name of Borrower / vendor / supplier:  _________________________________</w:t>
      </w:r>
    </w:p>
    <w:p w:rsidR="003A7E0D" w:rsidRPr="006D6E82" w:rsidRDefault="003A7E0D" w:rsidP="009F72E0">
      <w:pPr>
        <w:pStyle w:val="DefaultText"/>
        <w:rPr>
          <w:rFonts w:asciiTheme="minorHAnsi" w:hAnsiTheme="minorHAnsi" w:cstheme="minorHAnsi"/>
        </w:rPr>
      </w:pPr>
    </w:p>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b/>
      </w:r>
      <w:r w:rsidRPr="008705CF">
        <w:rPr>
          <w:rFonts w:asciiTheme="minorHAnsi" w:hAnsiTheme="minorHAnsi" w:cstheme="minorHAnsi"/>
        </w:rPr>
        <w:tab/>
      </w:r>
      <w:r w:rsidRPr="008705CF">
        <w:rPr>
          <w:rFonts w:asciiTheme="minorHAnsi" w:hAnsiTheme="minorHAnsi" w:cstheme="minorHAnsi"/>
        </w:rPr>
        <w:tab/>
      </w:r>
      <w:r w:rsidRPr="008705CF">
        <w:rPr>
          <w:rFonts w:asciiTheme="minorHAnsi" w:hAnsiTheme="minorHAnsi" w:cstheme="minorHAnsi"/>
        </w:rPr>
        <w:tab/>
        <w:t xml:space="preserve">              __________________________________</w:t>
      </w:r>
    </w:p>
    <w:p w:rsidR="003A7E0D" w:rsidRPr="006D6E82" w:rsidRDefault="003A7E0D" w:rsidP="009F72E0">
      <w:pPr>
        <w:pStyle w:val="DefaultText"/>
        <w:rPr>
          <w:rFonts w:asciiTheme="minorHAnsi" w:hAnsiTheme="minorHAnsi" w:cstheme="minorHAnsi"/>
        </w:rPr>
      </w:pPr>
    </w:p>
    <w:p w:rsidR="003A7E0D" w:rsidRPr="006D6E82" w:rsidRDefault="008705CF" w:rsidP="009F72E0">
      <w:pPr>
        <w:pStyle w:val="DefaultText"/>
        <w:ind w:firstLine="360"/>
        <w:rPr>
          <w:rFonts w:asciiTheme="minorHAnsi" w:hAnsiTheme="minorHAnsi" w:cstheme="minorHAnsi"/>
        </w:rPr>
      </w:pPr>
      <w:r w:rsidRPr="008705CF">
        <w:rPr>
          <w:rFonts w:asciiTheme="minorHAnsi" w:hAnsiTheme="minorHAnsi" w:cstheme="minorHAnsi"/>
        </w:rPr>
        <w:t>Vendor Code (if applicable) ____________________________________</w:t>
      </w:r>
    </w:p>
    <w:p w:rsidR="003A7E0D" w:rsidRPr="006D6E82" w:rsidRDefault="003A7E0D" w:rsidP="009F72E0">
      <w:pPr>
        <w:pStyle w:val="DefaultText"/>
        <w:rPr>
          <w:rFonts w:asciiTheme="minorHAnsi" w:hAnsiTheme="minorHAnsi" w:cstheme="minorHAnsi"/>
        </w:rPr>
      </w:pPr>
    </w:p>
    <w:p w:rsidR="001A6DFF" w:rsidRPr="006D6E82" w:rsidRDefault="008705CF" w:rsidP="008A68FF">
      <w:pPr>
        <w:pStyle w:val="DefaultText"/>
        <w:numPr>
          <w:ilvl w:val="0"/>
          <w:numId w:val="18"/>
        </w:numPr>
        <w:tabs>
          <w:tab w:val="left" w:pos="360"/>
        </w:tabs>
        <w:rPr>
          <w:rFonts w:asciiTheme="minorHAnsi" w:hAnsiTheme="minorHAnsi" w:cstheme="minorHAnsi"/>
        </w:rPr>
      </w:pPr>
      <w:r w:rsidRPr="008705CF">
        <w:rPr>
          <w:rFonts w:asciiTheme="minorHAnsi" w:hAnsiTheme="minorHAnsi" w:cstheme="minorHAnsi"/>
        </w:rPr>
        <w:t>Address of the Borrower / vendor / supplier:  ______________________________________</w:t>
      </w:r>
    </w:p>
    <w:p w:rsidR="003A7E0D" w:rsidRPr="006D6E82" w:rsidRDefault="003A7E0D" w:rsidP="009F72E0">
      <w:pPr>
        <w:pStyle w:val="DefaultText"/>
        <w:rPr>
          <w:rFonts w:asciiTheme="minorHAnsi" w:hAnsiTheme="minorHAnsi" w:cstheme="minorHAnsi"/>
        </w:rPr>
      </w:pPr>
    </w:p>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b/>
      </w:r>
      <w:r w:rsidRPr="008705CF">
        <w:rPr>
          <w:rFonts w:asciiTheme="minorHAnsi" w:hAnsiTheme="minorHAnsi" w:cstheme="minorHAnsi"/>
        </w:rPr>
        <w:tab/>
      </w:r>
      <w:r w:rsidRPr="008705CF">
        <w:rPr>
          <w:rFonts w:asciiTheme="minorHAnsi" w:hAnsiTheme="minorHAnsi" w:cstheme="minorHAnsi"/>
        </w:rPr>
        <w:tab/>
      </w:r>
      <w:r w:rsidRPr="008705CF">
        <w:rPr>
          <w:rFonts w:asciiTheme="minorHAnsi" w:hAnsiTheme="minorHAnsi" w:cstheme="minorHAnsi"/>
        </w:rPr>
        <w:tab/>
        <w:t xml:space="preserve">      ________________________________________________</w:t>
      </w:r>
    </w:p>
    <w:p w:rsidR="003A7E0D" w:rsidRPr="006D6E82" w:rsidRDefault="003A7E0D" w:rsidP="009F72E0">
      <w:pPr>
        <w:pStyle w:val="DefaultText"/>
        <w:rPr>
          <w:rFonts w:asciiTheme="minorHAnsi" w:hAnsiTheme="minorHAnsi" w:cstheme="minorHAnsi"/>
        </w:rPr>
      </w:pPr>
    </w:p>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b/>
      </w:r>
      <w:r w:rsidRPr="008705CF">
        <w:rPr>
          <w:rFonts w:asciiTheme="minorHAnsi" w:hAnsiTheme="minorHAnsi" w:cstheme="minorHAnsi"/>
        </w:rPr>
        <w:tab/>
      </w:r>
      <w:r w:rsidRPr="008705CF">
        <w:rPr>
          <w:rFonts w:asciiTheme="minorHAnsi" w:hAnsiTheme="minorHAnsi" w:cstheme="minorHAnsi"/>
        </w:rPr>
        <w:tab/>
      </w:r>
      <w:r w:rsidRPr="008705CF">
        <w:rPr>
          <w:rFonts w:asciiTheme="minorHAnsi" w:hAnsiTheme="minorHAnsi" w:cstheme="minorHAnsi"/>
        </w:rPr>
        <w:tab/>
        <w:t xml:space="preserve">      ________________________________________________</w:t>
      </w:r>
    </w:p>
    <w:p w:rsidR="003A7E0D" w:rsidRPr="006D6E82" w:rsidRDefault="003A7E0D" w:rsidP="009F72E0">
      <w:pPr>
        <w:pStyle w:val="DefaultText"/>
        <w:rPr>
          <w:rFonts w:asciiTheme="minorHAnsi" w:hAnsiTheme="minorHAnsi" w:cstheme="minorHAnsi"/>
        </w:rPr>
      </w:pPr>
    </w:p>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b/>
        <w:t>City ____________________ Pin Code ______________</w:t>
      </w:r>
    </w:p>
    <w:p w:rsidR="003A7E0D" w:rsidRPr="006D6E82" w:rsidRDefault="003A7E0D" w:rsidP="009F72E0">
      <w:pPr>
        <w:pStyle w:val="DefaultText"/>
        <w:rPr>
          <w:rFonts w:asciiTheme="minorHAnsi" w:hAnsiTheme="minorHAnsi" w:cstheme="minorHAnsi"/>
        </w:rPr>
      </w:pPr>
    </w:p>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b/>
        <w:t>E-mail id:_________________________________________</w:t>
      </w:r>
    </w:p>
    <w:p w:rsidR="003A7E0D" w:rsidRPr="006D6E82" w:rsidRDefault="003A7E0D" w:rsidP="009F72E0">
      <w:pPr>
        <w:pStyle w:val="DefaultText"/>
        <w:rPr>
          <w:rFonts w:asciiTheme="minorHAnsi" w:hAnsiTheme="minorHAnsi" w:cstheme="minorHAnsi"/>
        </w:rPr>
      </w:pPr>
    </w:p>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b/>
        <w:t>Phone No. with STD code:______________</w:t>
      </w:r>
    </w:p>
    <w:p w:rsidR="003A7E0D" w:rsidRPr="006D6E82" w:rsidRDefault="003A7E0D" w:rsidP="009F72E0">
      <w:pPr>
        <w:pStyle w:val="DefaultText"/>
        <w:rPr>
          <w:rFonts w:asciiTheme="minorHAnsi" w:hAnsiTheme="minorHAnsi" w:cstheme="minorHAnsi"/>
        </w:rPr>
      </w:pPr>
    </w:p>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b/>
        <w:t>Mobile No.:_______________________________________</w:t>
      </w:r>
    </w:p>
    <w:p w:rsidR="003A7E0D" w:rsidRPr="006D6E82" w:rsidRDefault="003A7E0D" w:rsidP="009F72E0">
      <w:pPr>
        <w:pStyle w:val="DefaultText"/>
        <w:rPr>
          <w:rFonts w:asciiTheme="minorHAnsi" w:hAnsiTheme="minorHAnsi" w:cstheme="minorHAnsi"/>
        </w:rPr>
      </w:pPr>
    </w:p>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b/>
        <w:t>Permanent Account Number ______________________</w:t>
      </w:r>
    </w:p>
    <w:p w:rsidR="003A7E0D" w:rsidRPr="006D6E82" w:rsidRDefault="003A7E0D" w:rsidP="009F72E0">
      <w:pPr>
        <w:pStyle w:val="DefaultText"/>
        <w:rPr>
          <w:rFonts w:asciiTheme="minorHAnsi" w:hAnsiTheme="minorHAnsi" w:cstheme="minorHAnsi"/>
        </w:rPr>
      </w:pPr>
    </w:p>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b/>
        <w:t>MSE Registration / CA Certificate _________________  (if applicable)</w:t>
      </w:r>
    </w:p>
    <w:p w:rsidR="003A7E0D" w:rsidRPr="006D6E82" w:rsidRDefault="003A7E0D" w:rsidP="009F72E0">
      <w:pPr>
        <w:pStyle w:val="DefaultText"/>
        <w:rPr>
          <w:rFonts w:asciiTheme="minorHAnsi" w:hAnsiTheme="minorHAnsi" w:cstheme="minorHAnsi"/>
        </w:rPr>
      </w:pPr>
    </w:p>
    <w:p w:rsidR="001A6DFF" w:rsidRPr="006D6E82" w:rsidRDefault="008705CF" w:rsidP="008A68FF">
      <w:pPr>
        <w:pStyle w:val="DefaultText"/>
        <w:numPr>
          <w:ilvl w:val="0"/>
          <w:numId w:val="18"/>
        </w:numPr>
        <w:rPr>
          <w:rFonts w:asciiTheme="minorHAnsi" w:hAnsiTheme="minorHAnsi" w:cstheme="minorHAnsi"/>
          <w:b/>
          <w:bCs/>
        </w:rPr>
      </w:pPr>
      <w:r w:rsidRPr="008705CF">
        <w:rPr>
          <w:rFonts w:asciiTheme="minorHAnsi" w:hAnsiTheme="minorHAnsi" w:cstheme="minorHAnsi"/>
          <w:b/>
          <w:bCs/>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3A7E0D" w:rsidRPr="006D6E82" w:rsidTr="00D721BB">
        <w:trPr>
          <w:jc w:val="center"/>
        </w:trPr>
        <w:tc>
          <w:tcPr>
            <w:tcW w:w="1633" w:type="dxa"/>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r>
      <w:tr w:rsidR="003A7E0D" w:rsidRPr="006D6E82" w:rsidTr="00D721BB">
        <w:trPr>
          <w:jc w:val="center"/>
        </w:trPr>
        <w:tc>
          <w:tcPr>
            <w:tcW w:w="1633" w:type="dxa"/>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Bank Name</w:t>
            </w:r>
          </w:p>
          <w:p w:rsidR="003A7E0D" w:rsidRPr="006D6E82" w:rsidRDefault="003A7E0D" w:rsidP="009F72E0">
            <w:pPr>
              <w:pStyle w:val="DefaultText"/>
              <w:rPr>
                <w:rFonts w:asciiTheme="minorHAnsi" w:hAnsiTheme="minorHAnsi" w:cstheme="minorHAnsi"/>
              </w:rPr>
            </w:pPr>
          </w:p>
        </w:tc>
        <w:tc>
          <w:tcPr>
            <w:tcW w:w="3468" w:type="dxa"/>
            <w:gridSpan w:val="3"/>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1403" w:type="dxa"/>
            <w:gridSpan w:val="5"/>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tabs>
                <w:tab w:val="left" w:pos="1279"/>
              </w:tabs>
              <w:ind w:right="-92"/>
              <w:rPr>
                <w:rFonts w:asciiTheme="minorHAnsi" w:hAnsiTheme="minorHAnsi" w:cstheme="minorHAnsi"/>
              </w:rPr>
            </w:pPr>
            <w:r w:rsidRPr="008705CF">
              <w:rPr>
                <w:rFonts w:asciiTheme="minorHAnsi" w:hAnsiTheme="minorHAnsi" w:cstheme="minorHAnsi"/>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r>
      <w:tr w:rsidR="003A7E0D" w:rsidRPr="006D6E82" w:rsidTr="00D721BB">
        <w:trPr>
          <w:jc w:val="center"/>
        </w:trPr>
        <w:tc>
          <w:tcPr>
            <w:tcW w:w="1633" w:type="dxa"/>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1403" w:type="dxa"/>
            <w:gridSpan w:val="5"/>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ind w:right="-185"/>
              <w:rPr>
                <w:rFonts w:asciiTheme="minorHAnsi" w:hAnsiTheme="minorHAnsi" w:cstheme="minorHAnsi"/>
              </w:rPr>
            </w:pPr>
            <w:r w:rsidRPr="008705CF">
              <w:rPr>
                <w:rFonts w:asciiTheme="minorHAnsi" w:hAnsiTheme="minorHAnsi" w:cstheme="minorHAnsi"/>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3A7E0D" w:rsidRPr="006D6E82" w:rsidRDefault="003A7E0D" w:rsidP="009F72E0">
            <w:pPr>
              <w:pStyle w:val="DefaultText"/>
              <w:rPr>
                <w:rFonts w:asciiTheme="minorHAnsi" w:hAnsiTheme="minorHAnsi" w:cstheme="minorHAnsi"/>
              </w:rPr>
            </w:pPr>
          </w:p>
          <w:p w:rsidR="003A7E0D" w:rsidRPr="006D6E82" w:rsidRDefault="003A7E0D" w:rsidP="009F72E0">
            <w:pPr>
              <w:pStyle w:val="DefaultText"/>
              <w:rPr>
                <w:rFonts w:asciiTheme="minorHAnsi" w:hAnsiTheme="minorHAnsi" w:cstheme="minorHAnsi"/>
              </w:rPr>
            </w:pPr>
          </w:p>
        </w:tc>
      </w:tr>
      <w:tr w:rsidR="003A7E0D" w:rsidRPr="006D6E82" w:rsidTr="00D721BB">
        <w:trPr>
          <w:jc w:val="center"/>
        </w:trPr>
        <w:tc>
          <w:tcPr>
            <w:tcW w:w="1633" w:type="dxa"/>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1403" w:type="dxa"/>
            <w:gridSpan w:val="5"/>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Branch Code</w:t>
            </w:r>
          </w:p>
        </w:tc>
        <w:tc>
          <w:tcPr>
            <w:tcW w:w="236" w:type="dxa"/>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36"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46"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46"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46"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46"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47"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55"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36"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85"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r>
      <w:tr w:rsidR="003A7E0D" w:rsidRPr="006D6E82" w:rsidTr="00D721BB">
        <w:trPr>
          <w:jc w:val="center"/>
        </w:trPr>
        <w:tc>
          <w:tcPr>
            <w:tcW w:w="1633" w:type="dxa"/>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MICR No.</w:t>
            </w:r>
          </w:p>
          <w:p w:rsidR="003A7E0D" w:rsidRPr="006D6E82" w:rsidRDefault="003A7E0D" w:rsidP="009F72E0">
            <w:pPr>
              <w:pStyle w:val="DefaultText"/>
              <w:rPr>
                <w:rFonts w:asciiTheme="minorHAnsi" w:hAnsiTheme="minorHAnsi" w:cstheme="minorHAnsi"/>
              </w:rPr>
            </w:pPr>
          </w:p>
        </w:tc>
        <w:tc>
          <w:tcPr>
            <w:tcW w:w="3468" w:type="dxa"/>
            <w:gridSpan w:val="3"/>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1403" w:type="dxa"/>
            <w:gridSpan w:val="5"/>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479" w:type="dxa"/>
            <w:gridSpan w:val="19"/>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r>
      <w:tr w:rsidR="003A7E0D" w:rsidRPr="006D6E82" w:rsidTr="00D721BB">
        <w:trPr>
          <w:jc w:val="center"/>
        </w:trPr>
        <w:tc>
          <w:tcPr>
            <w:tcW w:w="1633" w:type="dxa"/>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Saving</w:t>
            </w:r>
          </w:p>
        </w:tc>
        <w:tc>
          <w:tcPr>
            <w:tcW w:w="1403" w:type="dxa"/>
            <w:gridSpan w:val="5"/>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Cash Credit</w:t>
            </w:r>
          </w:p>
        </w:tc>
      </w:tr>
      <w:tr w:rsidR="003A7E0D" w:rsidRPr="006D6E82" w:rsidTr="00D721BB">
        <w:trPr>
          <w:jc w:val="center"/>
        </w:trPr>
        <w:tc>
          <w:tcPr>
            <w:tcW w:w="1633" w:type="dxa"/>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 xml:space="preserve"> </w:t>
            </w:r>
          </w:p>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310" w:type="dxa"/>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303" w:type="dxa"/>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44" w:type="dxa"/>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310" w:type="dxa"/>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36" w:type="dxa"/>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88" w:type="dxa"/>
            <w:gridSpan w:val="3"/>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62"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36"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36"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36"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36"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40"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36" w:type="dxa"/>
            <w:gridSpan w:val="2"/>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273" w:type="dxa"/>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r>
      <w:tr w:rsidR="003A7E0D" w:rsidRPr="006D6E82" w:rsidTr="00D721BB">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jc w:val="both"/>
              <w:rPr>
                <w:rFonts w:asciiTheme="minorHAnsi" w:hAnsiTheme="minorHAnsi" w:cstheme="minorHAnsi"/>
              </w:rPr>
            </w:pPr>
            <w:r w:rsidRPr="008705CF">
              <w:rPr>
                <w:rFonts w:asciiTheme="minorHAnsi" w:hAnsiTheme="minorHAnsi" w:cstheme="minorHAnsi"/>
                <w:b/>
                <w:bCs/>
              </w:rPr>
              <w:lastRenderedPageBreak/>
              <w:t>(Code number appearing on the MICR</w:t>
            </w:r>
            <w:r w:rsidRPr="008705CF">
              <w:rPr>
                <w:rFonts w:asciiTheme="minorHAnsi" w:hAnsiTheme="minorHAnsi" w:cstheme="minorHAnsi"/>
                <w:b/>
                <w:bCs/>
                <w:vertAlign w:val="superscript"/>
              </w:rPr>
              <w:t>1</w:t>
            </w:r>
            <w:r w:rsidRPr="008705CF">
              <w:rPr>
                <w:rFonts w:asciiTheme="minorHAnsi" w:hAnsiTheme="minorHAnsi" w:cstheme="minorHAnsi"/>
                <w:b/>
                <w:bCs/>
              </w:rPr>
              <w:t xml:space="preserve"> cheque supplied by the Bank.  Please attach a cancelled cheque of your bank for ensuring accuracy of the bank name, branch name &amp; code and Account Number)</w:t>
            </w:r>
          </w:p>
        </w:tc>
      </w:tr>
      <w:tr w:rsidR="003A7E0D" w:rsidRPr="006D6E82" w:rsidTr="00D721BB">
        <w:trPr>
          <w:jc w:val="center"/>
        </w:trPr>
        <w:tc>
          <w:tcPr>
            <w:tcW w:w="1633" w:type="dxa"/>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rPr>
                <w:rFonts w:asciiTheme="minorHAnsi" w:hAnsiTheme="minorHAnsi" w:cstheme="minorHAnsi"/>
              </w:rPr>
            </w:pPr>
            <w:r w:rsidRPr="008705CF">
              <w:rPr>
                <w:rFonts w:asciiTheme="minorHAnsi" w:hAnsiTheme="minorHAnsi" w:cstheme="minorHAnsi"/>
              </w:rPr>
              <w:t>IFSC CODE</w:t>
            </w:r>
            <w:r w:rsidRPr="008705CF">
              <w:rPr>
                <w:rFonts w:asciiTheme="minorHAnsi" w:hAnsiTheme="minorHAnsi" w:cstheme="minorHAnsi"/>
                <w:b/>
                <w:bCs/>
                <w:vertAlign w:val="superscript"/>
              </w:rPr>
              <w:t>2</w:t>
            </w:r>
          </w:p>
        </w:tc>
        <w:tc>
          <w:tcPr>
            <w:tcW w:w="1797" w:type="dxa"/>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ind w:right="-108"/>
              <w:rPr>
                <w:rFonts w:asciiTheme="minorHAnsi" w:hAnsiTheme="minorHAnsi" w:cstheme="minorHAnsi"/>
              </w:rPr>
            </w:pPr>
            <w:r w:rsidRPr="008705CF">
              <w:rPr>
                <w:rFonts w:asciiTheme="minorHAnsi" w:hAnsiTheme="minorHAnsi" w:cstheme="minorHAnsi"/>
              </w:rPr>
              <w:t>For RTGS transfer</w:t>
            </w:r>
          </w:p>
        </w:tc>
        <w:tc>
          <w:tcPr>
            <w:tcW w:w="1620" w:type="dxa"/>
            <w:tcBorders>
              <w:top w:val="single" w:sz="6" w:space="0" w:color="auto"/>
              <w:left w:val="single" w:sz="6" w:space="0" w:color="auto"/>
              <w:bottom w:val="single" w:sz="6" w:space="0" w:color="auto"/>
              <w:right w:val="single" w:sz="6" w:space="0" w:color="auto"/>
            </w:tcBorders>
          </w:tcPr>
          <w:p w:rsidR="003A7E0D" w:rsidRPr="006D6E82" w:rsidRDefault="003A7E0D" w:rsidP="009F72E0">
            <w:pPr>
              <w:rPr>
                <w:rFonts w:asciiTheme="minorHAnsi" w:hAnsiTheme="minorHAnsi" w:cstheme="minorHAnsi"/>
                <w:sz w:val="24"/>
                <w:szCs w:val="24"/>
              </w:rPr>
            </w:pPr>
          </w:p>
        </w:tc>
        <w:tc>
          <w:tcPr>
            <w:tcW w:w="1800" w:type="dxa"/>
            <w:gridSpan w:val="8"/>
            <w:tcBorders>
              <w:top w:val="single" w:sz="6" w:space="0" w:color="auto"/>
              <w:left w:val="single" w:sz="6" w:space="0" w:color="auto"/>
              <w:bottom w:val="single" w:sz="6" w:space="0" w:color="auto"/>
              <w:right w:val="single" w:sz="6" w:space="0" w:color="auto"/>
            </w:tcBorders>
          </w:tcPr>
          <w:p w:rsidR="003A7E0D" w:rsidRPr="006D6E82" w:rsidRDefault="008705CF" w:rsidP="009F72E0">
            <w:pPr>
              <w:pStyle w:val="DefaultText"/>
              <w:ind w:right="-116"/>
              <w:rPr>
                <w:rFonts w:asciiTheme="minorHAnsi" w:hAnsiTheme="minorHAnsi" w:cstheme="minorHAnsi"/>
              </w:rPr>
            </w:pPr>
            <w:r w:rsidRPr="008705CF">
              <w:rPr>
                <w:rFonts w:asciiTheme="minorHAnsi" w:hAnsiTheme="minorHAnsi" w:cstheme="minorHAnsi"/>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3A7E0D" w:rsidRPr="006D6E82" w:rsidRDefault="003A7E0D" w:rsidP="009F72E0">
            <w:pPr>
              <w:pStyle w:val="DefaultText"/>
              <w:rPr>
                <w:rFonts w:asciiTheme="minorHAnsi" w:hAnsiTheme="minorHAnsi" w:cstheme="minorHAnsi"/>
              </w:rPr>
            </w:pPr>
          </w:p>
          <w:p w:rsidR="003A7E0D" w:rsidRPr="006D6E82" w:rsidRDefault="003A7E0D" w:rsidP="009F72E0">
            <w:pPr>
              <w:pStyle w:val="DefaultText"/>
              <w:rPr>
                <w:rFonts w:asciiTheme="minorHAnsi" w:hAnsiTheme="minorHAnsi" w:cstheme="minorHAnsi"/>
              </w:rPr>
            </w:pPr>
          </w:p>
        </w:tc>
      </w:tr>
    </w:tbl>
    <w:p w:rsidR="003A7E0D" w:rsidRPr="006D6E82" w:rsidRDefault="003A7E0D" w:rsidP="009F72E0">
      <w:pPr>
        <w:pStyle w:val="DefaultText"/>
        <w:rPr>
          <w:rFonts w:asciiTheme="minorHAnsi" w:hAnsiTheme="minorHAnsi" w:cstheme="minorHAnsi"/>
          <w:b/>
          <w:bCs/>
        </w:rPr>
      </w:pPr>
    </w:p>
    <w:p w:rsidR="003A7E0D" w:rsidRPr="006D6E82" w:rsidRDefault="008705CF" w:rsidP="009F72E0">
      <w:pPr>
        <w:pStyle w:val="DefaultText"/>
        <w:rPr>
          <w:rFonts w:asciiTheme="minorHAnsi" w:hAnsiTheme="minorHAnsi" w:cstheme="minorHAnsi"/>
          <w:b/>
          <w:bCs/>
        </w:rPr>
      </w:pPr>
      <w:r w:rsidRPr="008705CF">
        <w:rPr>
          <w:rFonts w:asciiTheme="minorHAnsi" w:hAnsiTheme="minorHAnsi" w:cstheme="minorHAnsi"/>
          <w:b/>
          <w:bCs/>
        </w:rPr>
        <w:t>4.  Date from which the mandate should be effective</w:t>
      </w:r>
      <w:r w:rsidRPr="008705CF">
        <w:rPr>
          <w:rFonts w:asciiTheme="minorHAnsi" w:hAnsiTheme="minorHAnsi" w:cstheme="minorHAnsi"/>
          <w:b/>
          <w:bCs/>
        </w:rPr>
        <w:tab/>
        <w:t>:</w:t>
      </w:r>
    </w:p>
    <w:p w:rsidR="003A7E0D" w:rsidRPr="006D6E82" w:rsidRDefault="003A7E0D" w:rsidP="009F72E0">
      <w:pPr>
        <w:pStyle w:val="DefaultText"/>
        <w:rPr>
          <w:rFonts w:asciiTheme="minorHAnsi" w:hAnsiTheme="minorHAnsi" w:cstheme="minorHAnsi"/>
          <w:b/>
          <w:bCs/>
        </w:rPr>
      </w:pPr>
    </w:p>
    <w:p w:rsidR="003A7E0D" w:rsidRPr="006D6E82" w:rsidRDefault="008705CF" w:rsidP="009F72E0">
      <w:pPr>
        <w:pStyle w:val="DefaultText"/>
        <w:jc w:val="both"/>
        <w:rPr>
          <w:rFonts w:asciiTheme="minorHAnsi" w:hAnsiTheme="minorHAnsi" w:cstheme="minorHAnsi"/>
        </w:rPr>
      </w:pPr>
      <w:r w:rsidRPr="008705CF">
        <w:rPr>
          <w:rFonts w:asciiTheme="minorHAnsi" w:hAnsiTheme="minorHAnsi" w:cstheme="minorHAnsi"/>
          <w:b/>
          <w:bCs/>
        </w:rPr>
        <w:tab/>
      </w:r>
      <w:r w:rsidRPr="008705CF">
        <w:rPr>
          <w:rFonts w:asciiTheme="minorHAnsi" w:hAnsiTheme="minorHAnsi" w:cstheme="minorHAnsi"/>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8705CF">
        <w:rPr>
          <w:rFonts w:asciiTheme="minorHAnsi" w:hAnsiTheme="minorHAnsi" w:cstheme="minorHAnsi"/>
          <w:b/>
          <w:bCs/>
        </w:rPr>
        <w:t>RBI RTGS/NEFT</w:t>
      </w:r>
      <w:r w:rsidRPr="008705CF">
        <w:rPr>
          <w:rFonts w:asciiTheme="minorHAnsi" w:hAnsiTheme="minorHAnsi" w:cstheme="minorHAnsi"/>
        </w:rPr>
        <w:t>.</w:t>
      </w:r>
    </w:p>
    <w:p w:rsidR="003A7E0D" w:rsidRPr="006D6E82" w:rsidRDefault="003A7E0D" w:rsidP="009F72E0">
      <w:pPr>
        <w:pStyle w:val="DefaultText"/>
        <w:jc w:val="both"/>
        <w:rPr>
          <w:rFonts w:asciiTheme="minorHAnsi" w:hAnsiTheme="minorHAnsi" w:cstheme="minorHAnsi"/>
        </w:rPr>
      </w:pPr>
    </w:p>
    <w:p w:rsidR="003A7E0D" w:rsidRPr="006D6E82" w:rsidRDefault="008705CF" w:rsidP="009F72E0">
      <w:pPr>
        <w:pStyle w:val="DefaultText"/>
        <w:jc w:val="both"/>
        <w:rPr>
          <w:rFonts w:asciiTheme="minorHAnsi" w:hAnsiTheme="minorHAnsi" w:cstheme="minorHAnsi"/>
        </w:rPr>
      </w:pPr>
      <w:r w:rsidRPr="008705CF">
        <w:rPr>
          <w:rFonts w:asciiTheme="minorHAnsi" w:hAnsiTheme="minorHAnsi" w:cstheme="minorHAnsi"/>
        </w:rPr>
        <w:t>Place   :</w:t>
      </w:r>
      <w:r w:rsidRPr="008705CF">
        <w:rPr>
          <w:rFonts w:asciiTheme="minorHAnsi" w:hAnsiTheme="minorHAnsi" w:cstheme="minorHAnsi"/>
        </w:rPr>
        <w:tab/>
        <w:t>_____________</w:t>
      </w:r>
    </w:p>
    <w:p w:rsidR="003A7E0D" w:rsidRPr="006D6E82" w:rsidRDefault="008705CF" w:rsidP="009F72E0">
      <w:pPr>
        <w:pStyle w:val="DefaultText"/>
        <w:jc w:val="both"/>
        <w:rPr>
          <w:rFonts w:asciiTheme="minorHAnsi" w:hAnsiTheme="minorHAnsi" w:cstheme="minorHAnsi"/>
        </w:rPr>
      </w:pPr>
      <w:r w:rsidRPr="008705CF">
        <w:rPr>
          <w:rFonts w:asciiTheme="minorHAnsi" w:hAnsiTheme="minorHAnsi" w:cstheme="minorHAnsi"/>
        </w:rPr>
        <w:t>Date     :</w:t>
      </w:r>
      <w:r w:rsidRPr="008705CF">
        <w:rPr>
          <w:rFonts w:asciiTheme="minorHAnsi" w:hAnsiTheme="minorHAnsi" w:cstheme="minorHAnsi"/>
        </w:rPr>
        <w:tab/>
        <w:t>_____________</w:t>
      </w:r>
      <w:r w:rsidRPr="008705CF">
        <w:rPr>
          <w:rFonts w:asciiTheme="minorHAnsi" w:hAnsiTheme="minorHAnsi" w:cstheme="minorHAnsi"/>
        </w:rPr>
        <w:tab/>
      </w:r>
    </w:p>
    <w:p w:rsidR="003A7E0D" w:rsidRPr="006D6E82" w:rsidRDefault="008705CF" w:rsidP="009F72E0">
      <w:pPr>
        <w:pStyle w:val="DefaultText"/>
        <w:jc w:val="both"/>
        <w:rPr>
          <w:rFonts w:asciiTheme="minorHAnsi" w:hAnsiTheme="minorHAnsi" w:cstheme="minorHAnsi"/>
        </w:rPr>
      </w:pPr>
      <w:r w:rsidRPr="008705CF">
        <w:rPr>
          <w:rFonts w:asciiTheme="minorHAnsi" w:hAnsiTheme="minorHAnsi" w:cstheme="minorHAnsi"/>
        </w:rPr>
        <w:tab/>
        <w:t xml:space="preserve">                                                        </w:t>
      </w:r>
    </w:p>
    <w:p w:rsidR="003A7E0D" w:rsidRPr="006D6E82" w:rsidRDefault="008705CF" w:rsidP="009F72E0">
      <w:pPr>
        <w:pStyle w:val="DefaultText"/>
        <w:jc w:val="both"/>
        <w:rPr>
          <w:rFonts w:asciiTheme="minorHAnsi" w:hAnsiTheme="minorHAnsi" w:cstheme="minorHAnsi"/>
        </w:rPr>
      </w:pPr>
      <w:r w:rsidRPr="008705CF">
        <w:rPr>
          <w:rFonts w:asciiTheme="minorHAnsi" w:hAnsiTheme="minorHAnsi" w:cstheme="minorHAnsi"/>
        </w:rPr>
        <w:t>Signature of the party / Authorized Signatory</w:t>
      </w:r>
    </w:p>
    <w:p w:rsidR="003A7E0D" w:rsidRPr="006D6E82" w:rsidRDefault="008705CF" w:rsidP="009F72E0">
      <w:pPr>
        <w:pStyle w:val="DefaultText"/>
        <w:jc w:val="both"/>
        <w:rPr>
          <w:rFonts w:asciiTheme="minorHAnsi" w:hAnsiTheme="minorHAnsi" w:cstheme="minorHAnsi"/>
        </w:rPr>
      </w:pPr>
      <w:r w:rsidRPr="008705CF">
        <w:rPr>
          <w:rFonts w:asciiTheme="minorHAnsi" w:hAnsiTheme="minorHAnsi" w:cstheme="minorHAnsi"/>
        </w:rPr>
        <w:t>…………………………………………………………………………………………………………………</w:t>
      </w:r>
    </w:p>
    <w:p w:rsidR="003A7E0D" w:rsidRPr="006D6E82" w:rsidRDefault="008705CF" w:rsidP="009F72E0">
      <w:pPr>
        <w:pStyle w:val="DefaultText"/>
        <w:jc w:val="both"/>
        <w:rPr>
          <w:rFonts w:asciiTheme="minorHAnsi" w:hAnsiTheme="minorHAnsi" w:cstheme="minorHAnsi"/>
        </w:rPr>
      </w:pPr>
      <w:r w:rsidRPr="008705CF">
        <w:rPr>
          <w:rFonts w:asciiTheme="minorHAnsi" w:hAnsiTheme="minorHAnsi" w:cstheme="minorHAnsi"/>
        </w:rPr>
        <w:t>Certified that particulars furnished above are correct as per our records.</w:t>
      </w:r>
    </w:p>
    <w:p w:rsidR="003A7E0D" w:rsidRPr="006D6E82" w:rsidRDefault="003A7E0D" w:rsidP="009F72E0">
      <w:pPr>
        <w:pStyle w:val="DefaultText"/>
        <w:jc w:val="both"/>
        <w:rPr>
          <w:rFonts w:asciiTheme="minorHAnsi" w:hAnsiTheme="minorHAnsi" w:cstheme="minorHAnsi"/>
        </w:rPr>
      </w:pPr>
    </w:p>
    <w:p w:rsidR="003A7E0D" w:rsidRPr="006D6E82" w:rsidRDefault="008705CF" w:rsidP="009F72E0">
      <w:pPr>
        <w:pStyle w:val="DefaultText"/>
        <w:jc w:val="both"/>
        <w:rPr>
          <w:rFonts w:asciiTheme="minorHAnsi" w:hAnsiTheme="minorHAnsi" w:cstheme="minorHAnsi"/>
        </w:rPr>
      </w:pPr>
      <w:r w:rsidRPr="008705CF">
        <w:rPr>
          <w:rFonts w:asciiTheme="minorHAnsi" w:hAnsiTheme="minorHAnsi" w:cstheme="minorHAnsi"/>
        </w:rPr>
        <w:t>Bank’s stamp  :</w:t>
      </w:r>
    </w:p>
    <w:p w:rsidR="003A7E0D" w:rsidRPr="006D6E82" w:rsidRDefault="003A7E0D" w:rsidP="009F72E0">
      <w:pPr>
        <w:pStyle w:val="DefaultText"/>
        <w:jc w:val="both"/>
        <w:rPr>
          <w:rFonts w:asciiTheme="minorHAnsi" w:hAnsiTheme="minorHAnsi" w:cstheme="minorHAnsi"/>
        </w:rPr>
      </w:pPr>
    </w:p>
    <w:p w:rsidR="003A7E0D" w:rsidRPr="006D6E82" w:rsidRDefault="008705CF" w:rsidP="009F72E0">
      <w:pPr>
        <w:pStyle w:val="DefaultText"/>
        <w:jc w:val="both"/>
        <w:rPr>
          <w:rFonts w:asciiTheme="minorHAnsi" w:hAnsiTheme="minorHAnsi" w:cstheme="minorHAnsi"/>
        </w:rPr>
      </w:pPr>
      <w:r w:rsidRPr="008705CF">
        <w:rPr>
          <w:rFonts w:asciiTheme="minorHAnsi" w:hAnsiTheme="minorHAnsi" w:cstheme="minorHAnsi"/>
        </w:rPr>
        <w:t>Date</w:t>
      </w:r>
      <w:r w:rsidRPr="008705CF">
        <w:rPr>
          <w:rFonts w:asciiTheme="minorHAnsi" w:hAnsiTheme="minorHAnsi" w:cstheme="minorHAnsi"/>
        </w:rPr>
        <w:tab/>
      </w:r>
      <w:r w:rsidRPr="008705CF">
        <w:rPr>
          <w:rFonts w:asciiTheme="minorHAnsi" w:hAnsiTheme="minorHAnsi" w:cstheme="minorHAnsi"/>
        </w:rPr>
        <w:tab/>
        <w:t>:</w:t>
      </w:r>
    </w:p>
    <w:p w:rsidR="003A7E0D" w:rsidRPr="006D6E82" w:rsidRDefault="003A7E0D" w:rsidP="009F72E0">
      <w:pPr>
        <w:pStyle w:val="DefaultText"/>
        <w:jc w:val="right"/>
        <w:rPr>
          <w:rFonts w:asciiTheme="minorHAnsi" w:hAnsiTheme="minorHAnsi" w:cstheme="minorHAnsi"/>
        </w:rPr>
      </w:pPr>
    </w:p>
    <w:p w:rsidR="003A7E0D" w:rsidRPr="006D6E82" w:rsidRDefault="008705CF" w:rsidP="009F72E0">
      <w:pPr>
        <w:pStyle w:val="DefaultText"/>
        <w:jc w:val="right"/>
        <w:rPr>
          <w:rFonts w:asciiTheme="minorHAnsi" w:hAnsiTheme="minorHAnsi" w:cstheme="minorHAnsi"/>
        </w:rPr>
      </w:pPr>
      <w:r w:rsidRPr="008705CF">
        <w:rPr>
          <w:rFonts w:asciiTheme="minorHAnsi" w:hAnsiTheme="minorHAnsi" w:cstheme="minorHAnsi"/>
        </w:rPr>
        <w:t>(Signature of the Authorized Official from the Banks)</w:t>
      </w:r>
    </w:p>
    <w:p w:rsidR="003A7E0D" w:rsidRPr="006D6E82" w:rsidRDefault="003A7E0D" w:rsidP="009F72E0">
      <w:pPr>
        <w:pStyle w:val="DefaultText"/>
        <w:jc w:val="right"/>
        <w:rPr>
          <w:rFonts w:asciiTheme="minorHAnsi" w:hAnsiTheme="minorHAnsi" w:cstheme="minorHAnsi"/>
        </w:rPr>
      </w:pPr>
    </w:p>
    <w:p w:rsidR="003A7E0D" w:rsidRPr="006D6E82" w:rsidRDefault="003A7E0D" w:rsidP="009F72E0">
      <w:pPr>
        <w:pStyle w:val="DefaultText"/>
        <w:rPr>
          <w:rFonts w:asciiTheme="minorHAnsi" w:hAnsiTheme="minorHAnsi" w:cstheme="minorHAnsi"/>
          <w:b/>
          <w:bCs/>
        </w:rPr>
      </w:pPr>
    </w:p>
    <w:p w:rsidR="003A7E0D" w:rsidRPr="006D6E82" w:rsidRDefault="008705CF" w:rsidP="009F72E0">
      <w:pPr>
        <w:pStyle w:val="DefaultText"/>
        <w:rPr>
          <w:rFonts w:asciiTheme="minorHAnsi" w:hAnsiTheme="minorHAnsi" w:cstheme="minorHAnsi"/>
          <w:b/>
          <w:bCs/>
        </w:rPr>
      </w:pPr>
      <w:r w:rsidRPr="008705CF">
        <w:rPr>
          <w:rFonts w:asciiTheme="minorHAnsi" w:hAnsiTheme="minorHAnsi" w:cstheme="minorHAnsi"/>
          <w:b/>
          <w:bCs/>
        </w:rPr>
        <w:t>N.B.:     RTGS/NEFT charges if any, is to be borne by the party</w:t>
      </w:r>
    </w:p>
    <w:p w:rsidR="003A7E0D" w:rsidRPr="006D6E82" w:rsidRDefault="008705CF" w:rsidP="009F72E0">
      <w:pPr>
        <w:pStyle w:val="DefaultText"/>
        <w:spacing w:before="100" w:after="100"/>
        <w:ind w:right="-97"/>
        <w:jc w:val="both"/>
        <w:rPr>
          <w:rFonts w:asciiTheme="minorHAnsi" w:hAnsiTheme="minorHAnsi" w:cstheme="minorHAnsi"/>
          <w:b/>
          <w:bCs/>
        </w:rPr>
      </w:pPr>
      <w:r w:rsidRPr="008705CF">
        <w:rPr>
          <w:rFonts w:asciiTheme="minorHAnsi" w:hAnsiTheme="minorHAnsi" w:cstheme="minorHAnsi"/>
          <w:b/>
          <w:bCs/>
          <w:vertAlign w:val="superscript"/>
        </w:rPr>
        <w:t>1, 2</w:t>
      </w:r>
      <w:r w:rsidRPr="008705CF">
        <w:rPr>
          <w:rFonts w:asciiTheme="minorHAnsi" w:hAnsiTheme="minorHAnsi" w:cstheme="minorHAnsi"/>
          <w:b/>
          <w:bCs/>
        </w:rPr>
        <w:t xml:space="preserve">: Note on IFSC / MICR </w:t>
      </w:r>
    </w:p>
    <w:p w:rsidR="003A7E0D" w:rsidRPr="006D6E82" w:rsidRDefault="008705CF" w:rsidP="009F72E0">
      <w:pPr>
        <w:pStyle w:val="DefaultText"/>
        <w:jc w:val="both"/>
        <w:rPr>
          <w:rFonts w:asciiTheme="minorHAnsi" w:hAnsiTheme="minorHAnsi" w:cstheme="minorHAnsi"/>
        </w:rPr>
      </w:pPr>
      <w:r w:rsidRPr="008705CF">
        <w:rPr>
          <w:rFonts w:asciiTheme="minorHAnsi" w:hAnsiTheme="minorHAnsi" w:cstheme="minorHAnsi"/>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0D5343" w:rsidRDefault="000D5343" w:rsidP="000D5343">
      <w:pPr>
        <w:spacing w:after="200" w:line="276" w:lineRule="auto"/>
        <w:rPr>
          <w:rFonts w:asciiTheme="minorHAnsi" w:hAnsiTheme="minorHAnsi" w:cstheme="minorHAnsi"/>
          <w:sz w:val="24"/>
          <w:szCs w:val="24"/>
        </w:rPr>
      </w:pPr>
      <w:bookmarkStart w:id="109" w:name="_Toc468872749"/>
      <w:bookmarkStart w:id="110" w:name="_Toc468877280"/>
      <w:bookmarkStart w:id="111" w:name="_Toc481056774"/>
      <w:bookmarkStart w:id="112" w:name="_Toc481060423"/>
      <w:bookmarkStart w:id="113" w:name="_Toc481060601"/>
      <w:bookmarkStart w:id="114" w:name="_Toc481149425"/>
      <w:bookmarkStart w:id="115" w:name="_Toc481150744"/>
      <w:bookmarkStart w:id="116" w:name="_Toc481152035"/>
      <w:bookmarkStart w:id="117" w:name="_Toc481153409"/>
      <w:bookmarkStart w:id="118" w:name="_Toc481056775"/>
      <w:bookmarkStart w:id="119" w:name="_Toc481060424"/>
      <w:bookmarkStart w:id="120" w:name="_Toc481060602"/>
      <w:bookmarkStart w:id="121" w:name="_Toc481149426"/>
      <w:bookmarkStart w:id="122" w:name="_Toc481150745"/>
      <w:bookmarkStart w:id="123" w:name="_Toc481152036"/>
      <w:bookmarkStart w:id="124" w:name="_Toc481153410"/>
      <w:bookmarkStart w:id="125" w:name="_Toc481056776"/>
      <w:bookmarkStart w:id="126" w:name="_Toc481060425"/>
      <w:bookmarkStart w:id="127" w:name="_Toc481060603"/>
      <w:bookmarkStart w:id="128" w:name="_Toc481149427"/>
      <w:bookmarkStart w:id="129" w:name="_Toc481150746"/>
      <w:bookmarkStart w:id="130" w:name="_Toc481152037"/>
      <w:bookmarkStart w:id="131" w:name="_Toc481153411"/>
      <w:bookmarkStart w:id="132" w:name="_Toc481056777"/>
      <w:bookmarkStart w:id="133" w:name="_Toc481060426"/>
      <w:bookmarkStart w:id="134" w:name="_Toc481060604"/>
      <w:bookmarkStart w:id="135" w:name="_Toc481149428"/>
      <w:bookmarkStart w:id="136" w:name="_Toc481150747"/>
      <w:bookmarkStart w:id="137" w:name="_Toc481152038"/>
      <w:bookmarkStart w:id="138" w:name="_Toc481153412"/>
      <w:bookmarkStart w:id="139" w:name="_Toc468872751"/>
      <w:bookmarkStart w:id="140" w:name="_Toc46887728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4D5B44" w:rsidRDefault="004D5B44">
      <w:pPr>
        <w:rPr>
          <w:rFonts w:asciiTheme="minorHAnsi" w:hAnsiTheme="minorHAnsi" w:cstheme="minorHAnsi"/>
          <w:sz w:val="24"/>
          <w:szCs w:val="24"/>
        </w:rPr>
      </w:pPr>
      <w:r>
        <w:rPr>
          <w:rFonts w:asciiTheme="minorHAnsi" w:hAnsiTheme="minorHAnsi" w:cstheme="minorHAnsi"/>
          <w:sz w:val="24"/>
          <w:szCs w:val="24"/>
        </w:rPr>
        <w:br w:type="page"/>
      </w:r>
    </w:p>
    <w:p w:rsidR="008F2AC9" w:rsidRDefault="00297DDC" w:rsidP="008F2AC9">
      <w:pPr>
        <w:keepNext/>
        <w:autoSpaceDE w:val="0"/>
        <w:autoSpaceDN w:val="0"/>
        <w:adjustRightInd w:val="0"/>
        <w:rPr>
          <w:rFonts w:asciiTheme="minorHAnsi" w:hAnsiTheme="minorHAnsi"/>
          <w:i/>
          <w:color w:val="0000FF"/>
          <w:sz w:val="22"/>
          <w:szCs w:val="22"/>
        </w:rPr>
      </w:pPr>
      <w:bookmarkStart w:id="141" w:name="_Toc483391813"/>
      <w:r w:rsidRPr="00297DDC">
        <w:rPr>
          <w:rFonts w:asciiTheme="minorHAnsi" w:hAnsiTheme="minorHAnsi"/>
          <w:b/>
          <w:bCs/>
          <w:sz w:val="24"/>
          <w:szCs w:val="24"/>
        </w:rPr>
        <w:lastRenderedPageBreak/>
        <w:t>Annexure – XIII : Non-Disclosure Agreement</w:t>
      </w:r>
      <w:bookmarkEnd w:id="141"/>
      <w:r w:rsidR="008F2AC9" w:rsidRPr="008F2AC9">
        <w:rPr>
          <w:rFonts w:asciiTheme="minorHAnsi" w:hAnsiTheme="minorHAnsi"/>
          <w:b/>
          <w:bCs/>
          <w:i/>
          <w:color w:val="0000FF"/>
          <w:sz w:val="22"/>
          <w:szCs w:val="22"/>
        </w:rPr>
        <w:t xml:space="preserve"> </w:t>
      </w:r>
    </w:p>
    <w:p w:rsidR="008F2AC9" w:rsidRPr="00E017E2" w:rsidRDefault="008F2AC9" w:rsidP="008F2AC9">
      <w:pPr>
        <w:keepNext/>
        <w:autoSpaceDE w:val="0"/>
        <w:autoSpaceDN w:val="0"/>
        <w:adjustRightInd w:val="0"/>
        <w:jc w:val="center"/>
        <w:rPr>
          <w:rFonts w:asciiTheme="minorHAnsi" w:hAnsiTheme="minorHAnsi"/>
          <w:i/>
          <w:color w:val="0000FF"/>
          <w:sz w:val="22"/>
          <w:szCs w:val="22"/>
        </w:rPr>
      </w:pPr>
      <w:r>
        <w:rPr>
          <w:rFonts w:asciiTheme="minorHAnsi" w:hAnsiTheme="minorHAnsi"/>
          <w:i/>
          <w:color w:val="0000FF"/>
          <w:sz w:val="22"/>
          <w:szCs w:val="22"/>
        </w:rPr>
        <w:t>(Sample Format – To be executed on a non-judicial stamped paper of requisite value)</w:t>
      </w:r>
    </w:p>
    <w:p w:rsidR="008F2AC9" w:rsidRPr="009F72E0" w:rsidRDefault="008F2AC9" w:rsidP="008F2AC9">
      <w:pPr>
        <w:pStyle w:val="NormalText"/>
        <w:keepNext/>
        <w:spacing w:after="0" w:line="240" w:lineRule="auto"/>
        <w:jc w:val="both"/>
        <w:rPr>
          <w:rFonts w:asciiTheme="minorHAnsi" w:hAnsiTheme="minorHAnsi"/>
          <w:sz w:val="22"/>
          <w:szCs w:val="22"/>
        </w:rPr>
      </w:pPr>
      <w:r w:rsidRPr="00E017E2">
        <w:rPr>
          <w:rFonts w:asciiTheme="minorHAnsi" w:hAnsiTheme="minorHAnsi"/>
          <w:i/>
          <w:sz w:val="22"/>
          <w:szCs w:val="22"/>
        </w:rPr>
        <w:t>WHEREAS, we, _________________________</w:t>
      </w:r>
      <w:r w:rsidRPr="00E017E2">
        <w:rPr>
          <w:rFonts w:asciiTheme="minorHAnsi" w:hAnsiTheme="minorHAnsi"/>
          <w:sz w:val="22"/>
          <w:szCs w:val="22"/>
        </w:rPr>
        <w:t>__________, having Registered Office at __________________________________,</w:t>
      </w:r>
      <w:r w:rsidRPr="009F72E0">
        <w:rPr>
          <w:rFonts w:asciiTheme="minorHAnsi" w:hAnsiTheme="minorHAnsi"/>
          <w:sz w:val="22"/>
          <w:szCs w:val="22"/>
        </w:rPr>
        <w:t xml:space="preserve"> hereinafter referred to as the COMPANY, are agreeable to execute </w:t>
      </w:r>
      <w:r w:rsidRPr="008705CF">
        <w:rPr>
          <w:rFonts w:asciiTheme="minorHAnsi" w:hAnsiTheme="minorHAnsi" w:cstheme="minorHAnsi"/>
          <w:sz w:val="24"/>
          <w:szCs w:val="24"/>
        </w:rPr>
        <w:t>“</w:t>
      </w:r>
      <w:r w:rsidRPr="00090A4B">
        <w:rPr>
          <w:rFonts w:asciiTheme="minorHAnsi" w:eastAsiaTheme="minorHAnsi" w:hAnsiTheme="minorHAnsi" w:cstheme="minorHAnsi"/>
          <w:b/>
          <w:bCs/>
          <w:color w:val="000000"/>
          <w:sz w:val="24"/>
          <w:szCs w:val="24"/>
        </w:rPr>
        <w:t>Appointment of consultant for formulation and implementation of Business cum Developmental Strategy, Organizational Restructuring – SIDBI Vision-2.0</w:t>
      </w:r>
      <w:r w:rsidRPr="008705CF">
        <w:rPr>
          <w:rFonts w:asciiTheme="minorHAnsi" w:hAnsiTheme="minorHAnsi" w:cstheme="minorHAnsi"/>
          <w:sz w:val="24"/>
          <w:szCs w:val="24"/>
        </w:rPr>
        <w:t>”</w:t>
      </w:r>
      <w:r w:rsidRPr="009F72E0">
        <w:rPr>
          <w:rFonts w:asciiTheme="minorHAnsi" w:hAnsiTheme="minorHAnsi"/>
          <w:sz w:val="22"/>
          <w:szCs w:val="22"/>
        </w:rPr>
        <w:t xml:space="preserve"> as per scope defined in the </w:t>
      </w:r>
      <w:r w:rsidRPr="009F72E0">
        <w:rPr>
          <w:rFonts w:asciiTheme="minorHAnsi" w:hAnsiTheme="minorHAnsi"/>
          <w:b/>
          <w:bCs/>
          <w:sz w:val="22"/>
          <w:szCs w:val="22"/>
        </w:rPr>
        <w:t xml:space="preserve">RfP No : </w:t>
      </w:r>
      <w:r w:rsidR="00297DDC" w:rsidRPr="00297DDC">
        <w:rPr>
          <w:rFonts w:asciiTheme="minorHAnsi" w:eastAsiaTheme="minorHAnsi" w:hAnsiTheme="minorHAnsi"/>
          <w:b/>
          <w:bCs/>
          <w:sz w:val="22"/>
          <w:szCs w:val="22"/>
          <w:lang w:bidi="hi-IN"/>
        </w:rPr>
        <w:t>400/2018/1273/BYO/SandP dated 29/09/2017</w:t>
      </w:r>
      <w:r w:rsidR="00A94D2A">
        <w:rPr>
          <w:rFonts w:asciiTheme="minorHAnsi" w:eastAsiaTheme="minorHAnsi" w:hAnsiTheme="minorHAnsi"/>
          <w:b/>
          <w:bCs/>
          <w:sz w:val="22"/>
          <w:szCs w:val="22"/>
          <w:lang w:bidi="hi-IN"/>
        </w:rPr>
        <w:t xml:space="preserve"> </w:t>
      </w:r>
      <w:r w:rsidR="00297DDC" w:rsidRPr="00297DDC">
        <w:rPr>
          <w:rFonts w:asciiTheme="minorHAnsi" w:hAnsiTheme="minorHAnsi"/>
          <w:sz w:val="22"/>
          <w:szCs w:val="22"/>
        </w:rPr>
        <w:t>for</w:t>
      </w:r>
      <w:r w:rsidRPr="009F72E0">
        <w:rPr>
          <w:rFonts w:asciiTheme="minorHAnsi" w:hAnsiTheme="minorHAnsi"/>
          <w:sz w:val="22"/>
          <w:szCs w:val="22"/>
        </w:rPr>
        <w:t xml:space="preserve"> Small Industries Development Bank of India, having its Head office at SIDBI Tower, 15 Ashok Marg, Lucknow, 226001, and office at, MSME Development Centre, Plot No. C-</w:t>
      </w:r>
      <w:smartTag w:uri="urn:schemas-microsoft-com:office:smarttags" w:element="metricconverter">
        <w:smartTagPr>
          <w:attr w:name="ProductID" w:val="11, G"/>
        </w:smartTagPr>
        <w:r w:rsidRPr="009F72E0">
          <w:rPr>
            <w:rFonts w:asciiTheme="minorHAnsi" w:hAnsiTheme="minorHAnsi"/>
            <w:sz w:val="22"/>
            <w:szCs w:val="22"/>
          </w:rPr>
          <w:t>11, G</w:t>
        </w:r>
      </w:smartTag>
      <w:r w:rsidRPr="009F72E0">
        <w:rPr>
          <w:rFonts w:asciiTheme="minorHAnsi" w:hAnsiTheme="minorHAnsi"/>
          <w:sz w:val="22"/>
          <w:szCs w:val="22"/>
        </w:rPr>
        <w:t xml:space="preserve"> Block, Bandra Kurla Complex (BKC), Bandra (E), Mumbai – 400 051 (hereinafter referred to as the BANK) and,</w:t>
      </w:r>
    </w:p>
    <w:p w:rsidR="008F2AC9" w:rsidRPr="009F72E0" w:rsidRDefault="008F2AC9" w:rsidP="008F2AC9">
      <w:pPr>
        <w:keepNext/>
        <w:autoSpaceDE w:val="0"/>
        <w:autoSpaceDN w:val="0"/>
        <w:adjustRightInd w:val="0"/>
        <w:jc w:val="both"/>
        <w:rPr>
          <w:rFonts w:asciiTheme="minorHAnsi" w:hAnsiTheme="minorHAnsi"/>
          <w:sz w:val="22"/>
          <w:szCs w:val="22"/>
        </w:rPr>
      </w:pPr>
    </w:p>
    <w:p w:rsidR="008F2AC9" w:rsidRPr="009F72E0" w:rsidRDefault="008F2AC9" w:rsidP="008F2AC9">
      <w:pPr>
        <w:keepNext/>
        <w:autoSpaceDE w:val="0"/>
        <w:autoSpaceDN w:val="0"/>
        <w:adjustRightInd w:val="0"/>
        <w:jc w:val="both"/>
        <w:rPr>
          <w:rFonts w:asciiTheme="minorHAnsi" w:hAnsiTheme="minorHAnsi"/>
          <w:sz w:val="22"/>
          <w:szCs w:val="22"/>
        </w:rPr>
      </w:pPr>
      <w:r w:rsidRPr="009F72E0">
        <w:rPr>
          <w:rFonts w:asciiTheme="minorHAnsi" w:hAnsiTheme="minorHAnsi"/>
          <w:sz w:val="22"/>
          <w:szCs w:val="22"/>
        </w:rPr>
        <w:t>WHEREAS, the COMPANY understands that the information regarding the Bank’s Infrastructure shared by the BANK in their Request for Proposal is confidential and/or proprietary to the BANK, and</w:t>
      </w:r>
    </w:p>
    <w:p w:rsidR="008F2AC9" w:rsidRPr="009F72E0" w:rsidRDefault="008F2AC9" w:rsidP="008F2AC9">
      <w:pPr>
        <w:keepNext/>
        <w:autoSpaceDE w:val="0"/>
        <w:autoSpaceDN w:val="0"/>
        <w:adjustRightInd w:val="0"/>
        <w:jc w:val="both"/>
        <w:rPr>
          <w:rFonts w:asciiTheme="minorHAnsi" w:hAnsiTheme="minorHAnsi"/>
          <w:sz w:val="22"/>
          <w:szCs w:val="22"/>
        </w:rPr>
      </w:pPr>
    </w:p>
    <w:p w:rsidR="008F2AC9" w:rsidRPr="009F72E0" w:rsidRDefault="008F2AC9" w:rsidP="008F2AC9">
      <w:pPr>
        <w:keepNext/>
        <w:autoSpaceDE w:val="0"/>
        <w:autoSpaceDN w:val="0"/>
        <w:adjustRightInd w:val="0"/>
        <w:jc w:val="both"/>
        <w:rPr>
          <w:rFonts w:asciiTheme="minorHAnsi" w:hAnsiTheme="minorHAnsi"/>
          <w:sz w:val="22"/>
          <w:szCs w:val="22"/>
        </w:rPr>
      </w:pPr>
      <w:r w:rsidRPr="009F72E0">
        <w:rPr>
          <w:rFonts w:asciiTheme="minorHAnsi" w:hAnsiTheme="minorHAnsi"/>
          <w:sz w:val="22"/>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8F2AC9" w:rsidRPr="009F72E0" w:rsidRDefault="008F2AC9" w:rsidP="008F2AC9">
      <w:pPr>
        <w:keepNext/>
        <w:autoSpaceDE w:val="0"/>
        <w:autoSpaceDN w:val="0"/>
        <w:adjustRightInd w:val="0"/>
        <w:jc w:val="both"/>
        <w:rPr>
          <w:rFonts w:asciiTheme="minorHAnsi" w:hAnsiTheme="minorHAnsi"/>
          <w:sz w:val="22"/>
          <w:szCs w:val="22"/>
        </w:rPr>
      </w:pPr>
    </w:p>
    <w:p w:rsidR="008F2AC9" w:rsidRPr="009F72E0" w:rsidRDefault="008F2AC9" w:rsidP="008F2AC9">
      <w:pPr>
        <w:keepNext/>
        <w:autoSpaceDE w:val="0"/>
        <w:autoSpaceDN w:val="0"/>
        <w:adjustRightInd w:val="0"/>
        <w:jc w:val="both"/>
        <w:rPr>
          <w:rFonts w:asciiTheme="minorHAnsi" w:hAnsiTheme="minorHAnsi"/>
          <w:sz w:val="22"/>
          <w:szCs w:val="22"/>
        </w:rPr>
      </w:pPr>
      <w:r w:rsidRPr="009F72E0">
        <w:rPr>
          <w:rFonts w:asciiTheme="minorHAnsi" w:hAnsiTheme="minorHAnsi"/>
          <w:sz w:val="22"/>
          <w:szCs w:val="22"/>
        </w:rPr>
        <w:t>NOW THEREFORE, in consideration of the foregoing, the COMPANY agrees to all of the following conditions, in order to induce the BANK to grant the COMPANY specific access to the BANK’s property/information, etc.;</w:t>
      </w:r>
    </w:p>
    <w:p w:rsidR="008F2AC9" w:rsidRPr="009F72E0" w:rsidRDefault="008F2AC9" w:rsidP="008F2AC9">
      <w:pPr>
        <w:keepNext/>
        <w:autoSpaceDE w:val="0"/>
        <w:autoSpaceDN w:val="0"/>
        <w:adjustRightInd w:val="0"/>
        <w:jc w:val="both"/>
        <w:rPr>
          <w:rFonts w:asciiTheme="minorHAnsi" w:hAnsiTheme="minorHAnsi"/>
          <w:sz w:val="22"/>
          <w:szCs w:val="22"/>
        </w:rPr>
      </w:pPr>
    </w:p>
    <w:p w:rsidR="008F2AC9" w:rsidRPr="009F72E0" w:rsidRDefault="008F2AC9" w:rsidP="008F2AC9">
      <w:pPr>
        <w:keepNext/>
        <w:autoSpaceDE w:val="0"/>
        <w:autoSpaceDN w:val="0"/>
        <w:adjustRightInd w:val="0"/>
        <w:jc w:val="both"/>
        <w:rPr>
          <w:rFonts w:asciiTheme="minorHAnsi" w:hAnsiTheme="minorHAnsi"/>
          <w:sz w:val="22"/>
          <w:szCs w:val="22"/>
        </w:rPr>
      </w:pPr>
      <w:r w:rsidRPr="009F72E0">
        <w:rPr>
          <w:rFonts w:asciiTheme="minorHAnsi" w:hAnsiTheme="minorHAnsi"/>
          <w:sz w:val="22"/>
          <w:szCs w:val="22"/>
        </w:rPr>
        <w:t xml:space="preserve">The COMPANY will not publish or disclose to others, nor, use in any services that the COMPANY performs for others, any confidential or proprietary information belonging to the BANK, unless the COMPANY has first obtained the BANK’s written </w:t>
      </w:r>
      <w:r>
        <w:rPr>
          <w:rFonts w:asciiTheme="minorHAnsi" w:hAnsiTheme="minorHAnsi"/>
          <w:sz w:val="22"/>
          <w:szCs w:val="22"/>
        </w:rPr>
        <w:t>a</w:t>
      </w:r>
      <w:r w:rsidRPr="009F72E0">
        <w:rPr>
          <w:rFonts w:asciiTheme="minorHAnsi" w:hAnsiTheme="minorHAnsi"/>
          <w:sz w:val="22"/>
          <w:szCs w:val="22"/>
        </w:rPr>
        <w:t>uthorization to do so;</w:t>
      </w:r>
    </w:p>
    <w:p w:rsidR="008F2AC9" w:rsidRPr="009F72E0" w:rsidRDefault="008F2AC9" w:rsidP="008F2AC9">
      <w:pPr>
        <w:keepNext/>
        <w:autoSpaceDE w:val="0"/>
        <w:autoSpaceDN w:val="0"/>
        <w:adjustRightInd w:val="0"/>
        <w:jc w:val="both"/>
        <w:rPr>
          <w:rFonts w:asciiTheme="minorHAnsi" w:hAnsiTheme="minorHAnsi"/>
          <w:sz w:val="22"/>
          <w:szCs w:val="22"/>
        </w:rPr>
      </w:pPr>
    </w:p>
    <w:p w:rsidR="008F2AC9" w:rsidRPr="009F72E0" w:rsidRDefault="008F2AC9" w:rsidP="008F2AC9">
      <w:pPr>
        <w:keepNext/>
        <w:autoSpaceDE w:val="0"/>
        <w:autoSpaceDN w:val="0"/>
        <w:adjustRightInd w:val="0"/>
        <w:jc w:val="both"/>
        <w:rPr>
          <w:rFonts w:asciiTheme="minorHAnsi" w:hAnsiTheme="minorHAnsi"/>
          <w:sz w:val="22"/>
          <w:szCs w:val="22"/>
        </w:rPr>
      </w:pPr>
      <w:r w:rsidRPr="009F72E0">
        <w:rPr>
          <w:rFonts w:asciiTheme="minorHAnsi" w:hAnsiTheme="minorHAnsi"/>
          <w:sz w:val="22"/>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8F2AC9" w:rsidRPr="009F72E0" w:rsidRDefault="008F2AC9" w:rsidP="008F2AC9">
      <w:pPr>
        <w:keepNext/>
        <w:autoSpaceDE w:val="0"/>
        <w:autoSpaceDN w:val="0"/>
        <w:adjustRightInd w:val="0"/>
        <w:jc w:val="both"/>
        <w:rPr>
          <w:rFonts w:asciiTheme="minorHAnsi" w:hAnsiTheme="minorHAnsi"/>
          <w:sz w:val="22"/>
          <w:szCs w:val="22"/>
        </w:rPr>
      </w:pPr>
    </w:p>
    <w:p w:rsidR="008F2AC9" w:rsidRPr="009F72E0" w:rsidRDefault="008F2AC9" w:rsidP="008F2AC9">
      <w:pPr>
        <w:keepNext/>
        <w:autoSpaceDE w:val="0"/>
        <w:autoSpaceDN w:val="0"/>
        <w:adjustRightInd w:val="0"/>
        <w:jc w:val="both"/>
        <w:rPr>
          <w:rFonts w:asciiTheme="minorHAnsi" w:hAnsiTheme="minorHAnsi"/>
          <w:sz w:val="22"/>
          <w:szCs w:val="22"/>
        </w:rPr>
      </w:pPr>
      <w:r w:rsidRPr="009F72E0">
        <w:rPr>
          <w:rFonts w:asciiTheme="minorHAnsi" w:hAnsiTheme="minorHAnsi"/>
          <w:sz w:val="22"/>
          <w:szCs w:val="22"/>
        </w:rPr>
        <w:t>The COMPANY shall not, without the BANK’s written consent, disclose the contents of this Request for Proposal (Bid) or any provision thereof, or any specification, document, plan, pattern, sample or information (to be) furnished or shared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rsidR="008F2AC9" w:rsidRPr="009F72E0" w:rsidRDefault="008F2AC9" w:rsidP="008F2AC9">
      <w:pPr>
        <w:keepNext/>
        <w:autoSpaceDE w:val="0"/>
        <w:autoSpaceDN w:val="0"/>
        <w:adjustRightInd w:val="0"/>
        <w:jc w:val="both"/>
        <w:rPr>
          <w:rFonts w:asciiTheme="minorHAnsi" w:hAnsiTheme="minorHAnsi"/>
          <w:sz w:val="22"/>
          <w:szCs w:val="22"/>
        </w:rPr>
      </w:pPr>
    </w:p>
    <w:p w:rsidR="008F2AC9" w:rsidRPr="009F72E0" w:rsidRDefault="008F2AC9" w:rsidP="008F2AC9">
      <w:pPr>
        <w:pStyle w:val="NormalText"/>
        <w:keepNext/>
        <w:spacing w:line="240" w:lineRule="auto"/>
        <w:jc w:val="right"/>
        <w:rPr>
          <w:rFonts w:asciiTheme="minorHAnsi" w:hAnsiTheme="minorHAnsi"/>
          <w:sz w:val="22"/>
          <w:szCs w:val="22"/>
          <w:lang w:val="en-US"/>
        </w:rPr>
      </w:pPr>
      <w:r w:rsidRPr="009F72E0">
        <w:rPr>
          <w:rFonts w:asciiTheme="minorHAnsi" w:hAnsiTheme="minorHAnsi"/>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1F"/>
      </w:tblPr>
      <w:tblGrid>
        <w:gridCol w:w="2898"/>
        <w:gridCol w:w="5832"/>
      </w:tblGrid>
      <w:tr w:rsidR="008F2AC9" w:rsidRPr="009F72E0" w:rsidTr="007F3BFC">
        <w:tc>
          <w:tcPr>
            <w:tcW w:w="2898" w:type="dxa"/>
          </w:tcPr>
          <w:p w:rsidR="008F2AC9" w:rsidRPr="009F72E0" w:rsidRDefault="008F2AC9" w:rsidP="007F3BFC">
            <w:pPr>
              <w:pStyle w:val="Default"/>
              <w:keepNext/>
              <w:spacing w:line="360" w:lineRule="auto"/>
              <w:rPr>
                <w:rFonts w:asciiTheme="minorHAnsi" w:hAnsiTheme="minorHAnsi"/>
                <w:sz w:val="22"/>
                <w:szCs w:val="22"/>
              </w:rPr>
            </w:pPr>
            <w:r w:rsidRPr="009F72E0">
              <w:rPr>
                <w:rFonts w:asciiTheme="minorHAnsi" w:hAnsiTheme="minorHAnsi"/>
                <w:sz w:val="22"/>
                <w:szCs w:val="22"/>
              </w:rPr>
              <w:t>Date</w:t>
            </w:r>
          </w:p>
        </w:tc>
        <w:tc>
          <w:tcPr>
            <w:tcW w:w="5832" w:type="dxa"/>
          </w:tcPr>
          <w:p w:rsidR="008F2AC9" w:rsidRPr="009F72E0" w:rsidRDefault="008F2AC9" w:rsidP="007F3BFC">
            <w:pPr>
              <w:pStyle w:val="Default"/>
              <w:keepNext/>
              <w:spacing w:line="360" w:lineRule="auto"/>
              <w:rPr>
                <w:rFonts w:asciiTheme="minorHAnsi" w:hAnsiTheme="minorHAnsi"/>
                <w:sz w:val="22"/>
                <w:szCs w:val="22"/>
              </w:rPr>
            </w:pPr>
            <w:r w:rsidRPr="009F72E0">
              <w:rPr>
                <w:rFonts w:asciiTheme="minorHAnsi" w:hAnsiTheme="minorHAnsi"/>
                <w:sz w:val="22"/>
                <w:szCs w:val="22"/>
              </w:rPr>
              <w:t>Signature of Authorised Signatory …</w:t>
            </w:r>
          </w:p>
        </w:tc>
      </w:tr>
      <w:tr w:rsidR="008F2AC9" w:rsidRPr="009F72E0" w:rsidTr="007F3BFC">
        <w:tc>
          <w:tcPr>
            <w:tcW w:w="2898" w:type="dxa"/>
          </w:tcPr>
          <w:p w:rsidR="008F2AC9" w:rsidRPr="009F72E0" w:rsidRDefault="008F2AC9" w:rsidP="007F3BFC">
            <w:pPr>
              <w:pStyle w:val="Default"/>
              <w:keepNext/>
              <w:spacing w:line="360" w:lineRule="auto"/>
              <w:rPr>
                <w:rFonts w:asciiTheme="minorHAnsi" w:hAnsiTheme="minorHAnsi"/>
                <w:sz w:val="22"/>
                <w:szCs w:val="22"/>
              </w:rPr>
            </w:pPr>
            <w:r w:rsidRPr="009F72E0">
              <w:rPr>
                <w:rFonts w:asciiTheme="minorHAnsi" w:hAnsiTheme="minorHAnsi"/>
                <w:sz w:val="22"/>
                <w:szCs w:val="22"/>
              </w:rPr>
              <w:t>Place</w:t>
            </w:r>
          </w:p>
        </w:tc>
        <w:tc>
          <w:tcPr>
            <w:tcW w:w="5832" w:type="dxa"/>
          </w:tcPr>
          <w:p w:rsidR="008F2AC9" w:rsidRPr="009F72E0" w:rsidRDefault="008F2AC9" w:rsidP="007F3BFC">
            <w:pPr>
              <w:pStyle w:val="Default"/>
              <w:keepNext/>
              <w:spacing w:line="360" w:lineRule="auto"/>
              <w:rPr>
                <w:rFonts w:asciiTheme="minorHAnsi" w:hAnsiTheme="minorHAnsi"/>
                <w:sz w:val="22"/>
                <w:szCs w:val="22"/>
              </w:rPr>
            </w:pPr>
            <w:r w:rsidRPr="009F72E0">
              <w:rPr>
                <w:rFonts w:asciiTheme="minorHAnsi" w:hAnsiTheme="minorHAnsi"/>
                <w:sz w:val="22"/>
                <w:szCs w:val="22"/>
              </w:rPr>
              <w:t>Name of the Authorised Signatory …</w:t>
            </w:r>
          </w:p>
        </w:tc>
      </w:tr>
      <w:tr w:rsidR="008F2AC9" w:rsidRPr="009F72E0" w:rsidTr="007F3BFC">
        <w:tc>
          <w:tcPr>
            <w:tcW w:w="2898" w:type="dxa"/>
          </w:tcPr>
          <w:p w:rsidR="008F2AC9" w:rsidRPr="009F72E0" w:rsidRDefault="008F2AC9" w:rsidP="007F3BFC">
            <w:pPr>
              <w:pStyle w:val="Default"/>
              <w:keepNext/>
              <w:spacing w:line="360" w:lineRule="auto"/>
              <w:rPr>
                <w:rFonts w:asciiTheme="minorHAnsi" w:hAnsiTheme="minorHAnsi"/>
                <w:sz w:val="22"/>
                <w:szCs w:val="22"/>
              </w:rPr>
            </w:pPr>
          </w:p>
        </w:tc>
        <w:tc>
          <w:tcPr>
            <w:tcW w:w="5832" w:type="dxa"/>
          </w:tcPr>
          <w:p w:rsidR="008F2AC9" w:rsidRPr="009F72E0" w:rsidRDefault="008F2AC9" w:rsidP="007F3BFC">
            <w:pPr>
              <w:pStyle w:val="Default"/>
              <w:keepNext/>
              <w:spacing w:line="360" w:lineRule="auto"/>
              <w:rPr>
                <w:rFonts w:asciiTheme="minorHAnsi" w:hAnsiTheme="minorHAnsi"/>
                <w:sz w:val="22"/>
                <w:szCs w:val="22"/>
              </w:rPr>
            </w:pPr>
            <w:r w:rsidRPr="009F72E0">
              <w:rPr>
                <w:rFonts w:asciiTheme="minorHAnsi" w:hAnsiTheme="minorHAnsi"/>
                <w:sz w:val="22"/>
                <w:szCs w:val="22"/>
              </w:rPr>
              <w:t>Designation …</w:t>
            </w:r>
          </w:p>
        </w:tc>
      </w:tr>
      <w:tr w:rsidR="008F2AC9" w:rsidRPr="009F72E0" w:rsidTr="007F3BFC">
        <w:tc>
          <w:tcPr>
            <w:tcW w:w="2898" w:type="dxa"/>
          </w:tcPr>
          <w:p w:rsidR="008F2AC9" w:rsidRPr="009F72E0" w:rsidRDefault="008F2AC9" w:rsidP="007F3BFC">
            <w:pPr>
              <w:pStyle w:val="Default"/>
              <w:keepNext/>
              <w:spacing w:line="360" w:lineRule="auto"/>
              <w:rPr>
                <w:rFonts w:asciiTheme="minorHAnsi" w:hAnsiTheme="minorHAnsi"/>
                <w:sz w:val="22"/>
                <w:szCs w:val="22"/>
              </w:rPr>
            </w:pPr>
          </w:p>
        </w:tc>
        <w:tc>
          <w:tcPr>
            <w:tcW w:w="5832" w:type="dxa"/>
          </w:tcPr>
          <w:p w:rsidR="008F2AC9" w:rsidRPr="009F72E0" w:rsidRDefault="008F2AC9" w:rsidP="007F3BFC">
            <w:pPr>
              <w:pStyle w:val="Default"/>
              <w:keepNext/>
              <w:spacing w:line="360" w:lineRule="auto"/>
              <w:rPr>
                <w:rFonts w:asciiTheme="minorHAnsi" w:hAnsiTheme="minorHAnsi"/>
                <w:sz w:val="22"/>
                <w:szCs w:val="22"/>
              </w:rPr>
            </w:pPr>
            <w:r w:rsidRPr="009F72E0">
              <w:rPr>
                <w:rFonts w:asciiTheme="minorHAnsi" w:hAnsiTheme="minorHAnsi"/>
                <w:sz w:val="22"/>
                <w:szCs w:val="22"/>
              </w:rPr>
              <w:t>Name of the Organisation …</w:t>
            </w:r>
          </w:p>
        </w:tc>
      </w:tr>
      <w:tr w:rsidR="008F2AC9" w:rsidRPr="009F72E0" w:rsidTr="007F3BFC">
        <w:tc>
          <w:tcPr>
            <w:tcW w:w="2898" w:type="dxa"/>
          </w:tcPr>
          <w:p w:rsidR="008F2AC9" w:rsidRPr="009F72E0" w:rsidRDefault="008F2AC9" w:rsidP="007F3BFC">
            <w:pPr>
              <w:pStyle w:val="Default"/>
              <w:keepNext/>
              <w:spacing w:line="360" w:lineRule="auto"/>
              <w:rPr>
                <w:rFonts w:asciiTheme="minorHAnsi" w:hAnsiTheme="minorHAnsi"/>
                <w:sz w:val="22"/>
                <w:szCs w:val="22"/>
              </w:rPr>
            </w:pPr>
          </w:p>
        </w:tc>
        <w:tc>
          <w:tcPr>
            <w:tcW w:w="5832" w:type="dxa"/>
          </w:tcPr>
          <w:p w:rsidR="008F2AC9" w:rsidRPr="009F72E0" w:rsidRDefault="008F2AC9" w:rsidP="007F3BFC">
            <w:pPr>
              <w:pStyle w:val="Default"/>
              <w:keepNext/>
              <w:spacing w:line="360" w:lineRule="auto"/>
              <w:rPr>
                <w:rFonts w:asciiTheme="minorHAnsi" w:hAnsiTheme="minorHAnsi"/>
                <w:sz w:val="22"/>
                <w:szCs w:val="22"/>
              </w:rPr>
            </w:pPr>
            <w:r w:rsidRPr="009F72E0">
              <w:rPr>
                <w:rFonts w:asciiTheme="minorHAnsi" w:hAnsiTheme="minorHAnsi"/>
                <w:sz w:val="22"/>
                <w:szCs w:val="22"/>
              </w:rPr>
              <w:t>Seal …</w:t>
            </w:r>
          </w:p>
        </w:tc>
      </w:tr>
    </w:tbl>
    <w:p w:rsidR="008F2AC9" w:rsidRDefault="008F2AC9" w:rsidP="000D5343">
      <w:pPr>
        <w:spacing w:after="200" w:line="276" w:lineRule="auto"/>
        <w:jc w:val="center"/>
        <w:rPr>
          <w:rFonts w:asciiTheme="minorHAnsi" w:hAnsiTheme="minorHAnsi" w:cstheme="minorHAnsi"/>
          <w:sz w:val="24"/>
          <w:szCs w:val="24"/>
        </w:rPr>
      </w:pPr>
    </w:p>
    <w:p w:rsidR="004D5B44" w:rsidRDefault="004D5B44" w:rsidP="000D5343">
      <w:pPr>
        <w:spacing w:after="200" w:line="276" w:lineRule="auto"/>
        <w:jc w:val="center"/>
        <w:rPr>
          <w:rFonts w:asciiTheme="minorHAnsi" w:hAnsiTheme="minorHAnsi" w:cstheme="minorHAnsi"/>
          <w:sz w:val="24"/>
          <w:szCs w:val="24"/>
        </w:rPr>
      </w:pPr>
    </w:p>
    <w:p w:rsidR="004D5B44" w:rsidRDefault="004D5B44" w:rsidP="000D5343">
      <w:pPr>
        <w:spacing w:after="200" w:line="276" w:lineRule="auto"/>
        <w:jc w:val="center"/>
        <w:rPr>
          <w:rFonts w:asciiTheme="minorHAnsi" w:hAnsiTheme="minorHAnsi" w:cstheme="minorHAnsi"/>
          <w:sz w:val="24"/>
          <w:szCs w:val="24"/>
        </w:rPr>
      </w:pPr>
    </w:p>
    <w:p w:rsidR="004D5B44" w:rsidRDefault="004D5B44" w:rsidP="000D5343">
      <w:pPr>
        <w:spacing w:after="200" w:line="276" w:lineRule="auto"/>
        <w:jc w:val="center"/>
        <w:rPr>
          <w:rFonts w:asciiTheme="minorHAnsi" w:hAnsiTheme="minorHAnsi" w:cstheme="minorHAnsi"/>
          <w:sz w:val="24"/>
          <w:szCs w:val="24"/>
        </w:rPr>
      </w:pPr>
    </w:p>
    <w:p w:rsidR="004D5B44" w:rsidRDefault="004D5B44" w:rsidP="000D5343">
      <w:pPr>
        <w:spacing w:after="200" w:line="276" w:lineRule="auto"/>
        <w:jc w:val="center"/>
        <w:rPr>
          <w:rFonts w:asciiTheme="minorHAnsi" w:hAnsiTheme="minorHAnsi" w:cstheme="minorHAnsi"/>
          <w:sz w:val="24"/>
          <w:szCs w:val="24"/>
        </w:rPr>
      </w:pPr>
    </w:p>
    <w:p w:rsidR="004D5B44" w:rsidRDefault="004D5B44" w:rsidP="000D5343">
      <w:pPr>
        <w:spacing w:after="200" w:line="276" w:lineRule="auto"/>
        <w:jc w:val="center"/>
        <w:rPr>
          <w:rFonts w:asciiTheme="minorHAnsi" w:hAnsiTheme="minorHAnsi" w:cstheme="minorHAnsi"/>
          <w:sz w:val="24"/>
          <w:szCs w:val="24"/>
        </w:rPr>
      </w:pPr>
    </w:p>
    <w:p w:rsidR="004D5B44" w:rsidRDefault="004D5B44" w:rsidP="000D5343">
      <w:pPr>
        <w:spacing w:after="200" w:line="276" w:lineRule="auto"/>
        <w:jc w:val="center"/>
        <w:rPr>
          <w:rFonts w:asciiTheme="minorHAnsi" w:hAnsiTheme="minorHAnsi" w:cstheme="minorHAnsi"/>
          <w:sz w:val="24"/>
          <w:szCs w:val="24"/>
        </w:rPr>
      </w:pPr>
    </w:p>
    <w:p w:rsidR="003A7E0D" w:rsidRPr="004D5B44" w:rsidRDefault="008705CF" w:rsidP="000D5343">
      <w:pPr>
        <w:spacing w:after="200" w:line="276" w:lineRule="auto"/>
        <w:jc w:val="center"/>
        <w:rPr>
          <w:rFonts w:asciiTheme="minorHAnsi" w:hAnsiTheme="minorHAnsi" w:cstheme="minorHAnsi"/>
          <w:sz w:val="40"/>
          <w:szCs w:val="40"/>
        </w:rPr>
      </w:pPr>
      <w:r w:rsidRPr="004D5B44">
        <w:rPr>
          <w:rFonts w:asciiTheme="minorHAnsi" w:hAnsiTheme="minorHAnsi" w:cstheme="minorHAnsi"/>
          <w:sz w:val="40"/>
          <w:szCs w:val="40"/>
        </w:rPr>
        <w:t>End of RfP Document</w:t>
      </w:r>
    </w:p>
    <w:p w:rsidR="003A7E0D" w:rsidRPr="006D6E82" w:rsidRDefault="003A7E0D" w:rsidP="009C7361">
      <w:pPr>
        <w:rPr>
          <w:rFonts w:asciiTheme="minorHAnsi" w:hAnsiTheme="minorHAnsi" w:cstheme="minorHAnsi"/>
          <w:sz w:val="24"/>
          <w:szCs w:val="24"/>
        </w:rPr>
      </w:pPr>
    </w:p>
    <w:p w:rsidR="003A7E0D" w:rsidRPr="006D6E82" w:rsidRDefault="003A7E0D" w:rsidP="009C7361">
      <w:pPr>
        <w:rPr>
          <w:rFonts w:asciiTheme="minorHAnsi" w:hAnsiTheme="minorHAnsi" w:cstheme="minorHAnsi"/>
          <w:sz w:val="24"/>
          <w:szCs w:val="24"/>
        </w:rPr>
      </w:pPr>
    </w:p>
    <w:p w:rsidR="00DA72C5" w:rsidRPr="006D6E82" w:rsidRDefault="00DA72C5" w:rsidP="009C7361">
      <w:pPr>
        <w:rPr>
          <w:rFonts w:asciiTheme="minorHAnsi" w:hAnsiTheme="minorHAnsi" w:cstheme="minorHAnsi"/>
          <w:sz w:val="24"/>
          <w:szCs w:val="24"/>
        </w:rPr>
      </w:pPr>
    </w:p>
    <w:sectPr w:rsidR="00DA72C5" w:rsidRPr="006D6E82" w:rsidSect="006A52F3">
      <w:headerReference w:type="default" r:id="rId11"/>
      <w:footerReference w:type="default" r:id="rId12"/>
      <w:pgSz w:w="11909" w:h="16834" w:code="9"/>
      <w:pgMar w:top="1151" w:right="1582" w:bottom="1009" w:left="1701" w:header="709" w:footer="709"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DCC" w:rsidRDefault="00CB7DCC">
      <w:r>
        <w:separator/>
      </w:r>
    </w:p>
  </w:endnote>
  <w:endnote w:type="continuationSeparator" w:id="1">
    <w:p w:rsidR="00CB7DCC" w:rsidRDefault="00CB7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1"/>
      <w:gridCol w:w="3550"/>
      <w:gridCol w:w="1941"/>
    </w:tblGrid>
    <w:tr w:rsidR="00587A40" w:rsidTr="009F32F1">
      <w:trPr>
        <w:trHeight w:val="470"/>
      </w:trPr>
      <w:tc>
        <w:tcPr>
          <w:tcW w:w="3369" w:type="dxa"/>
          <w:vAlign w:val="center"/>
        </w:tcPr>
        <w:p w:rsidR="00587A40" w:rsidRPr="00AD248B" w:rsidRDefault="00297DDC" w:rsidP="00CA137B">
          <w:pPr>
            <w:pStyle w:val="Footer"/>
            <w:jc w:val="center"/>
          </w:pPr>
          <w:r w:rsidRPr="00297DDC">
            <w:rPr>
              <w:szCs w:val="18"/>
            </w:rPr>
            <w:t>400/2018/1273/BYO/SandP</w:t>
          </w:r>
        </w:p>
      </w:tc>
      <w:tc>
        <w:tcPr>
          <w:tcW w:w="3616" w:type="dxa"/>
          <w:vAlign w:val="center"/>
        </w:tcPr>
        <w:p w:rsidR="00587A40" w:rsidRPr="00AD248B" w:rsidRDefault="00297DDC" w:rsidP="005B6063">
          <w:pPr>
            <w:pStyle w:val="Footer"/>
            <w:jc w:val="center"/>
            <w:rPr>
              <w:szCs w:val="18"/>
            </w:rPr>
          </w:pPr>
          <w:r w:rsidRPr="00297DDC">
            <w:rPr>
              <w:szCs w:val="18"/>
            </w:rPr>
            <w:t>Issued on: September 29, 2017</w:t>
          </w:r>
        </w:p>
      </w:tc>
      <w:tc>
        <w:tcPr>
          <w:tcW w:w="1976" w:type="dxa"/>
          <w:shd w:val="clear" w:color="auto" w:fill="FBD4B4"/>
          <w:vAlign w:val="center"/>
        </w:tcPr>
        <w:p w:rsidR="00587A40" w:rsidRPr="00C73555" w:rsidRDefault="00587A40" w:rsidP="004C7053">
          <w:pPr>
            <w:pStyle w:val="Footer"/>
            <w:jc w:val="center"/>
          </w:pPr>
          <w:r w:rsidRPr="004B283A">
            <w:rPr>
              <w:b/>
              <w:bCs/>
              <w:szCs w:val="22"/>
            </w:rPr>
            <w:t xml:space="preserve">Page : </w:t>
          </w:r>
          <w:r w:rsidR="00297DDC" w:rsidRPr="004B283A">
            <w:rPr>
              <w:b/>
              <w:bCs/>
              <w:szCs w:val="22"/>
            </w:rPr>
            <w:fldChar w:fldCharType="begin"/>
          </w:r>
          <w:r w:rsidRPr="004B283A">
            <w:rPr>
              <w:b/>
              <w:bCs/>
              <w:szCs w:val="22"/>
            </w:rPr>
            <w:instrText xml:space="preserve"> PAGE </w:instrText>
          </w:r>
          <w:r w:rsidR="00297DDC" w:rsidRPr="004B283A">
            <w:rPr>
              <w:b/>
              <w:bCs/>
              <w:szCs w:val="22"/>
            </w:rPr>
            <w:fldChar w:fldCharType="separate"/>
          </w:r>
          <w:r w:rsidR="00872DD8">
            <w:rPr>
              <w:b/>
              <w:bCs/>
              <w:noProof/>
              <w:szCs w:val="22"/>
            </w:rPr>
            <w:t>11</w:t>
          </w:r>
          <w:r w:rsidR="00297DDC" w:rsidRPr="004B283A">
            <w:rPr>
              <w:b/>
              <w:bCs/>
              <w:szCs w:val="22"/>
            </w:rPr>
            <w:fldChar w:fldCharType="end"/>
          </w:r>
          <w:r w:rsidRPr="004B283A">
            <w:rPr>
              <w:b/>
              <w:bCs/>
              <w:szCs w:val="22"/>
            </w:rPr>
            <w:t xml:space="preserve"> of </w:t>
          </w:r>
          <w:fldSimple w:instr=" NUMPAGES   \* MERGEFORMAT ">
            <w:r w:rsidR="00872DD8" w:rsidRPr="00872DD8">
              <w:rPr>
                <w:b/>
                <w:bCs/>
                <w:noProof/>
                <w:szCs w:val="22"/>
              </w:rPr>
              <w:t>81</w:t>
            </w:r>
          </w:fldSimple>
        </w:p>
      </w:tc>
    </w:tr>
  </w:tbl>
  <w:p w:rsidR="00587A40" w:rsidRDefault="00587A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DCC" w:rsidRDefault="00CB7DCC">
      <w:r>
        <w:separator/>
      </w:r>
    </w:p>
  </w:footnote>
  <w:footnote w:type="continuationSeparator" w:id="1">
    <w:p w:rsidR="00CB7DCC" w:rsidRDefault="00CB7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2628"/>
      <w:gridCol w:w="6214"/>
    </w:tblGrid>
    <w:tr w:rsidR="00587A40" w:rsidTr="00DB161E">
      <w:tc>
        <w:tcPr>
          <w:tcW w:w="2628" w:type="dxa"/>
          <w:vAlign w:val="center"/>
        </w:tcPr>
        <w:p w:rsidR="00587A40" w:rsidRDefault="00587A40" w:rsidP="004C506E">
          <w:pPr>
            <w:pStyle w:val="Header"/>
          </w:pPr>
          <w:r>
            <w:rPr>
              <w:noProof/>
              <w:lang w:bidi="hi-IN"/>
            </w:rPr>
            <w:drawing>
              <wp:inline distT="0" distB="0" distL="0" distR="0">
                <wp:extent cx="1151890" cy="546100"/>
                <wp:effectExtent l="19050" t="0" r="0" b="0"/>
                <wp:docPr id="1" name="Picture 2" descr="HindiLogowithBilingual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diLogowithBilingualName.jpg"/>
                        <pic:cNvPicPr>
                          <a:picLocks noChangeAspect="1" noChangeArrowheads="1"/>
                        </pic:cNvPicPr>
                      </pic:nvPicPr>
                      <pic:blipFill>
                        <a:blip r:embed="rId1"/>
                        <a:srcRect/>
                        <a:stretch>
                          <a:fillRect/>
                        </a:stretch>
                      </pic:blipFill>
                      <pic:spPr bwMode="auto">
                        <a:xfrm>
                          <a:off x="0" y="0"/>
                          <a:ext cx="1151890" cy="546100"/>
                        </a:xfrm>
                        <a:prstGeom prst="rect">
                          <a:avLst/>
                        </a:prstGeom>
                        <a:noFill/>
                        <a:ln w="9525">
                          <a:noFill/>
                          <a:miter lim="800000"/>
                          <a:headEnd/>
                          <a:tailEnd/>
                        </a:ln>
                      </pic:spPr>
                    </pic:pic>
                  </a:graphicData>
                </a:graphic>
              </wp:inline>
            </w:drawing>
          </w:r>
        </w:p>
      </w:tc>
      <w:tc>
        <w:tcPr>
          <w:tcW w:w="6214" w:type="dxa"/>
          <w:vAlign w:val="center"/>
        </w:tcPr>
        <w:p w:rsidR="00587A40" w:rsidRPr="0006619A" w:rsidRDefault="00587A40" w:rsidP="007C4E18">
          <w:pPr>
            <w:pStyle w:val="Header"/>
            <w:jc w:val="right"/>
            <w:rPr>
              <w:b/>
              <w:bCs/>
              <w:smallCaps/>
              <w:sz w:val="16"/>
              <w:szCs w:val="16"/>
            </w:rPr>
          </w:pPr>
          <w:r>
            <w:rPr>
              <w:rFonts w:asciiTheme="minorHAnsi" w:eastAsiaTheme="minorHAnsi" w:hAnsiTheme="minorHAnsi" w:cstheme="minorHAnsi"/>
              <w:b/>
              <w:bCs/>
              <w:color w:val="000000"/>
              <w:sz w:val="16"/>
              <w:szCs w:val="16"/>
            </w:rPr>
            <w:t>RfP for A</w:t>
          </w:r>
          <w:r w:rsidRPr="008705CF">
            <w:rPr>
              <w:rFonts w:asciiTheme="minorHAnsi" w:eastAsiaTheme="minorHAnsi" w:hAnsiTheme="minorHAnsi" w:cstheme="minorHAnsi"/>
              <w:b/>
              <w:bCs/>
              <w:color w:val="000000"/>
              <w:sz w:val="16"/>
              <w:szCs w:val="16"/>
            </w:rPr>
            <w:t>ppointment of consultant for</w:t>
          </w:r>
          <w:r>
            <w:rPr>
              <w:rFonts w:asciiTheme="minorHAnsi" w:eastAsiaTheme="minorHAnsi" w:hAnsiTheme="minorHAnsi" w:cstheme="minorHAnsi"/>
              <w:b/>
              <w:bCs/>
              <w:color w:val="000000"/>
              <w:sz w:val="16"/>
              <w:szCs w:val="16"/>
            </w:rPr>
            <w:t xml:space="preserve"> formulation and implementation of </w:t>
          </w:r>
          <w:r w:rsidRPr="008705CF">
            <w:rPr>
              <w:rFonts w:asciiTheme="minorHAnsi" w:eastAsiaTheme="minorHAnsi" w:hAnsiTheme="minorHAnsi" w:cstheme="minorHAnsi"/>
              <w:b/>
              <w:bCs/>
              <w:color w:val="000000"/>
              <w:sz w:val="16"/>
              <w:szCs w:val="16"/>
            </w:rPr>
            <w:t>Busi</w:t>
          </w:r>
          <w:r>
            <w:rPr>
              <w:rFonts w:asciiTheme="minorHAnsi" w:eastAsiaTheme="minorHAnsi" w:hAnsiTheme="minorHAnsi" w:cstheme="minorHAnsi"/>
              <w:b/>
              <w:bCs/>
              <w:color w:val="000000"/>
              <w:sz w:val="16"/>
              <w:szCs w:val="16"/>
            </w:rPr>
            <w:t>ness cum Developmental Strategy,</w:t>
          </w:r>
          <w:r w:rsidRPr="008705CF">
            <w:rPr>
              <w:rFonts w:asciiTheme="minorHAnsi" w:eastAsiaTheme="minorHAnsi" w:hAnsiTheme="minorHAnsi" w:cstheme="minorHAnsi"/>
              <w:b/>
              <w:bCs/>
              <w:color w:val="000000"/>
              <w:sz w:val="16"/>
              <w:szCs w:val="16"/>
            </w:rPr>
            <w:t xml:space="preserve"> </w:t>
          </w:r>
          <w:r>
            <w:rPr>
              <w:rFonts w:asciiTheme="minorHAnsi" w:eastAsiaTheme="minorHAnsi" w:hAnsiTheme="minorHAnsi" w:cstheme="minorHAnsi"/>
              <w:b/>
              <w:bCs/>
              <w:color w:val="000000"/>
              <w:sz w:val="16"/>
              <w:szCs w:val="16"/>
            </w:rPr>
            <w:t>Organizational Restructuring – SIDBI Vision-2.0</w:t>
          </w:r>
        </w:p>
      </w:tc>
    </w:tr>
  </w:tbl>
  <w:p w:rsidR="00587A40" w:rsidRPr="00FF0E29" w:rsidRDefault="00587A40">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0B0"/>
    <w:multiLevelType w:val="hybridMultilevel"/>
    <w:tmpl w:val="673244EE"/>
    <w:lvl w:ilvl="0" w:tplc="A1720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E0318"/>
    <w:multiLevelType w:val="hybridMultilevel"/>
    <w:tmpl w:val="A2DC5BB2"/>
    <w:lvl w:ilvl="0" w:tplc="0409001B">
      <w:start w:val="1"/>
      <w:numFmt w:val="lowerRoman"/>
      <w:lvlText w:val="%1."/>
      <w:lvlJc w:val="righ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3">
    <w:nsid w:val="0705792C"/>
    <w:multiLevelType w:val="singleLevel"/>
    <w:tmpl w:val="A8F8D7F2"/>
    <w:lvl w:ilvl="0">
      <w:start w:val="1"/>
      <w:numFmt w:val="bullet"/>
      <w:pStyle w:val="Graphic"/>
      <w:lvlText w:val=""/>
      <w:lvlJc w:val="left"/>
      <w:pPr>
        <w:tabs>
          <w:tab w:val="num" w:pos="720"/>
        </w:tabs>
        <w:ind w:left="720" w:hanging="720"/>
      </w:pPr>
      <w:rPr>
        <w:rFonts w:ascii="Symbol" w:hAnsi="Symbol" w:hint="default"/>
        <w:sz w:val="28"/>
      </w:rPr>
    </w:lvl>
  </w:abstractNum>
  <w:abstractNum w:abstractNumId="4">
    <w:nsid w:val="0A660B9C"/>
    <w:multiLevelType w:val="hybridMultilevel"/>
    <w:tmpl w:val="C83E86A6"/>
    <w:lvl w:ilvl="0" w:tplc="85C664F6">
      <w:start w:val="1"/>
      <w:numFmt w:val="bullet"/>
      <w:pStyle w:val="ParaBullet"/>
      <w:lvlText w:val=""/>
      <w:lvlJc w:val="left"/>
      <w:pPr>
        <w:ind w:left="720" w:hanging="360"/>
      </w:pPr>
      <w:rPr>
        <w:rFonts w:ascii="Wingdings" w:hAnsi="Wingdings" w:hint="default"/>
        <w:color w:val="auto"/>
      </w:rPr>
    </w:lvl>
    <w:lvl w:ilvl="1" w:tplc="40090003">
      <w:start w:val="1"/>
      <w:numFmt w:val="bullet"/>
      <w:lvlText w:val="o"/>
      <w:lvlJc w:val="left"/>
      <w:pPr>
        <w:ind w:left="1440" w:hanging="360"/>
      </w:pPr>
      <w:rPr>
        <w:rFonts w:ascii="Courier New" w:hAnsi="Courier New" w:cs="Courier New" w:hint="default"/>
      </w:rPr>
    </w:lvl>
    <w:lvl w:ilvl="2" w:tplc="5BECFF98">
      <w:numFmt w:val="bullet"/>
      <w:lvlText w:val="•"/>
      <w:lvlJc w:val="left"/>
      <w:pPr>
        <w:ind w:left="2160" w:hanging="360"/>
      </w:pPr>
      <w:rPr>
        <w:rFonts w:ascii="Arial" w:eastAsia="Times New Roman" w:hAnsi="Arial" w:cs="Aria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EE348AD"/>
    <w:multiLevelType w:val="multilevel"/>
    <w:tmpl w:val="963AAABA"/>
    <w:lvl w:ilvl="0">
      <w:start w:val="1"/>
      <w:numFmt w:val="decimal"/>
      <w:pStyle w:val="OutRfP"/>
      <w:lvlText w:val="%1"/>
      <w:lvlJc w:val="left"/>
      <w:pPr>
        <w:tabs>
          <w:tab w:val="num" w:pos="360"/>
        </w:tabs>
        <w:ind w:left="360" w:hanging="360"/>
      </w:pPr>
      <w:rPr>
        <w:rFonts w:ascii="Arial" w:hAnsi="Arial" w:hint="default"/>
        <w:b/>
        <w:i w:val="0"/>
        <w:color w:val="FF9900"/>
        <w:sz w:val="28"/>
      </w:rPr>
    </w:lvl>
    <w:lvl w:ilvl="1">
      <w:start w:val="1"/>
      <w:numFmt w:val="decimal"/>
      <w:lvlText w:val="1.%2"/>
      <w:lvlJc w:val="left"/>
      <w:pPr>
        <w:tabs>
          <w:tab w:val="num" w:pos="792"/>
        </w:tabs>
        <w:ind w:left="792" w:hanging="432"/>
      </w:pPr>
      <w:rPr>
        <w:rFonts w:ascii="Arial" w:hAnsi="Arial" w:hint="default"/>
        <w:b/>
        <w:i w:val="0"/>
        <w:color w:val="00CCFF"/>
        <w:sz w:val="24"/>
      </w:rPr>
    </w:lvl>
    <w:lvl w:ilvl="2">
      <w:start w:val="1"/>
      <w:numFmt w:val="lowerRoman"/>
      <w:lvlText w:val="%3"/>
      <w:lvlJc w:val="left"/>
      <w:pPr>
        <w:tabs>
          <w:tab w:val="num" w:pos="1872"/>
        </w:tabs>
        <w:ind w:left="1224" w:firstLine="216"/>
      </w:pPr>
      <w:rPr>
        <w:rFonts w:ascii="Arial" w:hAnsi="Arial" w:hint="default"/>
        <w:color w:val="auto"/>
        <w:sz w:val="22"/>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77A4A63"/>
    <w:multiLevelType w:val="hybridMultilevel"/>
    <w:tmpl w:val="19402DDE"/>
    <w:lvl w:ilvl="0" w:tplc="72AA62CE">
      <w:start w:val="1"/>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27EC0"/>
    <w:multiLevelType w:val="multilevel"/>
    <w:tmpl w:val="D466C492"/>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bCs/>
      </w:rPr>
    </w:lvl>
    <w:lvl w:ilvl="2">
      <w:start w:val="1"/>
      <w:numFmt w:val="decimal"/>
      <w:lvlText w:val="%1.%2.%3."/>
      <w:lvlJc w:val="left"/>
      <w:pPr>
        <w:ind w:left="20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D4B06FD"/>
    <w:multiLevelType w:val="hybridMultilevel"/>
    <w:tmpl w:val="B5120F8E"/>
    <w:lvl w:ilvl="0" w:tplc="6C52123E">
      <w:start w:val="1"/>
      <w:numFmt w:val="decimal"/>
      <w:pStyle w:val="RfP416ptBold"/>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6D62DF"/>
    <w:multiLevelType w:val="hybridMultilevel"/>
    <w:tmpl w:val="8D600A6A"/>
    <w:lvl w:ilvl="0" w:tplc="72AA62CE">
      <w:start w:val="1"/>
      <w:numFmt w:val="lowerRoman"/>
      <w:lvlText w:val="%1."/>
      <w:lvlJc w:val="left"/>
      <w:pPr>
        <w:ind w:left="1008" w:hanging="360"/>
      </w:pPr>
      <w:rPr>
        <w:rFonts w:hint="default"/>
        <w:b w:val="0"/>
        <w:bCs w:val="0"/>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nsid w:val="1F3E4BFB"/>
    <w:multiLevelType w:val="hybridMultilevel"/>
    <w:tmpl w:val="5192A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B56D9"/>
    <w:multiLevelType w:val="hybridMultilevel"/>
    <w:tmpl w:val="C046DD4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24934F1F"/>
    <w:multiLevelType w:val="hybridMultilevel"/>
    <w:tmpl w:val="2A28B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E23168"/>
    <w:multiLevelType w:val="multilevel"/>
    <w:tmpl w:val="CB9A6A24"/>
    <w:lvl w:ilvl="0">
      <w:start w:val="1"/>
      <w:numFmt w:val="decimal"/>
      <w:lvlText w:val="%1."/>
      <w:lvlJc w:val="left"/>
      <w:pPr>
        <w:tabs>
          <w:tab w:val="num" w:pos="792"/>
        </w:tabs>
        <w:ind w:left="1008" w:hanging="1008"/>
      </w:pPr>
      <w:rPr>
        <w:rFonts w:hint="default"/>
        <w:b/>
        <w:i w:val="0"/>
        <w:color w:val="FFFFFF"/>
        <w:sz w:val="36"/>
        <w:szCs w:val="36"/>
      </w:rPr>
    </w:lvl>
    <w:lvl w:ilvl="1">
      <w:start w:val="1"/>
      <w:numFmt w:val="decimal"/>
      <w:lvlText w:val="%1.%2"/>
      <w:lvlJc w:val="left"/>
      <w:pPr>
        <w:tabs>
          <w:tab w:val="num" w:pos="1872"/>
        </w:tabs>
        <w:ind w:left="2304" w:hanging="1584"/>
      </w:pPr>
      <w:rPr>
        <w:rFonts w:ascii="Calibri" w:hAnsi="Calibri" w:hint="default"/>
        <w:b/>
        <w:i w:val="0"/>
        <w:color w:val="000000"/>
        <w:sz w:val="32"/>
        <w:szCs w:val="32"/>
      </w:rPr>
    </w:lvl>
    <w:lvl w:ilvl="2">
      <w:start w:val="1"/>
      <w:numFmt w:val="decimal"/>
      <w:lvlText w:val="%1.%2.%3"/>
      <w:lvlJc w:val="left"/>
      <w:pPr>
        <w:tabs>
          <w:tab w:val="num" w:pos="664"/>
        </w:tabs>
        <w:ind w:left="2392" w:hanging="201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7"/>
      <w:lvlText w:val="%1.%2.%3.%4"/>
      <w:lvlJc w:val="left"/>
      <w:pPr>
        <w:tabs>
          <w:tab w:val="num" w:pos="1440"/>
        </w:tabs>
        <w:ind w:left="1512" w:hanging="360"/>
      </w:pPr>
      <w:rPr>
        <w:rFonts w:ascii="Calibri" w:hAnsi="Calibri" w:hint="default"/>
        <w:color w:val="000000"/>
        <w:sz w:val="28"/>
        <w:szCs w:val="28"/>
      </w:rPr>
    </w:lvl>
    <w:lvl w:ilvl="4">
      <w:start w:val="1"/>
      <w:numFmt w:val="decimal"/>
      <w:lvlText w:val="%5."/>
      <w:lvlJc w:val="right"/>
      <w:pPr>
        <w:tabs>
          <w:tab w:val="num" w:pos="2304"/>
        </w:tabs>
        <w:ind w:left="2448" w:hanging="576"/>
      </w:pPr>
      <w:rPr>
        <w:rFonts w:hint="default"/>
        <w:b w:val="0"/>
        <w:bCs/>
        <w:strike w:val="0"/>
        <w:color w:val="auto"/>
      </w:rPr>
    </w:lvl>
    <w:lvl w:ilvl="5">
      <w:start w:val="1"/>
      <w:numFmt w:val="lowerRoman"/>
      <w:lvlText w:val="%6)"/>
      <w:lvlJc w:val="right"/>
      <w:pPr>
        <w:tabs>
          <w:tab w:val="num" w:pos="2160"/>
        </w:tabs>
        <w:ind w:left="2376" w:hanging="576"/>
      </w:pPr>
      <w:rPr>
        <w:rFonts w:ascii="Arial" w:hAnsi="Arial" w:hint="default"/>
        <w:strike w:val="0"/>
        <w:color w:val="auto"/>
      </w:rPr>
    </w:lvl>
    <w:lvl w:ilvl="6">
      <w:start w:val="1"/>
      <w:numFmt w:val="lowerLetter"/>
      <w:lvlText w:val="%7)"/>
      <w:lvlJc w:val="left"/>
      <w:pPr>
        <w:tabs>
          <w:tab w:val="num" w:pos="3600"/>
        </w:tabs>
        <w:ind w:left="3240" w:hanging="1080"/>
      </w:pPr>
      <w:rPr>
        <w:rFonts w:hint="default"/>
        <w:strike w:val="0"/>
        <w:color w:val="auto"/>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665479"/>
    <w:multiLevelType w:val="hybridMultilevel"/>
    <w:tmpl w:val="B8B0AD6A"/>
    <w:lvl w:ilvl="0" w:tplc="04090019">
      <w:start w:val="1"/>
      <w:numFmt w:val="lowerLetter"/>
      <w:lvlText w:val="%1."/>
      <w:lvlJc w:val="left"/>
      <w:pPr>
        <w:ind w:left="2342" w:hanging="360"/>
      </w:pPr>
    </w:lvl>
    <w:lvl w:ilvl="1" w:tplc="40090019" w:tentative="1">
      <w:start w:val="1"/>
      <w:numFmt w:val="lowerLetter"/>
      <w:lvlText w:val="%2."/>
      <w:lvlJc w:val="left"/>
      <w:pPr>
        <w:ind w:left="3062" w:hanging="360"/>
      </w:pPr>
    </w:lvl>
    <w:lvl w:ilvl="2" w:tplc="4009001B" w:tentative="1">
      <w:start w:val="1"/>
      <w:numFmt w:val="lowerRoman"/>
      <w:lvlText w:val="%3."/>
      <w:lvlJc w:val="right"/>
      <w:pPr>
        <w:ind w:left="3782" w:hanging="180"/>
      </w:pPr>
    </w:lvl>
    <w:lvl w:ilvl="3" w:tplc="4009000F" w:tentative="1">
      <w:start w:val="1"/>
      <w:numFmt w:val="decimal"/>
      <w:lvlText w:val="%4."/>
      <w:lvlJc w:val="left"/>
      <w:pPr>
        <w:ind w:left="4502" w:hanging="360"/>
      </w:pPr>
    </w:lvl>
    <w:lvl w:ilvl="4" w:tplc="40090019" w:tentative="1">
      <w:start w:val="1"/>
      <w:numFmt w:val="lowerLetter"/>
      <w:lvlText w:val="%5."/>
      <w:lvlJc w:val="left"/>
      <w:pPr>
        <w:ind w:left="5222" w:hanging="360"/>
      </w:pPr>
    </w:lvl>
    <w:lvl w:ilvl="5" w:tplc="4009001B" w:tentative="1">
      <w:start w:val="1"/>
      <w:numFmt w:val="lowerRoman"/>
      <w:lvlText w:val="%6."/>
      <w:lvlJc w:val="right"/>
      <w:pPr>
        <w:ind w:left="5942" w:hanging="180"/>
      </w:pPr>
    </w:lvl>
    <w:lvl w:ilvl="6" w:tplc="4009000F" w:tentative="1">
      <w:start w:val="1"/>
      <w:numFmt w:val="decimal"/>
      <w:lvlText w:val="%7."/>
      <w:lvlJc w:val="left"/>
      <w:pPr>
        <w:ind w:left="6662" w:hanging="360"/>
      </w:pPr>
    </w:lvl>
    <w:lvl w:ilvl="7" w:tplc="40090019" w:tentative="1">
      <w:start w:val="1"/>
      <w:numFmt w:val="lowerLetter"/>
      <w:lvlText w:val="%8."/>
      <w:lvlJc w:val="left"/>
      <w:pPr>
        <w:ind w:left="7382" w:hanging="360"/>
      </w:pPr>
    </w:lvl>
    <w:lvl w:ilvl="8" w:tplc="4009001B" w:tentative="1">
      <w:start w:val="1"/>
      <w:numFmt w:val="lowerRoman"/>
      <w:lvlText w:val="%9."/>
      <w:lvlJc w:val="right"/>
      <w:pPr>
        <w:ind w:left="8102" w:hanging="180"/>
      </w:pPr>
    </w:lvl>
  </w:abstractNum>
  <w:abstractNum w:abstractNumId="15">
    <w:nsid w:val="27EB2C63"/>
    <w:multiLevelType w:val="multilevel"/>
    <w:tmpl w:val="D722D216"/>
    <w:lvl w:ilvl="0">
      <w:start w:val="1"/>
      <w:numFmt w:val="decimal"/>
      <w:pStyle w:val="RfP314ptBold"/>
      <w:lvlText w:val="%1.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A220CFF"/>
    <w:multiLevelType w:val="hybridMultilevel"/>
    <w:tmpl w:val="5B38F64E"/>
    <w:lvl w:ilvl="0" w:tplc="90FE039A">
      <w:start w:val="1"/>
      <w:numFmt w:val="lowerRoman"/>
      <w:pStyle w:val="RomanList"/>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B04031C"/>
    <w:multiLevelType w:val="hybridMultilevel"/>
    <w:tmpl w:val="46B29632"/>
    <w:lvl w:ilvl="0" w:tplc="0409000B">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838338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AB2D27"/>
    <w:multiLevelType w:val="multilevel"/>
    <w:tmpl w:val="D14E310C"/>
    <w:lvl w:ilvl="0">
      <w:start w:val="1"/>
      <w:numFmt w:val="decimal"/>
      <w:pStyle w:val="Heading1"/>
      <w:lvlText w:val="%1."/>
      <w:lvlJc w:val="left"/>
      <w:pPr>
        <w:ind w:left="630" w:hanging="360"/>
      </w:pPr>
      <w:rPr>
        <w:rFonts w:ascii="Calibri" w:hAnsi="Calibri" w:cs="Arial" w:hint="default"/>
        <w:sz w:val="36"/>
        <w:szCs w:val="36"/>
      </w:rPr>
    </w:lvl>
    <w:lvl w:ilvl="1">
      <w:start w:val="1"/>
      <w:numFmt w:val="decimal"/>
      <w:pStyle w:val="Heading2"/>
      <w:lvlText w:val="%1.%2."/>
      <w:lvlJc w:val="left"/>
      <w:pPr>
        <w:ind w:left="432" w:hanging="432"/>
      </w:pPr>
      <w:rPr>
        <w:rFonts w:ascii="Calibri" w:hAnsi="Calibri" w:cs="Arial" w:hint="default"/>
        <w:b/>
        <w:bCs/>
        <w:color w:val="auto"/>
        <w:sz w:val="32"/>
        <w:szCs w:val="32"/>
      </w:rPr>
    </w:lvl>
    <w:lvl w:ilvl="2">
      <w:start w:val="1"/>
      <w:numFmt w:val="decimal"/>
      <w:pStyle w:val="Heading3"/>
      <w:lvlText w:val="%1.%2.%3."/>
      <w:lvlJc w:val="left"/>
      <w:pPr>
        <w:ind w:left="1404" w:hanging="504"/>
      </w:pPr>
      <w:rPr>
        <w:rFonts w:hint="default"/>
        <w:b/>
        <w:bCs/>
        <w:i w:val="0"/>
        <w:iCs w:val="0"/>
        <w:color w:val="auto"/>
        <w:sz w:val="24"/>
        <w:szCs w:val="24"/>
      </w:rPr>
    </w:lvl>
    <w:lvl w:ilvl="3">
      <w:start w:val="1"/>
      <w:numFmt w:val="bullet"/>
      <w:lvlText w:val=""/>
      <w:lvlJc w:val="left"/>
      <w:pPr>
        <w:ind w:left="1728" w:hanging="648"/>
      </w:pPr>
      <w:rPr>
        <w:rFonts w:ascii="Symbol" w:hAnsi="Symbol" w:hint="default"/>
        <w:b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2D00252"/>
    <w:multiLevelType w:val="hybridMultilevel"/>
    <w:tmpl w:val="18EA4B5E"/>
    <w:lvl w:ilvl="0" w:tplc="0409001B">
      <w:start w:val="1"/>
      <w:numFmt w:val="lowerRoman"/>
      <w:lvlText w:val="%1."/>
      <w:lvlJc w:val="right"/>
      <w:pPr>
        <w:ind w:left="1080" w:hanging="360"/>
      </w:pPr>
    </w:lvl>
    <w:lvl w:ilvl="1" w:tplc="04090019">
      <w:start w:val="1"/>
      <w:numFmt w:val="lowerLetter"/>
      <w:lvlText w:val="%2."/>
      <w:lvlJc w:val="left"/>
      <w:pPr>
        <w:ind w:left="2342" w:hanging="360"/>
      </w:pPr>
      <w:rPr>
        <w:rFonts w:hint="default"/>
      </w:r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20">
    <w:nsid w:val="37BE36EF"/>
    <w:multiLevelType w:val="hybridMultilevel"/>
    <w:tmpl w:val="303CC79C"/>
    <w:lvl w:ilvl="0" w:tplc="4009000D">
      <w:start w:val="1"/>
      <w:numFmt w:val="bullet"/>
      <w:lvlText w:val=""/>
      <w:lvlJc w:val="left"/>
      <w:pPr>
        <w:ind w:left="1778" w:hanging="360"/>
      </w:pPr>
      <w:rPr>
        <w:rFonts w:ascii="Wingdings" w:hAnsi="Wingdings" w:hint="default"/>
      </w:rPr>
    </w:lvl>
    <w:lvl w:ilvl="1" w:tplc="40090003" w:tentative="1">
      <w:start w:val="1"/>
      <w:numFmt w:val="bullet"/>
      <w:lvlText w:val="o"/>
      <w:lvlJc w:val="left"/>
      <w:pPr>
        <w:ind w:left="2498" w:hanging="360"/>
      </w:pPr>
      <w:rPr>
        <w:rFonts w:ascii="Courier New" w:hAnsi="Courier New" w:cs="Courier New" w:hint="default"/>
      </w:rPr>
    </w:lvl>
    <w:lvl w:ilvl="2" w:tplc="40090005" w:tentative="1">
      <w:start w:val="1"/>
      <w:numFmt w:val="bullet"/>
      <w:lvlText w:val=""/>
      <w:lvlJc w:val="left"/>
      <w:pPr>
        <w:ind w:left="3218" w:hanging="360"/>
      </w:pPr>
      <w:rPr>
        <w:rFonts w:ascii="Wingdings" w:hAnsi="Wingdings" w:hint="default"/>
      </w:rPr>
    </w:lvl>
    <w:lvl w:ilvl="3" w:tplc="40090001" w:tentative="1">
      <w:start w:val="1"/>
      <w:numFmt w:val="bullet"/>
      <w:lvlText w:val=""/>
      <w:lvlJc w:val="left"/>
      <w:pPr>
        <w:ind w:left="3938" w:hanging="360"/>
      </w:pPr>
      <w:rPr>
        <w:rFonts w:ascii="Symbol" w:hAnsi="Symbol" w:hint="default"/>
      </w:rPr>
    </w:lvl>
    <w:lvl w:ilvl="4" w:tplc="40090003" w:tentative="1">
      <w:start w:val="1"/>
      <w:numFmt w:val="bullet"/>
      <w:lvlText w:val="o"/>
      <w:lvlJc w:val="left"/>
      <w:pPr>
        <w:ind w:left="4658" w:hanging="360"/>
      </w:pPr>
      <w:rPr>
        <w:rFonts w:ascii="Courier New" w:hAnsi="Courier New" w:cs="Courier New" w:hint="default"/>
      </w:rPr>
    </w:lvl>
    <w:lvl w:ilvl="5" w:tplc="40090005" w:tentative="1">
      <w:start w:val="1"/>
      <w:numFmt w:val="bullet"/>
      <w:lvlText w:val=""/>
      <w:lvlJc w:val="left"/>
      <w:pPr>
        <w:ind w:left="5378" w:hanging="360"/>
      </w:pPr>
      <w:rPr>
        <w:rFonts w:ascii="Wingdings" w:hAnsi="Wingdings" w:hint="default"/>
      </w:rPr>
    </w:lvl>
    <w:lvl w:ilvl="6" w:tplc="40090001" w:tentative="1">
      <w:start w:val="1"/>
      <w:numFmt w:val="bullet"/>
      <w:lvlText w:val=""/>
      <w:lvlJc w:val="left"/>
      <w:pPr>
        <w:ind w:left="6098" w:hanging="360"/>
      </w:pPr>
      <w:rPr>
        <w:rFonts w:ascii="Symbol" w:hAnsi="Symbol" w:hint="default"/>
      </w:rPr>
    </w:lvl>
    <w:lvl w:ilvl="7" w:tplc="40090003" w:tentative="1">
      <w:start w:val="1"/>
      <w:numFmt w:val="bullet"/>
      <w:lvlText w:val="o"/>
      <w:lvlJc w:val="left"/>
      <w:pPr>
        <w:ind w:left="6818" w:hanging="360"/>
      </w:pPr>
      <w:rPr>
        <w:rFonts w:ascii="Courier New" w:hAnsi="Courier New" w:cs="Courier New" w:hint="default"/>
      </w:rPr>
    </w:lvl>
    <w:lvl w:ilvl="8" w:tplc="40090005" w:tentative="1">
      <w:start w:val="1"/>
      <w:numFmt w:val="bullet"/>
      <w:lvlText w:val=""/>
      <w:lvlJc w:val="left"/>
      <w:pPr>
        <w:ind w:left="7538" w:hanging="360"/>
      </w:pPr>
      <w:rPr>
        <w:rFonts w:ascii="Wingdings" w:hAnsi="Wingdings" w:hint="default"/>
      </w:rPr>
    </w:lvl>
  </w:abstractNum>
  <w:abstractNum w:abstractNumId="21">
    <w:nsid w:val="37CF5143"/>
    <w:multiLevelType w:val="multilevel"/>
    <w:tmpl w:val="AA2CC86E"/>
    <w:lvl w:ilvl="0">
      <w:start w:val="1"/>
      <w:numFmt w:val="lowerLetter"/>
      <w:lvlText w:val="%1."/>
      <w:lvlJc w:val="left"/>
      <w:pPr>
        <w:tabs>
          <w:tab w:val="num" w:pos="305"/>
        </w:tabs>
        <w:ind w:left="305" w:hanging="475"/>
      </w:pPr>
      <w:rPr>
        <w:rFonts w:hint="default"/>
        <w:b w:val="0"/>
        <w:color w:val="000000"/>
        <w:w w:val="100"/>
        <w:sz w:val="22"/>
      </w:rPr>
    </w:lvl>
    <w:lvl w:ilvl="1" w:tentative="1">
      <w:start w:val="1"/>
      <w:numFmt w:val="bullet"/>
      <w:lvlText w:null="1"/>
      <w:lvlJc w:val="left"/>
      <w:pPr>
        <w:tabs>
          <w:tab w:val="num" w:pos="0"/>
        </w:tabs>
        <w:ind w:left="0" w:firstLine="0"/>
      </w:pPr>
      <w:rPr>
        <w:rFonts w:ascii="Arial" w:eastAsia="Arial" w:hAnsi="Arial" w:hint="default"/>
        <w:b w:val="0"/>
        <w:color w:val="000000"/>
        <w:w w:val="100"/>
        <w:sz w:val="22"/>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22">
    <w:nsid w:val="38D20041"/>
    <w:multiLevelType w:val="hybridMultilevel"/>
    <w:tmpl w:val="5EDED014"/>
    <w:lvl w:ilvl="0" w:tplc="0BF647CC">
      <w:start w:val="1"/>
      <w:numFmt w:val="lowerLetter"/>
      <w:pStyle w:val="Alphabet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D625AA"/>
    <w:multiLevelType w:val="hybridMultilevel"/>
    <w:tmpl w:val="EB3E400A"/>
    <w:lvl w:ilvl="0" w:tplc="146258DC">
      <w:start w:val="1"/>
      <w:numFmt w:val="lowerRoman"/>
      <w:lvlText w:val="%1."/>
      <w:lvlJc w:val="right"/>
      <w:pPr>
        <w:ind w:left="1080" w:hanging="360"/>
      </w:pPr>
    </w:lvl>
    <w:lvl w:ilvl="1" w:tplc="56C062D0" w:tentative="1">
      <w:start w:val="1"/>
      <w:numFmt w:val="lowerLetter"/>
      <w:lvlText w:val="%2."/>
      <w:lvlJc w:val="left"/>
      <w:pPr>
        <w:ind w:left="2342" w:hanging="360"/>
      </w:pPr>
    </w:lvl>
    <w:lvl w:ilvl="2" w:tplc="415E11A2" w:tentative="1">
      <w:start w:val="1"/>
      <w:numFmt w:val="lowerRoman"/>
      <w:lvlText w:val="%3."/>
      <w:lvlJc w:val="right"/>
      <w:pPr>
        <w:ind w:left="3062" w:hanging="180"/>
      </w:pPr>
    </w:lvl>
    <w:lvl w:ilvl="3" w:tplc="C6A897E2" w:tentative="1">
      <w:start w:val="1"/>
      <w:numFmt w:val="decimal"/>
      <w:lvlText w:val="%4."/>
      <w:lvlJc w:val="left"/>
      <w:pPr>
        <w:ind w:left="3782" w:hanging="360"/>
      </w:pPr>
    </w:lvl>
    <w:lvl w:ilvl="4" w:tplc="5F8CF4EE" w:tentative="1">
      <w:start w:val="1"/>
      <w:numFmt w:val="lowerLetter"/>
      <w:lvlText w:val="%5."/>
      <w:lvlJc w:val="left"/>
      <w:pPr>
        <w:ind w:left="4502" w:hanging="360"/>
      </w:pPr>
    </w:lvl>
    <w:lvl w:ilvl="5" w:tplc="119E1EE6" w:tentative="1">
      <w:start w:val="1"/>
      <w:numFmt w:val="lowerRoman"/>
      <w:lvlText w:val="%6."/>
      <w:lvlJc w:val="right"/>
      <w:pPr>
        <w:ind w:left="5222" w:hanging="180"/>
      </w:pPr>
    </w:lvl>
    <w:lvl w:ilvl="6" w:tplc="C8E0C82C" w:tentative="1">
      <w:start w:val="1"/>
      <w:numFmt w:val="decimal"/>
      <w:lvlText w:val="%7."/>
      <w:lvlJc w:val="left"/>
      <w:pPr>
        <w:ind w:left="5942" w:hanging="360"/>
      </w:pPr>
    </w:lvl>
    <w:lvl w:ilvl="7" w:tplc="EA1CCC4E" w:tentative="1">
      <w:start w:val="1"/>
      <w:numFmt w:val="lowerLetter"/>
      <w:lvlText w:val="%8."/>
      <w:lvlJc w:val="left"/>
      <w:pPr>
        <w:ind w:left="6662" w:hanging="360"/>
      </w:pPr>
    </w:lvl>
    <w:lvl w:ilvl="8" w:tplc="8AB00570" w:tentative="1">
      <w:start w:val="1"/>
      <w:numFmt w:val="lowerRoman"/>
      <w:lvlText w:val="%9."/>
      <w:lvlJc w:val="right"/>
      <w:pPr>
        <w:ind w:left="7382" w:hanging="180"/>
      </w:pPr>
    </w:lvl>
  </w:abstractNum>
  <w:abstractNum w:abstractNumId="24">
    <w:nsid w:val="39A23697"/>
    <w:multiLevelType w:val="multilevel"/>
    <w:tmpl w:val="EF0E724C"/>
    <w:styleLink w:val="RfP4List1"/>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nsid w:val="39ED77AC"/>
    <w:multiLevelType w:val="hybridMultilevel"/>
    <w:tmpl w:val="C480E738"/>
    <w:lvl w:ilvl="0" w:tplc="0409000D">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6">
    <w:nsid w:val="3FF308F9"/>
    <w:multiLevelType w:val="hybridMultilevel"/>
    <w:tmpl w:val="C1904722"/>
    <w:lvl w:ilvl="0" w:tplc="0409000D">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7">
    <w:nsid w:val="423230BD"/>
    <w:multiLevelType w:val="hybridMultilevel"/>
    <w:tmpl w:val="E65AC32A"/>
    <w:lvl w:ilvl="0" w:tplc="40090019">
      <w:start w:val="1"/>
      <w:numFmt w:val="lowerLetter"/>
      <w:lvlText w:val="%1."/>
      <w:lvlJc w:val="left"/>
      <w:pPr>
        <w:ind w:left="1080" w:hanging="360"/>
      </w:pPr>
    </w:lvl>
    <w:lvl w:ilvl="1" w:tplc="88383384">
      <w:start w:val="1"/>
      <w:numFmt w:val="lowerRoman"/>
      <w:lvlText w:val="(%2)"/>
      <w:lvlJc w:val="left"/>
      <w:pPr>
        <w:ind w:left="1080" w:hanging="360"/>
      </w:pPr>
      <w:rPr>
        <w:rFonts w:hint="default"/>
      </w:r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28">
    <w:nsid w:val="43B11FA5"/>
    <w:multiLevelType w:val="hybridMultilevel"/>
    <w:tmpl w:val="851CE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BD1AD3"/>
    <w:multiLevelType w:val="hybridMultilevel"/>
    <w:tmpl w:val="79B6C5D0"/>
    <w:lvl w:ilvl="0" w:tplc="04090019">
      <w:start w:val="1"/>
      <w:numFmt w:val="lowerLetter"/>
      <w:lvlText w:val="%1."/>
      <w:lvlJc w:val="left"/>
      <w:pPr>
        <w:ind w:left="1008" w:hanging="360"/>
      </w:pPr>
      <w:rPr>
        <w:rFonts w:hint="default"/>
        <w:b w:val="0"/>
        <w:bCs w:val="0"/>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nsid w:val="52E25D73"/>
    <w:multiLevelType w:val="multilevel"/>
    <w:tmpl w:val="50F4F512"/>
    <w:lvl w:ilvl="0">
      <w:start w:val="1"/>
      <w:numFmt w:val="lowerLetter"/>
      <w:lvlText w:val="%1."/>
      <w:lvlJc w:val="left"/>
      <w:pPr>
        <w:tabs>
          <w:tab w:val="num" w:pos="478"/>
        </w:tabs>
        <w:ind w:left="478" w:hanging="482"/>
      </w:pPr>
      <w:rPr>
        <w:rFonts w:ascii="Arial" w:eastAsia="Arial" w:hAnsi="Arial" w:hint="default"/>
        <w:b w:val="0"/>
        <w:color w:val="000000"/>
        <w:w w:val="100"/>
        <w:sz w:val="22"/>
      </w:rPr>
    </w:lvl>
    <w:lvl w:ilvl="1">
      <w:start w:val="1"/>
      <w:numFmt w:val="lowerRoman"/>
      <w:lvlText w:val="%2."/>
      <w:lvlJc w:val="right"/>
      <w:pPr>
        <w:tabs>
          <w:tab w:val="num" w:pos="1340"/>
        </w:tabs>
        <w:ind w:left="1340" w:hanging="428"/>
      </w:pPr>
      <w:rPr>
        <w:rFonts w:hint="default"/>
        <w:b w:val="0"/>
        <w:color w:val="000000"/>
        <w:w w:val="100"/>
        <w:sz w:val="22"/>
      </w:rPr>
    </w:lvl>
    <w:lvl w:ilvl="2">
      <w:start w:val="1"/>
      <w:numFmt w:val="lowerLetter"/>
      <w:lvlText w:val="%3."/>
      <w:lvlJc w:val="left"/>
      <w:pPr>
        <w:ind w:left="360" w:hanging="360"/>
      </w:pPr>
      <w:rPr>
        <w:rFonts w:hint="default"/>
      </w:rPr>
    </w:lvl>
    <w:lvl w:ilvl="3">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31">
    <w:nsid w:val="5378712B"/>
    <w:multiLevelType w:val="multilevel"/>
    <w:tmpl w:val="08120AB0"/>
    <w:styleLink w:val="NumberbulletL2-RfP4"/>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180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nsid w:val="56331F30"/>
    <w:multiLevelType w:val="hybridMultilevel"/>
    <w:tmpl w:val="758CFAF6"/>
    <w:name w:val="RfpStyleNumbering3"/>
    <w:lvl w:ilvl="0" w:tplc="7D00E4F4">
      <w:start w:val="1"/>
      <w:numFmt w:val="lowerLetter"/>
      <w:lvlText w:val="%1)"/>
      <w:lvlJc w:val="left"/>
      <w:pPr>
        <w:ind w:left="720" w:hanging="360"/>
      </w:pPr>
    </w:lvl>
    <w:lvl w:ilvl="1" w:tplc="E65856E0" w:tentative="1">
      <w:start w:val="1"/>
      <w:numFmt w:val="lowerLetter"/>
      <w:lvlText w:val="%2."/>
      <w:lvlJc w:val="left"/>
      <w:pPr>
        <w:ind w:left="1440" w:hanging="360"/>
      </w:pPr>
    </w:lvl>
    <w:lvl w:ilvl="2" w:tplc="56B85D14" w:tentative="1">
      <w:start w:val="1"/>
      <w:numFmt w:val="lowerRoman"/>
      <w:lvlText w:val="%3."/>
      <w:lvlJc w:val="right"/>
      <w:pPr>
        <w:ind w:left="2160" w:hanging="180"/>
      </w:pPr>
    </w:lvl>
    <w:lvl w:ilvl="3" w:tplc="288E3AA8" w:tentative="1">
      <w:start w:val="1"/>
      <w:numFmt w:val="decimal"/>
      <w:lvlText w:val="%4."/>
      <w:lvlJc w:val="left"/>
      <w:pPr>
        <w:ind w:left="2880" w:hanging="360"/>
      </w:pPr>
    </w:lvl>
    <w:lvl w:ilvl="4" w:tplc="8BE2CB08" w:tentative="1">
      <w:start w:val="1"/>
      <w:numFmt w:val="lowerLetter"/>
      <w:lvlText w:val="%5."/>
      <w:lvlJc w:val="left"/>
      <w:pPr>
        <w:ind w:left="3600" w:hanging="360"/>
      </w:pPr>
    </w:lvl>
    <w:lvl w:ilvl="5" w:tplc="888E3A56" w:tentative="1">
      <w:start w:val="1"/>
      <w:numFmt w:val="lowerRoman"/>
      <w:lvlText w:val="%6."/>
      <w:lvlJc w:val="right"/>
      <w:pPr>
        <w:ind w:left="4320" w:hanging="180"/>
      </w:pPr>
    </w:lvl>
    <w:lvl w:ilvl="6" w:tplc="5A060A00" w:tentative="1">
      <w:start w:val="1"/>
      <w:numFmt w:val="decimal"/>
      <w:lvlText w:val="%7."/>
      <w:lvlJc w:val="left"/>
      <w:pPr>
        <w:ind w:left="5040" w:hanging="360"/>
      </w:pPr>
    </w:lvl>
    <w:lvl w:ilvl="7" w:tplc="20C8FC5E" w:tentative="1">
      <w:start w:val="1"/>
      <w:numFmt w:val="lowerLetter"/>
      <w:lvlText w:val="%8."/>
      <w:lvlJc w:val="left"/>
      <w:pPr>
        <w:ind w:left="5760" w:hanging="360"/>
      </w:pPr>
    </w:lvl>
    <w:lvl w:ilvl="8" w:tplc="6A302A4E" w:tentative="1">
      <w:start w:val="1"/>
      <w:numFmt w:val="lowerRoman"/>
      <w:lvlText w:val="%9."/>
      <w:lvlJc w:val="right"/>
      <w:pPr>
        <w:ind w:left="6480" w:hanging="180"/>
      </w:pPr>
    </w:lvl>
  </w:abstractNum>
  <w:abstractNum w:abstractNumId="33">
    <w:nsid w:val="57214829"/>
    <w:multiLevelType w:val="hybridMultilevel"/>
    <w:tmpl w:val="13088900"/>
    <w:lvl w:ilvl="0" w:tplc="0409001B">
      <w:start w:val="1"/>
      <w:numFmt w:val="lowerRoman"/>
      <w:lvlText w:val="%1."/>
      <w:lvlJc w:val="righ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34">
    <w:nsid w:val="57B333E1"/>
    <w:multiLevelType w:val="hybridMultilevel"/>
    <w:tmpl w:val="E6E2F576"/>
    <w:lvl w:ilvl="0" w:tplc="0409001B">
      <w:start w:val="1"/>
      <w:numFmt w:val="lowerRoman"/>
      <w:lvlText w:val="%1."/>
      <w:lvlJc w:val="right"/>
      <w:pPr>
        <w:ind w:left="1080" w:hanging="360"/>
      </w:pPr>
    </w:lvl>
    <w:lvl w:ilvl="1" w:tplc="88383384">
      <w:start w:val="1"/>
      <w:numFmt w:val="lowerRoman"/>
      <w:lvlText w:val="(%2)"/>
      <w:lvlJc w:val="left"/>
      <w:pPr>
        <w:ind w:left="2342" w:hanging="360"/>
      </w:pPr>
      <w:rPr>
        <w:rFonts w:hint="default"/>
      </w:r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5">
    <w:nsid w:val="59A972C1"/>
    <w:multiLevelType w:val="hybridMultilevel"/>
    <w:tmpl w:val="6C2EABC6"/>
    <w:lvl w:ilvl="0" w:tplc="04090019">
      <w:start w:val="1"/>
      <w:numFmt w:val="lowerLetter"/>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6">
    <w:nsid w:val="5AE7275E"/>
    <w:multiLevelType w:val="hybridMultilevel"/>
    <w:tmpl w:val="9DCABE3A"/>
    <w:lvl w:ilvl="0" w:tplc="A1720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5270F7"/>
    <w:multiLevelType w:val="hybridMultilevel"/>
    <w:tmpl w:val="1D0E0AC6"/>
    <w:lvl w:ilvl="0" w:tplc="0409000B">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946298"/>
    <w:multiLevelType w:val="multilevel"/>
    <w:tmpl w:val="00000000"/>
    <w:lvl w:ilvl="0">
      <w:start w:val="1"/>
      <w:numFmt w:val="decimal"/>
      <w:lvlText w:val="%1."/>
      <w:lvlJc w:val="left"/>
      <w:pPr>
        <w:tabs>
          <w:tab w:val="num" w:pos="720"/>
        </w:tabs>
        <w:ind w:left="720" w:hanging="720"/>
      </w:pPr>
      <w:rPr>
        <w:rFonts w:ascii="Arial" w:eastAsia="Arial" w:hAnsi="Arial" w:hint="default"/>
        <w:b/>
        <w:color w:val="000000"/>
        <w:w w:val="100"/>
        <w:sz w:val="22"/>
      </w:rPr>
    </w:lvl>
    <w:lvl w:ilvl="1">
      <w:start w:val="1"/>
      <w:numFmt w:val="decimal"/>
      <w:lvlText w:val="%1.%2."/>
      <w:lvlJc w:val="left"/>
      <w:pPr>
        <w:tabs>
          <w:tab w:val="num" w:pos="1080"/>
        </w:tabs>
        <w:ind w:left="1080" w:hanging="720"/>
      </w:pPr>
      <w:rPr>
        <w:rFonts w:ascii="Arial" w:eastAsia="Arial" w:hAnsi="Arial" w:hint="default"/>
        <w:b/>
        <w:color w:val="000000"/>
        <w:w w:val="100"/>
        <w:sz w:val="22"/>
      </w:rPr>
    </w:lvl>
    <w:lvl w:ilvl="2">
      <w:start w:val="1"/>
      <w:numFmt w:val="decimal"/>
      <w:lvlText w:val="%1.%2.%3."/>
      <w:lvlJc w:val="left"/>
      <w:pPr>
        <w:tabs>
          <w:tab w:val="num" w:pos="720"/>
        </w:tabs>
        <w:ind w:left="720" w:hanging="720"/>
      </w:pPr>
      <w:rPr>
        <w:rFonts w:ascii="Arial" w:eastAsia="Arial" w:hAnsi="Arial" w:hint="default"/>
        <w:b/>
        <w:color w:val="000000"/>
        <w:w w:val="100"/>
        <w:sz w:val="22"/>
      </w:rPr>
    </w:lvl>
    <w:lvl w:ilvl="3">
      <w:start w:val="1"/>
      <w:numFmt w:val="decimal"/>
      <w:lvlText w:val="%1.%2.%3.%4."/>
      <w:lvlJc w:val="left"/>
      <w:pPr>
        <w:tabs>
          <w:tab w:val="num" w:pos="720"/>
        </w:tabs>
        <w:ind w:left="720" w:hanging="720"/>
      </w:pPr>
      <w:rPr>
        <w:rFonts w:ascii="Arial" w:eastAsia="Arial" w:hAnsi="Arial" w:hint="default"/>
        <w:b/>
        <w:color w:val="000000"/>
        <w:w w:val="100"/>
        <w:sz w:val="22"/>
      </w:rPr>
    </w:lvl>
    <w:lvl w:ilvl="4" w:tentative="1">
      <w:start w:val="1"/>
      <w:numFmt w:val="decimal"/>
      <w:lvlText w:val="%1.%2.%3.%4.%5."/>
      <w:lvlJc w:val="left"/>
      <w:pPr>
        <w:tabs>
          <w:tab w:val="num" w:pos="1080"/>
        </w:tabs>
        <w:ind w:left="1080" w:hanging="1080"/>
      </w:pPr>
      <w:rPr>
        <w:rFonts w:ascii="Arial" w:eastAsia="Arial" w:hAnsi="Arial" w:hint="default"/>
        <w:b/>
        <w:color w:val="000000"/>
        <w:w w:val="100"/>
        <w:sz w:val="22"/>
      </w:rPr>
    </w:lvl>
    <w:lvl w:ilvl="5" w:tentative="1">
      <w:start w:val="1"/>
      <w:numFmt w:val="decimal"/>
      <w:lvlText w:val="%1.%2.%3.%4.%5.%6."/>
      <w:lvlJc w:val="left"/>
      <w:pPr>
        <w:tabs>
          <w:tab w:val="num" w:pos="1080"/>
        </w:tabs>
        <w:ind w:left="1080" w:hanging="1080"/>
      </w:pPr>
      <w:rPr>
        <w:rFonts w:ascii="Arial" w:eastAsia="Arial" w:hAnsi="Arial" w:hint="default"/>
        <w:b/>
        <w:color w:val="000000"/>
        <w:w w:val="100"/>
        <w:sz w:val="22"/>
      </w:rPr>
    </w:lvl>
    <w:lvl w:ilvl="6" w:tentative="1">
      <w:start w:val="1"/>
      <w:numFmt w:val="decimal"/>
      <w:lvlText w:val="%1.%2.%3.%4.%5.%6.%7."/>
      <w:lvlJc w:val="left"/>
      <w:pPr>
        <w:tabs>
          <w:tab w:val="num" w:pos="1440"/>
        </w:tabs>
        <w:ind w:left="1440" w:hanging="1440"/>
      </w:pPr>
      <w:rPr>
        <w:rFonts w:ascii="Arial" w:eastAsia="Arial" w:hAnsi="Arial" w:hint="default"/>
        <w:b/>
        <w:color w:val="000000"/>
        <w:w w:val="100"/>
        <w:sz w:val="22"/>
      </w:rPr>
    </w:lvl>
    <w:lvl w:ilvl="7" w:tentative="1">
      <w:start w:val="1"/>
      <w:numFmt w:val="decimal"/>
      <w:lvlText w:val="%1.%2.%3.%4.%5.%6.%7.%8."/>
      <w:lvlJc w:val="left"/>
      <w:pPr>
        <w:tabs>
          <w:tab w:val="num" w:pos="1440"/>
        </w:tabs>
        <w:ind w:left="1440" w:hanging="1440"/>
      </w:pPr>
      <w:rPr>
        <w:rFonts w:ascii="Arial" w:eastAsia="Arial" w:hAnsi="Arial" w:hint="default"/>
        <w:b/>
        <w:color w:val="000000"/>
        <w:w w:val="100"/>
        <w:sz w:val="22"/>
      </w:rPr>
    </w:lvl>
    <w:lvl w:ilvl="8" w:tentative="1">
      <w:start w:val="1"/>
      <w:numFmt w:val="decimal"/>
      <w:lvlText w:val="%1.%2.%3.%4.%5.%6.%7.%8.%9."/>
      <w:lvlJc w:val="left"/>
      <w:pPr>
        <w:tabs>
          <w:tab w:val="num" w:pos="1800"/>
        </w:tabs>
        <w:ind w:left="1800" w:hanging="1800"/>
      </w:pPr>
      <w:rPr>
        <w:rFonts w:ascii="Arial" w:eastAsia="Arial" w:hAnsi="Arial" w:hint="default"/>
        <w:b/>
        <w:color w:val="000000"/>
        <w:w w:val="100"/>
        <w:sz w:val="22"/>
      </w:rPr>
    </w:lvl>
  </w:abstractNum>
  <w:abstractNum w:abstractNumId="39">
    <w:nsid w:val="5C9462A5"/>
    <w:multiLevelType w:val="multilevel"/>
    <w:tmpl w:val="C024AB68"/>
    <w:lvl w:ilvl="0">
      <w:start w:val="1"/>
      <w:numFmt w:val="lowerLetter"/>
      <w:lvlText w:val="%1."/>
      <w:lvlJc w:val="left"/>
      <w:pPr>
        <w:tabs>
          <w:tab w:val="num" w:pos="1418"/>
        </w:tabs>
        <w:ind w:left="1418" w:hanging="360"/>
      </w:pPr>
      <w:rPr>
        <w:rFonts w:hint="default"/>
        <w:b w:val="0"/>
        <w:color w:val="000000"/>
        <w:w w:val="100"/>
        <w:sz w:val="22"/>
      </w:rPr>
    </w:lvl>
    <w:lvl w:ilvl="1" w:tentative="1">
      <w:start w:val="1"/>
      <w:numFmt w:val="bullet"/>
      <w:lvlText w:null="1"/>
      <w:lvlJc w:val="left"/>
      <w:pPr>
        <w:tabs>
          <w:tab w:val="num" w:pos="1418"/>
        </w:tabs>
        <w:ind w:left="1418" w:firstLine="0"/>
      </w:pPr>
      <w:rPr>
        <w:rFonts w:ascii="Arial" w:eastAsia="Arial" w:hAnsi="Arial" w:hint="default"/>
        <w:b w:val="0"/>
        <w:color w:val="000000"/>
        <w:w w:val="100"/>
        <w:sz w:val="22"/>
      </w:rPr>
    </w:lvl>
    <w:lvl w:ilvl="2" w:tentative="1">
      <w:start w:val="1"/>
      <w:numFmt w:val="bullet"/>
      <w:lvlText w:null="1"/>
      <w:lvlJc w:val="left"/>
      <w:pPr>
        <w:tabs>
          <w:tab w:val="num" w:pos="1418"/>
        </w:tabs>
        <w:ind w:left="1418" w:firstLine="0"/>
      </w:pPr>
      <w:rPr>
        <w:rFonts w:ascii="Arial" w:eastAsia="Arial" w:hAnsi="Arial" w:hint="default"/>
        <w:b w:val="0"/>
        <w:color w:val="000000"/>
        <w:w w:val="100"/>
        <w:sz w:val="22"/>
      </w:rPr>
    </w:lvl>
    <w:lvl w:ilvl="3" w:tentative="1">
      <w:start w:val="1"/>
      <w:numFmt w:val="bullet"/>
      <w:lvlText w:null="1"/>
      <w:lvlJc w:val="left"/>
      <w:pPr>
        <w:tabs>
          <w:tab w:val="num" w:pos="1418"/>
        </w:tabs>
        <w:ind w:left="1418" w:firstLine="0"/>
      </w:pPr>
      <w:rPr>
        <w:rFonts w:ascii="Arial" w:eastAsia="Arial" w:hAnsi="Arial" w:hint="default"/>
        <w:b w:val="0"/>
        <w:color w:val="000000"/>
        <w:w w:val="100"/>
        <w:sz w:val="22"/>
      </w:rPr>
    </w:lvl>
    <w:lvl w:ilvl="4" w:tentative="1">
      <w:start w:val="1"/>
      <w:numFmt w:val="bullet"/>
      <w:lvlText w:null="1"/>
      <w:lvlJc w:val="left"/>
      <w:pPr>
        <w:tabs>
          <w:tab w:val="num" w:pos="1418"/>
        </w:tabs>
        <w:ind w:left="1418" w:firstLine="0"/>
      </w:pPr>
      <w:rPr>
        <w:rFonts w:ascii="Arial" w:eastAsia="Arial" w:hAnsi="Arial" w:hint="default"/>
        <w:b w:val="0"/>
        <w:color w:val="000000"/>
        <w:w w:val="100"/>
        <w:sz w:val="22"/>
      </w:rPr>
    </w:lvl>
    <w:lvl w:ilvl="5" w:tentative="1">
      <w:start w:val="1"/>
      <w:numFmt w:val="bullet"/>
      <w:lvlText w:null="1"/>
      <w:lvlJc w:val="left"/>
      <w:pPr>
        <w:tabs>
          <w:tab w:val="num" w:pos="1418"/>
        </w:tabs>
        <w:ind w:left="1418" w:firstLine="0"/>
      </w:pPr>
      <w:rPr>
        <w:rFonts w:ascii="Arial" w:eastAsia="Arial" w:hAnsi="Arial" w:hint="default"/>
        <w:b w:val="0"/>
        <w:color w:val="000000"/>
        <w:w w:val="100"/>
        <w:sz w:val="22"/>
      </w:rPr>
    </w:lvl>
    <w:lvl w:ilvl="6" w:tentative="1">
      <w:start w:val="1"/>
      <w:numFmt w:val="bullet"/>
      <w:lvlText w:null="1"/>
      <w:lvlJc w:val="left"/>
      <w:pPr>
        <w:tabs>
          <w:tab w:val="num" w:pos="1418"/>
        </w:tabs>
        <w:ind w:left="1418" w:firstLine="0"/>
      </w:pPr>
      <w:rPr>
        <w:rFonts w:ascii="Arial" w:eastAsia="Arial" w:hAnsi="Arial" w:hint="default"/>
        <w:b w:val="0"/>
        <w:color w:val="000000"/>
        <w:w w:val="100"/>
        <w:sz w:val="22"/>
      </w:rPr>
    </w:lvl>
    <w:lvl w:ilvl="7" w:tentative="1">
      <w:start w:val="1"/>
      <w:numFmt w:val="bullet"/>
      <w:lvlText w:null="1"/>
      <w:lvlJc w:val="left"/>
      <w:pPr>
        <w:tabs>
          <w:tab w:val="num" w:pos="1418"/>
        </w:tabs>
        <w:ind w:left="1418" w:firstLine="0"/>
      </w:pPr>
      <w:rPr>
        <w:rFonts w:ascii="Arial" w:eastAsia="Arial" w:hAnsi="Arial" w:hint="default"/>
        <w:b w:val="0"/>
        <w:color w:val="000000"/>
        <w:w w:val="100"/>
        <w:sz w:val="22"/>
      </w:rPr>
    </w:lvl>
    <w:lvl w:ilvl="8" w:tentative="1">
      <w:start w:val="1"/>
      <w:numFmt w:val="bullet"/>
      <w:lvlText w:null="1"/>
      <w:lvlJc w:val="left"/>
      <w:pPr>
        <w:tabs>
          <w:tab w:val="num" w:pos="1418"/>
        </w:tabs>
        <w:ind w:left="1418" w:firstLine="0"/>
      </w:pPr>
      <w:rPr>
        <w:rFonts w:ascii="Arial" w:eastAsia="Arial" w:hAnsi="Arial" w:hint="default"/>
        <w:b w:val="0"/>
        <w:color w:val="000000"/>
        <w:w w:val="100"/>
        <w:sz w:val="22"/>
      </w:rPr>
    </w:lvl>
  </w:abstractNum>
  <w:abstractNum w:abstractNumId="40">
    <w:nsid w:val="5C9462A6"/>
    <w:multiLevelType w:val="multilevel"/>
    <w:tmpl w:val="00000000"/>
    <w:lvl w:ilvl="0">
      <w:start w:val="1"/>
      <w:numFmt w:val="lowerLetter"/>
      <w:lvlText w:val="%1."/>
      <w:lvlJc w:val="left"/>
      <w:pPr>
        <w:tabs>
          <w:tab w:val="num" w:pos="580"/>
        </w:tabs>
        <w:ind w:left="580" w:hanging="4180"/>
      </w:pPr>
      <w:rPr>
        <w:rFonts w:ascii="Arial" w:eastAsia="Arial" w:hAnsi="Arial" w:hint="default"/>
        <w:b w:val="0"/>
        <w:color w:val="000000"/>
        <w:w w:val="100"/>
        <w:sz w:val="22"/>
      </w:rPr>
    </w:lvl>
    <w:lvl w:ilvl="1" w:tentative="1">
      <w:start w:val="1"/>
      <w:numFmt w:val="bullet"/>
      <w:lvlText w:null="1"/>
      <w:lvlJc w:val="left"/>
      <w:pPr>
        <w:tabs>
          <w:tab w:val="num" w:pos="0"/>
        </w:tabs>
        <w:ind w:left="0" w:firstLine="0"/>
      </w:pPr>
      <w:rPr>
        <w:rFonts w:ascii="Arial" w:eastAsia="Arial" w:hAnsi="Arial" w:hint="default"/>
        <w:b w:val="0"/>
        <w:color w:val="000000"/>
        <w:w w:val="100"/>
        <w:sz w:val="22"/>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41">
    <w:nsid w:val="5C9462AB"/>
    <w:multiLevelType w:val="multilevel"/>
    <w:tmpl w:val="CCEE4BC8"/>
    <w:lvl w:ilvl="0">
      <w:start w:val="1"/>
      <w:numFmt w:val="decimal"/>
      <w:lvlText w:val="%1)"/>
      <w:lvlJc w:val="left"/>
      <w:pPr>
        <w:tabs>
          <w:tab w:val="num" w:pos="520"/>
        </w:tabs>
        <w:ind w:left="520" w:firstLine="0"/>
      </w:pPr>
      <w:rPr>
        <w:rFonts w:ascii="Arial" w:eastAsia="Arial" w:hAnsi="Arial" w:hint="default"/>
        <w:b w:val="0"/>
        <w:color w:val="000000"/>
        <w:w w:val="100"/>
        <w:sz w:val="22"/>
      </w:rPr>
    </w:lvl>
    <w:lvl w:ilvl="1">
      <w:start w:val="1"/>
      <w:numFmt w:val="lowerLetter"/>
      <w:lvlText w:val="%2."/>
      <w:lvlJc w:val="left"/>
      <w:pPr>
        <w:tabs>
          <w:tab w:val="num" w:pos="1600"/>
        </w:tabs>
        <w:ind w:left="1600" w:hanging="360"/>
      </w:pPr>
      <w:rPr>
        <w:rFonts w:hint="default"/>
        <w:b w:val="0"/>
        <w:color w:val="000000"/>
        <w:w w:val="100"/>
        <w:sz w:val="22"/>
      </w:rPr>
    </w:lvl>
    <w:lvl w:ilvl="2" w:tentative="1">
      <w:start w:val="1"/>
      <w:numFmt w:val="bullet"/>
      <w:lvlText w:null="1"/>
      <w:lvlJc w:val="left"/>
      <w:pPr>
        <w:tabs>
          <w:tab w:val="num" w:pos="19440"/>
        </w:tabs>
        <w:ind w:left="19440" w:hanging="36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42">
    <w:nsid w:val="5C9462B6"/>
    <w:multiLevelType w:val="multilevel"/>
    <w:tmpl w:val="00000000"/>
    <w:lvl w:ilvl="0">
      <w:start w:val="1"/>
      <w:numFmt w:val="lowerLetter"/>
      <w:lvlText w:val="%1."/>
      <w:lvlJc w:val="left"/>
      <w:pPr>
        <w:tabs>
          <w:tab w:val="num" w:pos="525"/>
        </w:tabs>
        <w:ind w:left="525" w:hanging="475"/>
      </w:pPr>
      <w:rPr>
        <w:rFonts w:ascii="Arial" w:eastAsia="Arial" w:hAnsi="Arial" w:hint="default"/>
        <w:b w:val="0"/>
        <w:color w:val="000000"/>
        <w:w w:val="100"/>
        <w:sz w:val="22"/>
      </w:rPr>
    </w:lvl>
    <w:lvl w:ilvl="1" w:tentative="1">
      <w:start w:val="1"/>
      <w:numFmt w:val="bullet"/>
      <w:lvlText w:null="1"/>
      <w:lvlJc w:val="left"/>
      <w:pPr>
        <w:tabs>
          <w:tab w:val="num" w:pos="0"/>
        </w:tabs>
        <w:ind w:left="0" w:firstLine="0"/>
      </w:pPr>
      <w:rPr>
        <w:rFonts w:ascii="Arial" w:eastAsia="Arial" w:hAnsi="Arial" w:hint="default"/>
        <w:b w:val="0"/>
        <w:color w:val="000000"/>
        <w:w w:val="100"/>
        <w:sz w:val="22"/>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43">
    <w:nsid w:val="5C9462B7"/>
    <w:multiLevelType w:val="multilevel"/>
    <w:tmpl w:val="5ABC3BE2"/>
    <w:lvl w:ilvl="0">
      <w:start w:val="1"/>
      <w:numFmt w:val="lowerLetter"/>
      <w:lvlText w:val="%1."/>
      <w:lvlJc w:val="left"/>
      <w:pPr>
        <w:tabs>
          <w:tab w:val="num" w:pos="305"/>
        </w:tabs>
        <w:ind w:left="305" w:hanging="475"/>
      </w:pPr>
      <w:rPr>
        <w:rFonts w:hint="default"/>
        <w:b w:val="0"/>
        <w:color w:val="000000"/>
        <w:w w:val="100"/>
        <w:sz w:val="22"/>
      </w:rPr>
    </w:lvl>
    <w:lvl w:ilvl="1" w:tentative="1">
      <w:start w:val="1"/>
      <w:numFmt w:val="bullet"/>
      <w:lvlText w:null="1"/>
      <w:lvlJc w:val="left"/>
      <w:pPr>
        <w:tabs>
          <w:tab w:val="num" w:pos="0"/>
        </w:tabs>
        <w:ind w:left="0" w:firstLine="0"/>
      </w:pPr>
      <w:rPr>
        <w:rFonts w:ascii="Arial" w:eastAsia="Arial" w:hAnsi="Arial" w:hint="default"/>
        <w:b w:val="0"/>
        <w:color w:val="000000"/>
        <w:w w:val="100"/>
        <w:sz w:val="22"/>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44">
    <w:nsid w:val="5C9462BB"/>
    <w:multiLevelType w:val="multilevel"/>
    <w:tmpl w:val="D2AE1B2C"/>
    <w:lvl w:ilvl="0">
      <w:start w:val="1"/>
      <w:numFmt w:val="lowerLetter"/>
      <w:lvlText w:val="%1."/>
      <w:lvlJc w:val="left"/>
      <w:pPr>
        <w:tabs>
          <w:tab w:val="num" w:pos="478"/>
        </w:tabs>
        <w:ind w:left="478" w:hanging="482"/>
      </w:pPr>
      <w:rPr>
        <w:rFonts w:ascii="Arial" w:eastAsia="Arial" w:hAnsi="Arial" w:hint="default"/>
        <w:b w:val="0"/>
        <w:color w:val="000000"/>
        <w:w w:val="100"/>
        <w:sz w:val="22"/>
      </w:rPr>
    </w:lvl>
    <w:lvl w:ilvl="1">
      <w:start w:val="1"/>
      <w:numFmt w:val="lowerRoman"/>
      <w:lvlText w:val="%2."/>
      <w:lvlJc w:val="right"/>
      <w:pPr>
        <w:tabs>
          <w:tab w:val="num" w:pos="1340"/>
        </w:tabs>
        <w:ind w:left="1340" w:hanging="428"/>
      </w:pPr>
      <w:rPr>
        <w:rFonts w:hint="default"/>
        <w:b w:val="0"/>
        <w:color w:val="000000"/>
        <w:w w:val="100"/>
        <w:sz w:val="22"/>
      </w:rPr>
    </w:lvl>
    <w:lvl w:ilvl="2">
      <w:start w:val="1"/>
      <w:numFmt w:val="lowerLetter"/>
      <w:lvlText w:val="%3."/>
      <w:lvlJc w:val="left"/>
      <w:pPr>
        <w:ind w:left="360" w:hanging="360"/>
      </w:pPr>
      <w:rPr>
        <w:rFonts w:hint="default"/>
      </w:rPr>
    </w:lvl>
    <w:lvl w:ilvl="3">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45">
    <w:nsid w:val="5C9462BF"/>
    <w:multiLevelType w:val="multilevel"/>
    <w:tmpl w:val="29A286A0"/>
    <w:lvl w:ilvl="0">
      <w:start w:val="1"/>
      <w:numFmt w:val="lowerLetter"/>
      <w:lvlText w:val="%1."/>
      <w:lvlJc w:val="left"/>
      <w:pPr>
        <w:tabs>
          <w:tab w:val="num" w:pos="698"/>
        </w:tabs>
        <w:ind w:left="698" w:hanging="482"/>
      </w:pPr>
      <w:rPr>
        <w:rFonts w:hint="default"/>
        <w:b w:val="0"/>
        <w:color w:val="000000"/>
        <w:w w:val="100"/>
        <w:sz w:val="22"/>
      </w:rPr>
    </w:lvl>
    <w:lvl w:ilvl="1" w:tentative="1">
      <w:start w:val="2"/>
      <w:numFmt w:val="bullet"/>
      <w:lvlText w:null="1"/>
      <w:lvlJc w:val="left"/>
      <w:pPr>
        <w:tabs>
          <w:tab w:val="num" w:pos="0"/>
        </w:tabs>
        <w:ind w:left="0" w:firstLine="0"/>
      </w:pPr>
      <w:rPr>
        <w:rFonts w:ascii="Arial" w:eastAsia="Arial" w:hAnsi="Arial" w:hint="default"/>
        <w:b w:val="0"/>
        <w:color w:val="000000"/>
        <w:w w:val="100"/>
        <w:sz w:val="22"/>
      </w:rPr>
    </w:lvl>
    <w:lvl w:ilvl="2" w:tentative="1">
      <w:start w:val="2"/>
      <w:numFmt w:val="bullet"/>
      <w:lvlText w:null="1"/>
      <w:lvlJc w:val="left"/>
      <w:pPr>
        <w:tabs>
          <w:tab w:val="num" w:pos="0"/>
        </w:tabs>
        <w:ind w:left="0" w:firstLine="0"/>
      </w:pPr>
      <w:rPr>
        <w:rFonts w:ascii="Arial" w:eastAsia="Arial" w:hAnsi="Arial" w:hint="default"/>
        <w:b w:val="0"/>
        <w:color w:val="000000"/>
        <w:w w:val="100"/>
        <w:sz w:val="22"/>
      </w:rPr>
    </w:lvl>
    <w:lvl w:ilvl="3" w:tentative="1">
      <w:start w:val="2"/>
      <w:numFmt w:val="bullet"/>
      <w:lvlText w:null="1"/>
      <w:lvlJc w:val="left"/>
      <w:pPr>
        <w:tabs>
          <w:tab w:val="num" w:pos="0"/>
        </w:tabs>
        <w:ind w:left="0" w:firstLine="0"/>
      </w:pPr>
      <w:rPr>
        <w:rFonts w:ascii="Arial" w:eastAsia="Arial" w:hAnsi="Arial" w:hint="default"/>
        <w:b w:val="0"/>
        <w:color w:val="000000"/>
        <w:w w:val="100"/>
        <w:sz w:val="22"/>
      </w:rPr>
    </w:lvl>
    <w:lvl w:ilvl="4" w:tentative="1">
      <w:start w:val="2"/>
      <w:numFmt w:val="bullet"/>
      <w:lvlText w:null="1"/>
      <w:lvlJc w:val="left"/>
      <w:pPr>
        <w:tabs>
          <w:tab w:val="num" w:pos="0"/>
        </w:tabs>
        <w:ind w:left="0" w:firstLine="0"/>
      </w:pPr>
      <w:rPr>
        <w:rFonts w:ascii="Arial" w:eastAsia="Arial" w:hAnsi="Arial" w:hint="default"/>
        <w:b w:val="0"/>
        <w:color w:val="000000"/>
        <w:w w:val="100"/>
        <w:sz w:val="22"/>
      </w:rPr>
    </w:lvl>
    <w:lvl w:ilvl="5" w:tentative="1">
      <w:start w:val="2"/>
      <w:numFmt w:val="bullet"/>
      <w:lvlText w:null="1"/>
      <w:lvlJc w:val="left"/>
      <w:pPr>
        <w:tabs>
          <w:tab w:val="num" w:pos="0"/>
        </w:tabs>
        <w:ind w:left="0" w:firstLine="0"/>
      </w:pPr>
      <w:rPr>
        <w:rFonts w:ascii="Arial" w:eastAsia="Arial" w:hAnsi="Arial" w:hint="default"/>
        <w:b w:val="0"/>
        <w:color w:val="000000"/>
        <w:w w:val="100"/>
        <w:sz w:val="22"/>
      </w:rPr>
    </w:lvl>
    <w:lvl w:ilvl="6" w:tentative="1">
      <w:start w:val="2"/>
      <w:numFmt w:val="bullet"/>
      <w:lvlText w:null="1"/>
      <w:lvlJc w:val="left"/>
      <w:pPr>
        <w:tabs>
          <w:tab w:val="num" w:pos="0"/>
        </w:tabs>
        <w:ind w:left="0" w:firstLine="0"/>
      </w:pPr>
      <w:rPr>
        <w:rFonts w:ascii="Arial" w:eastAsia="Arial" w:hAnsi="Arial" w:hint="default"/>
        <w:b w:val="0"/>
        <w:color w:val="000000"/>
        <w:w w:val="100"/>
        <w:sz w:val="22"/>
      </w:rPr>
    </w:lvl>
    <w:lvl w:ilvl="7" w:tentative="1">
      <w:start w:val="2"/>
      <w:numFmt w:val="bullet"/>
      <w:lvlText w:null="1"/>
      <w:lvlJc w:val="left"/>
      <w:pPr>
        <w:tabs>
          <w:tab w:val="num" w:pos="0"/>
        </w:tabs>
        <w:ind w:left="0" w:firstLine="0"/>
      </w:pPr>
      <w:rPr>
        <w:rFonts w:ascii="Arial" w:eastAsia="Arial" w:hAnsi="Arial" w:hint="default"/>
        <w:b w:val="0"/>
        <w:color w:val="000000"/>
        <w:w w:val="100"/>
        <w:sz w:val="22"/>
      </w:rPr>
    </w:lvl>
    <w:lvl w:ilvl="8" w:tentative="1">
      <w:start w:val="2"/>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46">
    <w:nsid w:val="5C9462C0"/>
    <w:multiLevelType w:val="multilevel"/>
    <w:tmpl w:val="00000000"/>
    <w:lvl w:ilvl="0">
      <w:start w:val="1"/>
      <w:numFmt w:val="lowerLetter"/>
      <w:lvlText w:val="%1."/>
      <w:lvlJc w:val="left"/>
      <w:pPr>
        <w:tabs>
          <w:tab w:val="num" w:pos="636"/>
        </w:tabs>
        <w:ind w:left="636" w:hanging="544"/>
      </w:pPr>
      <w:rPr>
        <w:rFonts w:ascii="Arial" w:eastAsia="Arial" w:hAnsi="Arial" w:hint="default"/>
        <w:b w:val="0"/>
        <w:color w:val="000000"/>
        <w:w w:val="100"/>
        <w:sz w:val="22"/>
      </w:rPr>
    </w:lvl>
    <w:lvl w:ilvl="1" w:tentative="1">
      <w:start w:val="1"/>
      <w:numFmt w:val="bullet"/>
      <w:lvlText w:null="1"/>
      <w:lvlJc w:val="left"/>
      <w:pPr>
        <w:tabs>
          <w:tab w:val="num" w:pos="0"/>
        </w:tabs>
        <w:ind w:left="0" w:firstLine="0"/>
      </w:pPr>
      <w:rPr>
        <w:rFonts w:ascii="Arial" w:eastAsia="Arial" w:hAnsi="Arial" w:hint="default"/>
        <w:b w:val="0"/>
        <w:color w:val="000000"/>
        <w:w w:val="100"/>
        <w:sz w:val="22"/>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47">
    <w:nsid w:val="5C9462C1"/>
    <w:multiLevelType w:val="multilevel"/>
    <w:tmpl w:val="00000000"/>
    <w:lvl w:ilvl="0">
      <w:start w:val="1"/>
      <w:numFmt w:val="lowerLetter"/>
      <w:lvlText w:val="%1."/>
      <w:lvlJc w:val="left"/>
      <w:pPr>
        <w:tabs>
          <w:tab w:val="num" w:pos="636"/>
        </w:tabs>
        <w:ind w:left="636" w:hanging="544"/>
      </w:pPr>
      <w:rPr>
        <w:rFonts w:ascii="Arial" w:eastAsia="Arial" w:hAnsi="Arial" w:hint="default"/>
        <w:b w:val="0"/>
        <w:color w:val="000000"/>
        <w:w w:val="100"/>
        <w:sz w:val="22"/>
      </w:rPr>
    </w:lvl>
    <w:lvl w:ilvl="1" w:tentative="1">
      <w:start w:val="1"/>
      <w:numFmt w:val="bullet"/>
      <w:lvlText w:null="1"/>
      <w:lvlJc w:val="left"/>
      <w:pPr>
        <w:tabs>
          <w:tab w:val="num" w:pos="0"/>
        </w:tabs>
        <w:ind w:left="0" w:firstLine="0"/>
      </w:pPr>
      <w:rPr>
        <w:rFonts w:ascii="Arial" w:eastAsia="Arial" w:hAnsi="Arial" w:hint="default"/>
        <w:b w:val="0"/>
        <w:color w:val="000000"/>
        <w:w w:val="100"/>
        <w:sz w:val="22"/>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48">
    <w:nsid w:val="5C9462C2"/>
    <w:multiLevelType w:val="multilevel"/>
    <w:tmpl w:val="68248AEA"/>
    <w:lvl w:ilvl="0">
      <w:start w:val="1"/>
      <w:numFmt w:val="lowerLetter"/>
      <w:lvlText w:val="%1."/>
      <w:lvlJc w:val="left"/>
      <w:pPr>
        <w:tabs>
          <w:tab w:val="num" w:pos="0"/>
        </w:tabs>
        <w:ind w:left="0" w:hanging="361"/>
      </w:pPr>
      <w:rPr>
        <w:rFonts w:hint="default"/>
        <w:b w:val="0"/>
        <w:color w:val="000000"/>
        <w:w w:val="100"/>
        <w:sz w:val="22"/>
      </w:rPr>
    </w:lvl>
    <w:lvl w:ilvl="1" w:tentative="1">
      <w:start w:val="1"/>
      <w:numFmt w:val="bullet"/>
      <w:lvlText w:null="1"/>
      <w:lvlJc w:val="left"/>
      <w:pPr>
        <w:tabs>
          <w:tab w:val="num" w:pos="0"/>
        </w:tabs>
        <w:ind w:left="0" w:firstLine="0"/>
      </w:pPr>
      <w:rPr>
        <w:rFonts w:ascii="Arial" w:eastAsia="Arial" w:hAnsi="Arial" w:hint="default"/>
        <w:b w:val="0"/>
        <w:color w:val="000000"/>
        <w:w w:val="100"/>
        <w:sz w:val="22"/>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49">
    <w:nsid w:val="5C9462C5"/>
    <w:multiLevelType w:val="multilevel"/>
    <w:tmpl w:val="00000000"/>
    <w:lvl w:ilvl="0">
      <w:start w:val="1"/>
      <w:numFmt w:val="decimal"/>
      <w:lvlText w:val="%1)"/>
      <w:lvlJc w:val="left"/>
      <w:pPr>
        <w:tabs>
          <w:tab w:val="num" w:pos="0"/>
        </w:tabs>
        <w:ind w:left="0" w:firstLine="0"/>
      </w:pPr>
      <w:rPr>
        <w:rFonts w:ascii="Arial" w:eastAsia="Arial" w:hAnsi="Arial" w:hint="default"/>
        <w:b w:val="0"/>
        <w:color w:val="000000"/>
        <w:w w:val="100"/>
        <w:sz w:val="24"/>
      </w:rPr>
    </w:lvl>
    <w:lvl w:ilvl="1" w:tentative="1">
      <w:start w:val="1"/>
      <w:numFmt w:val="bullet"/>
      <w:lvlText w:null="1"/>
      <w:lvlJc w:val="left"/>
      <w:pPr>
        <w:tabs>
          <w:tab w:val="num" w:pos="0"/>
        </w:tabs>
        <w:ind w:left="0" w:firstLine="0"/>
      </w:pPr>
      <w:rPr>
        <w:rFonts w:ascii="Arial" w:eastAsia="Arial" w:hAnsi="Arial" w:hint="default"/>
        <w:b w:val="0"/>
        <w:color w:val="000000"/>
        <w:w w:val="100"/>
        <w:sz w:val="24"/>
      </w:rPr>
    </w:lvl>
    <w:lvl w:ilvl="2" w:tentative="1">
      <w:start w:val="1"/>
      <w:numFmt w:val="bullet"/>
      <w:lvlText w:null="1"/>
      <w:lvlJc w:val="left"/>
      <w:pPr>
        <w:tabs>
          <w:tab w:val="num" w:pos="0"/>
        </w:tabs>
        <w:ind w:left="0" w:firstLine="0"/>
      </w:pPr>
      <w:rPr>
        <w:rFonts w:ascii="Arial" w:eastAsia="Arial" w:hAnsi="Arial" w:hint="default"/>
        <w:b w:val="0"/>
        <w:color w:val="000000"/>
        <w:w w:val="100"/>
        <w:sz w:val="24"/>
      </w:rPr>
    </w:lvl>
    <w:lvl w:ilvl="3" w:tentative="1">
      <w:start w:val="1"/>
      <w:numFmt w:val="bullet"/>
      <w:lvlText w:null="1"/>
      <w:lvlJc w:val="left"/>
      <w:pPr>
        <w:tabs>
          <w:tab w:val="num" w:pos="0"/>
        </w:tabs>
        <w:ind w:left="0" w:firstLine="0"/>
      </w:pPr>
      <w:rPr>
        <w:rFonts w:ascii="Arial" w:eastAsia="Arial" w:hAnsi="Arial" w:hint="default"/>
        <w:b w:val="0"/>
        <w:color w:val="000000"/>
        <w:w w:val="100"/>
        <w:sz w:val="24"/>
      </w:rPr>
    </w:lvl>
    <w:lvl w:ilvl="4" w:tentative="1">
      <w:start w:val="1"/>
      <w:numFmt w:val="bullet"/>
      <w:lvlText w:null="1"/>
      <w:lvlJc w:val="left"/>
      <w:pPr>
        <w:tabs>
          <w:tab w:val="num" w:pos="0"/>
        </w:tabs>
        <w:ind w:left="0" w:firstLine="0"/>
      </w:pPr>
      <w:rPr>
        <w:rFonts w:ascii="Arial" w:eastAsia="Arial" w:hAnsi="Arial" w:hint="default"/>
        <w:b w:val="0"/>
        <w:color w:val="000000"/>
        <w:w w:val="100"/>
        <w:sz w:val="24"/>
      </w:rPr>
    </w:lvl>
    <w:lvl w:ilvl="5" w:tentative="1">
      <w:start w:val="1"/>
      <w:numFmt w:val="bullet"/>
      <w:lvlText w:null="1"/>
      <w:lvlJc w:val="left"/>
      <w:pPr>
        <w:tabs>
          <w:tab w:val="num" w:pos="0"/>
        </w:tabs>
        <w:ind w:left="0" w:firstLine="0"/>
      </w:pPr>
      <w:rPr>
        <w:rFonts w:ascii="Arial" w:eastAsia="Arial" w:hAnsi="Arial" w:hint="default"/>
        <w:b w:val="0"/>
        <w:color w:val="000000"/>
        <w:w w:val="100"/>
        <w:sz w:val="24"/>
      </w:rPr>
    </w:lvl>
    <w:lvl w:ilvl="6" w:tentative="1">
      <w:start w:val="1"/>
      <w:numFmt w:val="bullet"/>
      <w:lvlText w:null="1"/>
      <w:lvlJc w:val="left"/>
      <w:pPr>
        <w:tabs>
          <w:tab w:val="num" w:pos="0"/>
        </w:tabs>
        <w:ind w:left="0" w:firstLine="0"/>
      </w:pPr>
      <w:rPr>
        <w:rFonts w:ascii="Arial" w:eastAsia="Arial" w:hAnsi="Arial" w:hint="default"/>
        <w:b w:val="0"/>
        <w:color w:val="000000"/>
        <w:w w:val="100"/>
        <w:sz w:val="24"/>
      </w:rPr>
    </w:lvl>
    <w:lvl w:ilvl="7" w:tentative="1">
      <w:start w:val="1"/>
      <w:numFmt w:val="bullet"/>
      <w:lvlText w:null="1"/>
      <w:lvlJc w:val="left"/>
      <w:pPr>
        <w:tabs>
          <w:tab w:val="num" w:pos="0"/>
        </w:tabs>
        <w:ind w:left="0" w:firstLine="0"/>
      </w:pPr>
      <w:rPr>
        <w:rFonts w:ascii="Arial" w:eastAsia="Arial" w:hAnsi="Arial" w:hint="default"/>
        <w:b w:val="0"/>
        <w:color w:val="000000"/>
        <w:w w:val="100"/>
        <w:sz w:val="24"/>
      </w:rPr>
    </w:lvl>
    <w:lvl w:ilvl="8" w:tentative="1">
      <w:start w:val="1"/>
      <w:numFmt w:val="bullet"/>
      <w:lvlText w:null="1"/>
      <w:lvlJc w:val="left"/>
      <w:pPr>
        <w:tabs>
          <w:tab w:val="num" w:pos="0"/>
        </w:tabs>
        <w:ind w:left="0" w:firstLine="0"/>
      </w:pPr>
      <w:rPr>
        <w:rFonts w:ascii="Arial" w:eastAsia="Arial" w:hAnsi="Arial" w:hint="default"/>
        <w:b w:val="0"/>
        <w:color w:val="000000"/>
        <w:w w:val="100"/>
        <w:sz w:val="24"/>
      </w:rPr>
    </w:lvl>
  </w:abstractNum>
  <w:abstractNum w:abstractNumId="50">
    <w:nsid w:val="5C9462C6"/>
    <w:multiLevelType w:val="multilevel"/>
    <w:tmpl w:val="00000000"/>
    <w:lvl w:ilvl="0">
      <w:start w:val="2"/>
      <w:numFmt w:val="decimal"/>
      <w:lvlText w:val="%1)"/>
      <w:lvlJc w:val="left"/>
      <w:pPr>
        <w:tabs>
          <w:tab w:val="num" w:pos="140"/>
        </w:tabs>
        <w:ind w:left="140" w:hanging="360"/>
      </w:pPr>
      <w:rPr>
        <w:rFonts w:ascii="Arial" w:eastAsia="Arial" w:hAnsi="Arial" w:hint="default"/>
        <w:b w:val="0"/>
        <w:color w:val="000000"/>
        <w:w w:val="100"/>
        <w:sz w:val="24"/>
      </w:rPr>
    </w:lvl>
    <w:lvl w:ilvl="1" w:tentative="1">
      <w:start w:val="2"/>
      <w:numFmt w:val="bullet"/>
      <w:lvlText w:null="1"/>
      <w:lvlJc w:val="left"/>
      <w:pPr>
        <w:tabs>
          <w:tab w:val="num" w:pos="0"/>
        </w:tabs>
        <w:ind w:left="0" w:firstLine="0"/>
      </w:pPr>
      <w:rPr>
        <w:rFonts w:ascii="Arial" w:eastAsia="Arial" w:hAnsi="Arial" w:hint="default"/>
        <w:b w:val="0"/>
        <w:color w:val="000000"/>
        <w:w w:val="100"/>
        <w:sz w:val="24"/>
      </w:rPr>
    </w:lvl>
    <w:lvl w:ilvl="2" w:tentative="1">
      <w:start w:val="2"/>
      <w:numFmt w:val="bullet"/>
      <w:lvlText w:null="1"/>
      <w:lvlJc w:val="left"/>
      <w:pPr>
        <w:tabs>
          <w:tab w:val="num" w:pos="0"/>
        </w:tabs>
        <w:ind w:left="0" w:firstLine="0"/>
      </w:pPr>
      <w:rPr>
        <w:rFonts w:ascii="Arial" w:eastAsia="Arial" w:hAnsi="Arial" w:hint="default"/>
        <w:b w:val="0"/>
        <w:color w:val="000000"/>
        <w:w w:val="100"/>
        <w:sz w:val="24"/>
      </w:rPr>
    </w:lvl>
    <w:lvl w:ilvl="3" w:tentative="1">
      <w:start w:val="2"/>
      <w:numFmt w:val="bullet"/>
      <w:lvlText w:null="1"/>
      <w:lvlJc w:val="left"/>
      <w:pPr>
        <w:tabs>
          <w:tab w:val="num" w:pos="0"/>
        </w:tabs>
        <w:ind w:left="0" w:firstLine="0"/>
      </w:pPr>
      <w:rPr>
        <w:rFonts w:ascii="Arial" w:eastAsia="Arial" w:hAnsi="Arial" w:hint="default"/>
        <w:b w:val="0"/>
        <w:color w:val="000000"/>
        <w:w w:val="100"/>
        <w:sz w:val="24"/>
      </w:rPr>
    </w:lvl>
    <w:lvl w:ilvl="4" w:tentative="1">
      <w:start w:val="2"/>
      <w:numFmt w:val="bullet"/>
      <w:lvlText w:null="1"/>
      <w:lvlJc w:val="left"/>
      <w:pPr>
        <w:tabs>
          <w:tab w:val="num" w:pos="0"/>
        </w:tabs>
        <w:ind w:left="0" w:firstLine="0"/>
      </w:pPr>
      <w:rPr>
        <w:rFonts w:ascii="Arial" w:eastAsia="Arial" w:hAnsi="Arial" w:hint="default"/>
        <w:b w:val="0"/>
        <w:color w:val="000000"/>
        <w:w w:val="100"/>
        <w:sz w:val="24"/>
      </w:rPr>
    </w:lvl>
    <w:lvl w:ilvl="5" w:tentative="1">
      <w:start w:val="2"/>
      <w:numFmt w:val="bullet"/>
      <w:lvlText w:null="1"/>
      <w:lvlJc w:val="left"/>
      <w:pPr>
        <w:tabs>
          <w:tab w:val="num" w:pos="0"/>
        </w:tabs>
        <w:ind w:left="0" w:firstLine="0"/>
      </w:pPr>
      <w:rPr>
        <w:rFonts w:ascii="Arial" w:eastAsia="Arial" w:hAnsi="Arial" w:hint="default"/>
        <w:b w:val="0"/>
        <w:color w:val="000000"/>
        <w:w w:val="100"/>
        <w:sz w:val="24"/>
      </w:rPr>
    </w:lvl>
    <w:lvl w:ilvl="6" w:tentative="1">
      <w:start w:val="2"/>
      <w:numFmt w:val="bullet"/>
      <w:lvlText w:null="1"/>
      <w:lvlJc w:val="left"/>
      <w:pPr>
        <w:tabs>
          <w:tab w:val="num" w:pos="0"/>
        </w:tabs>
        <w:ind w:left="0" w:firstLine="0"/>
      </w:pPr>
      <w:rPr>
        <w:rFonts w:ascii="Arial" w:eastAsia="Arial" w:hAnsi="Arial" w:hint="default"/>
        <w:b w:val="0"/>
        <w:color w:val="000000"/>
        <w:w w:val="100"/>
        <w:sz w:val="24"/>
      </w:rPr>
    </w:lvl>
    <w:lvl w:ilvl="7" w:tentative="1">
      <w:start w:val="2"/>
      <w:numFmt w:val="bullet"/>
      <w:lvlText w:null="1"/>
      <w:lvlJc w:val="left"/>
      <w:pPr>
        <w:tabs>
          <w:tab w:val="num" w:pos="0"/>
        </w:tabs>
        <w:ind w:left="0" w:firstLine="0"/>
      </w:pPr>
      <w:rPr>
        <w:rFonts w:ascii="Arial" w:eastAsia="Arial" w:hAnsi="Arial" w:hint="default"/>
        <w:b w:val="0"/>
        <w:color w:val="000000"/>
        <w:w w:val="100"/>
        <w:sz w:val="24"/>
      </w:rPr>
    </w:lvl>
    <w:lvl w:ilvl="8" w:tentative="1">
      <w:start w:val="2"/>
      <w:numFmt w:val="bullet"/>
      <w:lvlText w:null="1"/>
      <w:lvlJc w:val="left"/>
      <w:pPr>
        <w:tabs>
          <w:tab w:val="num" w:pos="0"/>
        </w:tabs>
        <w:ind w:left="0" w:firstLine="0"/>
      </w:pPr>
      <w:rPr>
        <w:rFonts w:ascii="Arial" w:eastAsia="Arial" w:hAnsi="Arial" w:hint="default"/>
        <w:b w:val="0"/>
        <w:color w:val="000000"/>
        <w:w w:val="100"/>
        <w:sz w:val="24"/>
      </w:rPr>
    </w:lvl>
  </w:abstractNum>
  <w:abstractNum w:abstractNumId="51">
    <w:nsid w:val="5C9462C7"/>
    <w:multiLevelType w:val="multilevel"/>
    <w:tmpl w:val="00000000"/>
    <w:lvl w:ilvl="0">
      <w:start w:val="5"/>
      <w:numFmt w:val="decimal"/>
      <w:lvlText w:val="%1)"/>
      <w:lvlJc w:val="left"/>
      <w:pPr>
        <w:tabs>
          <w:tab w:val="num" w:pos="20"/>
        </w:tabs>
        <w:ind w:left="20" w:hanging="360"/>
      </w:pPr>
      <w:rPr>
        <w:rFonts w:ascii="Arial" w:eastAsia="Arial" w:hAnsi="Arial" w:hint="default"/>
        <w:b w:val="0"/>
        <w:color w:val="000000"/>
        <w:w w:val="100"/>
        <w:sz w:val="24"/>
      </w:rPr>
    </w:lvl>
    <w:lvl w:ilvl="1" w:tentative="1">
      <w:start w:val="5"/>
      <w:numFmt w:val="lowerRoman"/>
      <w:lvlText w:val="%1)"/>
      <w:lvlJc w:val="left"/>
      <w:pPr>
        <w:tabs>
          <w:tab w:val="num" w:pos="380"/>
        </w:tabs>
        <w:ind w:left="380" w:firstLine="0"/>
      </w:pPr>
      <w:rPr>
        <w:rFonts w:ascii="Arial" w:eastAsia="Arial" w:hAnsi="Arial" w:hint="default"/>
        <w:b w:val="0"/>
        <w:color w:val="000000"/>
        <w:w w:val="100"/>
        <w:sz w:val="24"/>
      </w:rPr>
    </w:lvl>
    <w:lvl w:ilvl="2" w:tentative="1">
      <w:start w:val="5"/>
      <w:numFmt w:val="bullet"/>
      <w:lvlText w:null="1"/>
      <w:lvlJc w:val="left"/>
      <w:pPr>
        <w:tabs>
          <w:tab w:val="num" w:pos="0"/>
        </w:tabs>
        <w:ind w:left="0" w:firstLine="0"/>
      </w:pPr>
      <w:rPr>
        <w:rFonts w:ascii="Arial" w:eastAsia="Arial" w:hAnsi="Arial" w:hint="default"/>
        <w:b w:val="0"/>
        <w:color w:val="000000"/>
        <w:w w:val="100"/>
        <w:sz w:val="24"/>
      </w:rPr>
    </w:lvl>
    <w:lvl w:ilvl="3" w:tentative="1">
      <w:start w:val="5"/>
      <w:numFmt w:val="bullet"/>
      <w:lvlText w:null="1"/>
      <w:lvlJc w:val="left"/>
      <w:pPr>
        <w:tabs>
          <w:tab w:val="num" w:pos="0"/>
        </w:tabs>
        <w:ind w:left="0" w:firstLine="0"/>
      </w:pPr>
      <w:rPr>
        <w:rFonts w:ascii="Arial" w:eastAsia="Arial" w:hAnsi="Arial" w:hint="default"/>
        <w:b w:val="0"/>
        <w:color w:val="000000"/>
        <w:w w:val="100"/>
        <w:sz w:val="24"/>
      </w:rPr>
    </w:lvl>
    <w:lvl w:ilvl="4" w:tentative="1">
      <w:start w:val="5"/>
      <w:numFmt w:val="bullet"/>
      <w:lvlText w:null="1"/>
      <w:lvlJc w:val="left"/>
      <w:pPr>
        <w:tabs>
          <w:tab w:val="num" w:pos="0"/>
        </w:tabs>
        <w:ind w:left="0" w:firstLine="0"/>
      </w:pPr>
      <w:rPr>
        <w:rFonts w:ascii="Arial" w:eastAsia="Arial" w:hAnsi="Arial" w:hint="default"/>
        <w:b w:val="0"/>
        <w:color w:val="000000"/>
        <w:w w:val="100"/>
        <w:sz w:val="24"/>
      </w:rPr>
    </w:lvl>
    <w:lvl w:ilvl="5" w:tentative="1">
      <w:start w:val="5"/>
      <w:numFmt w:val="bullet"/>
      <w:lvlText w:null="1"/>
      <w:lvlJc w:val="left"/>
      <w:pPr>
        <w:tabs>
          <w:tab w:val="num" w:pos="0"/>
        </w:tabs>
        <w:ind w:left="0" w:firstLine="0"/>
      </w:pPr>
      <w:rPr>
        <w:rFonts w:ascii="Arial" w:eastAsia="Arial" w:hAnsi="Arial" w:hint="default"/>
        <w:b w:val="0"/>
        <w:color w:val="000000"/>
        <w:w w:val="100"/>
        <w:sz w:val="24"/>
      </w:rPr>
    </w:lvl>
    <w:lvl w:ilvl="6" w:tentative="1">
      <w:start w:val="5"/>
      <w:numFmt w:val="bullet"/>
      <w:lvlText w:null="1"/>
      <w:lvlJc w:val="left"/>
      <w:pPr>
        <w:tabs>
          <w:tab w:val="num" w:pos="0"/>
        </w:tabs>
        <w:ind w:left="0" w:firstLine="0"/>
      </w:pPr>
      <w:rPr>
        <w:rFonts w:ascii="Arial" w:eastAsia="Arial" w:hAnsi="Arial" w:hint="default"/>
        <w:b w:val="0"/>
        <w:color w:val="000000"/>
        <w:w w:val="100"/>
        <w:sz w:val="24"/>
      </w:rPr>
    </w:lvl>
    <w:lvl w:ilvl="7" w:tentative="1">
      <w:start w:val="5"/>
      <w:numFmt w:val="bullet"/>
      <w:lvlText w:null="1"/>
      <w:lvlJc w:val="left"/>
      <w:pPr>
        <w:tabs>
          <w:tab w:val="num" w:pos="0"/>
        </w:tabs>
        <w:ind w:left="0" w:firstLine="0"/>
      </w:pPr>
      <w:rPr>
        <w:rFonts w:ascii="Arial" w:eastAsia="Arial" w:hAnsi="Arial" w:hint="default"/>
        <w:b w:val="0"/>
        <w:color w:val="000000"/>
        <w:w w:val="100"/>
        <w:sz w:val="24"/>
      </w:rPr>
    </w:lvl>
    <w:lvl w:ilvl="8" w:tentative="1">
      <w:start w:val="5"/>
      <w:numFmt w:val="bullet"/>
      <w:lvlText w:null="1"/>
      <w:lvlJc w:val="left"/>
      <w:pPr>
        <w:tabs>
          <w:tab w:val="num" w:pos="0"/>
        </w:tabs>
        <w:ind w:left="0" w:firstLine="0"/>
      </w:pPr>
      <w:rPr>
        <w:rFonts w:ascii="Arial" w:eastAsia="Arial" w:hAnsi="Arial" w:hint="default"/>
        <w:b w:val="0"/>
        <w:color w:val="000000"/>
        <w:w w:val="100"/>
        <w:sz w:val="24"/>
      </w:rPr>
    </w:lvl>
  </w:abstractNum>
  <w:abstractNum w:abstractNumId="52">
    <w:nsid w:val="5CED3C0E"/>
    <w:multiLevelType w:val="hybridMultilevel"/>
    <w:tmpl w:val="4224D224"/>
    <w:lvl w:ilvl="0" w:tplc="D2B06172">
      <w:start w:val="1"/>
      <w:numFmt w:val="decimal"/>
      <w:pStyle w:val="ListContinue2"/>
      <w:lvlText w:val="%1."/>
      <w:lvlJc w:val="left"/>
      <w:pPr>
        <w:tabs>
          <w:tab w:val="num" w:pos="2160"/>
        </w:tabs>
        <w:ind w:left="2160" w:hanging="432"/>
      </w:pPr>
      <w:rPr>
        <w:rFonts w:hint="default"/>
      </w:rPr>
    </w:lvl>
    <w:lvl w:ilvl="1" w:tplc="F2006B2A">
      <w:start w:val="1"/>
      <w:numFmt w:val="lowerLetter"/>
      <w:lvlText w:val="%2."/>
      <w:lvlJc w:val="left"/>
      <w:pPr>
        <w:tabs>
          <w:tab w:val="num" w:pos="1440"/>
        </w:tabs>
        <w:ind w:left="1440" w:hanging="360"/>
      </w:pPr>
    </w:lvl>
    <w:lvl w:ilvl="2" w:tplc="9C9ECA82">
      <w:start w:val="1"/>
      <w:numFmt w:val="lowerRoman"/>
      <w:lvlText w:val="%3."/>
      <w:lvlJc w:val="right"/>
      <w:pPr>
        <w:tabs>
          <w:tab w:val="num" w:pos="2160"/>
        </w:tabs>
        <w:ind w:left="2160" w:hanging="180"/>
      </w:pPr>
    </w:lvl>
    <w:lvl w:ilvl="3" w:tplc="947A86B0">
      <w:start w:val="1"/>
      <w:numFmt w:val="decimal"/>
      <w:lvlText w:val="%4."/>
      <w:lvlJc w:val="left"/>
      <w:pPr>
        <w:tabs>
          <w:tab w:val="num" w:pos="2880"/>
        </w:tabs>
        <w:ind w:left="2880" w:hanging="360"/>
      </w:pPr>
    </w:lvl>
    <w:lvl w:ilvl="4" w:tplc="AF549F12" w:tentative="1">
      <w:start w:val="1"/>
      <w:numFmt w:val="lowerLetter"/>
      <w:lvlText w:val="%5."/>
      <w:lvlJc w:val="left"/>
      <w:pPr>
        <w:tabs>
          <w:tab w:val="num" w:pos="3600"/>
        </w:tabs>
        <w:ind w:left="3600" w:hanging="360"/>
      </w:pPr>
    </w:lvl>
    <w:lvl w:ilvl="5" w:tplc="25C08FE8" w:tentative="1">
      <w:start w:val="1"/>
      <w:numFmt w:val="lowerRoman"/>
      <w:lvlText w:val="%6."/>
      <w:lvlJc w:val="right"/>
      <w:pPr>
        <w:tabs>
          <w:tab w:val="num" w:pos="4320"/>
        </w:tabs>
        <w:ind w:left="4320" w:hanging="180"/>
      </w:pPr>
    </w:lvl>
    <w:lvl w:ilvl="6" w:tplc="2842D1D2" w:tentative="1">
      <w:start w:val="1"/>
      <w:numFmt w:val="decimal"/>
      <w:lvlText w:val="%7."/>
      <w:lvlJc w:val="left"/>
      <w:pPr>
        <w:tabs>
          <w:tab w:val="num" w:pos="5040"/>
        </w:tabs>
        <w:ind w:left="5040" w:hanging="360"/>
      </w:pPr>
    </w:lvl>
    <w:lvl w:ilvl="7" w:tplc="09B81D2E" w:tentative="1">
      <w:start w:val="1"/>
      <w:numFmt w:val="lowerLetter"/>
      <w:lvlText w:val="%8."/>
      <w:lvlJc w:val="left"/>
      <w:pPr>
        <w:tabs>
          <w:tab w:val="num" w:pos="5760"/>
        </w:tabs>
        <w:ind w:left="5760" w:hanging="360"/>
      </w:pPr>
    </w:lvl>
    <w:lvl w:ilvl="8" w:tplc="CB424536" w:tentative="1">
      <w:start w:val="1"/>
      <w:numFmt w:val="lowerRoman"/>
      <w:lvlText w:val="%9."/>
      <w:lvlJc w:val="right"/>
      <w:pPr>
        <w:tabs>
          <w:tab w:val="num" w:pos="6480"/>
        </w:tabs>
        <w:ind w:left="6480" w:hanging="180"/>
      </w:pPr>
    </w:lvl>
  </w:abstractNum>
  <w:abstractNum w:abstractNumId="53">
    <w:nsid w:val="5E390C84"/>
    <w:multiLevelType w:val="hybridMultilevel"/>
    <w:tmpl w:val="EB3E400A"/>
    <w:lvl w:ilvl="0" w:tplc="146258DC">
      <w:start w:val="1"/>
      <w:numFmt w:val="lowerRoman"/>
      <w:lvlText w:val="%1."/>
      <w:lvlJc w:val="right"/>
      <w:pPr>
        <w:ind w:left="1080" w:hanging="360"/>
      </w:pPr>
    </w:lvl>
    <w:lvl w:ilvl="1" w:tplc="56C062D0" w:tentative="1">
      <w:start w:val="1"/>
      <w:numFmt w:val="lowerLetter"/>
      <w:lvlText w:val="%2."/>
      <w:lvlJc w:val="left"/>
      <w:pPr>
        <w:ind w:left="2342" w:hanging="360"/>
      </w:pPr>
    </w:lvl>
    <w:lvl w:ilvl="2" w:tplc="415E11A2" w:tentative="1">
      <w:start w:val="1"/>
      <w:numFmt w:val="lowerRoman"/>
      <w:lvlText w:val="%3."/>
      <w:lvlJc w:val="right"/>
      <w:pPr>
        <w:ind w:left="3062" w:hanging="180"/>
      </w:pPr>
    </w:lvl>
    <w:lvl w:ilvl="3" w:tplc="C6A897E2" w:tentative="1">
      <w:start w:val="1"/>
      <w:numFmt w:val="decimal"/>
      <w:lvlText w:val="%4."/>
      <w:lvlJc w:val="left"/>
      <w:pPr>
        <w:ind w:left="3782" w:hanging="360"/>
      </w:pPr>
    </w:lvl>
    <w:lvl w:ilvl="4" w:tplc="5F8CF4EE" w:tentative="1">
      <w:start w:val="1"/>
      <w:numFmt w:val="lowerLetter"/>
      <w:lvlText w:val="%5."/>
      <w:lvlJc w:val="left"/>
      <w:pPr>
        <w:ind w:left="4502" w:hanging="360"/>
      </w:pPr>
    </w:lvl>
    <w:lvl w:ilvl="5" w:tplc="119E1EE6" w:tentative="1">
      <w:start w:val="1"/>
      <w:numFmt w:val="lowerRoman"/>
      <w:lvlText w:val="%6."/>
      <w:lvlJc w:val="right"/>
      <w:pPr>
        <w:ind w:left="5222" w:hanging="180"/>
      </w:pPr>
    </w:lvl>
    <w:lvl w:ilvl="6" w:tplc="C8E0C82C" w:tentative="1">
      <w:start w:val="1"/>
      <w:numFmt w:val="decimal"/>
      <w:lvlText w:val="%7."/>
      <w:lvlJc w:val="left"/>
      <w:pPr>
        <w:ind w:left="5942" w:hanging="360"/>
      </w:pPr>
    </w:lvl>
    <w:lvl w:ilvl="7" w:tplc="EA1CCC4E" w:tentative="1">
      <w:start w:val="1"/>
      <w:numFmt w:val="lowerLetter"/>
      <w:lvlText w:val="%8."/>
      <w:lvlJc w:val="left"/>
      <w:pPr>
        <w:ind w:left="6662" w:hanging="360"/>
      </w:pPr>
    </w:lvl>
    <w:lvl w:ilvl="8" w:tplc="8AB00570" w:tentative="1">
      <w:start w:val="1"/>
      <w:numFmt w:val="lowerRoman"/>
      <w:lvlText w:val="%9."/>
      <w:lvlJc w:val="right"/>
      <w:pPr>
        <w:ind w:left="7382" w:hanging="180"/>
      </w:pPr>
    </w:lvl>
  </w:abstractNum>
  <w:abstractNum w:abstractNumId="54">
    <w:nsid w:val="5EC32D12"/>
    <w:multiLevelType w:val="multilevel"/>
    <w:tmpl w:val="561C0A2E"/>
    <w:lvl w:ilvl="0">
      <w:start w:val="1"/>
      <w:numFmt w:val="lowerRoman"/>
      <w:lvlText w:val="%1."/>
      <w:lvlJc w:val="right"/>
      <w:pPr>
        <w:tabs>
          <w:tab w:val="num" w:pos="160"/>
        </w:tabs>
        <w:ind w:left="160" w:hanging="320"/>
      </w:pPr>
      <w:rPr>
        <w:rFonts w:hint="default"/>
        <w:b w:val="0"/>
        <w:color w:val="000000"/>
        <w:w w:val="100"/>
        <w:sz w:val="22"/>
      </w:rPr>
    </w:lvl>
    <w:lvl w:ilvl="1">
      <w:start w:val="1"/>
      <w:numFmt w:val="bullet"/>
      <w:lvlText w:null="1"/>
      <w:lvlJc w:val="left"/>
      <w:pPr>
        <w:tabs>
          <w:tab w:val="num" w:pos="0"/>
        </w:tabs>
        <w:ind w:left="0" w:firstLine="0"/>
      </w:pPr>
      <w:rPr>
        <w:rFonts w:ascii="Arial" w:eastAsia="Arial" w:hAnsi="Arial" w:hint="default"/>
        <w:b w:val="0"/>
        <w:color w:val="000000"/>
        <w:w w:val="100"/>
        <w:sz w:val="22"/>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55">
    <w:nsid w:val="5ED14746"/>
    <w:multiLevelType w:val="hybridMultilevel"/>
    <w:tmpl w:val="2514D5F4"/>
    <w:lvl w:ilvl="0" w:tplc="0409000F">
      <w:start w:val="1"/>
      <w:numFmt w:val="lowerRoman"/>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EF64D83"/>
    <w:multiLevelType w:val="hybridMultilevel"/>
    <w:tmpl w:val="F788B2C8"/>
    <w:lvl w:ilvl="0" w:tplc="41D61B06">
      <w:start w:val="1"/>
      <w:numFmt w:val="decimal"/>
      <w:lvlText w:val="%1."/>
      <w:lvlJc w:val="left"/>
      <w:pPr>
        <w:ind w:left="720" w:hanging="360"/>
      </w:pPr>
    </w:lvl>
    <w:lvl w:ilvl="1" w:tplc="0D26C34E" w:tentative="1">
      <w:start w:val="1"/>
      <w:numFmt w:val="lowerLetter"/>
      <w:lvlText w:val="%2."/>
      <w:lvlJc w:val="left"/>
      <w:pPr>
        <w:ind w:left="1440" w:hanging="360"/>
      </w:pPr>
    </w:lvl>
    <w:lvl w:ilvl="2" w:tplc="159C46E2" w:tentative="1">
      <w:start w:val="1"/>
      <w:numFmt w:val="lowerRoman"/>
      <w:lvlText w:val="%3."/>
      <w:lvlJc w:val="right"/>
      <w:pPr>
        <w:ind w:left="2160" w:hanging="180"/>
      </w:pPr>
    </w:lvl>
    <w:lvl w:ilvl="3" w:tplc="CA4C3866" w:tentative="1">
      <w:start w:val="1"/>
      <w:numFmt w:val="decimal"/>
      <w:lvlText w:val="%4."/>
      <w:lvlJc w:val="left"/>
      <w:pPr>
        <w:ind w:left="2880" w:hanging="360"/>
      </w:pPr>
    </w:lvl>
    <w:lvl w:ilvl="4" w:tplc="11AE9434" w:tentative="1">
      <w:start w:val="1"/>
      <w:numFmt w:val="lowerLetter"/>
      <w:lvlText w:val="%5."/>
      <w:lvlJc w:val="left"/>
      <w:pPr>
        <w:ind w:left="3600" w:hanging="360"/>
      </w:pPr>
    </w:lvl>
    <w:lvl w:ilvl="5" w:tplc="259E607A" w:tentative="1">
      <w:start w:val="1"/>
      <w:numFmt w:val="lowerRoman"/>
      <w:lvlText w:val="%6."/>
      <w:lvlJc w:val="right"/>
      <w:pPr>
        <w:ind w:left="4320" w:hanging="180"/>
      </w:pPr>
    </w:lvl>
    <w:lvl w:ilvl="6" w:tplc="96ACEF50" w:tentative="1">
      <w:start w:val="1"/>
      <w:numFmt w:val="decimal"/>
      <w:lvlText w:val="%7."/>
      <w:lvlJc w:val="left"/>
      <w:pPr>
        <w:ind w:left="5040" w:hanging="360"/>
      </w:pPr>
    </w:lvl>
    <w:lvl w:ilvl="7" w:tplc="584E082C" w:tentative="1">
      <w:start w:val="1"/>
      <w:numFmt w:val="lowerLetter"/>
      <w:lvlText w:val="%8."/>
      <w:lvlJc w:val="left"/>
      <w:pPr>
        <w:ind w:left="5760" w:hanging="360"/>
      </w:pPr>
    </w:lvl>
    <w:lvl w:ilvl="8" w:tplc="E102835C" w:tentative="1">
      <w:start w:val="1"/>
      <w:numFmt w:val="lowerRoman"/>
      <w:lvlText w:val="%9."/>
      <w:lvlJc w:val="right"/>
      <w:pPr>
        <w:ind w:left="6480" w:hanging="180"/>
      </w:pPr>
    </w:lvl>
  </w:abstractNum>
  <w:abstractNum w:abstractNumId="57">
    <w:nsid w:val="5F0170AD"/>
    <w:multiLevelType w:val="hybridMultilevel"/>
    <w:tmpl w:val="C5D892D4"/>
    <w:lvl w:ilvl="0" w:tplc="04090019">
      <w:start w:val="1"/>
      <w:numFmt w:val="lowerLetter"/>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8">
    <w:nsid w:val="60AE377E"/>
    <w:multiLevelType w:val="multilevel"/>
    <w:tmpl w:val="561C0A2E"/>
    <w:lvl w:ilvl="0">
      <w:start w:val="1"/>
      <w:numFmt w:val="lowerRoman"/>
      <w:lvlText w:val="%1."/>
      <w:lvlJc w:val="right"/>
      <w:pPr>
        <w:tabs>
          <w:tab w:val="num" w:pos="160"/>
        </w:tabs>
        <w:ind w:left="160" w:hanging="320"/>
      </w:pPr>
      <w:rPr>
        <w:rFonts w:hint="default"/>
        <w:b w:val="0"/>
        <w:color w:val="000000"/>
        <w:w w:val="100"/>
        <w:sz w:val="22"/>
      </w:rPr>
    </w:lvl>
    <w:lvl w:ilvl="1" w:tentative="1">
      <w:start w:val="1"/>
      <w:numFmt w:val="bullet"/>
      <w:lvlText w:null="1"/>
      <w:lvlJc w:val="left"/>
      <w:pPr>
        <w:tabs>
          <w:tab w:val="num" w:pos="0"/>
        </w:tabs>
        <w:ind w:left="0" w:firstLine="0"/>
      </w:pPr>
      <w:rPr>
        <w:rFonts w:ascii="Arial" w:eastAsia="Arial" w:hAnsi="Arial" w:hint="default"/>
        <w:b w:val="0"/>
        <w:color w:val="000000"/>
        <w:w w:val="100"/>
        <w:sz w:val="22"/>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59">
    <w:nsid w:val="60D77269"/>
    <w:multiLevelType w:val="hybridMultilevel"/>
    <w:tmpl w:val="E0D256FE"/>
    <w:lvl w:ilvl="0" w:tplc="0409000F">
      <w:start w:val="1"/>
      <w:numFmt w:val="bullet"/>
      <w:lvlText w:val=""/>
      <w:lvlJc w:val="left"/>
      <w:pPr>
        <w:ind w:left="880" w:hanging="360"/>
      </w:pPr>
      <w:rPr>
        <w:rFonts w:ascii="Wingdings" w:hAnsi="Wingdings" w:hint="default"/>
      </w:rPr>
    </w:lvl>
    <w:lvl w:ilvl="1" w:tplc="04090019" w:tentative="1">
      <w:start w:val="1"/>
      <w:numFmt w:val="bullet"/>
      <w:lvlText w:val="o"/>
      <w:lvlJc w:val="left"/>
      <w:pPr>
        <w:ind w:left="1600" w:hanging="360"/>
      </w:pPr>
      <w:rPr>
        <w:rFonts w:ascii="Courier New" w:hAnsi="Courier New" w:cs="Courier New" w:hint="default"/>
      </w:rPr>
    </w:lvl>
    <w:lvl w:ilvl="2" w:tplc="0409001B" w:tentative="1">
      <w:start w:val="1"/>
      <w:numFmt w:val="bullet"/>
      <w:lvlText w:val=""/>
      <w:lvlJc w:val="left"/>
      <w:pPr>
        <w:ind w:left="2320" w:hanging="360"/>
      </w:pPr>
      <w:rPr>
        <w:rFonts w:ascii="Wingdings" w:hAnsi="Wingdings" w:hint="default"/>
      </w:rPr>
    </w:lvl>
    <w:lvl w:ilvl="3" w:tplc="0409000F" w:tentative="1">
      <w:start w:val="1"/>
      <w:numFmt w:val="bullet"/>
      <w:lvlText w:val=""/>
      <w:lvlJc w:val="left"/>
      <w:pPr>
        <w:ind w:left="3040" w:hanging="360"/>
      </w:pPr>
      <w:rPr>
        <w:rFonts w:ascii="Symbol" w:hAnsi="Symbol" w:hint="default"/>
      </w:rPr>
    </w:lvl>
    <w:lvl w:ilvl="4" w:tplc="04090019" w:tentative="1">
      <w:start w:val="1"/>
      <w:numFmt w:val="bullet"/>
      <w:lvlText w:val="o"/>
      <w:lvlJc w:val="left"/>
      <w:pPr>
        <w:ind w:left="3760" w:hanging="360"/>
      </w:pPr>
      <w:rPr>
        <w:rFonts w:ascii="Courier New" w:hAnsi="Courier New" w:cs="Courier New" w:hint="default"/>
      </w:rPr>
    </w:lvl>
    <w:lvl w:ilvl="5" w:tplc="0409001B" w:tentative="1">
      <w:start w:val="1"/>
      <w:numFmt w:val="bullet"/>
      <w:lvlText w:val=""/>
      <w:lvlJc w:val="left"/>
      <w:pPr>
        <w:ind w:left="4480" w:hanging="360"/>
      </w:pPr>
      <w:rPr>
        <w:rFonts w:ascii="Wingdings" w:hAnsi="Wingdings" w:hint="default"/>
      </w:rPr>
    </w:lvl>
    <w:lvl w:ilvl="6" w:tplc="0409000F" w:tentative="1">
      <w:start w:val="1"/>
      <w:numFmt w:val="bullet"/>
      <w:lvlText w:val=""/>
      <w:lvlJc w:val="left"/>
      <w:pPr>
        <w:ind w:left="5200" w:hanging="360"/>
      </w:pPr>
      <w:rPr>
        <w:rFonts w:ascii="Symbol" w:hAnsi="Symbol" w:hint="default"/>
      </w:rPr>
    </w:lvl>
    <w:lvl w:ilvl="7" w:tplc="04090019" w:tentative="1">
      <w:start w:val="1"/>
      <w:numFmt w:val="bullet"/>
      <w:lvlText w:val="o"/>
      <w:lvlJc w:val="left"/>
      <w:pPr>
        <w:ind w:left="5920" w:hanging="360"/>
      </w:pPr>
      <w:rPr>
        <w:rFonts w:ascii="Courier New" w:hAnsi="Courier New" w:cs="Courier New" w:hint="default"/>
      </w:rPr>
    </w:lvl>
    <w:lvl w:ilvl="8" w:tplc="0409001B" w:tentative="1">
      <w:start w:val="1"/>
      <w:numFmt w:val="bullet"/>
      <w:lvlText w:val=""/>
      <w:lvlJc w:val="left"/>
      <w:pPr>
        <w:ind w:left="6640" w:hanging="360"/>
      </w:pPr>
      <w:rPr>
        <w:rFonts w:ascii="Wingdings" w:hAnsi="Wingdings" w:hint="default"/>
      </w:rPr>
    </w:lvl>
  </w:abstractNum>
  <w:abstractNum w:abstractNumId="60">
    <w:nsid w:val="6552453E"/>
    <w:multiLevelType w:val="hybridMultilevel"/>
    <w:tmpl w:val="2514D5F4"/>
    <w:lvl w:ilvl="0" w:tplc="04090001">
      <w:start w:val="1"/>
      <w:numFmt w:val="lowerRoman"/>
      <w:lvlText w:val="(%1)"/>
      <w:lvlJc w:val="left"/>
      <w:pPr>
        <w:ind w:left="720" w:hanging="360"/>
      </w:pPr>
      <w:rPr>
        <w:rFonts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1">
    <w:nsid w:val="6A6167A6"/>
    <w:multiLevelType w:val="hybridMultilevel"/>
    <w:tmpl w:val="979CA214"/>
    <w:lvl w:ilvl="0" w:tplc="88383384">
      <w:start w:val="1"/>
      <w:numFmt w:val="decimal"/>
      <w:pStyle w:val="Numberbullet-RfP411pt"/>
      <w:lvlText w:val="%1."/>
      <w:lvlJc w:val="right"/>
      <w:pPr>
        <w:tabs>
          <w:tab w:val="num" w:pos="972"/>
        </w:tabs>
        <w:ind w:left="97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F60092D"/>
    <w:multiLevelType w:val="multilevel"/>
    <w:tmpl w:val="DE3C517E"/>
    <w:styleLink w:val="CurrentList1"/>
    <w:lvl w:ilvl="0">
      <w:start w:val="1"/>
      <w:numFmt w:val="decimal"/>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70AB241B"/>
    <w:multiLevelType w:val="multilevel"/>
    <w:tmpl w:val="6BC4AA00"/>
    <w:lvl w:ilvl="0">
      <w:start w:val="1"/>
      <w:numFmt w:val="decimal"/>
      <w:lvlText w:val="%1."/>
      <w:lvlJc w:val="left"/>
      <w:pPr>
        <w:ind w:left="630" w:hanging="360"/>
      </w:pPr>
      <w:rPr>
        <w:rFonts w:ascii="Calibri" w:hAnsi="Calibri" w:cs="Arial" w:hint="default"/>
        <w:sz w:val="22"/>
        <w:szCs w:val="22"/>
      </w:rPr>
    </w:lvl>
    <w:lvl w:ilvl="1">
      <w:start w:val="1"/>
      <w:numFmt w:val="decimal"/>
      <w:lvlText w:val="%1.%2."/>
      <w:lvlJc w:val="left"/>
      <w:pPr>
        <w:ind w:left="1242" w:hanging="432"/>
      </w:pPr>
      <w:rPr>
        <w:rFonts w:ascii="Calibri" w:hAnsi="Calibri" w:cs="Arial" w:hint="default"/>
        <w:b/>
        <w:bCs/>
        <w:color w:val="auto"/>
        <w:sz w:val="32"/>
        <w:szCs w:val="32"/>
      </w:rPr>
    </w:lvl>
    <w:lvl w:ilvl="2">
      <w:start w:val="1"/>
      <w:numFmt w:val="decimal"/>
      <w:lvlText w:val="%1.%2.%3."/>
      <w:lvlJc w:val="left"/>
      <w:pPr>
        <w:ind w:left="1404" w:hanging="504"/>
      </w:pPr>
      <w:rPr>
        <w:rFonts w:hint="default"/>
        <w:b/>
        <w:bCs/>
        <w:i w:val="0"/>
        <w:iCs w:val="0"/>
        <w:color w:val="auto"/>
        <w:sz w:val="24"/>
        <w:szCs w:val="24"/>
      </w:rPr>
    </w:lvl>
    <w:lvl w:ilvl="3">
      <w:start w:val="1"/>
      <w:numFmt w:val="decimal"/>
      <w:pStyle w:val="Heading4"/>
      <w:lvlText w:val="%4."/>
      <w:lvlJc w:val="left"/>
      <w:pPr>
        <w:ind w:left="1728" w:hanging="648"/>
      </w:pPr>
      <w:rPr>
        <w:rFonts w:hint="default"/>
        <w:b/>
        <w:b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70EA7E61"/>
    <w:multiLevelType w:val="hybridMultilevel"/>
    <w:tmpl w:val="56EE6FBC"/>
    <w:lvl w:ilvl="0" w:tplc="04090017">
      <w:start w:val="1"/>
      <w:numFmt w:val="lowerLetter"/>
      <w:lvlText w:val="%1."/>
      <w:lvlJc w:val="left"/>
      <w:pPr>
        <w:ind w:left="1429" w:hanging="360"/>
      </w:pPr>
    </w:lvl>
    <w:lvl w:ilvl="1" w:tplc="1FB0FC06">
      <w:start w:val="1"/>
      <w:numFmt w:val="lowerLetter"/>
      <w:lvlText w:val="%2."/>
      <w:lvlJc w:val="left"/>
      <w:pPr>
        <w:ind w:left="2149" w:hanging="360"/>
      </w:pPr>
    </w:lvl>
    <w:lvl w:ilvl="2" w:tplc="23364530" w:tentative="1">
      <w:start w:val="1"/>
      <w:numFmt w:val="lowerRoman"/>
      <w:lvlText w:val="%3."/>
      <w:lvlJc w:val="right"/>
      <w:pPr>
        <w:ind w:left="2869" w:hanging="180"/>
      </w:pPr>
    </w:lvl>
    <w:lvl w:ilvl="3" w:tplc="D892DEDC" w:tentative="1">
      <w:start w:val="1"/>
      <w:numFmt w:val="decimal"/>
      <w:lvlText w:val="%4."/>
      <w:lvlJc w:val="left"/>
      <w:pPr>
        <w:ind w:left="3589" w:hanging="360"/>
      </w:pPr>
    </w:lvl>
    <w:lvl w:ilvl="4" w:tplc="2182FFF0" w:tentative="1">
      <w:start w:val="1"/>
      <w:numFmt w:val="lowerLetter"/>
      <w:lvlText w:val="%5."/>
      <w:lvlJc w:val="left"/>
      <w:pPr>
        <w:ind w:left="4309" w:hanging="360"/>
      </w:pPr>
    </w:lvl>
    <w:lvl w:ilvl="5" w:tplc="251E35EC" w:tentative="1">
      <w:start w:val="1"/>
      <w:numFmt w:val="lowerRoman"/>
      <w:lvlText w:val="%6."/>
      <w:lvlJc w:val="right"/>
      <w:pPr>
        <w:ind w:left="5029" w:hanging="180"/>
      </w:pPr>
    </w:lvl>
    <w:lvl w:ilvl="6" w:tplc="E9BC7F66" w:tentative="1">
      <w:start w:val="1"/>
      <w:numFmt w:val="decimal"/>
      <w:lvlText w:val="%7."/>
      <w:lvlJc w:val="left"/>
      <w:pPr>
        <w:ind w:left="5749" w:hanging="360"/>
      </w:pPr>
    </w:lvl>
    <w:lvl w:ilvl="7" w:tplc="C89468BE" w:tentative="1">
      <w:start w:val="1"/>
      <w:numFmt w:val="lowerLetter"/>
      <w:lvlText w:val="%8."/>
      <w:lvlJc w:val="left"/>
      <w:pPr>
        <w:ind w:left="6469" w:hanging="360"/>
      </w:pPr>
    </w:lvl>
    <w:lvl w:ilvl="8" w:tplc="DD0A76A0" w:tentative="1">
      <w:start w:val="1"/>
      <w:numFmt w:val="lowerRoman"/>
      <w:lvlText w:val="%9."/>
      <w:lvlJc w:val="right"/>
      <w:pPr>
        <w:ind w:left="7189" w:hanging="180"/>
      </w:pPr>
    </w:lvl>
  </w:abstractNum>
  <w:abstractNum w:abstractNumId="65">
    <w:nsid w:val="70EF55D4"/>
    <w:multiLevelType w:val="hybridMultilevel"/>
    <w:tmpl w:val="EB3E400A"/>
    <w:lvl w:ilvl="0" w:tplc="146258DC">
      <w:start w:val="1"/>
      <w:numFmt w:val="lowerRoman"/>
      <w:lvlText w:val="%1."/>
      <w:lvlJc w:val="right"/>
      <w:pPr>
        <w:ind w:left="1080" w:hanging="360"/>
      </w:pPr>
    </w:lvl>
    <w:lvl w:ilvl="1" w:tplc="56C062D0" w:tentative="1">
      <w:start w:val="1"/>
      <w:numFmt w:val="lowerLetter"/>
      <w:lvlText w:val="%2."/>
      <w:lvlJc w:val="left"/>
      <w:pPr>
        <w:ind w:left="2342" w:hanging="360"/>
      </w:pPr>
    </w:lvl>
    <w:lvl w:ilvl="2" w:tplc="415E11A2" w:tentative="1">
      <w:start w:val="1"/>
      <w:numFmt w:val="lowerRoman"/>
      <w:lvlText w:val="%3."/>
      <w:lvlJc w:val="right"/>
      <w:pPr>
        <w:ind w:left="3062" w:hanging="180"/>
      </w:pPr>
    </w:lvl>
    <w:lvl w:ilvl="3" w:tplc="C6A897E2" w:tentative="1">
      <w:start w:val="1"/>
      <w:numFmt w:val="decimal"/>
      <w:lvlText w:val="%4."/>
      <w:lvlJc w:val="left"/>
      <w:pPr>
        <w:ind w:left="3782" w:hanging="360"/>
      </w:pPr>
    </w:lvl>
    <w:lvl w:ilvl="4" w:tplc="5F8CF4EE" w:tentative="1">
      <w:start w:val="1"/>
      <w:numFmt w:val="lowerLetter"/>
      <w:lvlText w:val="%5."/>
      <w:lvlJc w:val="left"/>
      <w:pPr>
        <w:ind w:left="4502" w:hanging="360"/>
      </w:pPr>
    </w:lvl>
    <w:lvl w:ilvl="5" w:tplc="119E1EE6" w:tentative="1">
      <w:start w:val="1"/>
      <w:numFmt w:val="lowerRoman"/>
      <w:lvlText w:val="%6."/>
      <w:lvlJc w:val="right"/>
      <w:pPr>
        <w:ind w:left="5222" w:hanging="180"/>
      </w:pPr>
    </w:lvl>
    <w:lvl w:ilvl="6" w:tplc="C8E0C82C" w:tentative="1">
      <w:start w:val="1"/>
      <w:numFmt w:val="decimal"/>
      <w:lvlText w:val="%7."/>
      <w:lvlJc w:val="left"/>
      <w:pPr>
        <w:ind w:left="5942" w:hanging="360"/>
      </w:pPr>
    </w:lvl>
    <w:lvl w:ilvl="7" w:tplc="EA1CCC4E" w:tentative="1">
      <w:start w:val="1"/>
      <w:numFmt w:val="lowerLetter"/>
      <w:lvlText w:val="%8."/>
      <w:lvlJc w:val="left"/>
      <w:pPr>
        <w:ind w:left="6662" w:hanging="360"/>
      </w:pPr>
    </w:lvl>
    <w:lvl w:ilvl="8" w:tplc="8AB00570" w:tentative="1">
      <w:start w:val="1"/>
      <w:numFmt w:val="lowerRoman"/>
      <w:lvlText w:val="%9."/>
      <w:lvlJc w:val="right"/>
      <w:pPr>
        <w:ind w:left="7382" w:hanging="180"/>
      </w:pPr>
    </w:lvl>
  </w:abstractNum>
  <w:abstractNum w:abstractNumId="66">
    <w:nsid w:val="71A3573D"/>
    <w:multiLevelType w:val="hybridMultilevel"/>
    <w:tmpl w:val="EB3E400A"/>
    <w:lvl w:ilvl="0" w:tplc="146258DC">
      <w:start w:val="1"/>
      <w:numFmt w:val="lowerRoman"/>
      <w:lvlText w:val="%1."/>
      <w:lvlJc w:val="right"/>
      <w:pPr>
        <w:ind w:left="1060" w:hanging="360"/>
      </w:pPr>
    </w:lvl>
    <w:lvl w:ilvl="1" w:tplc="56C062D0" w:tentative="1">
      <w:start w:val="1"/>
      <w:numFmt w:val="lowerLetter"/>
      <w:lvlText w:val="%2."/>
      <w:lvlJc w:val="left"/>
      <w:pPr>
        <w:ind w:left="2322" w:hanging="360"/>
      </w:pPr>
    </w:lvl>
    <w:lvl w:ilvl="2" w:tplc="415E11A2" w:tentative="1">
      <w:start w:val="1"/>
      <w:numFmt w:val="lowerRoman"/>
      <w:lvlText w:val="%3."/>
      <w:lvlJc w:val="right"/>
      <w:pPr>
        <w:ind w:left="3042" w:hanging="180"/>
      </w:pPr>
    </w:lvl>
    <w:lvl w:ilvl="3" w:tplc="C6A897E2" w:tentative="1">
      <w:start w:val="1"/>
      <w:numFmt w:val="decimal"/>
      <w:lvlText w:val="%4."/>
      <w:lvlJc w:val="left"/>
      <w:pPr>
        <w:ind w:left="3762" w:hanging="360"/>
      </w:pPr>
    </w:lvl>
    <w:lvl w:ilvl="4" w:tplc="5F8CF4EE" w:tentative="1">
      <w:start w:val="1"/>
      <w:numFmt w:val="lowerLetter"/>
      <w:lvlText w:val="%5."/>
      <w:lvlJc w:val="left"/>
      <w:pPr>
        <w:ind w:left="4482" w:hanging="360"/>
      </w:pPr>
    </w:lvl>
    <w:lvl w:ilvl="5" w:tplc="119E1EE6" w:tentative="1">
      <w:start w:val="1"/>
      <w:numFmt w:val="lowerRoman"/>
      <w:lvlText w:val="%6."/>
      <w:lvlJc w:val="right"/>
      <w:pPr>
        <w:ind w:left="5202" w:hanging="180"/>
      </w:pPr>
    </w:lvl>
    <w:lvl w:ilvl="6" w:tplc="C8E0C82C" w:tentative="1">
      <w:start w:val="1"/>
      <w:numFmt w:val="decimal"/>
      <w:lvlText w:val="%7."/>
      <w:lvlJc w:val="left"/>
      <w:pPr>
        <w:ind w:left="5922" w:hanging="360"/>
      </w:pPr>
    </w:lvl>
    <w:lvl w:ilvl="7" w:tplc="EA1CCC4E" w:tentative="1">
      <w:start w:val="1"/>
      <w:numFmt w:val="lowerLetter"/>
      <w:lvlText w:val="%8."/>
      <w:lvlJc w:val="left"/>
      <w:pPr>
        <w:ind w:left="6642" w:hanging="360"/>
      </w:pPr>
    </w:lvl>
    <w:lvl w:ilvl="8" w:tplc="8AB00570" w:tentative="1">
      <w:start w:val="1"/>
      <w:numFmt w:val="lowerRoman"/>
      <w:lvlText w:val="%9."/>
      <w:lvlJc w:val="right"/>
      <w:pPr>
        <w:ind w:left="7362" w:hanging="180"/>
      </w:pPr>
    </w:lvl>
  </w:abstractNum>
  <w:abstractNum w:abstractNumId="67">
    <w:nsid w:val="72591CA9"/>
    <w:multiLevelType w:val="multilevel"/>
    <w:tmpl w:val="2BAE2A9A"/>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8">
    <w:nsid w:val="792D0E93"/>
    <w:multiLevelType w:val="hybridMultilevel"/>
    <w:tmpl w:val="C37CF8B6"/>
    <w:lvl w:ilvl="0" w:tplc="96DE5268">
      <w:start w:val="1"/>
      <w:numFmt w:val="lowerRoman"/>
      <w:lvlText w:val="%1."/>
      <w:lvlJc w:val="right"/>
      <w:pPr>
        <w:ind w:left="1620" w:hanging="360"/>
      </w:pPr>
    </w:lvl>
    <w:lvl w:ilvl="1" w:tplc="E82EC1E0" w:tentative="1">
      <w:start w:val="1"/>
      <w:numFmt w:val="lowerLetter"/>
      <w:lvlText w:val="%2."/>
      <w:lvlJc w:val="left"/>
      <w:pPr>
        <w:ind w:left="2340" w:hanging="360"/>
      </w:pPr>
    </w:lvl>
    <w:lvl w:ilvl="2" w:tplc="54D612C4" w:tentative="1">
      <w:start w:val="1"/>
      <w:numFmt w:val="lowerRoman"/>
      <w:lvlText w:val="%3."/>
      <w:lvlJc w:val="right"/>
      <w:pPr>
        <w:ind w:left="3060" w:hanging="180"/>
      </w:pPr>
    </w:lvl>
    <w:lvl w:ilvl="3" w:tplc="6C3A7D12" w:tentative="1">
      <w:start w:val="1"/>
      <w:numFmt w:val="decimal"/>
      <w:lvlText w:val="%4."/>
      <w:lvlJc w:val="left"/>
      <w:pPr>
        <w:ind w:left="3780" w:hanging="360"/>
      </w:pPr>
    </w:lvl>
    <w:lvl w:ilvl="4" w:tplc="C0262C26" w:tentative="1">
      <w:start w:val="1"/>
      <w:numFmt w:val="lowerLetter"/>
      <w:lvlText w:val="%5."/>
      <w:lvlJc w:val="left"/>
      <w:pPr>
        <w:ind w:left="4500" w:hanging="360"/>
      </w:pPr>
    </w:lvl>
    <w:lvl w:ilvl="5" w:tplc="F208D90C" w:tentative="1">
      <w:start w:val="1"/>
      <w:numFmt w:val="lowerRoman"/>
      <w:lvlText w:val="%6."/>
      <w:lvlJc w:val="right"/>
      <w:pPr>
        <w:ind w:left="5220" w:hanging="180"/>
      </w:pPr>
    </w:lvl>
    <w:lvl w:ilvl="6" w:tplc="4A60DAFE" w:tentative="1">
      <w:start w:val="1"/>
      <w:numFmt w:val="decimal"/>
      <w:lvlText w:val="%7."/>
      <w:lvlJc w:val="left"/>
      <w:pPr>
        <w:ind w:left="5940" w:hanging="360"/>
      </w:pPr>
    </w:lvl>
    <w:lvl w:ilvl="7" w:tplc="018CB7BE" w:tentative="1">
      <w:start w:val="1"/>
      <w:numFmt w:val="lowerLetter"/>
      <w:lvlText w:val="%8."/>
      <w:lvlJc w:val="left"/>
      <w:pPr>
        <w:ind w:left="6660" w:hanging="360"/>
      </w:pPr>
    </w:lvl>
    <w:lvl w:ilvl="8" w:tplc="6568AF3A" w:tentative="1">
      <w:start w:val="1"/>
      <w:numFmt w:val="lowerRoman"/>
      <w:lvlText w:val="%9."/>
      <w:lvlJc w:val="right"/>
      <w:pPr>
        <w:ind w:left="7380" w:hanging="180"/>
      </w:pPr>
    </w:lvl>
  </w:abstractNum>
  <w:abstractNum w:abstractNumId="69">
    <w:nsid w:val="7C924377"/>
    <w:multiLevelType w:val="hybridMultilevel"/>
    <w:tmpl w:val="08AAD658"/>
    <w:lvl w:ilvl="0" w:tplc="0409000B">
      <w:start w:val="1"/>
      <w:numFmt w:val="lowerLetter"/>
      <w:lvlText w:val="%1."/>
      <w:lvlJc w:val="left"/>
      <w:pPr>
        <w:ind w:left="1620" w:hanging="360"/>
      </w:pPr>
    </w:lvl>
    <w:lvl w:ilvl="1" w:tplc="04090001" w:tentative="1">
      <w:start w:val="1"/>
      <w:numFmt w:val="lowerLetter"/>
      <w:lvlText w:val="%2."/>
      <w:lvlJc w:val="left"/>
      <w:pPr>
        <w:ind w:left="2340" w:hanging="360"/>
      </w:pPr>
    </w:lvl>
    <w:lvl w:ilvl="2" w:tplc="04090005" w:tentative="1">
      <w:start w:val="1"/>
      <w:numFmt w:val="lowerRoman"/>
      <w:lvlText w:val="%3."/>
      <w:lvlJc w:val="right"/>
      <w:pPr>
        <w:ind w:left="3060" w:hanging="180"/>
      </w:pPr>
    </w:lvl>
    <w:lvl w:ilvl="3" w:tplc="04090001" w:tentative="1">
      <w:start w:val="1"/>
      <w:numFmt w:val="decimal"/>
      <w:lvlText w:val="%4."/>
      <w:lvlJc w:val="left"/>
      <w:pPr>
        <w:ind w:left="3780" w:hanging="360"/>
      </w:pPr>
    </w:lvl>
    <w:lvl w:ilvl="4" w:tplc="04090003" w:tentative="1">
      <w:start w:val="1"/>
      <w:numFmt w:val="lowerLetter"/>
      <w:lvlText w:val="%5."/>
      <w:lvlJc w:val="left"/>
      <w:pPr>
        <w:ind w:left="4500" w:hanging="360"/>
      </w:pPr>
    </w:lvl>
    <w:lvl w:ilvl="5" w:tplc="04090005" w:tentative="1">
      <w:start w:val="1"/>
      <w:numFmt w:val="lowerRoman"/>
      <w:lvlText w:val="%6."/>
      <w:lvlJc w:val="right"/>
      <w:pPr>
        <w:ind w:left="5220" w:hanging="180"/>
      </w:pPr>
    </w:lvl>
    <w:lvl w:ilvl="6" w:tplc="04090001" w:tentative="1">
      <w:start w:val="1"/>
      <w:numFmt w:val="decimal"/>
      <w:lvlText w:val="%7."/>
      <w:lvlJc w:val="left"/>
      <w:pPr>
        <w:ind w:left="5940" w:hanging="360"/>
      </w:pPr>
    </w:lvl>
    <w:lvl w:ilvl="7" w:tplc="04090003" w:tentative="1">
      <w:start w:val="1"/>
      <w:numFmt w:val="lowerLetter"/>
      <w:lvlText w:val="%8."/>
      <w:lvlJc w:val="left"/>
      <w:pPr>
        <w:ind w:left="6660" w:hanging="360"/>
      </w:pPr>
    </w:lvl>
    <w:lvl w:ilvl="8" w:tplc="04090005" w:tentative="1">
      <w:start w:val="1"/>
      <w:numFmt w:val="lowerRoman"/>
      <w:lvlText w:val="%9."/>
      <w:lvlJc w:val="right"/>
      <w:pPr>
        <w:ind w:left="7380" w:hanging="180"/>
      </w:pPr>
    </w:lvl>
  </w:abstractNum>
  <w:abstractNum w:abstractNumId="70">
    <w:nsid w:val="7CE106E8"/>
    <w:multiLevelType w:val="hybridMultilevel"/>
    <w:tmpl w:val="28B2AA18"/>
    <w:lvl w:ilvl="0" w:tplc="04090019">
      <w:start w:val="1"/>
      <w:numFmt w:val="bullet"/>
      <w:lvlText w:val=""/>
      <w:lvlJc w:val="left"/>
      <w:pPr>
        <w:ind w:left="2520" w:hanging="360"/>
      </w:pPr>
      <w:rPr>
        <w:rFonts w:ascii="Wingdings" w:hAnsi="Wingdings" w:hint="default"/>
      </w:rPr>
    </w:lvl>
    <w:lvl w:ilvl="1" w:tplc="04090019" w:tentative="1">
      <w:start w:val="1"/>
      <w:numFmt w:val="bullet"/>
      <w:lvlText w:val="o"/>
      <w:lvlJc w:val="left"/>
      <w:pPr>
        <w:ind w:left="3240" w:hanging="360"/>
      </w:pPr>
      <w:rPr>
        <w:rFonts w:ascii="Courier New" w:hAnsi="Courier New" w:cs="Courier New" w:hint="default"/>
      </w:rPr>
    </w:lvl>
    <w:lvl w:ilvl="2" w:tplc="0409001B" w:tentative="1">
      <w:start w:val="1"/>
      <w:numFmt w:val="bullet"/>
      <w:lvlText w:val=""/>
      <w:lvlJc w:val="left"/>
      <w:pPr>
        <w:ind w:left="3960" w:hanging="360"/>
      </w:pPr>
      <w:rPr>
        <w:rFonts w:ascii="Wingdings" w:hAnsi="Wingdings" w:hint="default"/>
      </w:rPr>
    </w:lvl>
    <w:lvl w:ilvl="3" w:tplc="0409000F" w:tentative="1">
      <w:start w:val="1"/>
      <w:numFmt w:val="bullet"/>
      <w:lvlText w:val=""/>
      <w:lvlJc w:val="left"/>
      <w:pPr>
        <w:ind w:left="4680" w:hanging="360"/>
      </w:pPr>
      <w:rPr>
        <w:rFonts w:ascii="Symbol" w:hAnsi="Symbol" w:hint="default"/>
      </w:rPr>
    </w:lvl>
    <w:lvl w:ilvl="4" w:tplc="04090019" w:tentative="1">
      <w:start w:val="1"/>
      <w:numFmt w:val="bullet"/>
      <w:lvlText w:val="o"/>
      <w:lvlJc w:val="left"/>
      <w:pPr>
        <w:ind w:left="5400" w:hanging="360"/>
      </w:pPr>
      <w:rPr>
        <w:rFonts w:ascii="Courier New" w:hAnsi="Courier New" w:cs="Courier New" w:hint="default"/>
      </w:rPr>
    </w:lvl>
    <w:lvl w:ilvl="5" w:tplc="0409001B" w:tentative="1">
      <w:start w:val="1"/>
      <w:numFmt w:val="bullet"/>
      <w:lvlText w:val=""/>
      <w:lvlJc w:val="left"/>
      <w:pPr>
        <w:ind w:left="6120" w:hanging="360"/>
      </w:pPr>
      <w:rPr>
        <w:rFonts w:ascii="Wingdings" w:hAnsi="Wingdings" w:hint="default"/>
      </w:rPr>
    </w:lvl>
    <w:lvl w:ilvl="6" w:tplc="0409000F" w:tentative="1">
      <w:start w:val="1"/>
      <w:numFmt w:val="bullet"/>
      <w:lvlText w:val=""/>
      <w:lvlJc w:val="left"/>
      <w:pPr>
        <w:ind w:left="6840" w:hanging="360"/>
      </w:pPr>
      <w:rPr>
        <w:rFonts w:ascii="Symbol" w:hAnsi="Symbol" w:hint="default"/>
      </w:rPr>
    </w:lvl>
    <w:lvl w:ilvl="7" w:tplc="04090019" w:tentative="1">
      <w:start w:val="1"/>
      <w:numFmt w:val="bullet"/>
      <w:lvlText w:val="o"/>
      <w:lvlJc w:val="left"/>
      <w:pPr>
        <w:ind w:left="7560" w:hanging="360"/>
      </w:pPr>
      <w:rPr>
        <w:rFonts w:ascii="Courier New" w:hAnsi="Courier New" w:cs="Courier New" w:hint="default"/>
      </w:rPr>
    </w:lvl>
    <w:lvl w:ilvl="8" w:tplc="0409001B" w:tentative="1">
      <w:start w:val="1"/>
      <w:numFmt w:val="bullet"/>
      <w:lvlText w:val=""/>
      <w:lvlJc w:val="left"/>
      <w:pPr>
        <w:ind w:left="8280" w:hanging="360"/>
      </w:pPr>
      <w:rPr>
        <w:rFonts w:ascii="Wingdings" w:hAnsi="Wingdings" w:hint="default"/>
      </w:rPr>
    </w:lvl>
  </w:abstractNum>
  <w:abstractNum w:abstractNumId="71">
    <w:nsid w:val="7D06266B"/>
    <w:multiLevelType w:val="multilevel"/>
    <w:tmpl w:val="9436576E"/>
    <w:lvl w:ilvl="0">
      <w:start w:val="1"/>
      <w:numFmt w:val="lowerLetter"/>
      <w:lvlText w:val="%1."/>
      <w:lvlJc w:val="left"/>
      <w:pPr>
        <w:tabs>
          <w:tab w:val="num" w:pos="305"/>
        </w:tabs>
        <w:ind w:left="305" w:hanging="475"/>
      </w:pPr>
      <w:rPr>
        <w:rFonts w:hint="default"/>
        <w:b w:val="0"/>
        <w:color w:val="000000"/>
        <w:w w:val="100"/>
        <w:sz w:val="22"/>
      </w:rPr>
    </w:lvl>
    <w:lvl w:ilvl="1" w:tentative="1">
      <w:start w:val="1"/>
      <w:numFmt w:val="bullet"/>
      <w:lvlText w:null="1"/>
      <w:lvlJc w:val="left"/>
      <w:pPr>
        <w:tabs>
          <w:tab w:val="num" w:pos="0"/>
        </w:tabs>
        <w:ind w:left="0" w:firstLine="0"/>
      </w:pPr>
      <w:rPr>
        <w:rFonts w:ascii="Arial" w:eastAsia="Arial" w:hAnsi="Arial" w:hint="default"/>
        <w:b w:val="0"/>
        <w:color w:val="000000"/>
        <w:w w:val="100"/>
        <w:sz w:val="22"/>
      </w:rPr>
    </w:lvl>
    <w:lvl w:ilvl="2" w:tentative="1">
      <w:start w:val="1"/>
      <w:numFmt w:val="bullet"/>
      <w:lvlText w:null="1"/>
      <w:lvlJc w:val="left"/>
      <w:pPr>
        <w:tabs>
          <w:tab w:val="num" w:pos="0"/>
        </w:tabs>
        <w:ind w:left="0" w:firstLine="0"/>
      </w:pPr>
      <w:rPr>
        <w:rFonts w:ascii="Arial" w:eastAsia="Arial" w:hAnsi="Arial" w:hint="default"/>
        <w:b w:val="0"/>
        <w:color w:val="000000"/>
        <w:w w:val="100"/>
        <w:sz w:val="22"/>
      </w:rPr>
    </w:lvl>
    <w:lvl w:ilvl="3" w:tentative="1">
      <w:start w:val="1"/>
      <w:numFmt w:val="bullet"/>
      <w:lvlText w:null="1"/>
      <w:lvlJc w:val="left"/>
      <w:pPr>
        <w:tabs>
          <w:tab w:val="num" w:pos="0"/>
        </w:tabs>
        <w:ind w:left="0" w:firstLine="0"/>
      </w:pPr>
      <w:rPr>
        <w:rFonts w:ascii="Arial" w:eastAsia="Arial" w:hAnsi="Arial" w:hint="default"/>
        <w:b w:val="0"/>
        <w:color w:val="000000"/>
        <w:w w:val="100"/>
        <w:sz w:val="22"/>
      </w:rPr>
    </w:lvl>
    <w:lvl w:ilvl="4" w:tentative="1">
      <w:start w:val="1"/>
      <w:numFmt w:val="bullet"/>
      <w:lvlText w:null="1"/>
      <w:lvlJc w:val="left"/>
      <w:pPr>
        <w:tabs>
          <w:tab w:val="num" w:pos="0"/>
        </w:tabs>
        <w:ind w:left="0" w:firstLine="0"/>
      </w:pPr>
      <w:rPr>
        <w:rFonts w:ascii="Arial" w:eastAsia="Arial" w:hAnsi="Arial" w:hint="default"/>
        <w:b w:val="0"/>
        <w:color w:val="000000"/>
        <w:w w:val="100"/>
        <w:sz w:val="22"/>
      </w:rPr>
    </w:lvl>
    <w:lvl w:ilvl="5" w:tentative="1">
      <w:start w:val="1"/>
      <w:numFmt w:val="bullet"/>
      <w:lvlText w:null="1"/>
      <w:lvlJc w:val="left"/>
      <w:pPr>
        <w:tabs>
          <w:tab w:val="num" w:pos="0"/>
        </w:tabs>
        <w:ind w:left="0" w:firstLine="0"/>
      </w:pPr>
      <w:rPr>
        <w:rFonts w:ascii="Arial" w:eastAsia="Arial" w:hAnsi="Arial" w:hint="default"/>
        <w:b w:val="0"/>
        <w:color w:val="000000"/>
        <w:w w:val="100"/>
        <w:sz w:val="22"/>
      </w:rPr>
    </w:lvl>
    <w:lvl w:ilvl="6" w:tentative="1">
      <w:start w:val="1"/>
      <w:numFmt w:val="bullet"/>
      <w:lvlText w:null="1"/>
      <w:lvlJc w:val="left"/>
      <w:pPr>
        <w:tabs>
          <w:tab w:val="num" w:pos="0"/>
        </w:tabs>
        <w:ind w:left="0" w:firstLine="0"/>
      </w:pPr>
      <w:rPr>
        <w:rFonts w:ascii="Arial" w:eastAsia="Arial" w:hAnsi="Arial" w:hint="default"/>
        <w:b w:val="0"/>
        <w:color w:val="000000"/>
        <w:w w:val="100"/>
        <w:sz w:val="22"/>
      </w:rPr>
    </w:lvl>
    <w:lvl w:ilvl="7" w:tentative="1">
      <w:start w:val="1"/>
      <w:numFmt w:val="bullet"/>
      <w:lvlText w:null="1"/>
      <w:lvlJc w:val="left"/>
      <w:pPr>
        <w:tabs>
          <w:tab w:val="num" w:pos="0"/>
        </w:tabs>
        <w:ind w:left="0" w:firstLine="0"/>
      </w:pPr>
      <w:rPr>
        <w:rFonts w:ascii="Arial" w:eastAsia="Arial" w:hAnsi="Arial" w:hint="default"/>
        <w:b w:val="0"/>
        <w:color w:val="000000"/>
        <w:w w:val="100"/>
        <w:sz w:val="22"/>
      </w:rPr>
    </w:lvl>
    <w:lvl w:ilvl="8" w:tentative="1">
      <w:start w:val="1"/>
      <w:numFmt w:val="bullet"/>
      <w:lvlText w:null="1"/>
      <w:lvlJc w:val="left"/>
      <w:pPr>
        <w:tabs>
          <w:tab w:val="num" w:pos="0"/>
        </w:tabs>
        <w:ind w:left="0" w:firstLine="0"/>
      </w:pPr>
      <w:rPr>
        <w:rFonts w:ascii="Arial" w:eastAsia="Arial" w:hAnsi="Arial" w:hint="default"/>
        <w:b w:val="0"/>
        <w:color w:val="000000"/>
        <w:w w:val="100"/>
        <w:sz w:val="22"/>
      </w:rPr>
    </w:lvl>
  </w:abstractNum>
  <w:abstractNum w:abstractNumId="72">
    <w:nsid w:val="7E277F84"/>
    <w:multiLevelType w:val="hybridMultilevel"/>
    <w:tmpl w:val="7C88C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EF0064E"/>
    <w:multiLevelType w:val="hybridMultilevel"/>
    <w:tmpl w:val="384ADF62"/>
    <w:lvl w:ilvl="0" w:tplc="EFD2DDA6">
      <w:start w:val="1"/>
      <w:numFmt w:val="lowerRoman"/>
      <w:lvlText w:val="%1."/>
      <w:lvlJc w:val="right"/>
      <w:pPr>
        <w:ind w:left="720" w:hanging="360"/>
      </w:pPr>
    </w:lvl>
    <w:lvl w:ilvl="1" w:tplc="35F2E3C0">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63"/>
  </w:num>
  <w:num w:numId="5">
    <w:abstractNumId w:val="52"/>
  </w:num>
  <w:num w:numId="6">
    <w:abstractNumId w:val="67"/>
  </w:num>
  <w:num w:numId="7">
    <w:abstractNumId w:val="24"/>
  </w:num>
  <w:num w:numId="8">
    <w:abstractNumId w:val="8"/>
  </w:num>
  <w:num w:numId="9">
    <w:abstractNumId w:val="15"/>
  </w:num>
  <w:num w:numId="10">
    <w:abstractNumId w:val="31"/>
  </w:num>
  <w:num w:numId="11">
    <w:abstractNumId w:val="61"/>
  </w:num>
  <w:num w:numId="12">
    <w:abstractNumId w:val="5"/>
  </w:num>
  <w:num w:numId="13">
    <w:abstractNumId w:val="62"/>
  </w:num>
  <w:num w:numId="14">
    <w:abstractNumId w:val="3"/>
  </w:num>
  <w:num w:numId="15">
    <w:abstractNumId w:val="1"/>
  </w:num>
  <w:num w:numId="16">
    <w:abstractNumId w:val="16"/>
  </w:num>
  <w:num w:numId="17">
    <w:abstractNumId w:val="22"/>
    <w:lvlOverride w:ilvl="0">
      <w:startOverride w:val="1"/>
    </w:lvlOverride>
  </w:num>
  <w:num w:numId="18">
    <w:abstractNumId w:val="56"/>
  </w:num>
  <w:num w:numId="19">
    <w:abstractNumId w:val="7"/>
  </w:num>
  <w:num w:numId="20">
    <w:abstractNumId w:val="55"/>
  </w:num>
  <w:num w:numId="21">
    <w:abstractNumId w:val="36"/>
  </w:num>
  <w:num w:numId="22">
    <w:abstractNumId w:val="0"/>
  </w:num>
  <w:num w:numId="23">
    <w:abstractNumId w:val="60"/>
  </w:num>
  <w:num w:numId="24">
    <w:abstractNumId w:val="28"/>
  </w:num>
  <w:num w:numId="25">
    <w:abstractNumId w:val="38"/>
  </w:num>
  <w:num w:numId="26">
    <w:abstractNumId w:val="37"/>
  </w:num>
  <w:num w:numId="27">
    <w:abstractNumId w:val="17"/>
  </w:num>
  <w:num w:numId="28">
    <w:abstractNumId w:val="65"/>
  </w:num>
  <w:num w:numId="29">
    <w:abstractNumId w:val="19"/>
  </w:num>
  <w:num w:numId="30">
    <w:abstractNumId w:val="70"/>
  </w:num>
  <w:num w:numId="31">
    <w:abstractNumId w:val="26"/>
  </w:num>
  <w:num w:numId="32">
    <w:abstractNumId w:val="64"/>
  </w:num>
  <w:num w:numId="33">
    <w:abstractNumId w:val="25"/>
  </w:num>
  <w:num w:numId="34">
    <w:abstractNumId w:val="39"/>
  </w:num>
  <w:num w:numId="35">
    <w:abstractNumId w:val="40"/>
  </w:num>
  <w:num w:numId="36">
    <w:abstractNumId w:val="59"/>
  </w:num>
  <w:num w:numId="37">
    <w:abstractNumId w:val="73"/>
  </w:num>
  <w:num w:numId="38">
    <w:abstractNumId w:val="58"/>
  </w:num>
  <w:num w:numId="39">
    <w:abstractNumId w:val="54"/>
  </w:num>
  <w:num w:numId="40">
    <w:abstractNumId w:val="41"/>
  </w:num>
  <w:num w:numId="41">
    <w:abstractNumId w:val="72"/>
  </w:num>
  <w:num w:numId="42">
    <w:abstractNumId w:val="9"/>
  </w:num>
  <w:num w:numId="43">
    <w:abstractNumId w:val="29"/>
  </w:num>
  <w:num w:numId="44">
    <w:abstractNumId w:val="10"/>
  </w:num>
  <w:num w:numId="45">
    <w:abstractNumId w:val="34"/>
  </w:num>
  <w:num w:numId="46">
    <w:abstractNumId w:val="42"/>
  </w:num>
  <w:num w:numId="47">
    <w:abstractNumId w:val="2"/>
  </w:num>
  <w:num w:numId="48">
    <w:abstractNumId w:val="43"/>
  </w:num>
  <w:num w:numId="49">
    <w:abstractNumId w:val="44"/>
  </w:num>
  <w:num w:numId="50">
    <w:abstractNumId w:val="71"/>
  </w:num>
  <w:num w:numId="51">
    <w:abstractNumId w:val="21"/>
  </w:num>
  <w:num w:numId="52">
    <w:abstractNumId w:val="30"/>
  </w:num>
  <w:num w:numId="53">
    <w:abstractNumId w:val="45"/>
  </w:num>
  <w:num w:numId="54">
    <w:abstractNumId w:val="68"/>
  </w:num>
  <w:num w:numId="55">
    <w:abstractNumId w:val="69"/>
  </w:num>
  <w:num w:numId="56">
    <w:abstractNumId w:val="11"/>
  </w:num>
  <w:num w:numId="57">
    <w:abstractNumId w:val="46"/>
  </w:num>
  <w:num w:numId="58">
    <w:abstractNumId w:val="47"/>
  </w:num>
  <w:num w:numId="59">
    <w:abstractNumId w:val="48"/>
  </w:num>
  <w:num w:numId="60">
    <w:abstractNumId w:val="49"/>
  </w:num>
  <w:num w:numId="61">
    <w:abstractNumId w:val="50"/>
  </w:num>
  <w:num w:numId="62">
    <w:abstractNumId w:val="51"/>
  </w:num>
  <w:num w:numId="63">
    <w:abstractNumId w:val="12"/>
  </w:num>
  <w:num w:numId="64">
    <w:abstractNumId w:val="6"/>
  </w:num>
  <w:num w:numId="65">
    <w:abstractNumId w:val="53"/>
  </w:num>
  <w:num w:numId="66">
    <w:abstractNumId w:val="20"/>
  </w:num>
  <w:num w:numId="67">
    <w:abstractNumId w:val="23"/>
  </w:num>
  <w:num w:numId="68">
    <w:abstractNumId w:val="14"/>
  </w:num>
  <w:num w:numId="69">
    <w:abstractNumId w:val="66"/>
  </w:num>
  <w:num w:numId="70">
    <w:abstractNumId w:val="27"/>
  </w:num>
  <w:num w:numId="71">
    <w:abstractNumId w:val="18"/>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num>
  <w:num w:numId="74">
    <w:abstractNumId w:val="35"/>
  </w:num>
  <w:num w:numId="75">
    <w:abstractNumId w:val="57"/>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defaultTabStop w:val="709"/>
  <w:doNotHyphenateCaps/>
  <w:drawingGridHorizontalSpacing w:val="100"/>
  <w:displayHorizontalDrawingGridEvery w:val="0"/>
  <w:displayVerticalDrawingGridEvery w:val="0"/>
  <w:characterSpacingControl w:val="doNotCompress"/>
  <w:hdrShapeDefaults>
    <o:shapedefaults v:ext="edit" spidmax="229378"/>
  </w:hdrShapeDefaults>
  <w:footnotePr>
    <w:footnote w:id="0"/>
    <w:footnote w:id="1"/>
  </w:footnotePr>
  <w:endnotePr>
    <w:endnote w:id="0"/>
    <w:endnote w:id="1"/>
  </w:endnotePr>
  <w:compat/>
  <w:rsids>
    <w:rsidRoot w:val="002A646E"/>
    <w:rsid w:val="00000025"/>
    <w:rsid w:val="000003FA"/>
    <w:rsid w:val="000009F9"/>
    <w:rsid w:val="00000B2F"/>
    <w:rsid w:val="00000CDC"/>
    <w:rsid w:val="00000D75"/>
    <w:rsid w:val="00001557"/>
    <w:rsid w:val="000016BB"/>
    <w:rsid w:val="00001884"/>
    <w:rsid w:val="00001C99"/>
    <w:rsid w:val="0000209C"/>
    <w:rsid w:val="00002A4B"/>
    <w:rsid w:val="00002C51"/>
    <w:rsid w:val="00002CE5"/>
    <w:rsid w:val="00003034"/>
    <w:rsid w:val="000035CA"/>
    <w:rsid w:val="00003622"/>
    <w:rsid w:val="000039F6"/>
    <w:rsid w:val="00003ED8"/>
    <w:rsid w:val="0000417B"/>
    <w:rsid w:val="00004392"/>
    <w:rsid w:val="000047EA"/>
    <w:rsid w:val="0000556B"/>
    <w:rsid w:val="000057DE"/>
    <w:rsid w:val="0000581C"/>
    <w:rsid w:val="00005CC5"/>
    <w:rsid w:val="000061F5"/>
    <w:rsid w:val="000067E3"/>
    <w:rsid w:val="00006AAE"/>
    <w:rsid w:val="00006F12"/>
    <w:rsid w:val="00007159"/>
    <w:rsid w:val="000073C2"/>
    <w:rsid w:val="000075A6"/>
    <w:rsid w:val="00007C03"/>
    <w:rsid w:val="00007ECD"/>
    <w:rsid w:val="00007F83"/>
    <w:rsid w:val="000105E4"/>
    <w:rsid w:val="00010AE7"/>
    <w:rsid w:val="00010FD4"/>
    <w:rsid w:val="000113F5"/>
    <w:rsid w:val="00011476"/>
    <w:rsid w:val="00011652"/>
    <w:rsid w:val="00011B7D"/>
    <w:rsid w:val="00011BD3"/>
    <w:rsid w:val="0001207E"/>
    <w:rsid w:val="000121DE"/>
    <w:rsid w:val="00012232"/>
    <w:rsid w:val="0001285E"/>
    <w:rsid w:val="00012AA5"/>
    <w:rsid w:val="00012BFF"/>
    <w:rsid w:val="00013F60"/>
    <w:rsid w:val="00014B3B"/>
    <w:rsid w:val="00015631"/>
    <w:rsid w:val="000157F4"/>
    <w:rsid w:val="000159F0"/>
    <w:rsid w:val="000165DC"/>
    <w:rsid w:val="000169A6"/>
    <w:rsid w:val="000170F9"/>
    <w:rsid w:val="00017186"/>
    <w:rsid w:val="00017448"/>
    <w:rsid w:val="00017780"/>
    <w:rsid w:val="00020055"/>
    <w:rsid w:val="000204A2"/>
    <w:rsid w:val="000204D1"/>
    <w:rsid w:val="000206BE"/>
    <w:rsid w:val="0002077E"/>
    <w:rsid w:val="00020D0C"/>
    <w:rsid w:val="00020D8E"/>
    <w:rsid w:val="00020E0E"/>
    <w:rsid w:val="000210B6"/>
    <w:rsid w:val="0002199C"/>
    <w:rsid w:val="00021D87"/>
    <w:rsid w:val="000222BB"/>
    <w:rsid w:val="00022377"/>
    <w:rsid w:val="000223F5"/>
    <w:rsid w:val="00022FDD"/>
    <w:rsid w:val="000235B6"/>
    <w:rsid w:val="000235B7"/>
    <w:rsid w:val="0002371E"/>
    <w:rsid w:val="00024105"/>
    <w:rsid w:val="0002419C"/>
    <w:rsid w:val="000242D2"/>
    <w:rsid w:val="00024A5D"/>
    <w:rsid w:val="00025AC1"/>
    <w:rsid w:val="00025B3C"/>
    <w:rsid w:val="00026719"/>
    <w:rsid w:val="00026971"/>
    <w:rsid w:val="00026B2C"/>
    <w:rsid w:val="00027054"/>
    <w:rsid w:val="0002728A"/>
    <w:rsid w:val="0002756A"/>
    <w:rsid w:val="00027654"/>
    <w:rsid w:val="00027701"/>
    <w:rsid w:val="00027856"/>
    <w:rsid w:val="00027B85"/>
    <w:rsid w:val="00027D43"/>
    <w:rsid w:val="00030271"/>
    <w:rsid w:val="00030676"/>
    <w:rsid w:val="00030BF9"/>
    <w:rsid w:val="0003116F"/>
    <w:rsid w:val="000313BB"/>
    <w:rsid w:val="00031604"/>
    <w:rsid w:val="00031840"/>
    <w:rsid w:val="00031935"/>
    <w:rsid w:val="00031979"/>
    <w:rsid w:val="00031F10"/>
    <w:rsid w:val="00031FDA"/>
    <w:rsid w:val="0003205D"/>
    <w:rsid w:val="00032498"/>
    <w:rsid w:val="0003299B"/>
    <w:rsid w:val="00032D0A"/>
    <w:rsid w:val="0003317E"/>
    <w:rsid w:val="0003376E"/>
    <w:rsid w:val="0003395C"/>
    <w:rsid w:val="00033B28"/>
    <w:rsid w:val="00033D02"/>
    <w:rsid w:val="00033FD2"/>
    <w:rsid w:val="000342D9"/>
    <w:rsid w:val="000345F7"/>
    <w:rsid w:val="00034972"/>
    <w:rsid w:val="00034B6C"/>
    <w:rsid w:val="00035245"/>
    <w:rsid w:val="00035DC2"/>
    <w:rsid w:val="0003687E"/>
    <w:rsid w:val="00037221"/>
    <w:rsid w:val="00037337"/>
    <w:rsid w:val="00037444"/>
    <w:rsid w:val="000374F6"/>
    <w:rsid w:val="00037B1E"/>
    <w:rsid w:val="00040147"/>
    <w:rsid w:val="000401DB"/>
    <w:rsid w:val="00040226"/>
    <w:rsid w:val="00040279"/>
    <w:rsid w:val="0004039E"/>
    <w:rsid w:val="0004046D"/>
    <w:rsid w:val="000413A0"/>
    <w:rsid w:val="00041497"/>
    <w:rsid w:val="00041710"/>
    <w:rsid w:val="0004221B"/>
    <w:rsid w:val="00042641"/>
    <w:rsid w:val="00042B74"/>
    <w:rsid w:val="00042DF2"/>
    <w:rsid w:val="00043189"/>
    <w:rsid w:val="00043855"/>
    <w:rsid w:val="00043BE0"/>
    <w:rsid w:val="00043C74"/>
    <w:rsid w:val="00043DE5"/>
    <w:rsid w:val="00043F4C"/>
    <w:rsid w:val="00043FAE"/>
    <w:rsid w:val="00044371"/>
    <w:rsid w:val="00044730"/>
    <w:rsid w:val="00044893"/>
    <w:rsid w:val="00044A8B"/>
    <w:rsid w:val="00045247"/>
    <w:rsid w:val="0004552D"/>
    <w:rsid w:val="00045BAC"/>
    <w:rsid w:val="00046825"/>
    <w:rsid w:val="00046849"/>
    <w:rsid w:val="00046F89"/>
    <w:rsid w:val="00047640"/>
    <w:rsid w:val="000476C4"/>
    <w:rsid w:val="0004771D"/>
    <w:rsid w:val="000504C0"/>
    <w:rsid w:val="000505F5"/>
    <w:rsid w:val="00050CCE"/>
    <w:rsid w:val="00050EE7"/>
    <w:rsid w:val="000511CA"/>
    <w:rsid w:val="000515C5"/>
    <w:rsid w:val="00051CC9"/>
    <w:rsid w:val="00052085"/>
    <w:rsid w:val="000523F5"/>
    <w:rsid w:val="00052BDA"/>
    <w:rsid w:val="00052E61"/>
    <w:rsid w:val="00053609"/>
    <w:rsid w:val="0005366D"/>
    <w:rsid w:val="000537ED"/>
    <w:rsid w:val="00053844"/>
    <w:rsid w:val="000538F6"/>
    <w:rsid w:val="00054292"/>
    <w:rsid w:val="000543A1"/>
    <w:rsid w:val="0005448B"/>
    <w:rsid w:val="000544CD"/>
    <w:rsid w:val="00054943"/>
    <w:rsid w:val="00054F00"/>
    <w:rsid w:val="0005535F"/>
    <w:rsid w:val="000554BF"/>
    <w:rsid w:val="00055974"/>
    <w:rsid w:val="00055CD2"/>
    <w:rsid w:val="000562F0"/>
    <w:rsid w:val="00056374"/>
    <w:rsid w:val="00056CDF"/>
    <w:rsid w:val="000573E3"/>
    <w:rsid w:val="00057563"/>
    <w:rsid w:val="000575A4"/>
    <w:rsid w:val="000579CC"/>
    <w:rsid w:val="000579E6"/>
    <w:rsid w:val="0006055B"/>
    <w:rsid w:val="00060627"/>
    <w:rsid w:val="000609CC"/>
    <w:rsid w:val="00060DE7"/>
    <w:rsid w:val="00061058"/>
    <w:rsid w:val="00061FF0"/>
    <w:rsid w:val="000624E8"/>
    <w:rsid w:val="000624F3"/>
    <w:rsid w:val="00062A85"/>
    <w:rsid w:val="000630B2"/>
    <w:rsid w:val="000634DF"/>
    <w:rsid w:val="000635BA"/>
    <w:rsid w:val="000636AC"/>
    <w:rsid w:val="00063A88"/>
    <w:rsid w:val="00063D0A"/>
    <w:rsid w:val="00063E69"/>
    <w:rsid w:val="000640CB"/>
    <w:rsid w:val="000646D4"/>
    <w:rsid w:val="00064F4F"/>
    <w:rsid w:val="000656C3"/>
    <w:rsid w:val="00065CDE"/>
    <w:rsid w:val="00065F3E"/>
    <w:rsid w:val="0006619A"/>
    <w:rsid w:val="000664E3"/>
    <w:rsid w:val="0006650A"/>
    <w:rsid w:val="00066CD0"/>
    <w:rsid w:val="00066E81"/>
    <w:rsid w:val="00067528"/>
    <w:rsid w:val="000675C4"/>
    <w:rsid w:val="00067BA9"/>
    <w:rsid w:val="00070170"/>
    <w:rsid w:val="00070336"/>
    <w:rsid w:val="0007127F"/>
    <w:rsid w:val="000716E4"/>
    <w:rsid w:val="00071733"/>
    <w:rsid w:val="00071B4C"/>
    <w:rsid w:val="00071FC9"/>
    <w:rsid w:val="0007230E"/>
    <w:rsid w:val="0007251D"/>
    <w:rsid w:val="000725F3"/>
    <w:rsid w:val="00072765"/>
    <w:rsid w:val="000727A1"/>
    <w:rsid w:val="000728AB"/>
    <w:rsid w:val="000728F5"/>
    <w:rsid w:val="00073068"/>
    <w:rsid w:val="00073311"/>
    <w:rsid w:val="000734C4"/>
    <w:rsid w:val="00073847"/>
    <w:rsid w:val="00073B8F"/>
    <w:rsid w:val="00073F24"/>
    <w:rsid w:val="00074702"/>
    <w:rsid w:val="000747B5"/>
    <w:rsid w:val="00074FE7"/>
    <w:rsid w:val="0007556F"/>
    <w:rsid w:val="00075F4D"/>
    <w:rsid w:val="00075F60"/>
    <w:rsid w:val="00076410"/>
    <w:rsid w:val="00076B4A"/>
    <w:rsid w:val="00076D24"/>
    <w:rsid w:val="000771F8"/>
    <w:rsid w:val="0007740A"/>
    <w:rsid w:val="00077692"/>
    <w:rsid w:val="000776EE"/>
    <w:rsid w:val="0007784D"/>
    <w:rsid w:val="000801C5"/>
    <w:rsid w:val="0008026C"/>
    <w:rsid w:val="00080730"/>
    <w:rsid w:val="00080A88"/>
    <w:rsid w:val="00080B7D"/>
    <w:rsid w:val="00080FD5"/>
    <w:rsid w:val="00081368"/>
    <w:rsid w:val="00081C01"/>
    <w:rsid w:val="00081D05"/>
    <w:rsid w:val="00081D64"/>
    <w:rsid w:val="000820FB"/>
    <w:rsid w:val="000828D6"/>
    <w:rsid w:val="00082C34"/>
    <w:rsid w:val="0008304D"/>
    <w:rsid w:val="00083760"/>
    <w:rsid w:val="00083D45"/>
    <w:rsid w:val="00083EFF"/>
    <w:rsid w:val="00084ADF"/>
    <w:rsid w:val="00084ED4"/>
    <w:rsid w:val="00084FED"/>
    <w:rsid w:val="00085197"/>
    <w:rsid w:val="00085545"/>
    <w:rsid w:val="000855B2"/>
    <w:rsid w:val="00085AE8"/>
    <w:rsid w:val="00086013"/>
    <w:rsid w:val="000866EF"/>
    <w:rsid w:val="0008735E"/>
    <w:rsid w:val="000878EE"/>
    <w:rsid w:val="00087923"/>
    <w:rsid w:val="00090142"/>
    <w:rsid w:val="000907E8"/>
    <w:rsid w:val="00090942"/>
    <w:rsid w:val="00090A4B"/>
    <w:rsid w:val="00090ABC"/>
    <w:rsid w:val="00091231"/>
    <w:rsid w:val="00091502"/>
    <w:rsid w:val="000916C9"/>
    <w:rsid w:val="00091815"/>
    <w:rsid w:val="00091D34"/>
    <w:rsid w:val="00092C91"/>
    <w:rsid w:val="0009315A"/>
    <w:rsid w:val="0009355D"/>
    <w:rsid w:val="0009399E"/>
    <w:rsid w:val="00094490"/>
    <w:rsid w:val="0009449B"/>
    <w:rsid w:val="000946F5"/>
    <w:rsid w:val="0009491E"/>
    <w:rsid w:val="00094B14"/>
    <w:rsid w:val="0009504E"/>
    <w:rsid w:val="00095537"/>
    <w:rsid w:val="000957AF"/>
    <w:rsid w:val="00095D66"/>
    <w:rsid w:val="0009612F"/>
    <w:rsid w:val="00096668"/>
    <w:rsid w:val="000966BD"/>
    <w:rsid w:val="00096D36"/>
    <w:rsid w:val="00097114"/>
    <w:rsid w:val="00097D31"/>
    <w:rsid w:val="000A04BB"/>
    <w:rsid w:val="000A05E4"/>
    <w:rsid w:val="000A0719"/>
    <w:rsid w:val="000A0E2B"/>
    <w:rsid w:val="000A1682"/>
    <w:rsid w:val="000A299A"/>
    <w:rsid w:val="000A2CE0"/>
    <w:rsid w:val="000A3A56"/>
    <w:rsid w:val="000A3B98"/>
    <w:rsid w:val="000A3E13"/>
    <w:rsid w:val="000A42CD"/>
    <w:rsid w:val="000A56F9"/>
    <w:rsid w:val="000A5CB0"/>
    <w:rsid w:val="000A5DD9"/>
    <w:rsid w:val="000A60A2"/>
    <w:rsid w:val="000A6344"/>
    <w:rsid w:val="000A69EE"/>
    <w:rsid w:val="000A6E05"/>
    <w:rsid w:val="000A6F65"/>
    <w:rsid w:val="000A6FA8"/>
    <w:rsid w:val="000A7005"/>
    <w:rsid w:val="000A74F3"/>
    <w:rsid w:val="000A77E9"/>
    <w:rsid w:val="000A7F6C"/>
    <w:rsid w:val="000B0C12"/>
    <w:rsid w:val="000B0C97"/>
    <w:rsid w:val="000B0DC2"/>
    <w:rsid w:val="000B0FDD"/>
    <w:rsid w:val="000B1595"/>
    <w:rsid w:val="000B1982"/>
    <w:rsid w:val="000B19F5"/>
    <w:rsid w:val="000B1DC6"/>
    <w:rsid w:val="000B1EE5"/>
    <w:rsid w:val="000B211F"/>
    <w:rsid w:val="000B216B"/>
    <w:rsid w:val="000B220A"/>
    <w:rsid w:val="000B269E"/>
    <w:rsid w:val="000B26F4"/>
    <w:rsid w:val="000B2ABE"/>
    <w:rsid w:val="000B2D6C"/>
    <w:rsid w:val="000B3125"/>
    <w:rsid w:val="000B37A8"/>
    <w:rsid w:val="000B3D64"/>
    <w:rsid w:val="000B3ECE"/>
    <w:rsid w:val="000B4095"/>
    <w:rsid w:val="000B44B3"/>
    <w:rsid w:val="000B44CA"/>
    <w:rsid w:val="000B476D"/>
    <w:rsid w:val="000B47CD"/>
    <w:rsid w:val="000B4841"/>
    <w:rsid w:val="000B4886"/>
    <w:rsid w:val="000B4A6D"/>
    <w:rsid w:val="000B4B96"/>
    <w:rsid w:val="000B4CD9"/>
    <w:rsid w:val="000B552B"/>
    <w:rsid w:val="000B5AAD"/>
    <w:rsid w:val="000B5D29"/>
    <w:rsid w:val="000B5F58"/>
    <w:rsid w:val="000B60FF"/>
    <w:rsid w:val="000B6D5C"/>
    <w:rsid w:val="000B6EE7"/>
    <w:rsid w:val="000B7032"/>
    <w:rsid w:val="000B7536"/>
    <w:rsid w:val="000B786C"/>
    <w:rsid w:val="000B7D06"/>
    <w:rsid w:val="000B7E5B"/>
    <w:rsid w:val="000C05AB"/>
    <w:rsid w:val="000C1CA8"/>
    <w:rsid w:val="000C25E4"/>
    <w:rsid w:val="000C2618"/>
    <w:rsid w:val="000C2B7F"/>
    <w:rsid w:val="000C32B5"/>
    <w:rsid w:val="000C3761"/>
    <w:rsid w:val="000C37EE"/>
    <w:rsid w:val="000C3A7A"/>
    <w:rsid w:val="000C3F2F"/>
    <w:rsid w:val="000C4046"/>
    <w:rsid w:val="000C4181"/>
    <w:rsid w:val="000C421E"/>
    <w:rsid w:val="000C464F"/>
    <w:rsid w:val="000C4668"/>
    <w:rsid w:val="000C53E3"/>
    <w:rsid w:val="000C58D1"/>
    <w:rsid w:val="000C5D68"/>
    <w:rsid w:val="000C6009"/>
    <w:rsid w:val="000C6021"/>
    <w:rsid w:val="000C622A"/>
    <w:rsid w:val="000C6764"/>
    <w:rsid w:val="000C6EFA"/>
    <w:rsid w:val="000C7819"/>
    <w:rsid w:val="000C7A04"/>
    <w:rsid w:val="000C7A0F"/>
    <w:rsid w:val="000C7D12"/>
    <w:rsid w:val="000C7FD4"/>
    <w:rsid w:val="000D0055"/>
    <w:rsid w:val="000D0250"/>
    <w:rsid w:val="000D03E5"/>
    <w:rsid w:val="000D09FD"/>
    <w:rsid w:val="000D0BA8"/>
    <w:rsid w:val="000D0FD6"/>
    <w:rsid w:val="000D1268"/>
    <w:rsid w:val="000D13DF"/>
    <w:rsid w:val="000D18E8"/>
    <w:rsid w:val="000D197E"/>
    <w:rsid w:val="000D19CB"/>
    <w:rsid w:val="000D227A"/>
    <w:rsid w:val="000D2417"/>
    <w:rsid w:val="000D26D3"/>
    <w:rsid w:val="000D2E1A"/>
    <w:rsid w:val="000D384A"/>
    <w:rsid w:val="000D3949"/>
    <w:rsid w:val="000D3BFB"/>
    <w:rsid w:val="000D3D28"/>
    <w:rsid w:val="000D46F5"/>
    <w:rsid w:val="000D4824"/>
    <w:rsid w:val="000D49C3"/>
    <w:rsid w:val="000D4B28"/>
    <w:rsid w:val="000D4DE0"/>
    <w:rsid w:val="000D5343"/>
    <w:rsid w:val="000D6471"/>
    <w:rsid w:val="000D64B3"/>
    <w:rsid w:val="000D6E3F"/>
    <w:rsid w:val="000D773A"/>
    <w:rsid w:val="000D7C6A"/>
    <w:rsid w:val="000E09EB"/>
    <w:rsid w:val="000E0C38"/>
    <w:rsid w:val="000E1021"/>
    <w:rsid w:val="000E11CB"/>
    <w:rsid w:val="000E139E"/>
    <w:rsid w:val="000E13F5"/>
    <w:rsid w:val="000E1746"/>
    <w:rsid w:val="000E17B5"/>
    <w:rsid w:val="000E1B15"/>
    <w:rsid w:val="000E2312"/>
    <w:rsid w:val="000E2C6D"/>
    <w:rsid w:val="000E2D33"/>
    <w:rsid w:val="000E32C0"/>
    <w:rsid w:val="000E385F"/>
    <w:rsid w:val="000E48AC"/>
    <w:rsid w:val="000E4921"/>
    <w:rsid w:val="000E4D97"/>
    <w:rsid w:val="000E54C8"/>
    <w:rsid w:val="000E5599"/>
    <w:rsid w:val="000E5DC9"/>
    <w:rsid w:val="000E602E"/>
    <w:rsid w:val="000E6A3B"/>
    <w:rsid w:val="000E7112"/>
    <w:rsid w:val="000E7158"/>
    <w:rsid w:val="000E737B"/>
    <w:rsid w:val="000E7A58"/>
    <w:rsid w:val="000E7AC2"/>
    <w:rsid w:val="000F0123"/>
    <w:rsid w:val="000F02D9"/>
    <w:rsid w:val="000F0D3A"/>
    <w:rsid w:val="000F0F09"/>
    <w:rsid w:val="000F1126"/>
    <w:rsid w:val="000F1736"/>
    <w:rsid w:val="000F2796"/>
    <w:rsid w:val="000F2A7C"/>
    <w:rsid w:val="000F2AB3"/>
    <w:rsid w:val="000F2C4D"/>
    <w:rsid w:val="000F2C65"/>
    <w:rsid w:val="000F315D"/>
    <w:rsid w:val="000F35B5"/>
    <w:rsid w:val="000F364B"/>
    <w:rsid w:val="000F36A1"/>
    <w:rsid w:val="000F40CD"/>
    <w:rsid w:val="000F49B4"/>
    <w:rsid w:val="000F4B95"/>
    <w:rsid w:val="000F5846"/>
    <w:rsid w:val="000F6250"/>
    <w:rsid w:val="000F6626"/>
    <w:rsid w:val="000F68D6"/>
    <w:rsid w:val="000F6F83"/>
    <w:rsid w:val="000F718B"/>
    <w:rsid w:val="000F725F"/>
    <w:rsid w:val="000F7315"/>
    <w:rsid w:val="000F73D2"/>
    <w:rsid w:val="000F76FE"/>
    <w:rsid w:val="00100906"/>
    <w:rsid w:val="0010099E"/>
    <w:rsid w:val="00100D4A"/>
    <w:rsid w:val="00101AEB"/>
    <w:rsid w:val="00101B39"/>
    <w:rsid w:val="00101CCC"/>
    <w:rsid w:val="00101D38"/>
    <w:rsid w:val="001020F8"/>
    <w:rsid w:val="00102232"/>
    <w:rsid w:val="001025EC"/>
    <w:rsid w:val="00103385"/>
    <w:rsid w:val="00103950"/>
    <w:rsid w:val="00103A21"/>
    <w:rsid w:val="00103C61"/>
    <w:rsid w:val="00104511"/>
    <w:rsid w:val="00104D95"/>
    <w:rsid w:val="00104DDF"/>
    <w:rsid w:val="00105E9D"/>
    <w:rsid w:val="00105F5B"/>
    <w:rsid w:val="00106A71"/>
    <w:rsid w:val="00106D6C"/>
    <w:rsid w:val="001074D3"/>
    <w:rsid w:val="00107A10"/>
    <w:rsid w:val="00107C55"/>
    <w:rsid w:val="00107E47"/>
    <w:rsid w:val="00110271"/>
    <w:rsid w:val="001106B0"/>
    <w:rsid w:val="00110856"/>
    <w:rsid w:val="00111657"/>
    <w:rsid w:val="00111A2D"/>
    <w:rsid w:val="00111E91"/>
    <w:rsid w:val="00113CDD"/>
    <w:rsid w:val="00113F44"/>
    <w:rsid w:val="00113FB8"/>
    <w:rsid w:val="00114131"/>
    <w:rsid w:val="001145FC"/>
    <w:rsid w:val="001146BA"/>
    <w:rsid w:val="001150C4"/>
    <w:rsid w:val="00115335"/>
    <w:rsid w:val="001157EE"/>
    <w:rsid w:val="0011584E"/>
    <w:rsid w:val="00115E58"/>
    <w:rsid w:val="001164C8"/>
    <w:rsid w:val="00116A5D"/>
    <w:rsid w:val="0011727A"/>
    <w:rsid w:val="001177FF"/>
    <w:rsid w:val="001178C8"/>
    <w:rsid w:val="00117A03"/>
    <w:rsid w:val="00120544"/>
    <w:rsid w:val="00120551"/>
    <w:rsid w:val="0012093D"/>
    <w:rsid w:val="00120CD1"/>
    <w:rsid w:val="00121099"/>
    <w:rsid w:val="00121B31"/>
    <w:rsid w:val="00122008"/>
    <w:rsid w:val="0012234F"/>
    <w:rsid w:val="001229E2"/>
    <w:rsid w:val="00122E7C"/>
    <w:rsid w:val="0012327E"/>
    <w:rsid w:val="0012369C"/>
    <w:rsid w:val="00123C21"/>
    <w:rsid w:val="001246C7"/>
    <w:rsid w:val="001246D6"/>
    <w:rsid w:val="00124864"/>
    <w:rsid w:val="00125376"/>
    <w:rsid w:val="001257B2"/>
    <w:rsid w:val="0012586A"/>
    <w:rsid w:val="001258FD"/>
    <w:rsid w:val="00125C10"/>
    <w:rsid w:val="00125C1C"/>
    <w:rsid w:val="00125D24"/>
    <w:rsid w:val="00125E19"/>
    <w:rsid w:val="0012631B"/>
    <w:rsid w:val="00126D71"/>
    <w:rsid w:val="00127248"/>
    <w:rsid w:val="001276A1"/>
    <w:rsid w:val="001278D2"/>
    <w:rsid w:val="00127E97"/>
    <w:rsid w:val="001304F6"/>
    <w:rsid w:val="00130682"/>
    <w:rsid w:val="00130781"/>
    <w:rsid w:val="00130D81"/>
    <w:rsid w:val="00131643"/>
    <w:rsid w:val="001321F2"/>
    <w:rsid w:val="00132690"/>
    <w:rsid w:val="00132D01"/>
    <w:rsid w:val="0013353C"/>
    <w:rsid w:val="00133EA6"/>
    <w:rsid w:val="00133F75"/>
    <w:rsid w:val="00134053"/>
    <w:rsid w:val="00134526"/>
    <w:rsid w:val="001345E0"/>
    <w:rsid w:val="00134A63"/>
    <w:rsid w:val="001350E0"/>
    <w:rsid w:val="00135CB0"/>
    <w:rsid w:val="00136068"/>
    <w:rsid w:val="001360A0"/>
    <w:rsid w:val="001360B3"/>
    <w:rsid w:val="00136CF1"/>
    <w:rsid w:val="00136E1F"/>
    <w:rsid w:val="001377B8"/>
    <w:rsid w:val="00137A60"/>
    <w:rsid w:val="00137AAD"/>
    <w:rsid w:val="00137B1E"/>
    <w:rsid w:val="00137B2F"/>
    <w:rsid w:val="00137BB7"/>
    <w:rsid w:val="00137D30"/>
    <w:rsid w:val="00137E57"/>
    <w:rsid w:val="00137EB3"/>
    <w:rsid w:val="0014029A"/>
    <w:rsid w:val="001407ED"/>
    <w:rsid w:val="00140FC9"/>
    <w:rsid w:val="001412D5"/>
    <w:rsid w:val="001416BD"/>
    <w:rsid w:val="00141880"/>
    <w:rsid w:val="00141B9E"/>
    <w:rsid w:val="00141C7D"/>
    <w:rsid w:val="00142267"/>
    <w:rsid w:val="00142B0C"/>
    <w:rsid w:val="00142CF5"/>
    <w:rsid w:val="00142E14"/>
    <w:rsid w:val="00142E36"/>
    <w:rsid w:val="001430C2"/>
    <w:rsid w:val="001430EA"/>
    <w:rsid w:val="0014328C"/>
    <w:rsid w:val="0014330B"/>
    <w:rsid w:val="001435FF"/>
    <w:rsid w:val="0014402B"/>
    <w:rsid w:val="0014433D"/>
    <w:rsid w:val="00144C72"/>
    <w:rsid w:val="00144D7F"/>
    <w:rsid w:val="001452A0"/>
    <w:rsid w:val="00145E0E"/>
    <w:rsid w:val="0014616B"/>
    <w:rsid w:val="001468A9"/>
    <w:rsid w:val="00146A3B"/>
    <w:rsid w:val="00146AF9"/>
    <w:rsid w:val="00147097"/>
    <w:rsid w:val="001472BA"/>
    <w:rsid w:val="00147938"/>
    <w:rsid w:val="00147C68"/>
    <w:rsid w:val="00150283"/>
    <w:rsid w:val="001503EB"/>
    <w:rsid w:val="00150944"/>
    <w:rsid w:val="00150A7F"/>
    <w:rsid w:val="00150B72"/>
    <w:rsid w:val="001517AE"/>
    <w:rsid w:val="00151965"/>
    <w:rsid w:val="00151C67"/>
    <w:rsid w:val="00151F89"/>
    <w:rsid w:val="00152318"/>
    <w:rsid w:val="0015236C"/>
    <w:rsid w:val="00152510"/>
    <w:rsid w:val="001525A4"/>
    <w:rsid w:val="0015281A"/>
    <w:rsid w:val="00152AFE"/>
    <w:rsid w:val="001538FE"/>
    <w:rsid w:val="00153AAA"/>
    <w:rsid w:val="00153EAB"/>
    <w:rsid w:val="001558BB"/>
    <w:rsid w:val="00155B02"/>
    <w:rsid w:val="00156822"/>
    <w:rsid w:val="00156E0C"/>
    <w:rsid w:val="00157165"/>
    <w:rsid w:val="00157BBE"/>
    <w:rsid w:val="00160069"/>
    <w:rsid w:val="001600F0"/>
    <w:rsid w:val="0016087C"/>
    <w:rsid w:val="00160BB3"/>
    <w:rsid w:val="00161132"/>
    <w:rsid w:val="001612C3"/>
    <w:rsid w:val="00161431"/>
    <w:rsid w:val="001615F2"/>
    <w:rsid w:val="0016169B"/>
    <w:rsid w:val="0016190F"/>
    <w:rsid w:val="00161A2E"/>
    <w:rsid w:val="00161D04"/>
    <w:rsid w:val="00162156"/>
    <w:rsid w:val="00162968"/>
    <w:rsid w:val="00162A8B"/>
    <w:rsid w:val="00162A8D"/>
    <w:rsid w:val="00163316"/>
    <w:rsid w:val="00163320"/>
    <w:rsid w:val="00163954"/>
    <w:rsid w:val="00163A83"/>
    <w:rsid w:val="00163C73"/>
    <w:rsid w:val="001642E4"/>
    <w:rsid w:val="00164D73"/>
    <w:rsid w:val="00165B8E"/>
    <w:rsid w:val="00165E0C"/>
    <w:rsid w:val="00165E82"/>
    <w:rsid w:val="00166195"/>
    <w:rsid w:val="00166530"/>
    <w:rsid w:val="00166858"/>
    <w:rsid w:val="001669C0"/>
    <w:rsid w:val="00166D6A"/>
    <w:rsid w:val="00166EFC"/>
    <w:rsid w:val="001674C6"/>
    <w:rsid w:val="0017051E"/>
    <w:rsid w:val="00170809"/>
    <w:rsid w:val="0017080F"/>
    <w:rsid w:val="00170844"/>
    <w:rsid w:val="00170893"/>
    <w:rsid w:val="001709EE"/>
    <w:rsid w:val="00170ADA"/>
    <w:rsid w:val="00170B97"/>
    <w:rsid w:val="001712D4"/>
    <w:rsid w:val="00171529"/>
    <w:rsid w:val="0017187E"/>
    <w:rsid w:val="00171AC2"/>
    <w:rsid w:val="00171D90"/>
    <w:rsid w:val="001720D7"/>
    <w:rsid w:val="0017242E"/>
    <w:rsid w:val="00172606"/>
    <w:rsid w:val="0017264B"/>
    <w:rsid w:val="00172CB6"/>
    <w:rsid w:val="0017325F"/>
    <w:rsid w:val="00173C9F"/>
    <w:rsid w:val="001744F6"/>
    <w:rsid w:val="00174F01"/>
    <w:rsid w:val="00174F47"/>
    <w:rsid w:val="001751AC"/>
    <w:rsid w:val="00175AC3"/>
    <w:rsid w:val="00176254"/>
    <w:rsid w:val="001765EB"/>
    <w:rsid w:val="0017716B"/>
    <w:rsid w:val="00177842"/>
    <w:rsid w:val="00177ABE"/>
    <w:rsid w:val="00177AF1"/>
    <w:rsid w:val="0018021E"/>
    <w:rsid w:val="001805CD"/>
    <w:rsid w:val="00180820"/>
    <w:rsid w:val="00180C78"/>
    <w:rsid w:val="001817D1"/>
    <w:rsid w:val="00182AF5"/>
    <w:rsid w:val="00182C2B"/>
    <w:rsid w:val="00183571"/>
    <w:rsid w:val="00183C9D"/>
    <w:rsid w:val="0018421C"/>
    <w:rsid w:val="001847A2"/>
    <w:rsid w:val="001847CA"/>
    <w:rsid w:val="00184824"/>
    <w:rsid w:val="00184E6F"/>
    <w:rsid w:val="001855C0"/>
    <w:rsid w:val="00185F21"/>
    <w:rsid w:val="00186538"/>
    <w:rsid w:val="0018708B"/>
    <w:rsid w:val="00187104"/>
    <w:rsid w:val="00190729"/>
    <w:rsid w:val="00190F96"/>
    <w:rsid w:val="0019122E"/>
    <w:rsid w:val="001913B6"/>
    <w:rsid w:val="0019178F"/>
    <w:rsid w:val="00191B89"/>
    <w:rsid w:val="00191CDD"/>
    <w:rsid w:val="00192462"/>
    <w:rsid w:val="0019248A"/>
    <w:rsid w:val="00192870"/>
    <w:rsid w:val="00192C47"/>
    <w:rsid w:val="00192FB6"/>
    <w:rsid w:val="00193471"/>
    <w:rsid w:val="0019371F"/>
    <w:rsid w:val="00193A54"/>
    <w:rsid w:val="00194029"/>
    <w:rsid w:val="00194C9E"/>
    <w:rsid w:val="00194EAF"/>
    <w:rsid w:val="001953C0"/>
    <w:rsid w:val="001953EE"/>
    <w:rsid w:val="00195633"/>
    <w:rsid w:val="00195780"/>
    <w:rsid w:val="00195E33"/>
    <w:rsid w:val="001969A1"/>
    <w:rsid w:val="00196A3D"/>
    <w:rsid w:val="00196B86"/>
    <w:rsid w:val="00196BC9"/>
    <w:rsid w:val="00196C8D"/>
    <w:rsid w:val="00196DCE"/>
    <w:rsid w:val="00196F67"/>
    <w:rsid w:val="001970A7"/>
    <w:rsid w:val="00197917"/>
    <w:rsid w:val="00197CB3"/>
    <w:rsid w:val="00197E12"/>
    <w:rsid w:val="001A045A"/>
    <w:rsid w:val="001A04D4"/>
    <w:rsid w:val="001A09CC"/>
    <w:rsid w:val="001A0A94"/>
    <w:rsid w:val="001A0AB1"/>
    <w:rsid w:val="001A0AF2"/>
    <w:rsid w:val="001A1078"/>
    <w:rsid w:val="001A1689"/>
    <w:rsid w:val="001A1A09"/>
    <w:rsid w:val="001A1E7C"/>
    <w:rsid w:val="001A2A0B"/>
    <w:rsid w:val="001A2C45"/>
    <w:rsid w:val="001A2C47"/>
    <w:rsid w:val="001A3252"/>
    <w:rsid w:val="001A32C6"/>
    <w:rsid w:val="001A398E"/>
    <w:rsid w:val="001A42B1"/>
    <w:rsid w:val="001A4467"/>
    <w:rsid w:val="001A44B8"/>
    <w:rsid w:val="001A4553"/>
    <w:rsid w:val="001A4884"/>
    <w:rsid w:val="001A4AB2"/>
    <w:rsid w:val="001A4DC6"/>
    <w:rsid w:val="001A54B7"/>
    <w:rsid w:val="001A5950"/>
    <w:rsid w:val="001A5AAB"/>
    <w:rsid w:val="001A5D02"/>
    <w:rsid w:val="001A5D93"/>
    <w:rsid w:val="001A6006"/>
    <w:rsid w:val="001A631A"/>
    <w:rsid w:val="001A654F"/>
    <w:rsid w:val="001A69D3"/>
    <w:rsid w:val="001A6B60"/>
    <w:rsid w:val="001A6BF4"/>
    <w:rsid w:val="001A6D26"/>
    <w:rsid w:val="001A6DFF"/>
    <w:rsid w:val="001A7222"/>
    <w:rsid w:val="001A73FB"/>
    <w:rsid w:val="001B0164"/>
    <w:rsid w:val="001B041C"/>
    <w:rsid w:val="001B044A"/>
    <w:rsid w:val="001B0B88"/>
    <w:rsid w:val="001B0F0D"/>
    <w:rsid w:val="001B14DE"/>
    <w:rsid w:val="001B1B22"/>
    <w:rsid w:val="001B1BA2"/>
    <w:rsid w:val="001B245E"/>
    <w:rsid w:val="001B26EC"/>
    <w:rsid w:val="001B27C5"/>
    <w:rsid w:val="001B2C08"/>
    <w:rsid w:val="001B2D8F"/>
    <w:rsid w:val="001B3E67"/>
    <w:rsid w:val="001B3F20"/>
    <w:rsid w:val="001B426A"/>
    <w:rsid w:val="001B42B4"/>
    <w:rsid w:val="001B4520"/>
    <w:rsid w:val="001B4C21"/>
    <w:rsid w:val="001B4ED5"/>
    <w:rsid w:val="001B50EF"/>
    <w:rsid w:val="001B5A1B"/>
    <w:rsid w:val="001B61B0"/>
    <w:rsid w:val="001B63C1"/>
    <w:rsid w:val="001B63FC"/>
    <w:rsid w:val="001B6519"/>
    <w:rsid w:val="001B75F5"/>
    <w:rsid w:val="001B7829"/>
    <w:rsid w:val="001B78ED"/>
    <w:rsid w:val="001B7949"/>
    <w:rsid w:val="001B7A81"/>
    <w:rsid w:val="001C010D"/>
    <w:rsid w:val="001C0176"/>
    <w:rsid w:val="001C093C"/>
    <w:rsid w:val="001C0A10"/>
    <w:rsid w:val="001C0E3A"/>
    <w:rsid w:val="001C0EEC"/>
    <w:rsid w:val="001C10BF"/>
    <w:rsid w:val="001C11D6"/>
    <w:rsid w:val="001C12DA"/>
    <w:rsid w:val="001C1307"/>
    <w:rsid w:val="001C1388"/>
    <w:rsid w:val="001C13BB"/>
    <w:rsid w:val="001C13FE"/>
    <w:rsid w:val="001C149E"/>
    <w:rsid w:val="001C20EA"/>
    <w:rsid w:val="001C2295"/>
    <w:rsid w:val="001C2993"/>
    <w:rsid w:val="001C2CE8"/>
    <w:rsid w:val="001C300F"/>
    <w:rsid w:val="001C38D4"/>
    <w:rsid w:val="001C4138"/>
    <w:rsid w:val="001C47B8"/>
    <w:rsid w:val="001C47D9"/>
    <w:rsid w:val="001C4BFA"/>
    <w:rsid w:val="001C4CB9"/>
    <w:rsid w:val="001C5191"/>
    <w:rsid w:val="001C51CD"/>
    <w:rsid w:val="001C5B4F"/>
    <w:rsid w:val="001C60DD"/>
    <w:rsid w:val="001C6309"/>
    <w:rsid w:val="001C6828"/>
    <w:rsid w:val="001C698B"/>
    <w:rsid w:val="001C6C1C"/>
    <w:rsid w:val="001C701C"/>
    <w:rsid w:val="001C7638"/>
    <w:rsid w:val="001C7645"/>
    <w:rsid w:val="001C7B88"/>
    <w:rsid w:val="001C7C3A"/>
    <w:rsid w:val="001C7E30"/>
    <w:rsid w:val="001C7F94"/>
    <w:rsid w:val="001D026A"/>
    <w:rsid w:val="001D09D5"/>
    <w:rsid w:val="001D0DF5"/>
    <w:rsid w:val="001D1248"/>
    <w:rsid w:val="001D1365"/>
    <w:rsid w:val="001D143C"/>
    <w:rsid w:val="001D22B1"/>
    <w:rsid w:val="001D2709"/>
    <w:rsid w:val="001D2851"/>
    <w:rsid w:val="001D2B1D"/>
    <w:rsid w:val="001D31A6"/>
    <w:rsid w:val="001D359E"/>
    <w:rsid w:val="001D3B80"/>
    <w:rsid w:val="001D3BEF"/>
    <w:rsid w:val="001D407E"/>
    <w:rsid w:val="001D40B4"/>
    <w:rsid w:val="001D4A50"/>
    <w:rsid w:val="001D4D20"/>
    <w:rsid w:val="001D519B"/>
    <w:rsid w:val="001D52AE"/>
    <w:rsid w:val="001D53A9"/>
    <w:rsid w:val="001D56F0"/>
    <w:rsid w:val="001D656F"/>
    <w:rsid w:val="001D66E0"/>
    <w:rsid w:val="001D6B32"/>
    <w:rsid w:val="001D6CC4"/>
    <w:rsid w:val="001D70A9"/>
    <w:rsid w:val="001D71C9"/>
    <w:rsid w:val="001D750C"/>
    <w:rsid w:val="001D7B3F"/>
    <w:rsid w:val="001E0004"/>
    <w:rsid w:val="001E0666"/>
    <w:rsid w:val="001E0C60"/>
    <w:rsid w:val="001E0D64"/>
    <w:rsid w:val="001E10B8"/>
    <w:rsid w:val="001E12C1"/>
    <w:rsid w:val="001E1987"/>
    <w:rsid w:val="001E1CFD"/>
    <w:rsid w:val="001E2431"/>
    <w:rsid w:val="001E26E0"/>
    <w:rsid w:val="001E29A4"/>
    <w:rsid w:val="001E2C89"/>
    <w:rsid w:val="001E2CB2"/>
    <w:rsid w:val="001E2D2E"/>
    <w:rsid w:val="001E3427"/>
    <w:rsid w:val="001E35BF"/>
    <w:rsid w:val="001E418E"/>
    <w:rsid w:val="001E4321"/>
    <w:rsid w:val="001E43CA"/>
    <w:rsid w:val="001E447C"/>
    <w:rsid w:val="001E47EE"/>
    <w:rsid w:val="001E59DE"/>
    <w:rsid w:val="001E5D11"/>
    <w:rsid w:val="001E612B"/>
    <w:rsid w:val="001E6777"/>
    <w:rsid w:val="001E6DEF"/>
    <w:rsid w:val="001E729C"/>
    <w:rsid w:val="001E77EF"/>
    <w:rsid w:val="001E79B2"/>
    <w:rsid w:val="001F07EA"/>
    <w:rsid w:val="001F0836"/>
    <w:rsid w:val="001F0BA3"/>
    <w:rsid w:val="001F0DDF"/>
    <w:rsid w:val="001F0FF1"/>
    <w:rsid w:val="001F1637"/>
    <w:rsid w:val="001F2615"/>
    <w:rsid w:val="001F2787"/>
    <w:rsid w:val="001F2B4F"/>
    <w:rsid w:val="001F2D10"/>
    <w:rsid w:val="001F2D1C"/>
    <w:rsid w:val="001F2EFE"/>
    <w:rsid w:val="001F3586"/>
    <w:rsid w:val="001F3FA4"/>
    <w:rsid w:val="001F4188"/>
    <w:rsid w:val="001F41B6"/>
    <w:rsid w:val="001F4278"/>
    <w:rsid w:val="001F4AEF"/>
    <w:rsid w:val="001F4B14"/>
    <w:rsid w:val="001F4C27"/>
    <w:rsid w:val="001F4F4E"/>
    <w:rsid w:val="001F581E"/>
    <w:rsid w:val="001F5D41"/>
    <w:rsid w:val="001F66D6"/>
    <w:rsid w:val="001F67F8"/>
    <w:rsid w:val="001F6F28"/>
    <w:rsid w:val="001F764C"/>
    <w:rsid w:val="001F7BB7"/>
    <w:rsid w:val="001F7F96"/>
    <w:rsid w:val="00200741"/>
    <w:rsid w:val="00200A36"/>
    <w:rsid w:val="00200E82"/>
    <w:rsid w:val="002010D0"/>
    <w:rsid w:val="00201633"/>
    <w:rsid w:val="002018C1"/>
    <w:rsid w:val="00202049"/>
    <w:rsid w:val="002028E4"/>
    <w:rsid w:val="00202966"/>
    <w:rsid w:val="00203501"/>
    <w:rsid w:val="00203E90"/>
    <w:rsid w:val="00203EB6"/>
    <w:rsid w:val="00204F5F"/>
    <w:rsid w:val="00204F9A"/>
    <w:rsid w:val="00204FDF"/>
    <w:rsid w:val="00205138"/>
    <w:rsid w:val="002057ED"/>
    <w:rsid w:val="002058AD"/>
    <w:rsid w:val="0020591A"/>
    <w:rsid w:val="00205AC5"/>
    <w:rsid w:val="00205BEF"/>
    <w:rsid w:val="0020609B"/>
    <w:rsid w:val="0020610B"/>
    <w:rsid w:val="00206803"/>
    <w:rsid w:val="00207DC2"/>
    <w:rsid w:val="00207F06"/>
    <w:rsid w:val="00210155"/>
    <w:rsid w:val="002101F7"/>
    <w:rsid w:val="002106BC"/>
    <w:rsid w:val="00210F78"/>
    <w:rsid w:val="002112A7"/>
    <w:rsid w:val="00211909"/>
    <w:rsid w:val="002119DA"/>
    <w:rsid w:val="00211D71"/>
    <w:rsid w:val="00211E75"/>
    <w:rsid w:val="0021201A"/>
    <w:rsid w:val="0021340E"/>
    <w:rsid w:val="0021346A"/>
    <w:rsid w:val="002136C6"/>
    <w:rsid w:val="002136F9"/>
    <w:rsid w:val="00213790"/>
    <w:rsid w:val="00213A65"/>
    <w:rsid w:val="002144EB"/>
    <w:rsid w:val="002146C3"/>
    <w:rsid w:val="00214765"/>
    <w:rsid w:val="00214A42"/>
    <w:rsid w:val="00214F5E"/>
    <w:rsid w:val="00216609"/>
    <w:rsid w:val="00217139"/>
    <w:rsid w:val="0021724A"/>
    <w:rsid w:val="00217F38"/>
    <w:rsid w:val="002208AF"/>
    <w:rsid w:val="00220920"/>
    <w:rsid w:val="002209A1"/>
    <w:rsid w:val="00220A22"/>
    <w:rsid w:val="00220D16"/>
    <w:rsid w:val="00220F9B"/>
    <w:rsid w:val="00220FC5"/>
    <w:rsid w:val="002212CF"/>
    <w:rsid w:val="00221487"/>
    <w:rsid w:val="002214A3"/>
    <w:rsid w:val="0022163A"/>
    <w:rsid w:val="00221871"/>
    <w:rsid w:val="00221A00"/>
    <w:rsid w:val="00221B16"/>
    <w:rsid w:val="00222343"/>
    <w:rsid w:val="002228F7"/>
    <w:rsid w:val="00222EB4"/>
    <w:rsid w:val="00222FC9"/>
    <w:rsid w:val="00223473"/>
    <w:rsid w:val="00223D6C"/>
    <w:rsid w:val="00223E1E"/>
    <w:rsid w:val="00224BBD"/>
    <w:rsid w:val="00224D3A"/>
    <w:rsid w:val="00224DBD"/>
    <w:rsid w:val="0022500B"/>
    <w:rsid w:val="002259B6"/>
    <w:rsid w:val="00225C85"/>
    <w:rsid w:val="00225D58"/>
    <w:rsid w:val="002262DE"/>
    <w:rsid w:val="002264B1"/>
    <w:rsid w:val="0022670A"/>
    <w:rsid w:val="00226C72"/>
    <w:rsid w:val="00227123"/>
    <w:rsid w:val="002272EF"/>
    <w:rsid w:val="002278A4"/>
    <w:rsid w:val="002279D9"/>
    <w:rsid w:val="002304BB"/>
    <w:rsid w:val="00230D9B"/>
    <w:rsid w:val="0023144E"/>
    <w:rsid w:val="002314F9"/>
    <w:rsid w:val="00231594"/>
    <w:rsid w:val="0023165F"/>
    <w:rsid w:val="00231CF9"/>
    <w:rsid w:val="00232114"/>
    <w:rsid w:val="00232948"/>
    <w:rsid w:val="00232BED"/>
    <w:rsid w:val="00233084"/>
    <w:rsid w:val="002330AB"/>
    <w:rsid w:val="002332DD"/>
    <w:rsid w:val="00233485"/>
    <w:rsid w:val="00233895"/>
    <w:rsid w:val="002338A1"/>
    <w:rsid w:val="00233A41"/>
    <w:rsid w:val="00233EE9"/>
    <w:rsid w:val="00234021"/>
    <w:rsid w:val="0023423D"/>
    <w:rsid w:val="002343C9"/>
    <w:rsid w:val="0023445B"/>
    <w:rsid w:val="002345D6"/>
    <w:rsid w:val="00234797"/>
    <w:rsid w:val="00234A7E"/>
    <w:rsid w:val="00234BAE"/>
    <w:rsid w:val="00234DEC"/>
    <w:rsid w:val="0023532F"/>
    <w:rsid w:val="00235B94"/>
    <w:rsid w:val="00235EAD"/>
    <w:rsid w:val="00235F27"/>
    <w:rsid w:val="00235F8A"/>
    <w:rsid w:val="00236571"/>
    <w:rsid w:val="00236808"/>
    <w:rsid w:val="002368CA"/>
    <w:rsid w:val="00236B36"/>
    <w:rsid w:val="00236E11"/>
    <w:rsid w:val="0023719F"/>
    <w:rsid w:val="00237B6F"/>
    <w:rsid w:val="00237E02"/>
    <w:rsid w:val="0024022D"/>
    <w:rsid w:val="002406E9"/>
    <w:rsid w:val="0024088C"/>
    <w:rsid w:val="00240AD7"/>
    <w:rsid w:val="0024123D"/>
    <w:rsid w:val="00241338"/>
    <w:rsid w:val="002417A8"/>
    <w:rsid w:val="0024224B"/>
    <w:rsid w:val="00242762"/>
    <w:rsid w:val="002430EA"/>
    <w:rsid w:val="002432EC"/>
    <w:rsid w:val="0024361D"/>
    <w:rsid w:val="00244396"/>
    <w:rsid w:val="002446C3"/>
    <w:rsid w:val="00244A9E"/>
    <w:rsid w:val="00244C24"/>
    <w:rsid w:val="00244CDE"/>
    <w:rsid w:val="00244DC1"/>
    <w:rsid w:val="00244E6D"/>
    <w:rsid w:val="002459FD"/>
    <w:rsid w:val="00245A07"/>
    <w:rsid w:val="00245BD7"/>
    <w:rsid w:val="00245BE3"/>
    <w:rsid w:val="00245F26"/>
    <w:rsid w:val="00245FF6"/>
    <w:rsid w:val="0024654C"/>
    <w:rsid w:val="00246DF4"/>
    <w:rsid w:val="00246F4D"/>
    <w:rsid w:val="00247055"/>
    <w:rsid w:val="00247196"/>
    <w:rsid w:val="0024754C"/>
    <w:rsid w:val="002475B6"/>
    <w:rsid w:val="00247848"/>
    <w:rsid w:val="00247960"/>
    <w:rsid w:val="00247A45"/>
    <w:rsid w:val="002506AF"/>
    <w:rsid w:val="0025081A"/>
    <w:rsid w:val="00250B76"/>
    <w:rsid w:val="00250CF6"/>
    <w:rsid w:val="00250D70"/>
    <w:rsid w:val="00250E51"/>
    <w:rsid w:val="002525DD"/>
    <w:rsid w:val="0025261A"/>
    <w:rsid w:val="0025296F"/>
    <w:rsid w:val="00252DE9"/>
    <w:rsid w:val="0025354F"/>
    <w:rsid w:val="0025379F"/>
    <w:rsid w:val="0025421B"/>
    <w:rsid w:val="00254960"/>
    <w:rsid w:val="00254A9F"/>
    <w:rsid w:val="00254DA9"/>
    <w:rsid w:val="00254FBA"/>
    <w:rsid w:val="00255076"/>
    <w:rsid w:val="0025528B"/>
    <w:rsid w:val="0025550D"/>
    <w:rsid w:val="002558F6"/>
    <w:rsid w:val="002558FA"/>
    <w:rsid w:val="00256FC7"/>
    <w:rsid w:val="0025702F"/>
    <w:rsid w:val="00257F0E"/>
    <w:rsid w:val="00260ADB"/>
    <w:rsid w:val="00260D48"/>
    <w:rsid w:val="00260D80"/>
    <w:rsid w:val="00261ACB"/>
    <w:rsid w:val="00261B40"/>
    <w:rsid w:val="00261F7A"/>
    <w:rsid w:val="0026228F"/>
    <w:rsid w:val="002623B9"/>
    <w:rsid w:val="00262558"/>
    <w:rsid w:val="002626A7"/>
    <w:rsid w:val="002627DC"/>
    <w:rsid w:val="00262808"/>
    <w:rsid w:val="00262B12"/>
    <w:rsid w:val="00262D74"/>
    <w:rsid w:val="00263627"/>
    <w:rsid w:val="00263708"/>
    <w:rsid w:val="00263DD9"/>
    <w:rsid w:val="00263FB8"/>
    <w:rsid w:val="002642D7"/>
    <w:rsid w:val="002644D1"/>
    <w:rsid w:val="0026550F"/>
    <w:rsid w:val="002655E6"/>
    <w:rsid w:val="002671C4"/>
    <w:rsid w:val="002675E1"/>
    <w:rsid w:val="00267678"/>
    <w:rsid w:val="00267809"/>
    <w:rsid w:val="002679AE"/>
    <w:rsid w:val="00267FD4"/>
    <w:rsid w:val="00270664"/>
    <w:rsid w:val="002706AE"/>
    <w:rsid w:val="00270899"/>
    <w:rsid w:val="002711A6"/>
    <w:rsid w:val="002712AC"/>
    <w:rsid w:val="00271937"/>
    <w:rsid w:val="00271AB7"/>
    <w:rsid w:val="00271EC2"/>
    <w:rsid w:val="00271EF3"/>
    <w:rsid w:val="002726FF"/>
    <w:rsid w:val="002727BC"/>
    <w:rsid w:val="00272883"/>
    <w:rsid w:val="00273D64"/>
    <w:rsid w:val="002747BF"/>
    <w:rsid w:val="00274DE0"/>
    <w:rsid w:val="00275342"/>
    <w:rsid w:val="002757F7"/>
    <w:rsid w:val="002760E0"/>
    <w:rsid w:val="002765C9"/>
    <w:rsid w:val="0027662B"/>
    <w:rsid w:val="002768C1"/>
    <w:rsid w:val="00277290"/>
    <w:rsid w:val="00277526"/>
    <w:rsid w:val="00277700"/>
    <w:rsid w:val="00277926"/>
    <w:rsid w:val="00277A4B"/>
    <w:rsid w:val="0028013A"/>
    <w:rsid w:val="00280205"/>
    <w:rsid w:val="0028090A"/>
    <w:rsid w:val="00280B75"/>
    <w:rsid w:val="00280C13"/>
    <w:rsid w:val="00280FF8"/>
    <w:rsid w:val="0028148D"/>
    <w:rsid w:val="002816C3"/>
    <w:rsid w:val="0028188C"/>
    <w:rsid w:val="00281E79"/>
    <w:rsid w:val="0028232D"/>
    <w:rsid w:val="0028248C"/>
    <w:rsid w:val="00282684"/>
    <w:rsid w:val="00282F57"/>
    <w:rsid w:val="0028312C"/>
    <w:rsid w:val="00283175"/>
    <w:rsid w:val="002836C2"/>
    <w:rsid w:val="00283D4A"/>
    <w:rsid w:val="00284632"/>
    <w:rsid w:val="00284ADC"/>
    <w:rsid w:val="00284FC4"/>
    <w:rsid w:val="002851E3"/>
    <w:rsid w:val="00285686"/>
    <w:rsid w:val="002858E2"/>
    <w:rsid w:val="00285DA6"/>
    <w:rsid w:val="002860AB"/>
    <w:rsid w:val="00286228"/>
    <w:rsid w:val="0028628A"/>
    <w:rsid w:val="002863BA"/>
    <w:rsid w:val="0028650D"/>
    <w:rsid w:val="002868EF"/>
    <w:rsid w:val="00286A41"/>
    <w:rsid w:val="00286FCD"/>
    <w:rsid w:val="0028710C"/>
    <w:rsid w:val="0028714B"/>
    <w:rsid w:val="00287216"/>
    <w:rsid w:val="0028722D"/>
    <w:rsid w:val="00287252"/>
    <w:rsid w:val="00287C83"/>
    <w:rsid w:val="00287D33"/>
    <w:rsid w:val="00287FD1"/>
    <w:rsid w:val="00290144"/>
    <w:rsid w:val="002901B7"/>
    <w:rsid w:val="00291DA7"/>
    <w:rsid w:val="00291F86"/>
    <w:rsid w:val="00292531"/>
    <w:rsid w:val="00292C1B"/>
    <w:rsid w:val="00292DE3"/>
    <w:rsid w:val="00293556"/>
    <w:rsid w:val="00293EEE"/>
    <w:rsid w:val="00293F33"/>
    <w:rsid w:val="00293FF0"/>
    <w:rsid w:val="0029422D"/>
    <w:rsid w:val="00294907"/>
    <w:rsid w:val="002949C2"/>
    <w:rsid w:val="0029528A"/>
    <w:rsid w:val="0029536F"/>
    <w:rsid w:val="00296269"/>
    <w:rsid w:val="00296A90"/>
    <w:rsid w:val="0029711C"/>
    <w:rsid w:val="0029752E"/>
    <w:rsid w:val="00297633"/>
    <w:rsid w:val="00297849"/>
    <w:rsid w:val="00297DDC"/>
    <w:rsid w:val="00297F2F"/>
    <w:rsid w:val="002A029F"/>
    <w:rsid w:val="002A03D8"/>
    <w:rsid w:val="002A0AF1"/>
    <w:rsid w:val="002A0CF7"/>
    <w:rsid w:val="002A0ED9"/>
    <w:rsid w:val="002A0EEC"/>
    <w:rsid w:val="002A1293"/>
    <w:rsid w:val="002A16F5"/>
    <w:rsid w:val="002A16FF"/>
    <w:rsid w:val="002A1EFC"/>
    <w:rsid w:val="002A1FA4"/>
    <w:rsid w:val="002A2506"/>
    <w:rsid w:val="002A2590"/>
    <w:rsid w:val="002A288A"/>
    <w:rsid w:val="002A2A22"/>
    <w:rsid w:val="002A2E86"/>
    <w:rsid w:val="002A2F10"/>
    <w:rsid w:val="002A314F"/>
    <w:rsid w:val="002A372B"/>
    <w:rsid w:val="002A4104"/>
    <w:rsid w:val="002A4361"/>
    <w:rsid w:val="002A43F8"/>
    <w:rsid w:val="002A4501"/>
    <w:rsid w:val="002A49A4"/>
    <w:rsid w:val="002A4ED2"/>
    <w:rsid w:val="002A4F27"/>
    <w:rsid w:val="002A55F1"/>
    <w:rsid w:val="002A595F"/>
    <w:rsid w:val="002A6198"/>
    <w:rsid w:val="002A646E"/>
    <w:rsid w:val="002A7160"/>
    <w:rsid w:val="002A73E2"/>
    <w:rsid w:val="002A7453"/>
    <w:rsid w:val="002A75EF"/>
    <w:rsid w:val="002A773E"/>
    <w:rsid w:val="002A7781"/>
    <w:rsid w:val="002A77E8"/>
    <w:rsid w:val="002A78B3"/>
    <w:rsid w:val="002A7AAA"/>
    <w:rsid w:val="002B000D"/>
    <w:rsid w:val="002B01E6"/>
    <w:rsid w:val="002B0913"/>
    <w:rsid w:val="002B0A8C"/>
    <w:rsid w:val="002B0C41"/>
    <w:rsid w:val="002B1093"/>
    <w:rsid w:val="002B15EA"/>
    <w:rsid w:val="002B1AA2"/>
    <w:rsid w:val="002B23AC"/>
    <w:rsid w:val="002B259D"/>
    <w:rsid w:val="002B30CF"/>
    <w:rsid w:val="002B3177"/>
    <w:rsid w:val="002B339E"/>
    <w:rsid w:val="002B35BA"/>
    <w:rsid w:val="002B3800"/>
    <w:rsid w:val="002B387C"/>
    <w:rsid w:val="002B3E86"/>
    <w:rsid w:val="002B49A6"/>
    <w:rsid w:val="002B4F5C"/>
    <w:rsid w:val="002B4F79"/>
    <w:rsid w:val="002B5279"/>
    <w:rsid w:val="002B5518"/>
    <w:rsid w:val="002B5570"/>
    <w:rsid w:val="002B5785"/>
    <w:rsid w:val="002B66A7"/>
    <w:rsid w:val="002B678D"/>
    <w:rsid w:val="002B6B00"/>
    <w:rsid w:val="002B6CAB"/>
    <w:rsid w:val="002B6FCD"/>
    <w:rsid w:val="002B7106"/>
    <w:rsid w:val="002B72B4"/>
    <w:rsid w:val="002B79F1"/>
    <w:rsid w:val="002C0117"/>
    <w:rsid w:val="002C043D"/>
    <w:rsid w:val="002C04F4"/>
    <w:rsid w:val="002C128B"/>
    <w:rsid w:val="002C14CB"/>
    <w:rsid w:val="002C17E3"/>
    <w:rsid w:val="002C21C1"/>
    <w:rsid w:val="002C3016"/>
    <w:rsid w:val="002C3B50"/>
    <w:rsid w:val="002C4408"/>
    <w:rsid w:val="002C47D3"/>
    <w:rsid w:val="002C4A16"/>
    <w:rsid w:val="002C5EDA"/>
    <w:rsid w:val="002C6194"/>
    <w:rsid w:val="002C6394"/>
    <w:rsid w:val="002C6A1E"/>
    <w:rsid w:val="002C6A9F"/>
    <w:rsid w:val="002C6D5F"/>
    <w:rsid w:val="002C73B7"/>
    <w:rsid w:val="002C74CA"/>
    <w:rsid w:val="002C76A2"/>
    <w:rsid w:val="002C7ACC"/>
    <w:rsid w:val="002C7B65"/>
    <w:rsid w:val="002C7C5F"/>
    <w:rsid w:val="002C7DFE"/>
    <w:rsid w:val="002D0B35"/>
    <w:rsid w:val="002D0B69"/>
    <w:rsid w:val="002D0CF3"/>
    <w:rsid w:val="002D109D"/>
    <w:rsid w:val="002D1415"/>
    <w:rsid w:val="002D14CB"/>
    <w:rsid w:val="002D1A76"/>
    <w:rsid w:val="002D1EFD"/>
    <w:rsid w:val="002D20BA"/>
    <w:rsid w:val="002D22CF"/>
    <w:rsid w:val="002D2AD4"/>
    <w:rsid w:val="002D2F7D"/>
    <w:rsid w:val="002D3705"/>
    <w:rsid w:val="002D383F"/>
    <w:rsid w:val="002D3B66"/>
    <w:rsid w:val="002D45EA"/>
    <w:rsid w:val="002D47A9"/>
    <w:rsid w:val="002D484F"/>
    <w:rsid w:val="002D4992"/>
    <w:rsid w:val="002D4D1D"/>
    <w:rsid w:val="002D508D"/>
    <w:rsid w:val="002D522B"/>
    <w:rsid w:val="002D54F6"/>
    <w:rsid w:val="002D57AD"/>
    <w:rsid w:val="002D5806"/>
    <w:rsid w:val="002D58E7"/>
    <w:rsid w:val="002D5B34"/>
    <w:rsid w:val="002D61F8"/>
    <w:rsid w:val="002D6253"/>
    <w:rsid w:val="002D63CD"/>
    <w:rsid w:val="002D6427"/>
    <w:rsid w:val="002D6673"/>
    <w:rsid w:val="002D75C0"/>
    <w:rsid w:val="002D7762"/>
    <w:rsid w:val="002D7801"/>
    <w:rsid w:val="002D7AA1"/>
    <w:rsid w:val="002D7D70"/>
    <w:rsid w:val="002E00AA"/>
    <w:rsid w:val="002E05C0"/>
    <w:rsid w:val="002E0C8E"/>
    <w:rsid w:val="002E0E12"/>
    <w:rsid w:val="002E0EF8"/>
    <w:rsid w:val="002E10DB"/>
    <w:rsid w:val="002E12E9"/>
    <w:rsid w:val="002E147A"/>
    <w:rsid w:val="002E2495"/>
    <w:rsid w:val="002E2773"/>
    <w:rsid w:val="002E27E6"/>
    <w:rsid w:val="002E29C2"/>
    <w:rsid w:val="002E2F09"/>
    <w:rsid w:val="002E3178"/>
    <w:rsid w:val="002E3477"/>
    <w:rsid w:val="002E3545"/>
    <w:rsid w:val="002E3801"/>
    <w:rsid w:val="002E3BE4"/>
    <w:rsid w:val="002E3E69"/>
    <w:rsid w:val="002E3EF3"/>
    <w:rsid w:val="002E4B05"/>
    <w:rsid w:val="002E574C"/>
    <w:rsid w:val="002E5912"/>
    <w:rsid w:val="002E6134"/>
    <w:rsid w:val="002E6EEF"/>
    <w:rsid w:val="002E7496"/>
    <w:rsid w:val="002E74F0"/>
    <w:rsid w:val="002E7B7E"/>
    <w:rsid w:val="002E7E08"/>
    <w:rsid w:val="002F0126"/>
    <w:rsid w:val="002F0691"/>
    <w:rsid w:val="002F0959"/>
    <w:rsid w:val="002F0A63"/>
    <w:rsid w:val="002F116E"/>
    <w:rsid w:val="002F1712"/>
    <w:rsid w:val="002F1946"/>
    <w:rsid w:val="002F197E"/>
    <w:rsid w:val="002F228B"/>
    <w:rsid w:val="002F246A"/>
    <w:rsid w:val="002F2490"/>
    <w:rsid w:val="002F293D"/>
    <w:rsid w:val="002F2D46"/>
    <w:rsid w:val="002F2FA6"/>
    <w:rsid w:val="002F343F"/>
    <w:rsid w:val="002F3536"/>
    <w:rsid w:val="002F35F9"/>
    <w:rsid w:val="002F3B3C"/>
    <w:rsid w:val="002F420E"/>
    <w:rsid w:val="002F46CF"/>
    <w:rsid w:val="002F4FA6"/>
    <w:rsid w:val="002F50DB"/>
    <w:rsid w:val="002F5E20"/>
    <w:rsid w:val="002F60A6"/>
    <w:rsid w:val="002F676C"/>
    <w:rsid w:val="002F6ED7"/>
    <w:rsid w:val="002F6F80"/>
    <w:rsid w:val="002F727A"/>
    <w:rsid w:val="002F7396"/>
    <w:rsid w:val="002F744C"/>
    <w:rsid w:val="002F7BF8"/>
    <w:rsid w:val="002F7E2B"/>
    <w:rsid w:val="00300111"/>
    <w:rsid w:val="00300A7B"/>
    <w:rsid w:val="00300ABD"/>
    <w:rsid w:val="00300EB5"/>
    <w:rsid w:val="00301AF8"/>
    <w:rsid w:val="00304058"/>
    <w:rsid w:val="003045E5"/>
    <w:rsid w:val="00304759"/>
    <w:rsid w:val="0030494D"/>
    <w:rsid w:val="00304973"/>
    <w:rsid w:val="00304B7D"/>
    <w:rsid w:val="00304C1E"/>
    <w:rsid w:val="003050D3"/>
    <w:rsid w:val="003053DB"/>
    <w:rsid w:val="00305514"/>
    <w:rsid w:val="00305A5E"/>
    <w:rsid w:val="003067E6"/>
    <w:rsid w:val="00306C6F"/>
    <w:rsid w:val="00306DA6"/>
    <w:rsid w:val="00306EDF"/>
    <w:rsid w:val="00307086"/>
    <w:rsid w:val="00310041"/>
    <w:rsid w:val="00310114"/>
    <w:rsid w:val="0031019B"/>
    <w:rsid w:val="003102AF"/>
    <w:rsid w:val="0031055D"/>
    <w:rsid w:val="00310A95"/>
    <w:rsid w:val="00310CFE"/>
    <w:rsid w:val="00310FF1"/>
    <w:rsid w:val="0031176D"/>
    <w:rsid w:val="00311995"/>
    <w:rsid w:val="0031215F"/>
    <w:rsid w:val="00312EC8"/>
    <w:rsid w:val="0031311F"/>
    <w:rsid w:val="003133BB"/>
    <w:rsid w:val="00313452"/>
    <w:rsid w:val="00313A0E"/>
    <w:rsid w:val="00313C51"/>
    <w:rsid w:val="00313C77"/>
    <w:rsid w:val="00314468"/>
    <w:rsid w:val="003145B2"/>
    <w:rsid w:val="003145D5"/>
    <w:rsid w:val="00314894"/>
    <w:rsid w:val="003148D5"/>
    <w:rsid w:val="00314B73"/>
    <w:rsid w:val="0031510C"/>
    <w:rsid w:val="00315428"/>
    <w:rsid w:val="00315A3B"/>
    <w:rsid w:val="00315C54"/>
    <w:rsid w:val="003161A3"/>
    <w:rsid w:val="00316648"/>
    <w:rsid w:val="00316B73"/>
    <w:rsid w:val="003174BB"/>
    <w:rsid w:val="003179F7"/>
    <w:rsid w:val="00317FB0"/>
    <w:rsid w:val="003208C3"/>
    <w:rsid w:val="00320CFC"/>
    <w:rsid w:val="003210DA"/>
    <w:rsid w:val="003213FA"/>
    <w:rsid w:val="0032148D"/>
    <w:rsid w:val="003214AF"/>
    <w:rsid w:val="003217A8"/>
    <w:rsid w:val="00321894"/>
    <w:rsid w:val="00321E35"/>
    <w:rsid w:val="00321E7C"/>
    <w:rsid w:val="00322797"/>
    <w:rsid w:val="0032283B"/>
    <w:rsid w:val="00322D13"/>
    <w:rsid w:val="00322F80"/>
    <w:rsid w:val="00323370"/>
    <w:rsid w:val="00323944"/>
    <w:rsid w:val="0032401C"/>
    <w:rsid w:val="0032435B"/>
    <w:rsid w:val="003245E8"/>
    <w:rsid w:val="003250E9"/>
    <w:rsid w:val="003257DE"/>
    <w:rsid w:val="00325D80"/>
    <w:rsid w:val="00325DA3"/>
    <w:rsid w:val="00325E07"/>
    <w:rsid w:val="00326543"/>
    <w:rsid w:val="003265A9"/>
    <w:rsid w:val="0033002D"/>
    <w:rsid w:val="003301EF"/>
    <w:rsid w:val="00330380"/>
    <w:rsid w:val="00331469"/>
    <w:rsid w:val="00331895"/>
    <w:rsid w:val="0033198E"/>
    <w:rsid w:val="0033266E"/>
    <w:rsid w:val="00332749"/>
    <w:rsid w:val="003332F0"/>
    <w:rsid w:val="003332F4"/>
    <w:rsid w:val="00333574"/>
    <w:rsid w:val="003339FA"/>
    <w:rsid w:val="00333E84"/>
    <w:rsid w:val="003341B7"/>
    <w:rsid w:val="003345FD"/>
    <w:rsid w:val="00334639"/>
    <w:rsid w:val="00334D31"/>
    <w:rsid w:val="00335ADA"/>
    <w:rsid w:val="00335DE4"/>
    <w:rsid w:val="00335FAC"/>
    <w:rsid w:val="00336718"/>
    <w:rsid w:val="00336F78"/>
    <w:rsid w:val="003371DF"/>
    <w:rsid w:val="003372AF"/>
    <w:rsid w:val="00337BE8"/>
    <w:rsid w:val="00337D4D"/>
    <w:rsid w:val="0034020B"/>
    <w:rsid w:val="00340909"/>
    <w:rsid w:val="00340D1C"/>
    <w:rsid w:val="00340D90"/>
    <w:rsid w:val="00340DA1"/>
    <w:rsid w:val="00340E5D"/>
    <w:rsid w:val="00340EFD"/>
    <w:rsid w:val="003415E2"/>
    <w:rsid w:val="003418FB"/>
    <w:rsid w:val="003419BE"/>
    <w:rsid w:val="00341C66"/>
    <w:rsid w:val="00341F6F"/>
    <w:rsid w:val="00342021"/>
    <w:rsid w:val="003421E5"/>
    <w:rsid w:val="003426F7"/>
    <w:rsid w:val="00342F9A"/>
    <w:rsid w:val="00343153"/>
    <w:rsid w:val="00343782"/>
    <w:rsid w:val="00343AE8"/>
    <w:rsid w:val="00343DB3"/>
    <w:rsid w:val="00343E38"/>
    <w:rsid w:val="003440D5"/>
    <w:rsid w:val="00344BBC"/>
    <w:rsid w:val="00344BED"/>
    <w:rsid w:val="00345168"/>
    <w:rsid w:val="003454D5"/>
    <w:rsid w:val="00345AA4"/>
    <w:rsid w:val="003460BB"/>
    <w:rsid w:val="003460DE"/>
    <w:rsid w:val="003462D2"/>
    <w:rsid w:val="00346A15"/>
    <w:rsid w:val="00346A55"/>
    <w:rsid w:val="00346BB9"/>
    <w:rsid w:val="00346D69"/>
    <w:rsid w:val="00346FC9"/>
    <w:rsid w:val="00347556"/>
    <w:rsid w:val="0034782C"/>
    <w:rsid w:val="00347F2D"/>
    <w:rsid w:val="003500BB"/>
    <w:rsid w:val="00350721"/>
    <w:rsid w:val="00350D10"/>
    <w:rsid w:val="00351369"/>
    <w:rsid w:val="00351554"/>
    <w:rsid w:val="003517F4"/>
    <w:rsid w:val="00351E29"/>
    <w:rsid w:val="003524A7"/>
    <w:rsid w:val="00352536"/>
    <w:rsid w:val="003525AB"/>
    <w:rsid w:val="0035282A"/>
    <w:rsid w:val="00352BA9"/>
    <w:rsid w:val="003537C1"/>
    <w:rsid w:val="00353D68"/>
    <w:rsid w:val="0035486F"/>
    <w:rsid w:val="00354D7A"/>
    <w:rsid w:val="0035523D"/>
    <w:rsid w:val="00355264"/>
    <w:rsid w:val="00355703"/>
    <w:rsid w:val="00355713"/>
    <w:rsid w:val="00355B1C"/>
    <w:rsid w:val="00355F29"/>
    <w:rsid w:val="00356483"/>
    <w:rsid w:val="003568DD"/>
    <w:rsid w:val="00356E78"/>
    <w:rsid w:val="00357700"/>
    <w:rsid w:val="00360020"/>
    <w:rsid w:val="00360308"/>
    <w:rsid w:val="00360469"/>
    <w:rsid w:val="003610AA"/>
    <w:rsid w:val="003612CD"/>
    <w:rsid w:val="00361590"/>
    <w:rsid w:val="0036189C"/>
    <w:rsid w:val="00362426"/>
    <w:rsid w:val="00362600"/>
    <w:rsid w:val="00362A92"/>
    <w:rsid w:val="00362B2F"/>
    <w:rsid w:val="00362D54"/>
    <w:rsid w:val="0036313F"/>
    <w:rsid w:val="0036331D"/>
    <w:rsid w:val="00363A29"/>
    <w:rsid w:val="00363C58"/>
    <w:rsid w:val="003640BA"/>
    <w:rsid w:val="003641BA"/>
    <w:rsid w:val="00364270"/>
    <w:rsid w:val="00364581"/>
    <w:rsid w:val="0036470A"/>
    <w:rsid w:val="003647F2"/>
    <w:rsid w:val="00364894"/>
    <w:rsid w:val="003648BC"/>
    <w:rsid w:val="00364E3F"/>
    <w:rsid w:val="00365527"/>
    <w:rsid w:val="00365557"/>
    <w:rsid w:val="003655A1"/>
    <w:rsid w:val="00365740"/>
    <w:rsid w:val="00366148"/>
    <w:rsid w:val="00366538"/>
    <w:rsid w:val="00366A8E"/>
    <w:rsid w:val="00366CD8"/>
    <w:rsid w:val="00366FDE"/>
    <w:rsid w:val="00367153"/>
    <w:rsid w:val="00367A84"/>
    <w:rsid w:val="003705F3"/>
    <w:rsid w:val="003706CB"/>
    <w:rsid w:val="00370B86"/>
    <w:rsid w:val="00370BB0"/>
    <w:rsid w:val="00370F45"/>
    <w:rsid w:val="0037130F"/>
    <w:rsid w:val="00371725"/>
    <w:rsid w:val="00371938"/>
    <w:rsid w:val="00371F36"/>
    <w:rsid w:val="003725AB"/>
    <w:rsid w:val="0037289C"/>
    <w:rsid w:val="003729F2"/>
    <w:rsid w:val="00372C18"/>
    <w:rsid w:val="00372EB8"/>
    <w:rsid w:val="00373188"/>
    <w:rsid w:val="0037366E"/>
    <w:rsid w:val="00373741"/>
    <w:rsid w:val="00373FDA"/>
    <w:rsid w:val="0037416E"/>
    <w:rsid w:val="003746E4"/>
    <w:rsid w:val="0037486C"/>
    <w:rsid w:val="003748BE"/>
    <w:rsid w:val="00374C0F"/>
    <w:rsid w:val="00374DAD"/>
    <w:rsid w:val="00374FCE"/>
    <w:rsid w:val="003755D2"/>
    <w:rsid w:val="0037594E"/>
    <w:rsid w:val="003759A1"/>
    <w:rsid w:val="00375BB0"/>
    <w:rsid w:val="00375BEA"/>
    <w:rsid w:val="00375DAB"/>
    <w:rsid w:val="003761EE"/>
    <w:rsid w:val="0037624C"/>
    <w:rsid w:val="00376B24"/>
    <w:rsid w:val="00376CD7"/>
    <w:rsid w:val="00377551"/>
    <w:rsid w:val="003776FD"/>
    <w:rsid w:val="0038092C"/>
    <w:rsid w:val="00380C1A"/>
    <w:rsid w:val="00380C4B"/>
    <w:rsid w:val="00380C4D"/>
    <w:rsid w:val="003810D5"/>
    <w:rsid w:val="00381F14"/>
    <w:rsid w:val="003823A2"/>
    <w:rsid w:val="0038241C"/>
    <w:rsid w:val="003828D0"/>
    <w:rsid w:val="003828DD"/>
    <w:rsid w:val="00382BC8"/>
    <w:rsid w:val="00382D17"/>
    <w:rsid w:val="00383163"/>
    <w:rsid w:val="003838DE"/>
    <w:rsid w:val="0038471B"/>
    <w:rsid w:val="00384942"/>
    <w:rsid w:val="00384A82"/>
    <w:rsid w:val="00384AB1"/>
    <w:rsid w:val="00384C74"/>
    <w:rsid w:val="00384D34"/>
    <w:rsid w:val="00384E5F"/>
    <w:rsid w:val="00385039"/>
    <w:rsid w:val="0038575B"/>
    <w:rsid w:val="00385C27"/>
    <w:rsid w:val="00385FA9"/>
    <w:rsid w:val="00385FFA"/>
    <w:rsid w:val="00386124"/>
    <w:rsid w:val="003861BB"/>
    <w:rsid w:val="00386999"/>
    <w:rsid w:val="00386BD8"/>
    <w:rsid w:val="00387172"/>
    <w:rsid w:val="0038725B"/>
    <w:rsid w:val="003874EF"/>
    <w:rsid w:val="00387758"/>
    <w:rsid w:val="003877E9"/>
    <w:rsid w:val="00387ACA"/>
    <w:rsid w:val="003901BA"/>
    <w:rsid w:val="003905EA"/>
    <w:rsid w:val="00391426"/>
    <w:rsid w:val="00391D5A"/>
    <w:rsid w:val="00391DD6"/>
    <w:rsid w:val="00392A5D"/>
    <w:rsid w:val="00392DB5"/>
    <w:rsid w:val="00392E09"/>
    <w:rsid w:val="00393AEB"/>
    <w:rsid w:val="00393FEA"/>
    <w:rsid w:val="00394816"/>
    <w:rsid w:val="0039495F"/>
    <w:rsid w:val="00394A86"/>
    <w:rsid w:val="00395437"/>
    <w:rsid w:val="00395A8B"/>
    <w:rsid w:val="00395F1A"/>
    <w:rsid w:val="00396A7C"/>
    <w:rsid w:val="00396A80"/>
    <w:rsid w:val="00397304"/>
    <w:rsid w:val="00397708"/>
    <w:rsid w:val="003979FF"/>
    <w:rsid w:val="00397CA8"/>
    <w:rsid w:val="003A008B"/>
    <w:rsid w:val="003A00EB"/>
    <w:rsid w:val="003A04E6"/>
    <w:rsid w:val="003A060A"/>
    <w:rsid w:val="003A07CD"/>
    <w:rsid w:val="003A096A"/>
    <w:rsid w:val="003A148D"/>
    <w:rsid w:val="003A1594"/>
    <w:rsid w:val="003A1CF9"/>
    <w:rsid w:val="003A1FA4"/>
    <w:rsid w:val="003A1FEC"/>
    <w:rsid w:val="003A22EA"/>
    <w:rsid w:val="003A28E6"/>
    <w:rsid w:val="003A2C3C"/>
    <w:rsid w:val="003A3C02"/>
    <w:rsid w:val="003A3D0B"/>
    <w:rsid w:val="003A422C"/>
    <w:rsid w:val="003A447B"/>
    <w:rsid w:val="003A4508"/>
    <w:rsid w:val="003A4E32"/>
    <w:rsid w:val="003A59C1"/>
    <w:rsid w:val="003A6824"/>
    <w:rsid w:val="003A6F1D"/>
    <w:rsid w:val="003A7299"/>
    <w:rsid w:val="003A76B9"/>
    <w:rsid w:val="003A773E"/>
    <w:rsid w:val="003A7B09"/>
    <w:rsid w:val="003A7E0D"/>
    <w:rsid w:val="003A7F0B"/>
    <w:rsid w:val="003B089A"/>
    <w:rsid w:val="003B0AF5"/>
    <w:rsid w:val="003B0BF3"/>
    <w:rsid w:val="003B1372"/>
    <w:rsid w:val="003B1626"/>
    <w:rsid w:val="003B1CF7"/>
    <w:rsid w:val="003B1EFC"/>
    <w:rsid w:val="003B261E"/>
    <w:rsid w:val="003B2B9B"/>
    <w:rsid w:val="003B3A55"/>
    <w:rsid w:val="003B3A94"/>
    <w:rsid w:val="003B3BEE"/>
    <w:rsid w:val="003B4906"/>
    <w:rsid w:val="003B490A"/>
    <w:rsid w:val="003B4B70"/>
    <w:rsid w:val="003B53C4"/>
    <w:rsid w:val="003B5434"/>
    <w:rsid w:val="003B5707"/>
    <w:rsid w:val="003B5864"/>
    <w:rsid w:val="003B58E9"/>
    <w:rsid w:val="003B596F"/>
    <w:rsid w:val="003B5A87"/>
    <w:rsid w:val="003B60A7"/>
    <w:rsid w:val="003B624F"/>
    <w:rsid w:val="003B6441"/>
    <w:rsid w:val="003B659E"/>
    <w:rsid w:val="003B67CA"/>
    <w:rsid w:val="003B6CEA"/>
    <w:rsid w:val="003B798B"/>
    <w:rsid w:val="003B7B9B"/>
    <w:rsid w:val="003C03A4"/>
    <w:rsid w:val="003C0E65"/>
    <w:rsid w:val="003C0F95"/>
    <w:rsid w:val="003C1B34"/>
    <w:rsid w:val="003C1C4D"/>
    <w:rsid w:val="003C211B"/>
    <w:rsid w:val="003C22C9"/>
    <w:rsid w:val="003C24CB"/>
    <w:rsid w:val="003C2605"/>
    <w:rsid w:val="003C2B0C"/>
    <w:rsid w:val="003C2E1C"/>
    <w:rsid w:val="003C304F"/>
    <w:rsid w:val="003C31A3"/>
    <w:rsid w:val="003C35EC"/>
    <w:rsid w:val="003C4475"/>
    <w:rsid w:val="003C4932"/>
    <w:rsid w:val="003C4C87"/>
    <w:rsid w:val="003C52DF"/>
    <w:rsid w:val="003C5DCB"/>
    <w:rsid w:val="003C61F2"/>
    <w:rsid w:val="003C6449"/>
    <w:rsid w:val="003C67F3"/>
    <w:rsid w:val="003C68FA"/>
    <w:rsid w:val="003C693D"/>
    <w:rsid w:val="003C6BB2"/>
    <w:rsid w:val="003C727C"/>
    <w:rsid w:val="003C7971"/>
    <w:rsid w:val="003C7B1E"/>
    <w:rsid w:val="003C7DD7"/>
    <w:rsid w:val="003D01CE"/>
    <w:rsid w:val="003D02AC"/>
    <w:rsid w:val="003D0AE0"/>
    <w:rsid w:val="003D1024"/>
    <w:rsid w:val="003D19FF"/>
    <w:rsid w:val="003D1AA4"/>
    <w:rsid w:val="003D27A6"/>
    <w:rsid w:val="003D2B09"/>
    <w:rsid w:val="003D33DE"/>
    <w:rsid w:val="003D3487"/>
    <w:rsid w:val="003D371C"/>
    <w:rsid w:val="003D393A"/>
    <w:rsid w:val="003D3AFB"/>
    <w:rsid w:val="003D4114"/>
    <w:rsid w:val="003D43F0"/>
    <w:rsid w:val="003D45D3"/>
    <w:rsid w:val="003D4DD0"/>
    <w:rsid w:val="003D5189"/>
    <w:rsid w:val="003D5F26"/>
    <w:rsid w:val="003D5FF8"/>
    <w:rsid w:val="003D638B"/>
    <w:rsid w:val="003D6A71"/>
    <w:rsid w:val="003D6B7B"/>
    <w:rsid w:val="003D7374"/>
    <w:rsid w:val="003D74FE"/>
    <w:rsid w:val="003D7667"/>
    <w:rsid w:val="003D769E"/>
    <w:rsid w:val="003D7ADC"/>
    <w:rsid w:val="003E0683"/>
    <w:rsid w:val="003E134B"/>
    <w:rsid w:val="003E13AA"/>
    <w:rsid w:val="003E15B5"/>
    <w:rsid w:val="003E1E63"/>
    <w:rsid w:val="003E2C9C"/>
    <w:rsid w:val="003E3236"/>
    <w:rsid w:val="003E3412"/>
    <w:rsid w:val="003E35F2"/>
    <w:rsid w:val="003E3749"/>
    <w:rsid w:val="003E3C2B"/>
    <w:rsid w:val="003E3D6D"/>
    <w:rsid w:val="003E45C3"/>
    <w:rsid w:val="003E4801"/>
    <w:rsid w:val="003E4AE6"/>
    <w:rsid w:val="003E534F"/>
    <w:rsid w:val="003E54F6"/>
    <w:rsid w:val="003E5601"/>
    <w:rsid w:val="003E59E6"/>
    <w:rsid w:val="003E5D4B"/>
    <w:rsid w:val="003E66EB"/>
    <w:rsid w:val="003E6880"/>
    <w:rsid w:val="003E6BF4"/>
    <w:rsid w:val="003E6D61"/>
    <w:rsid w:val="003E6FFC"/>
    <w:rsid w:val="003E783C"/>
    <w:rsid w:val="003F0186"/>
    <w:rsid w:val="003F01A7"/>
    <w:rsid w:val="003F0EEC"/>
    <w:rsid w:val="003F0F88"/>
    <w:rsid w:val="003F1B15"/>
    <w:rsid w:val="003F1D67"/>
    <w:rsid w:val="003F1FE1"/>
    <w:rsid w:val="003F331B"/>
    <w:rsid w:val="003F36B9"/>
    <w:rsid w:val="003F3906"/>
    <w:rsid w:val="003F3CDC"/>
    <w:rsid w:val="003F4629"/>
    <w:rsid w:val="003F4945"/>
    <w:rsid w:val="003F495A"/>
    <w:rsid w:val="003F4C49"/>
    <w:rsid w:val="003F54AB"/>
    <w:rsid w:val="003F5628"/>
    <w:rsid w:val="003F566A"/>
    <w:rsid w:val="003F59D7"/>
    <w:rsid w:val="003F5CC0"/>
    <w:rsid w:val="003F61AB"/>
    <w:rsid w:val="003F6872"/>
    <w:rsid w:val="003F6938"/>
    <w:rsid w:val="003F6D30"/>
    <w:rsid w:val="003F6DF1"/>
    <w:rsid w:val="003F7904"/>
    <w:rsid w:val="003F79E5"/>
    <w:rsid w:val="003F7CD7"/>
    <w:rsid w:val="00400737"/>
    <w:rsid w:val="00400F02"/>
    <w:rsid w:val="00401046"/>
    <w:rsid w:val="0040107E"/>
    <w:rsid w:val="0040130D"/>
    <w:rsid w:val="0040135B"/>
    <w:rsid w:val="004014A8"/>
    <w:rsid w:val="00402024"/>
    <w:rsid w:val="004028AC"/>
    <w:rsid w:val="0040299A"/>
    <w:rsid w:val="00402A88"/>
    <w:rsid w:val="00402C8F"/>
    <w:rsid w:val="00402DA2"/>
    <w:rsid w:val="00402E8C"/>
    <w:rsid w:val="004031C0"/>
    <w:rsid w:val="00403261"/>
    <w:rsid w:val="00403280"/>
    <w:rsid w:val="00403432"/>
    <w:rsid w:val="0040372C"/>
    <w:rsid w:val="00403C76"/>
    <w:rsid w:val="00403CCE"/>
    <w:rsid w:val="00404545"/>
    <w:rsid w:val="004045BA"/>
    <w:rsid w:val="0040491C"/>
    <w:rsid w:val="00404CBE"/>
    <w:rsid w:val="00405006"/>
    <w:rsid w:val="00405049"/>
    <w:rsid w:val="00405E95"/>
    <w:rsid w:val="004060BB"/>
    <w:rsid w:val="00406642"/>
    <w:rsid w:val="004068EC"/>
    <w:rsid w:val="00406F53"/>
    <w:rsid w:val="00407C88"/>
    <w:rsid w:val="00407FE2"/>
    <w:rsid w:val="00410712"/>
    <w:rsid w:val="00410829"/>
    <w:rsid w:val="00410FC1"/>
    <w:rsid w:val="0041123B"/>
    <w:rsid w:val="004113E0"/>
    <w:rsid w:val="00411562"/>
    <w:rsid w:val="004116A3"/>
    <w:rsid w:val="00411780"/>
    <w:rsid w:val="00412171"/>
    <w:rsid w:val="0041252D"/>
    <w:rsid w:val="004125CF"/>
    <w:rsid w:val="00412FD3"/>
    <w:rsid w:val="00413499"/>
    <w:rsid w:val="00413576"/>
    <w:rsid w:val="0041380D"/>
    <w:rsid w:val="00413BA8"/>
    <w:rsid w:val="00414300"/>
    <w:rsid w:val="00414931"/>
    <w:rsid w:val="004152A7"/>
    <w:rsid w:val="00415486"/>
    <w:rsid w:val="004154D5"/>
    <w:rsid w:val="0041573B"/>
    <w:rsid w:val="00415B4E"/>
    <w:rsid w:val="00416009"/>
    <w:rsid w:val="00416127"/>
    <w:rsid w:val="00416413"/>
    <w:rsid w:val="00416724"/>
    <w:rsid w:val="00416E85"/>
    <w:rsid w:val="00417137"/>
    <w:rsid w:val="004176A3"/>
    <w:rsid w:val="00417B30"/>
    <w:rsid w:val="00417BAA"/>
    <w:rsid w:val="004207EB"/>
    <w:rsid w:val="0042103F"/>
    <w:rsid w:val="0042110D"/>
    <w:rsid w:val="004213B0"/>
    <w:rsid w:val="00421430"/>
    <w:rsid w:val="0042232A"/>
    <w:rsid w:val="00423988"/>
    <w:rsid w:val="00423D2A"/>
    <w:rsid w:val="00423E88"/>
    <w:rsid w:val="00424817"/>
    <w:rsid w:val="00424DF3"/>
    <w:rsid w:val="00425161"/>
    <w:rsid w:val="00425347"/>
    <w:rsid w:val="0042551E"/>
    <w:rsid w:val="00425591"/>
    <w:rsid w:val="004258BD"/>
    <w:rsid w:val="00425F68"/>
    <w:rsid w:val="0042632B"/>
    <w:rsid w:val="004263BF"/>
    <w:rsid w:val="00426499"/>
    <w:rsid w:val="0042696D"/>
    <w:rsid w:val="0042704E"/>
    <w:rsid w:val="00427B87"/>
    <w:rsid w:val="00430091"/>
    <w:rsid w:val="004302C1"/>
    <w:rsid w:val="0043065A"/>
    <w:rsid w:val="00430837"/>
    <w:rsid w:val="00430A98"/>
    <w:rsid w:val="00430CC8"/>
    <w:rsid w:val="0043138A"/>
    <w:rsid w:val="00431F62"/>
    <w:rsid w:val="00432279"/>
    <w:rsid w:val="00432D20"/>
    <w:rsid w:val="00432D37"/>
    <w:rsid w:val="00433074"/>
    <w:rsid w:val="004330CC"/>
    <w:rsid w:val="004333D1"/>
    <w:rsid w:val="004334CF"/>
    <w:rsid w:val="004335E0"/>
    <w:rsid w:val="0043376A"/>
    <w:rsid w:val="004337B1"/>
    <w:rsid w:val="00433B12"/>
    <w:rsid w:val="00433B36"/>
    <w:rsid w:val="00433B9B"/>
    <w:rsid w:val="00433E10"/>
    <w:rsid w:val="00434531"/>
    <w:rsid w:val="004347AA"/>
    <w:rsid w:val="00434BEE"/>
    <w:rsid w:val="00434CD3"/>
    <w:rsid w:val="0043563B"/>
    <w:rsid w:val="00435B66"/>
    <w:rsid w:val="00435C20"/>
    <w:rsid w:val="00435C7A"/>
    <w:rsid w:val="00436452"/>
    <w:rsid w:val="00436D4C"/>
    <w:rsid w:val="004371BE"/>
    <w:rsid w:val="004371DF"/>
    <w:rsid w:val="004373F1"/>
    <w:rsid w:val="00437486"/>
    <w:rsid w:val="00437D32"/>
    <w:rsid w:val="0044008E"/>
    <w:rsid w:val="0044022B"/>
    <w:rsid w:val="0044047E"/>
    <w:rsid w:val="0044053F"/>
    <w:rsid w:val="00440743"/>
    <w:rsid w:val="00440A3C"/>
    <w:rsid w:val="00440AD2"/>
    <w:rsid w:val="00440D54"/>
    <w:rsid w:val="00440DE2"/>
    <w:rsid w:val="00441462"/>
    <w:rsid w:val="004414FA"/>
    <w:rsid w:val="004415CF"/>
    <w:rsid w:val="004415EB"/>
    <w:rsid w:val="00441639"/>
    <w:rsid w:val="00441CC9"/>
    <w:rsid w:val="00441F42"/>
    <w:rsid w:val="00441FF7"/>
    <w:rsid w:val="00442BAE"/>
    <w:rsid w:val="00442EAE"/>
    <w:rsid w:val="0044302A"/>
    <w:rsid w:val="0044336F"/>
    <w:rsid w:val="00443E77"/>
    <w:rsid w:val="00445EBD"/>
    <w:rsid w:val="00445F26"/>
    <w:rsid w:val="0044609C"/>
    <w:rsid w:val="00446251"/>
    <w:rsid w:val="00446258"/>
    <w:rsid w:val="004464AB"/>
    <w:rsid w:val="00446537"/>
    <w:rsid w:val="00446C8B"/>
    <w:rsid w:val="00446F70"/>
    <w:rsid w:val="0045079F"/>
    <w:rsid w:val="00450ADA"/>
    <w:rsid w:val="00451399"/>
    <w:rsid w:val="00451460"/>
    <w:rsid w:val="004515C6"/>
    <w:rsid w:val="004517AC"/>
    <w:rsid w:val="00451B68"/>
    <w:rsid w:val="00451E9F"/>
    <w:rsid w:val="00452196"/>
    <w:rsid w:val="004528E8"/>
    <w:rsid w:val="00452BCB"/>
    <w:rsid w:val="00452CCB"/>
    <w:rsid w:val="00452CD3"/>
    <w:rsid w:val="00452F89"/>
    <w:rsid w:val="00452FB9"/>
    <w:rsid w:val="00453019"/>
    <w:rsid w:val="00453471"/>
    <w:rsid w:val="00453D00"/>
    <w:rsid w:val="00454920"/>
    <w:rsid w:val="00455497"/>
    <w:rsid w:val="004561A7"/>
    <w:rsid w:val="004561CC"/>
    <w:rsid w:val="00456A58"/>
    <w:rsid w:val="00456B58"/>
    <w:rsid w:val="00457499"/>
    <w:rsid w:val="00457567"/>
    <w:rsid w:val="00457752"/>
    <w:rsid w:val="00457A27"/>
    <w:rsid w:val="00457AFE"/>
    <w:rsid w:val="00460774"/>
    <w:rsid w:val="0046098D"/>
    <w:rsid w:val="004612BD"/>
    <w:rsid w:val="0046163F"/>
    <w:rsid w:val="004619B9"/>
    <w:rsid w:val="004619F6"/>
    <w:rsid w:val="00461B9D"/>
    <w:rsid w:val="00461D70"/>
    <w:rsid w:val="00462114"/>
    <w:rsid w:val="004625FD"/>
    <w:rsid w:val="00462BEC"/>
    <w:rsid w:val="004631F5"/>
    <w:rsid w:val="00463387"/>
    <w:rsid w:val="0046397C"/>
    <w:rsid w:val="00463E49"/>
    <w:rsid w:val="0046439E"/>
    <w:rsid w:val="004646C4"/>
    <w:rsid w:val="00464714"/>
    <w:rsid w:val="0046492B"/>
    <w:rsid w:val="00464DBB"/>
    <w:rsid w:val="00465117"/>
    <w:rsid w:val="00465253"/>
    <w:rsid w:val="004659FC"/>
    <w:rsid w:val="00465BBE"/>
    <w:rsid w:val="0046614B"/>
    <w:rsid w:val="00466233"/>
    <w:rsid w:val="00466281"/>
    <w:rsid w:val="00466925"/>
    <w:rsid w:val="004670A2"/>
    <w:rsid w:val="004671FF"/>
    <w:rsid w:val="004672E3"/>
    <w:rsid w:val="00467540"/>
    <w:rsid w:val="00467663"/>
    <w:rsid w:val="00467973"/>
    <w:rsid w:val="00467BE2"/>
    <w:rsid w:val="00467F72"/>
    <w:rsid w:val="00470190"/>
    <w:rsid w:val="00470514"/>
    <w:rsid w:val="00470D06"/>
    <w:rsid w:val="00470E47"/>
    <w:rsid w:val="00471037"/>
    <w:rsid w:val="0047118F"/>
    <w:rsid w:val="00471397"/>
    <w:rsid w:val="00471866"/>
    <w:rsid w:val="00471BCE"/>
    <w:rsid w:val="00471BDA"/>
    <w:rsid w:val="00471CBA"/>
    <w:rsid w:val="00471DA7"/>
    <w:rsid w:val="0047211F"/>
    <w:rsid w:val="00472228"/>
    <w:rsid w:val="004724D5"/>
    <w:rsid w:val="00472594"/>
    <w:rsid w:val="004728D3"/>
    <w:rsid w:val="00472911"/>
    <w:rsid w:val="004730FB"/>
    <w:rsid w:val="004734E1"/>
    <w:rsid w:val="0047355C"/>
    <w:rsid w:val="00473C33"/>
    <w:rsid w:val="00474035"/>
    <w:rsid w:val="00474294"/>
    <w:rsid w:val="004746DC"/>
    <w:rsid w:val="0047498E"/>
    <w:rsid w:val="00474BC3"/>
    <w:rsid w:val="00474F8E"/>
    <w:rsid w:val="004752EC"/>
    <w:rsid w:val="00475375"/>
    <w:rsid w:val="00475724"/>
    <w:rsid w:val="004757CF"/>
    <w:rsid w:val="0047589E"/>
    <w:rsid w:val="00475D79"/>
    <w:rsid w:val="00475FDC"/>
    <w:rsid w:val="0047660A"/>
    <w:rsid w:val="00476A73"/>
    <w:rsid w:val="00476ADB"/>
    <w:rsid w:val="00476F9D"/>
    <w:rsid w:val="00477729"/>
    <w:rsid w:val="00477874"/>
    <w:rsid w:val="00477BB5"/>
    <w:rsid w:val="00480D49"/>
    <w:rsid w:val="00481430"/>
    <w:rsid w:val="00481BB6"/>
    <w:rsid w:val="0048229A"/>
    <w:rsid w:val="004826AA"/>
    <w:rsid w:val="00482D91"/>
    <w:rsid w:val="004830DD"/>
    <w:rsid w:val="004831BC"/>
    <w:rsid w:val="00483809"/>
    <w:rsid w:val="0048394B"/>
    <w:rsid w:val="0048505A"/>
    <w:rsid w:val="00485770"/>
    <w:rsid w:val="00485C20"/>
    <w:rsid w:val="004868AE"/>
    <w:rsid w:val="004868F0"/>
    <w:rsid w:val="00486DCB"/>
    <w:rsid w:val="00486DCF"/>
    <w:rsid w:val="00486F13"/>
    <w:rsid w:val="00487000"/>
    <w:rsid w:val="004871F2"/>
    <w:rsid w:val="00487373"/>
    <w:rsid w:val="00487579"/>
    <w:rsid w:val="004875BC"/>
    <w:rsid w:val="0048770A"/>
    <w:rsid w:val="004900BD"/>
    <w:rsid w:val="00490394"/>
    <w:rsid w:val="00490D13"/>
    <w:rsid w:val="00491457"/>
    <w:rsid w:val="00491A0C"/>
    <w:rsid w:val="00491AA9"/>
    <w:rsid w:val="0049241A"/>
    <w:rsid w:val="00492BB1"/>
    <w:rsid w:val="00492CB7"/>
    <w:rsid w:val="00492E88"/>
    <w:rsid w:val="00492E97"/>
    <w:rsid w:val="004934A2"/>
    <w:rsid w:val="004935F0"/>
    <w:rsid w:val="004936EA"/>
    <w:rsid w:val="004938DC"/>
    <w:rsid w:val="00493C7C"/>
    <w:rsid w:val="00493E6C"/>
    <w:rsid w:val="00493EC2"/>
    <w:rsid w:val="004940A5"/>
    <w:rsid w:val="004948D7"/>
    <w:rsid w:val="004949BB"/>
    <w:rsid w:val="00494E50"/>
    <w:rsid w:val="00494E89"/>
    <w:rsid w:val="00495127"/>
    <w:rsid w:val="004951A1"/>
    <w:rsid w:val="004957E6"/>
    <w:rsid w:val="00495ADF"/>
    <w:rsid w:val="00495C28"/>
    <w:rsid w:val="00495DE2"/>
    <w:rsid w:val="00495EA6"/>
    <w:rsid w:val="00496256"/>
    <w:rsid w:val="004965AA"/>
    <w:rsid w:val="0049685B"/>
    <w:rsid w:val="00496961"/>
    <w:rsid w:val="004969F9"/>
    <w:rsid w:val="00496CBE"/>
    <w:rsid w:val="004972B0"/>
    <w:rsid w:val="00497817"/>
    <w:rsid w:val="00497905"/>
    <w:rsid w:val="0049790F"/>
    <w:rsid w:val="00497977"/>
    <w:rsid w:val="004A0277"/>
    <w:rsid w:val="004A073A"/>
    <w:rsid w:val="004A0800"/>
    <w:rsid w:val="004A0B18"/>
    <w:rsid w:val="004A117B"/>
    <w:rsid w:val="004A11BB"/>
    <w:rsid w:val="004A1241"/>
    <w:rsid w:val="004A1402"/>
    <w:rsid w:val="004A15CB"/>
    <w:rsid w:val="004A1A95"/>
    <w:rsid w:val="004A2121"/>
    <w:rsid w:val="004A2256"/>
    <w:rsid w:val="004A23E8"/>
    <w:rsid w:val="004A262A"/>
    <w:rsid w:val="004A2CCD"/>
    <w:rsid w:val="004A2FC8"/>
    <w:rsid w:val="004A31C5"/>
    <w:rsid w:val="004A35A9"/>
    <w:rsid w:val="004A47E1"/>
    <w:rsid w:val="004A4DD6"/>
    <w:rsid w:val="004A542A"/>
    <w:rsid w:val="004A5EF0"/>
    <w:rsid w:val="004A616F"/>
    <w:rsid w:val="004A65B1"/>
    <w:rsid w:val="004A6CF9"/>
    <w:rsid w:val="004A6F9C"/>
    <w:rsid w:val="004A71F4"/>
    <w:rsid w:val="004A7ADC"/>
    <w:rsid w:val="004A7E4C"/>
    <w:rsid w:val="004B03C9"/>
    <w:rsid w:val="004B0459"/>
    <w:rsid w:val="004B06AB"/>
    <w:rsid w:val="004B090C"/>
    <w:rsid w:val="004B0B73"/>
    <w:rsid w:val="004B0FF3"/>
    <w:rsid w:val="004B1199"/>
    <w:rsid w:val="004B1457"/>
    <w:rsid w:val="004B2278"/>
    <w:rsid w:val="004B24B3"/>
    <w:rsid w:val="004B283A"/>
    <w:rsid w:val="004B28EA"/>
    <w:rsid w:val="004B2C61"/>
    <w:rsid w:val="004B2C95"/>
    <w:rsid w:val="004B2E25"/>
    <w:rsid w:val="004B316E"/>
    <w:rsid w:val="004B35DF"/>
    <w:rsid w:val="004B3A52"/>
    <w:rsid w:val="004B3BCE"/>
    <w:rsid w:val="004B3F47"/>
    <w:rsid w:val="004B43BE"/>
    <w:rsid w:val="004B43C6"/>
    <w:rsid w:val="004B454D"/>
    <w:rsid w:val="004B4832"/>
    <w:rsid w:val="004B4BBE"/>
    <w:rsid w:val="004B5124"/>
    <w:rsid w:val="004B5817"/>
    <w:rsid w:val="004B5C6E"/>
    <w:rsid w:val="004B5E20"/>
    <w:rsid w:val="004B5EE6"/>
    <w:rsid w:val="004B620C"/>
    <w:rsid w:val="004B6315"/>
    <w:rsid w:val="004B6321"/>
    <w:rsid w:val="004B6E33"/>
    <w:rsid w:val="004B6E48"/>
    <w:rsid w:val="004B72B9"/>
    <w:rsid w:val="004B75A6"/>
    <w:rsid w:val="004B79BF"/>
    <w:rsid w:val="004B7C50"/>
    <w:rsid w:val="004B7DAF"/>
    <w:rsid w:val="004B7E25"/>
    <w:rsid w:val="004B7E4D"/>
    <w:rsid w:val="004C0323"/>
    <w:rsid w:val="004C0396"/>
    <w:rsid w:val="004C0DBA"/>
    <w:rsid w:val="004C0E6A"/>
    <w:rsid w:val="004C0F05"/>
    <w:rsid w:val="004C14A8"/>
    <w:rsid w:val="004C1AD3"/>
    <w:rsid w:val="004C1C8C"/>
    <w:rsid w:val="004C24FA"/>
    <w:rsid w:val="004C30AA"/>
    <w:rsid w:val="004C30F5"/>
    <w:rsid w:val="004C313A"/>
    <w:rsid w:val="004C31FF"/>
    <w:rsid w:val="004C32C5"/>
    <w:rsid w:val="004C3DCD"/>
    <w:rsid w:val="004C4766"/>
    <w:rsid w:val="004C478E"/>
    <w:rsid w:val="004C47BD"/>
    <w:rsid w:val="004C490E"/>
    <w:rsid w:val="004C4DD6"/>
    <w:rsid w:val="004C506E"/>
    <w:rsid w:val="004C5665"/>
    <w:rsid w:val="004C56A6"/>
    <w:rsid w:val="004C59B8"/>
    <w:rsid w:val="004C5B4C"/>
    <w:rsid w:val="004C5F50"/>
    <w:rsid w:val="004C65DF"/>
    <w:rsid w:val="004C6612"/>
    <w:rsid w:val="004C66BA"/>
    <w:rsid w:val="004C66F7"/>
    <w:rsid w:val="004C6AD4"/>
    <w:rsid w:val="004C6FBA"/>
    <w:rsid w:val="004C7053"/>
    <w:rsid w:val="004C7085"/>
    <w:rsid w:val="004C724B"/>
    <w:rsid w:val="004C7377"/>
    <w:rsid w:val="004C74E5"/>
    <w:rsid w:val="004C79C0"/>
    <w:rsid w:val="004C7A7E"/>
    <w:rsid w:val="004C7B3D"/>
    <w:rsid w:val="004D0055"/>
    <w:rsid w:val="004D0074"/>
    <w:rsid w:val="004D0106"/>
    <w:rsid w:val="004D01AC"/>
    <w:rsid w:val="004D0351"/>
    <w:rsid w:val="004D044B"/>
    <w:rsid w:val="004D1178"/>
    <w:rsid w:val="004D1A00"/>
    <w:rsid w:val="004D1DE5"/>
    <w:rsid w:val="004D249A"/>
    <w:rsid w:val="004D25C0"/>
    <w:rsid w:val="004D2786"/>
    <w:rsid w:val="004D2E2F"/>
    <w:rsid w:val="004D2F99"/>
    <w:rsid w:val="004D3233"/>
    <w:rsid w:val="004D359F"/>
    <w:rsid w:val="004D4332"/>
    <w:rsid w:val="004D43DA"/>
    <w:rsid w:val="004D4A25"/>
    <w:rsid w:val="004D4BE2"/>
    <w:rsid w:val="004D515A"/>
    <w:rsid w:val="004D559D"/>
    <w:rsid w:val="004D5B44"/>
    <w:rsid w:val="004D5BC9"/>
    <w:rsid w:val="004D7698"/>
    <w:rsid w:val="004D77D5"/>
    <w:rsid w:val="004D7C62"/>
    <w:rsid w:val="004E01E8"/>
    <w:rsid w:val="004E0FD5"/>
    <w:rsid w:val="004E1388"/>
    <w:rsid w:val="004E14D6"/>
    <w:rsid w:val="004E1858"/>
    <w:rsid w:val="004E1D81"/>
    <w:rsid w:val="004E1E48"/>
    <w:rsid w:val="004E1F86"/>
    <w:rsid w:val="004E20E4"/>
    <w:rsid w:val="004E2191"/>
    <w:rsid w:val="004E22E9"/>
    <w:rsid w:val="004E24C5"/>
    <w:rsid w:val="004E273A"/>
    <w:rsid w:val="004E382C"/>
    <w:rsid w:val="004E44DC"/>
    <w:rsid w:val="004E49A2"/>
    <w:rsid w:val="004E4F76"/>
    <w:rsid w:val="004E5281"/>
    <w:rsid w:val="004E528B"/>
    <w:rsid w:val="004E5362"/>
    <w:rsid w:val="004E54EE"/>
    <w:rsid w:val="004E54F2"/>
    <w:rsid w:val="004E5B41"/>
    <w:rsid w:val="004E5E58"/>
    <w:rsid w:val="004E5E96"/>
    <w:rsid w:val="004E6BBC"/>
    <w:rsid w:val="004E6DDE"/>
    <w:rsid w:val="004E6E35"/>
    <w:rsid w:val="004E71BD"/>
    <w:rsid w:val="004E7408"/>
    <w:rsid w:val="004E7B7F"/>
    <w:rsid w:val="004E7DDA"/>
    <w:rsid w:val="004F0227"/>
    <w:rsid w:val="004F02CE"/>
    <w:rsid w:val="004F0A48"/>
    <w:rsid w:val="004F1084"/>
    <w:rsid w:val="004F1109"/>
    <w:rsid w:val="004F1514"/>
    <w:rsid w:val="004F1707"/>
    <w:rsid w:val="004F3022"/>
    <w:rsid w:val="004F3029"/>
    <w:rsid w:val="004F3098"/>
    <w:rsid w:val="004F31A1"/>
    <w:rsid w:val="004F32B5"/>
    <w:rsid w:val="004F335D"/>
    <w:rsid w:val="004F3B22"/>
    <w:rsid w:val="004F42B1"/>
    <w:rsid w:val="004F42E8"/>
    <w:rsid w:val="004F453D"/>
    <w:rsid w:val="004F4EE0"/>
    <w:rsid w:val="004F57B3"/>
    <w:rsid w:val="004F5D11"/>
    <w:rsid w:val="004F5E9F"/>
    <w:rsid w:val="004F61BD"/>
    <w:rsid w:val="004F6BFB"/>
    <w:rsid w:val="004F6D30"/>
    <w:rsid w:val="004F7784"/>
    <w:rsid w:val="004F7A24"/>
    <w:rsid w:val="004F7D45"/>
    <w:rsid w:val="004F7E8E"/>
    <w:rsid w:val="00500880"/>
    <w:rsid w:val="00500911"/>
    <w:rsid w:val="00500AED"/>
    <w:rsid w:val="005011F4"/>
    <w:rsid w:val="005016B6"/>
    <w:rsid w:val="005016C3"/>
    <w:rsid w:val="00501B65"/>
    <w:rsid w:val="00501B8A"/>
    <w:rsid w:val="00502555"/>
    <w:rsid w:val="0050264D"/>
    <w:rsid w:val="0050275B"/>
    <w:rsid w:val="00502887"/>
    <w:rsid w:val="005029C2"/>
    <w:rsid w:val="00503956"/>
    <w:rsid w:val="00503AE4"/>
    <w:rsid w:val="00503C35"/>
    <w:rsid w:val="00503C8D"/>
    <w:rsid w:val="00503E73"/>
    <w:rsid w:val="005046F4"/>
    <w:rsid w:val="005047A4"/>
    <w:rsid w:val="005047B2"/>
    <w:rsid w:val="005048A9"/>
    <w:rsid w:val="00504BC8"/>
    <w:rsid w:val="00504C4A"/>
    <w:rsid w:val="00504D3A"/>
    <w:rsid w:val="00504F2C"/>
    <w:rsid w:val="005057E5"/>
    <w:rsid w:val="00505905"/>
    <w:rsid w:val="00505FEE"/>
    <w:rsid w:val="005061B7"/>
    <w:rsid w:val="005062D0"/>
    <w:rsid w:val="005062F4"/>
    <w:rsid w:val="005064D4"/>
    <w:rsid w:val="005067FB"/>
    <w:rsid w:val="00506D86"/>
    <w:rsid w:val="00506F83"/>
    <w:rsid w:val="005070E6"/>
    <w:rsid w:val="00507616"/>
    <w:rsid w:val="00507736"/>
    <w:rsid w:val="00507CE3"/>
    <w:rsid w:val="00507D66"/>
    <w:rsid w:val="00510629"/>
    <w:rsid w:val="00510A43"/>
    <w:rsid w:val="00510B42"/>
    <w:rsid w:val="00510C2B"/>
    <w:rsid w:val="00510C65"/>
    <w:rsid w:val="00511087"/>
    <w:rsid w:val="00511930"/>
    <w:rsid w:val="00511F4E"/>
    <w:rsid w:val="005125EF"/>
    <w:rsid w:val="0051285F"/>
    <w:rsid w:val="00512B78"/>
    <w:rsid w:val="00512DB7"/>
    <w:rsid w:val="00512E27"/>
    <w:rsid w:val="00512E32"/>
    <w:rsid w:val="00513233"/>
    <w:rsid w:val="0051353C"/>
    <w:rsid w:val="005140BC"/>
    <w:rsid w:val="00514158"/>
    <w:rsid w:val="005146EB"/>
    <w:rsid w:val="00514FEA"/>
    <w:rsid w:val="00515463"/>
    <w:rsid w:val="00515692"/>
    <w:rsid w:val="0051716A"/>
    <w:rsid w:val="00517371"/>
    <w:rsid w:val="00517705"/>
    <w:rsid w:val="005179E7"/>
    <w:rsid w:val="00517A22"/>
    <w:rsid w:val="00520B73"/>
    <w:rsid w:val="00520C36"/>
    <w:rsid w:val="00520F49"/>
    <w:rsid w:val="005210A4"/>
    <w:rsid w:val="00521C21"/>
    <w:rsid w:val="00521C5B"/>
    <w:rsid w:val="00521F04"/>
    <w:rsid w:val="005222AD"/>
    <w:rsid w:val="00522486"/>
    <w:rsid w:val="0052251F"/>
    <w:rsid w:val="00522C5A"/>
    <w:rsid w:val="0052310F"/>
    <w:rsid w:val="00523244"/>
    <w:rsid w:val="00523D3A"/>
    <w:rsid w:val="00523FB5"/>
    <w:rsid w:val="00524274"/>
    <w:rsid w:val="0052467E"/>
    <w:rsid w:val="005247CF"/>
    <w:rsid w:val="00524DD9"/>
    <w:rsid w:val="005251B9"/>
    <w:rsid w:val="00525CEB"/>
    <w:rsid w:val="00525D2D"/>
    <w:rsid w:val="00525E35"/>
    <w:rsid w:val="00525FD6"/>
    <w:rsid w:val="005260CB"/>
    <w:rsid w:val="005261C5"/>
    <w:rsid w:val="005265C2"/>
    <w:rsid w:val="005267E7"/>
    <w:rsid w:val="0052714F"/>
    <w:rsid w:val="00527299"/>
    <w:rsid w:val="00527360"/>
    <w:rsid w:val="005274C8"/>
    <w:rsid w:val="00527664"/>
    <w:rsid w:val="005277F2"/>
    <w:rsid w:val="00527B23"/>
    <w:rsid w:val="00530143"/>
    <w:rsid w:val="00530420"/>
    <w:rsid w:val="0053044A"/>
    <w:rsid w:val="005305E4"/>
    <w:rsid w:val="005308D3"/>
    <w:rsid w:val="005317C5"/>
    <w:rsid w:val="00531ADC"/>
    <w:rsid w:val="00531F06"/>
    <w:rsid w:val="00532285"/>
    <w:rsid w:val="00532B59"/>
    <w:rsid w:val="00533205"/>
    <w:rsid w:val="005336C1"/>
    <w:rsid w:val="00533719"/>
    <w:rsid w:val="00533E05"/>
    <w:rsid w:val="00534778"/>
    <w:rsid w:val="00534FE2"/>
    <w:rsid w:val="0053533B"/>
    <w:rsid w:val="00535867"/>
    <w:rsid w:val="00535DAD"/>
    <w:rsid w:val="00535E5E"/>
    <w:rsid w:val="00535F42"/>
    <w:rsid w:val="00536475"/>
    <w:rsid w:val="00536B61"/>
    <w:rsid w:val="00536F0F"/>
    <w:rsid w:val="00537563"/>
    <w:rsid w:val="005379A9"/>
    <w:rsid w:val="00537EAF"/>
    <w:rsid w:val="005400B2"/>
    <w:rsid w:val="00540818"/>
    <w:rsid w:val="00540AE1"/>
    <w:rsid w:val="00540AEE"/>
    <w:rsid w:val="00540BD2"/>
    <w:rsid w:val="00541107"/>
    <w:rsid w:val="005419B6"/>
    <w:rsid w:val="00541B7D"/>
    <w:rsid w:val="00541CBC"/>
    <w:rsid w:val="0054218A"/>
    <w:rsid w:val="005423CF"/>
    <w:rsid w:val="005424BE"/>
    <w:rsid w:val="00542C34"/>
    <w:rsid w:val="00542DB4"/>
    <w:rsid w:val="00543245"/>
    <w:rsid w:val="00543259"/>
    <w:rsid w:val="00543345"/>
    <w:rsid w:val="00543463"/>
    <w:rsid w:val="005434D0"/>
    <w:rsid w:val="0054350B"/>
    <w:rsid w:val="00543699"/>
    <w:rsid w:val="00543760"/>
    <w:rsid w:val="0054387C"/>
    <w:rsid w:val="00543C2C"/>
    <w:rsid w:val="00543D06"/>
    <w:rsid w:val="00543FF3"/>
    <w:rsid w:val="005442EB"/>
    <w:rsid w:val="00544818"/>
    <w:rsid w:val="005457F1"/>
    <w:rsid w:val="00545837"/>
    <w:rsid w:val="00545921"/>
    <w:rsid w:val="00545AA9"/>
    <w:rsid w:val="00546721"/>
    <w:rsid w:val="00547070"/>
    <w:rsid w:val="005472DB"/>
    <w:rsid w:val="00547690"/>
    <w:rsid w:val="00547706"/>
    <w:rsid w:val="00547857"/>
    <w:rsid w:val="00550269"/>
    <w:rsid w:val="0055076B"/>
    <w:rsid w:val="0055080F"/>
    <w:rsid w:val="00550A8B"/>
    <w:rsid w:val="00550C2E"/>
    <w:rsid w:val="00550EA6"/>
    <w:rsid w:val="00551016"/>
    <w:rsid w:val="00551172"/>
    <w:rsid w:val="005511DF"/>
    <w:rsid w:val="00551A7A"/>
    <w:rsid w:val="005521B6"/>
    <w:rsid w:val="00552403"/>
    <w:rsid w:val="0055348F"/>
    <w:rsid w:val="00553B7B"/>
    <w:rsid w:val="00553D09"/>
    <w:rsid w:val="005540FA"/>
    <w:rsid w:val="005543CD"/>
    <w:rsid w:val="005543D6"/>
    <w:rsid w:val="00554784"/>
    <w:rsid w:val="005548C6"/>
    <w:rsid w:val="00554AC1"/>
    <w:rsid w:val="00555054"/>
    <w:rsid w:val="0055578E"/>
    <w:rsid w:val="00555837"/>
    <w:rsid w:val="005563F2"/>
    <w:rsid w:val="00556430"/>
    <w:rsid w:val="00556EF7"/>
    <w:rsid w:val="005572D5"/>
    <w:rsid w:val="005579CE"/>
    <w:rsid w:val="00557D2E"/>
    <w:rsid w:val="00560090"/>
    <w:rsid w:val="00560541"/>
    <w:rsid w:val="005606EE"/>
    <w:rsid w:val="00560EB4"/>
    <w:rsid w:val="00560F4D"/>
    <w:rsid w:val="0056111A"/>
    <w:rsid w:val="00561404"/>
    <w:rsid w:val="0056147C"/>
    <w:rsid w:val="00561EA5"/>
    <w:rsid w:val="00561ED6"/>
    <w:rsid w:val="0056207D"/>
    <w:rsid w:val="00562692"/>
    <w:rsid w:val="00562BA2"/>
    <w:rsid w:val="00563512"/>
    <w:rsid w:val="00563628"/>
    <w:rsid w:val="00563E10"/>
    <w:rsid w:val="0056406E"/>
    <w:rsid w:val="00564307"/>
    <w:rsid w:val="00564392"/>
    <w:rsid w:val="00564622"/>
    <w:rsid w:val="00564991"/>
    <w:rsid w:val="00564C89"/>
    <w:rsid w:val="00565273"/>
    <w:rsid w:val="00565282"/>
    <w:rsid w:val="00566A2E"/>
    <w:rsid w:val="00566E5D"/>
    <w:rsid w:val="005671F8"/>
    <w:rsid w:val="00567A13"/>
    <w:rsid w:val="00567A2D"/>
    <w:rsid w:val="00567B2A"/>
    <w:rsid w:val="0057044D"/>
    <w:rsid w:val="00570842"/>
    <w:rsid w:val="00570A8F"/>
    <w:rsid w:val="00570B9B"/>
    <w:rsid w:val="00570EF2"/>
    <w:rsid w:val="005711BB"/>
    <w:rsid w:val="005711F8"/>
    <w:rsid w:val="0057132F"/>
    <w:rsid w:val="0057183B"/>
    <w:rsid w:val="00571A31"/>
    <w:rsid w:val="00571AF4"/>
    <w:rsid w:val="00572667"/>
    <w:rsid w:val="005727C3"/>
    <w:rsid w:val="00572A22"/>
    <w:rsid w:val="00572D87"/>
    <w:rsid w:val="005732E5"/>
    <w:rsid w:val="0057356A"/>
    <w:rsid w:val="005738F8"/>
    <w:rsid w:val="00573EAF"/>
    <w:rsid w:val="0057406F"/>
    <w:rsid w:val="0057410A"/>
    <w:rsid w:val="00574CEE"/>
    <w:rsid w:val="00574E6D"/>
    <w:rsid w:val="0057524F"/>
    <w:rsid w:val="00575633"/>
    <w:rsid w:val="0057607A"/>
    <w:rsid w:val="0057679F"/>
    <w:rsid w:val="00576CA6"/>
    <w:rsid w:val="00577373"/>
    <w:rsid w:val="00577F2C"/>
    <w:rsid w:val="00580435"/>
    <w:rsid w:val="00580914"/>
    <w:rsid w:val="00580AB0"/>
    <w:rsid w:val="00580BBC"/>
    <w:rsid w:val="005811DC"/>
    <w:rsid w:val="005811FD"/>
    <w:rsid w:val="00581598"/>
    <w:rsid w:val="00581DE3"/>
    <w:rsid w:val="00582223"/>
    <w:rsid w:val="0058296E"/>
    <w:rsid w:val="00582CA9"/>
    <w:rsid w:val="005830FE"/>
    <w:rsid w:val="0058333C"/>
    <w:rsid w:val="00583451"/>
    <w:rsid w:val="00584276"/>
    <w:rsid w:val="005845BA"/>
    <w:rsid w:val="005847A9"/>
    <w:rsid w:val="00584862"/>
    <w:rsid w:val="00584C0A"/>
    <w:rsid w:val="00584CB9"/>
    <w:rsid w:val="00584F72"/>
    <w:rsid w:val="00585358"/>
    <w:rsid w:val="005854CC"/>
    <w:rsid w:val="00585B9F"/>
    <w:rsid w:val="00586A42"/>
    <w:rsid w:val="005871EF"/>
    <w:rsid w:val="00587A40"/>
    <w:rsid w:val="00587D85"/>
    <w:rsid w:val="00587F14"/>
    <w:rsid w:val="00590F17"/>
    <w:rsid w:val="0059122F"/>
    <w:rsid w:val="0059176C"/>
    <w:rsid w:val="0059176E"/>
    <w:rsid w:val="00591DEE"/>
    <w:rsid w:val="00591E09"/>
    <w:rsid w:val="005923D2"/>
    <w:rsid w:val="00592C85"/>
    <w:rsid w:val="00593662"/>
    <w:rsid w:val="005939EE"/>
    <w:rsid w:val="00593A73"/>
    <w:rsid w:val="00593BEB"/>
    <w:rsid w:val="005941BD"/>
    <w:rsid w:val="0059421B"/>
    <w:rsid w:val="00594745"/>
    <w:rsid w:val="00594976"/>
    <w:rsid w:val="00595314"/>
    <w:rsid w:val="00595537"/>
    <w:rsid w:val="00595E30"/>
    <w:rsid w:val="00595E76"/>
    <w:rsid w:val="00596232"/>
    <w:rsid w:val="00596274"/>
    <w:rsid w:val="00596DDC"/>
    <w:rsid w:val="00596E5E"/>
    <w:rsid w:val="00597E8F"/>
    <w:rsid w:val="005A03E1"/>
    <w:rsid w:val="005A04C3"/>
    <w:rsid w:val="005A0B3C"/>
    <w:rsid w:val="005A0C36"/>
    <w:rsid w:val="005A1D39"/>
    <w:rsid w:val="005A2737"/>
    <w:rsid w:val="005A2807"/>
    <w:rsid w:val="005A288A"/>
    <w:rsid w:val="005A2996"/>
    <w:rsid w:val="005A302E"/>
    <w:rsid w:val="005A32F1"/>
    <w:rsid w:val="005A36D4"/>
    <w:rsid w:val="005A3801"/>
    <w:rsid w:val="005A3B29"/>
    <w:rsid w:val="005A3D21"/>
    <w:rsid w:val="005A3F08"/>
    <w:rsid w:val="005A43D5"/>
    <w:rsid w:val="005A4508"/>
    <w:rsid w:val="005A46E8"/>
    <w:rsid w:val="005A4786"/>
    <w:rsid w:val="005A4F99"/>
    <w:rsid w:val="005A5216"/>
    <w:rsid w:val="005A5528"/>
    <w:rsid w:val="005A5D7D"/>
    <w:rsid w:val="005A5E1C"/>
    <w:rsid w:val="005A6008"/>
    <w:rsid w:val="005A6062"/>
    <w:rsid w:val="005A60DD"/>
    <w:rsid w:val="005A63A9"/>
    <w:rsid w:val="005A642E"/>
    <w:rsid w:val="005A643F"/>
    <w:rsid w:val="005A66F4"/>
    <w:rsid w:val="005A683C"/>
    <w:rsid w:val="005A6FCC"/>
    <w:rsid w:val="005A76E5"/>
    <w:rsid w:val="005A76EC"/>
    <w:rsid w:val="005A7B5E"/>
    <w:rsid w:val="005A7EEB"/>
    <w:rsid w:val="005B011A"/>
    <w:rsid w:val="005B0154"/>
    <w:rsid w:val="005B0E97"/>
    <w:rsid w:val="005B1758"/>
    <w:rsid w:val="005B1F9C"/>
    <w:rsid w:val="005B20CC"/>
    <w:rsid w:val="005B21CE"/>
    <w:rsid w:val="005B23C4"/>
    <w:rsid w:val="005B2C97"/>
    <w:rsid w:val="005B2D14"/>
    <w:rsid w:val="005B2FFB"/>
    <w:rsid w:val="005B3006"/>
    <w:rsid w:val="005B3722"/>
    <w:rsid w:val="005B3866"/>
    <w:rsid w:val="005B3D39"/>
    <w:rsid w:val="005B4CE7"/>
    <w:rsid w:val="005B4E10"/>
    <w:rsid w:val="005B5A1C"/>
    <w:rsid w:val="005B5CF7"/>
    <w:rsid w:val="005B5E28"/>
    <w:rsid w:val="005B6063"/>
    <w:rsid w:val="005B6E61"/>
    <w:rsid w:val="005B6F5F"/>
    <w:rsid w:val="005B73A9"/>
    <w:rsid w:val="005B73BD"/>
    <w:rsid w:val="005B780F"/>
    <w:rsid w:val="005B7C3D"/>
    <w:rsid w:val="005C076C"/>
    <w:rsid w:val="005C08F3"/>
    <w:rsid w:val="005C0B26"/>
    <w:rsid w:val="005C1108"/>
    <w:rsid w:val="005C1971"/>
    <w:rsid w:val="005C1A5E"/>
    <w:rsid w:val="005C1ABF"/>
    <w:rsid w:val="005C1C30"/>
    <w:rsid w:val="005C1DE2"/>
    <w:rsid w:val="005C1E81"/>
    <w:rsid w:val="005C1F78"/>
    <w:rsid w:val="005C2066"/>
    <w:rsid w:val="005C23E3"/>
    <w:rsid w:val="005C27B4"/>
    <w:rsid w:val="005C2880"/>
    <w:rsid w:val="005C29AC"/>
    <w:rsid w:val="005C2EC9"/>
    <w:rsid w:val="005C396D"/>
    <w:rsid w:val="005C4147"/>
    <w:rsid w:val="005C4748"/>
    <w:rsid w:val="005C4B98"/>
    <w:rsid w:val="005C5893"/>
    <w:rsid w:val="005C589C"/>
    <w:rsid w:val="005C59A9"/>
    <w:rsid w:val="005C5AB9"/>
    <w:rsid w:val="005C5C6E"/>
    <w:rsid w:val="005C5FCF"/>
    <w:rsid w:val="005C6111"/>
    <w:rsid w:val="005C61F7"/>
    <w:rsid w:val="005C6D1E"/>
    <w:rsid w:val="005C74AE"/>
    <w:rsid w:val="005C7710"/>
    <w:rsid w:val="005C79DE"/>
    <w:rsid w:val="005C7A15"/>
    <w:rsid w:val="005D020A"/>
    <w:rsid w:val="005D0433"/>
    <w:rsid w:val="005D047C"/>
    <w:rsid w:val="005D0667"/>
    <w:rsid w:val="005D09B5"/>
    <w:rsid w:val="005D0E2D"/>
    <w:rsid w:val="005D0EA4"/>
    <w:rsid w:val="005D1A41"/>
    <w:rsid w:val="005D23D5"/>
    <w:rsid w:val="005D2EBC"/>
    <w:rsid w:val="005D2F7A"/>
    <w:rsid w:val="005D2FE7"/>
    <w:rsid w:val="005D305A"/>
    <w:rsid w:val="005D353C"/>
    <w:rsid w:val="005D3889"/>
    <w:rsid w:val="005D38D3"/>
    <w:rsid w:val="005D3C45"/>
    <w:rsid w:val="005D40B8"/>
    <w:rsid w:val="005D434C"/>
    <w:rsid w:val="005D43DD"/>
    <w:rsid w:val="005D48DF"/>
    <w:rsid w:val="005D501F"/>
    <w:rsid w:val="005D55F1"/>
    <w:rsid w:val="005D6254"/>
    <w:rsid w:val="005D664A"/>
    <w:rsid w:val="005D6EB3"/>
    <w:rsid w:val="005D71F9"/>
    <w:rsid w:val="005D7221"/>
    <w:rsid w:val="005D7744"/>
    <w:rsid w:val="005D79DD"/>
    <w:rsid w:val="005D7D43"/>
    <w:rsid w:val="005D7E79"/>
    <w:rsid w:val="005E0559"/>
    <w:rsid w:val="005E0DCA"/>
    <w:rsid w:val="005E0FE3"/>
    <w:rsid w:val="005E125B"/>
    <w:rsid w:val="005E1655"/>
    <w:rsid w:val="005E18A3"/>
    <w:rsid w:val="005E1A47"/>
    <w:rsid w:val="005E1BF0"/>
    <w:rsid w:val="005E1D8F"/>
    <w:rsid w:val="005E1F37"/>
    <w:rsid w:val="005E247D"/>
    <w:rsid w:val="005E27B8"/>
    <w:rsid w:val="005E28D3"/>
    <w:rsid w:val="005E340F"/>
    <w:rsid w:val="005E341F"/>
    <w:rsid w:val="005E3817"/>
    <w:rsid w:val="005E3A67"/>
    <w:rsid w:val="005E3FBD"/>
    <w:rsid w:val="005E4035"/>
    <w:rsid w:val="005E418A"/>
    <w:rsid w:val="005E4933"/>
    <w:rsid w:val="005E4B12"/>
    <w:rsid w:val="005E4E39"/>
    <w:rsid w:val="005E5302"/>
    <w:rsid w:val="005E5404"/>
    <w:rsid w:val="005E5969"/>
    <w:rsid w:val="005E5B37"/>
    <w:rsid w:val="005E5DF1"/>
    <w:rsid w:val="005E62D4"/>
    <w:rsid w:val="005E62E9"/>
    <w:rsid w:val="005E6351"/>
    <w:rsid w:val="005E6B33"/>
    <w:rsid w:val="005E6F3F"/>
    <w:rsid w:val="005E72AE"/>
    <w:rsid w:val="005E72E3"/>
    <w:rsid w:val="005E7596"/>
    <w:rsid w:val="005E75CE"/>
    <w:rsid w:val="005E78DF"/>
    <w:rsid w:val="005E7C17"/>
    <w:rsid w:val="005F04B3"/>
    <w:rsid w:val="005F0748"/>
    <w:rsid w:val="005F083B"/>
    <w:rsid w:val="005F0C9E"/>
    <w:rsid w:val="005F0DEB"/>
    <w:rsid w:val="005F0E36"/>
    <w:rsid w:val="005F0F0B"/>
    <w:rsid w:val="005F0FAB"/>
    <w:rsid w:val="005F1AAE"/>
    <w:rsid w:val="005F1AF3"/>
    <w:rsid w:val="005F21E5"/>
    <w:rsid w:val="005F38CB"/>
    <w:rsid w:val="005F4869"/>
    <w:rsid w:val="005F48AE"/>
    <w:rsid w:val="005F4EDA"/>
    <w:rsid w:val="005F4EEF"/>
    <w:rsid w:val="005F524E"/>
    <w:rsid w:val="005F540D"/>
    <w:rsid w:val="005F5497"/>
    <w:rsid w:val="005F553A"/>
    <w:rsid w:val="005F5AF6"/>
    <w:rsid w:val="005F5B16"/>
    <w:rsid w:val="005F5DA2"/>
    <w:rsid w:val="005F5F5B"/>
    <w:rsid w:val="005F61AD"/>
    <w:rsid w:val="005F66E0"/>
    <w:rsid w:val="005F7DBB"/>
    <w:rsid w:val="0060009A"/>
    <w:rsid w:val="00600161"/>
    <w:rsid w:val="0060021D"/>
    <w:rsid w:val="00600BC0"/>
    <w:rsid w:val="0060112F"/>
    <w:rsid w:val="006013F3"/>
    <w:rsid w:val="0060185A"/>
    <w:rsid w:val="006021B7"/>
    <w:rsid w:val="00602606"/>
    <w:rsid w:val="00602722"/>
    <w:rsid w:val="00602D17"/>
    <w:rsid w:val="006034B4"/>
    <w:rsid w:val="00603646"/>
    <w:rsid w:val="0060371C"/>
    <w:rsid w:val="006038A7"/>
    <w:rsid w:val="00603936"/>
    <w:rsid w:val="00603C8B"/>
    <w:rsid w:val="00604238"/>
    <w:rsid w:val="00604339"/>
    <w:rsid w:val="00604345"/>
    <w:rsid w:val="0060440F"/>
    <w:rsid w:val="00604858"/>
    <w:rsid w:val="00604871"/>
    <w:rsid w:val="006048D8"/>
    <w:rsid w:val="0060492F"/>
    <w:rsid w:val="00604B53"/>
    <w:rsid w:val="00604B9E"/>
    <w:rsid w:val="00604F5A"/>
    <w:rsid w:val="0060515B"/>
    <w:rsid w:val="0060557D"/>
    <w:rsid w:val="0060570A"/>
    <w:rsid w:val="00605B74"/>
    <w:rsid w:val="00605FDA"/>
    <w:rsid w:val="00605FF6"/>
    <w:rsid w:val="00606121"/>
    <w:rsid w:val="006063ED"/>
    <w:rsid w:val="00606521"/>
    <w:rsid w:val="0060674F"/>
    <w:rsid w:val="00606846"/>
    <w:rsid w:val="00606BB2"/>
    <w:rsid w:val="0060701C"/>
    <w:rsid w:val="006078CB"/>
    <w:rsid w:val="00607910"/>
    <w:rsid w:val="00607977"/>
    <w:rsid w:val="00607F14"/>
    <w:rsid w:val="00610896"/>
    <w:rsid w:val="00610D92"/>
    <w:rsid w:val="006115FD"/>
    <w:rsid w:val="006116DE"/>
    <w:rsid w:val="006120A6"/>
    <w:rsid w:val="00612356"/>
    <w:rsid w:val="006129C6"/>
    <w:rsid w:val="00612AA0"/>
    <w:rsid w:val="00612B20"/>
    <w:rsid w:val="0061322C"/>
    <w:rsid w:val="00613607"/>
    <w:rsid w:val="00613A1A"/>
    <w:rsid w:val="00613CA1"/>
    <w:rsid w:val="00614326"/>
    <w:rsid w:val="006144C8"/>
    <w:rsid w:val="006145E8"/>
    <w:rsid w:val="00614BCD"/>
    <w:rsid w:val="00614D7F"/>
    <w:rsid w:val="00614E4D"/>
    <w:rsid w:val="0061508E"/>
    <w:rsid w:val="006156BF"/>
    <w:rsid w:val="006156EC"/>
    <w:rsid w:val="00615979"/>
    <w:rsid w:val="006159EF"/>
    <w:rsid w:val="00615D56"/>
    <w:rsid w:val="006167F9"/>
    <w:rsid w:val="00616929"/>
    <w:rsid w:val="00616998"/>
    <w:rsid w:val="00616A76"/>
    <w:rsid w:val="00617187"/>
    <w:rsid w:val="006171AF"/>
    <w:rsid w:val="006172CE"/>
    <w:rsid w:val="00617996"/>
    <w:rsid w:val="00617E82"/>
    <w:rsid w:val="00617F54"/>
    <w:rsid w:val="0062071D"/>
    <w:rsid w:val="00620835"/>
    <w:rsid w:val="00620D89"/>
    <w:rsid w:val="006214AF"/>
    <w:rsid w:val="006214E1"/>
    <w:rsid w:val="00621544"/>
    <w:rsid w:val="006219ED"/>
    <w:rsid w:val="00621A77"/>
    <w:rsid w:val="00621C2C"/>
    <w:rsid w:val="0062203B"/>
    <w:rsid w:val="0062223A"/>
    <w:rsid w:val="00622446"/>
    <w:rsid w:val="006227ED"/>
    <w:rsid w:val="00622A43"/>
    <w:rsid w:val="00622FEC"/>
    <w:rsid w:val="0062323D"/>
    <w:rsid w:val="0062350F"/>
    <w:rsid w:val="00623BC1"/>
    <w:rsid w:val="00623C60"/>
    <w:rsid w:val="00623FD8"/>
    <w:rsid w:val="0062410F"/>
    <w:rsid w:val="006248CB"/>
    <w:rsid w:val="00624A0D"/>
    <w:rsid w:val="00624A3A"/>
    <w:rsid w:val="00624AEE"/>
    <w:rsid w:val="00624E65"/>
    <w:rsid w:val="00624F85"/>
    <w:rsid w:val="006252DE"/>
    <w:rsid w:val="006259F3"/>
    <w:rsid w:val="0062633D"/>
    <w:rsid w:val="00626B4E"/>
    <w:rsid w:val="00626BD8"/>
    <w:rsid w:val="0062717E"/>
    <w:rsid w:val="00627EF4"/>
    <w:rsid w:val="00630492"/>
    <w:rsid w:val="00630DCD"/>
    <w:rsid w:val="0063147E"/>
    <w:rsid w:val="006318C5"/>
    <w:rsid w:val="00631922"/>
    <w:rsid w:val="00631E51"/>
    <w:rsid w:val="00631EED"/>
    <w:rsid w:val="00631F6F"/>
    <w:rsid w:val="00632146"/>
    <w:rsid w:val="006321AF"/>
    <w:rsid w:val="006324F8"/>
    <w:rsid w:val="00632C15"/>
    <w:rsid w:val="00632F06"/>
    <w:rsid w:val="00633835"/>
    <w:rsid w:val="00634189"/>
    <w:rsid w:val="0063424A"/>
    <w:rsid w:val="00634C39"/>
    <w:rsid w:val="00634C58"/>
    <w:rsid w:val="00634EFC"/>
    <w:rsid w:val="00635540"/>
    <w:rsid w:val="0063587A"/>
    <w:rsid w:val="006359A3"/>
    <w:rsid w:val="006359FF"/>
    <w:rsid w:val="00635D6A"/>
    <w:rsid w:val="00635E15"/>
    <w:rsid w:val="00636232"/>
    <w:rsid w:val="0063625A"/>
    <w:rsid w:val="00636972"/>
    <w:rsid w:val="00637163"/>
    <w:rsid w:val="00637256"/>
    <w:rsid w:val="00637496"/>
    <w:rsid w:val="006378C8"/>
    <w:rsid w:val="00640284"/>
    <w:rsid w:val="00640350"/>
    <w:rsid w:val="006403F8"/>
    <w:rsid w:val="006410A2"/>
    <w:rsid w:val="006414F0"/>
    <w:rsid w:val="00641B7C"/>
    <w:rsid w:val="00641D73"/>
    <w:rsid w:val="00642419"/>
    <w:rsid w:val="006426F4"/>
    <w:rsid w:val="006427B7"/>
    <w:rsid w:val="006427E2"/>
    <w:rsid w:val="0064298E"/>
    <w:rsid w:val="00642B47"/>
    <w:rsid w:val="00642EBE"/>
    <w:rsid w:val="00642FA6"/>
    <w:rsid w:val="0064368F"/>
    <w:rsid w:val="006438B8"/>
    <w:rsid w:val="006447F1"/>
    <w:rsid w:val="00644822"/>
    <w:rsid w:val="0064491C"/>
    <w:rsid w:val="00644C05"/>
    <w:rsid w:val="00645074"/>
    <w:rsid w:val="006454B0"/>
    <w:rsid w:val="00645BA9"/>
    <w:rsid w:val="00646478"/>
    <w:rsid w:val="00646AF7"/>
    <w:rsid w:val="00646C6C"/>
    <w:rsid w:val="00646C98"/>
    <w:rsid w:val="00646E39"/>
    <w:rsid w:val="00647763"/>
    <w:rsid w:val="00647E31"/>
    <w:rsid w:val="00647FB7"/>
    <w:rsid w:val="0065167B"/>
    <w:rsid w:val="00651BCA"/>
    <w:rsid w:val="00651E4E"/>
    <w:rsid w:val="00651FF6"/>
    <w:rsid w:val="00652AFC"/>
    <w:rsid w:val="006530AA"/>
    <w:rsid w:val="00653244"/>
    <w:rsid w:val="00653319"/>
    <w:rsid w:val="00653615"/>
    <w:rsid w:val="00653D7F"/>
    <w:rsid w:val="00653E9B"/>
    <w:rsid w:val="006540A8"/>
    <w:rsid w:val="00654343"/>
    <w:rsid w:val="00654A8C"/>
    <w:rsid w:val="0065511E"/>
    <w:rsid w:val="006554E1"/>
    <w:rsid w:val="006557B1"/>
    <w:rsid w:val="00655B77"/>
    <w:rsid w:val="006562CA"/>
    <w:rsid w:val="00656306"/>
    <w:rsid w:val="0065636A"/>
    <w:rsid w:val="006568D3"/>
    <w:rsid w:val="00656EBB"/>
    <w:rsid w:val="00656F86"/>
    <w:rsid w:val="00657076"/>
    <w:rsid w:val="0065738A"/>
    <w:rsid w:val="00657AC6"/>
    <w:rsid w:val="00660287"/>
    <w:rsid w:val="006604DC"/>
    <w:rsid w:val="00660A0A"/>
    <w:rsid w:val="00660CEB"/>
    <w:rsid w:val="00661090"/>
    <w:rsid w:val="00661371"/>
    <w:rsid w:val="006617F5"/>
    <w:rsid w:val="00661C6B"/>
    <w:rsid w:val="00662A7E"/>
    <w:rsid w:val="00663345"/>
    <w:rsid w:val="00663C58"/>
    <w:rsid w:val="00664084"/>
    <w:rsid w:val="00664B39"/>
    <w:rsid w:val="00664FC3"/>
    <w:rsid w:val="00665742"/>
    <w:rsid w:val="00666090"/>
    <w:rsid w:val="006662CF"/>
    <w:rsid w:val="00666A75"/>
    <w:rsid w:val="00667563"/>
    <w:rsid w:val="00667DCE"/>
    <w:rsid w:val="00670EC3"/>
    <w:rsid w:val="00671020"/>
    <w:rsid w:val="00671094"/>
    <w:rsid w:val="006710C5"/>
    <w:rsid w:val="006715F4"/>
    <w:rsid w:val="00671640"/>
    <w:rsid w:val="00671A81"/>
    <w:rsid w:val="00672A5A"/>
    <w:rsid w:val="00672A97"/>
    <w:rsid w:val="00672C3F"/>
    <w:rsid w:val="00672D3B"/>
    <w:rsid w:val="00672E1D"/>
    <w:rsid w:val="00673EDD"/>
    <w:rsid w:val="00674271"/>
    <w:rsid w:val="00674395"/>
    <w:rsid w:val="006748BE"/>
    <w:rsid w:val="006749E7"/>
    <w:rsid w:val="00674AA2"/>
    <w:rsid w:val="0067536C"/>
    <w:rsid w:val="00675B27"/>
    <w:rsid w:val="006760FE"/>
    <w:rsid w:val="00676102"/>
    <w:rsid w:val="006762EC"/>
    <w:rsid w:val="00676404"/>
    <w:rsid w:val="0067678D"/>
    <w:rsid w:val="006768A7"/>
    <w:rsid w:val="00676D33"/>
    <w:rsid w:val="00677019"/>
    <w:rsid w:val="006772E1"/>
    <w:rsid w:val="0067777B"/>
    <w:rsid w:val="00677C1C"/>
    <w:rsid w:val="0068010F"/>
    <w:rsid w:val="00680133"/>
    <w:rsid w:val="006807B7"/>
    <w:rsid w:val="006809AA"/>
    <w:rsid w:val="00680A81"/>
    <w:rsid w:val="00681063"/>
    <w:rsid w:val="00681AEC"/>
    <w:rsid w:val="00681BC0"/>
    <w:rsid w:val="00681BCF"/>
    <w:rsid w:val="00681EC4"/>
    <w:rsid w:val="00681F78"/>
    <w:rsid w:val="00682149"/>
    <w:rsid w:val="00682955"/>
    <w:rsid w:val="00682BE1"/>
    <w:rsid w:val="00682DE9"/>
    <w:rsid w:val="00683083"/>
    <w:rsid w:val="00683883"/>
    <w:rsid w:val="0068389E"/>
    <w:rsid w:val="00683BD7"/>
    <w:rsid w:val="0068458C"/>
    <w:rsid w:val="00684879"/>
    <w:rsid w:val="00684FC6"/>
    <w:rsid w:val="00685071"/>
    <w:rsid w:val="0068524B"/>
    <w:rsid w:val="00685669"/>
    <w:rsid w:val="00685A0C"/>
    <w:rsid w:val="00685A63"/>
    <w:rsid w:val="00685AE2"/>
    <w:rsid w:val="0068631D"/>
    <w:rsid w:val="00686F02"/>
    <w:rsid w:val="006871E5"/>
    <w:rsid w:val="0068754F"/>
    <w:rsid w:val="006876AA"/>
    <w:rsid w:val="00687D89"/>
    <w:rsid w:val="00690158"/>
    <w:rsid w:val="006904B4"/>
    <w:rsid w:val="006904F8"/>
    <w:rsid w:val="0069050B"/>
    <w:rsid w:val="0069074B"/>
    <w:rsid w:val="00690BEE"/>
    <w:rsid w:val="00690F92"/>
    <w:rsid w:val="00691075"/>
    <w:rsid w:val="006910D3"/>
    <w:rsid w:val="006911B7"/>
    <w:rsid w:val="00691FDD"/>
    <w:rsid w:val="006924C3"/>
    <w:rsid w:val="006924FD"/>
    <w:rsid w:val="0069260B"/>
    <w:rsid w:val="006927ED"/>
    <w:rsid w:val="00692CF4"/>
    <w:rsid w:val="00693071"/>
    <w:rsid w:val="0069327F"/>
    <w:rsid w:val="00693633"/>
    <w:rsid w:val="00693C51"/>
    <w:rsid w:val="00693F52"/>
    <w:rsid w:val="00694001"/>
    <w:rsid w:val="006946C9"/>
    <w:rsid w:val="0069482F"/>
    <w:rsid w:val="00694B08"/>
    <w:rsid w:val="00694BD8"/>
    <w:rsid w:val="00694F5A"/>
    <w:rsid w:val="00694F60"/>
    <w:rsid w:val="006952CA"/>
    <w:rsid w:val="00695664"/>
    <w:rsid w:val="00695A7C"/>
    <w:rsid w:val="00695BD4"/>
    <w:rsid w:val="00695F3A"/>
    <w:rsid w:val="006963B3"/>
    <w:rsid w:val="00696674"/>
    <w:rsid w:val="00697054"/>
    <w:rsid w:val="00697360"/>
    <w:rsid w:val="00697658"/>
    <w:rsid w:val="006A0756"/>
    <w:rsid w:val="006A0D0C"/>
    <w:rsid w:val="006A0DA7"/>
    <w:rsid w:val="006A0FC9"/>
    <w:rsid w:val="006A10B5"/>
    <w:rsid w:val="006A1409"/>
    <w:rsid w:val="006A166C"/>
    <w:rsid w:val="006A2AD1"/>
    <w:rsid w:val="006A2CBB"/>
    <w:rsid w:val="006A2D14"/>
    <w:rsid w:val="006A3082"/>
    <w:rsid w:val="006A35C6"/>
    <w:rsid w:val="006A367F"/>
    <w:rsid w:val="006A3A83"/>
    <w:rsid w:val="006A3F36"/>
    <w:rsid w:val="006A4163"/>
    <w:rsid w:val="006A4BB1"/>
    <w:rsid w:val="006A5175"/>
    <w:rsid w:val="006A52F3"/>
    <w:rsid w:val="006A5337"/>
    <w:rsid w:val="006A59E4"/>
    <w:rsid w:val="006A5D07"/>
    <w:rsid w:val="006A67D1"/>
    <w:rsid w:val="006A7291"/>
    <w:rsid w:val="006A75BD"/>
    <w:rsid w:val="006A7962"/>
    <w:rsid w:val="006A79C4"/>
    <w:rsid w:val="006A7DD3"/>
    <w:rsid w:val="006B026C"/>
    <w:rsid w:val="006B0672"/>
    <w:rsid w:val="006B06D4"/>
    <w:rsid w:val="006B0789"/>
    <w:rsid w:val="006B0ACB"/>
    <w:rsid w:val="006B0F07"/>
    <w:rsid w:val="006B174E"/>
    <w:rsid w:val="006B1F3F"/>
    <w:rsid w:val="006B2479"/>
    <w:rsid w:val="006B2755"/>
    <w:rsid w:val="006B29E2"/>
    <w:rsid w:val="006B2A60"/>
    <w:rsid w:val="006B2DCA"/>
    <w:rsid w:val="006B35D5"/>
    <w:rsid w:val="006B3A0F"/>
    <w:rsid w:val="006B3B46"/>
    <w:rsid w:val="006B5334"/>
    <w:rsid w:val="006B58A4"/>
    <w:rsid w:val="006B5D49"/>
    <w:rsid w:val="006B6887"/>
    <w:rsid w:val="006B72E8"/>
    <w:rsid w:val="006B73A7"/>
    <w:rsid w:val="006B76AE"/>
    <w:rsid w:val="006B7F0A"/>
    <w:rsid w:val="006C0455"/>
    <w:rsid w:val="006C1026"/>
    <w:rsid w:val="006C2129"/>
    <w:rsid w:val="006C2667"/>
    <w:rsid w:val="006C2799"/>
    <w:rsid w:val="006C2B3C"/>
    <w:rsid w:val="006C2F6D"/>
    <w:rsid w:val="006C38EA"/>
    <w:rsid w:val="006C394D"/>
    <w:rsid w:val="006C3967"/>
    <w:rsid w:val="006C3C6D"/>
    <w:rsid w:val="006C3CF5"/>
    <w:rsid w:val="006C40BE"/>
    <w:rsid w:val="006C4149"/>
    <w:rsid w:val="006C41B8"/>
    <w:rsid w:val="006C4828"/>
    <w:rsid w:val="006C4B27"/>
    <w:rsid w:val="006C4BCC"/>
    <w:rsid w:val="006C4ED1"/>
    <w:rsid w:val="006C541C"/>
    <w:rsid w:val="006C5B0D"/>
    <w:rsid w:val="006C5CED"/>
    <w:rsid w:val="006C609E"/>
    <w:rsid w:val="006C6AC5"/>
    <w:rsid w:val="006C6C7E"/>
    <w:rsid w:val="006C7065"/>
    <w:rsid w:val="006C71A4"/>
    <w:rsid w:val="006C7231"/>
    <w:rsid w:val="006C728B"/>
    <w:rsid w:val="006C76FB"/>
    <w:rsid w:val="006C7845"/>
    <w:rsid w:val="006C79B6"/>
    <w:rsid w:val="006C7E1C"/>
    <w:rsid w:val="006C7E79"/>
    <w:rsid w:val="006D01F8"/>
    <w:rsid w:val="006D03BD"/>
    <w:rsid w:val="006D06AC"/>
    <w:rsid w:val="006D078E"/>
    <w:rsid w:val="006D0C7C"/>
    <w:rsid w:val="006D0D8B"/>
    <w:rsid w:val="006D0E74"/>
    <w:rsid w:val="006D0F85"/>
    <w:rsid w:val="006D16FD"/>
    <w:rsid w:val="006D18AB"/>
    <w:rsid w:val="006D1DF1"/>
    <w:rsid w:val="006D1E5F"/>
    <w:rsid w:val="006D1E74"/>
    <w:rsid w:val="006D2894"/>
    <w:rsid w:val="006D30D5"/>
    <w:rsid w:val="006D329B"/>
    <w:rsid w:val="006D3460"/>
    <w:rsid w:val="006D34AB"/>
    <w:rsid w:val="006D3566"/>
    <w:rsid w:val="006D369D"/>
    <w:rsid w:val="006D38AB"/>
    <w:rsid w:val="006D3BD4"/>
    <w:rsid w:val="006D3C74"/>
    <w:rsid w:val="006D3E2A"/>
    <w:rsid w:val="006D425F"/>
    <w:rsid w:val="006D43DA"/>
    <w:rsid w:val="006D4B59"/>
    <w:rsid w:val="006D4C60"/>
    <w:rsid w:val="006D4FE3"/>
    <w:rsid w:val="006D51FC"/>
    <w:rsid w:val="006D524B"/>
    <w:rsid w:val="006D5D7B"/>
    <w:rsid w:val="006D65C3"/>
    <w:rsid w:val="006D66D0"/>
    <w:rsid w:val="006D6721"/>
    <w:rsid w:val="006D673C"/>
    <w:rsid w:val="006D689A"/>
    <w:rsid w:val="006D6E82"/>
    <w:rsid w:val="006D73D5"/>
    <w:rsid w:val="006D7EE5"/>
    <w:rsid w:val="006E00E0"/>
    <w:rsid w:val="006E0769"/>
    <w:rsid w:val="006E082E"/>
    <w:rsid w:val="006E0BA6"/>
    <w:rsid w:val="006E0E33"/>
    <w:rsid w:val="006E0EB3"/>
    <w:rsid w:val="006E0F48"/>
    <w:rsid w:val="006E13DB"/>
    <w:rsid w:val="006E179A"/>
    <w:rsid w:val="006E17C3"/>
    <w:rsid w:val="006E185A"/>
    <w:rsid w:val="006E1F75"/>
    <w:rsid w:val="006E21F6"/>
    <w:rsid w:val="006E26B8"/>
    <w:rsid w:val="006E2782"/>
    <w:rsid w:val="006E2A2E"/>
    <w:rsid w:val="006E2C05"/>
    <w:rsid w:val="006E2C6B"/>
    <w:rsid w:val="006E2F3E"/>
    <w:rsid w:val="006E343A"/>
    <w:rsid w:val="006E38D1"/>
    <w:rsid w:val="006E3C40"/>
    <w:rsid w:val="006E451E"/>
    <w:rsid w:val="006E463B"/>
    <w:rsid w:val="006E4775"/>
    <w:rsid w:val="006E49E7"/>
    <w:rsid w:val="006E509A"/>
    <w:rsid w:val="006E51F6"/>
    <w:rsid w:val="006E5598"/>
    <w:rsid w:val="006E593D"/>
    <w:rsid w:val="006E61B2"/>
    <w:rsid w:val="006E6A1D"/>
    <w:rsid w:val="006E6FCB"/>
    <w:rsid w:val="006E700C"/>
    <w:rsid w:val="006E70A7"/>
    <w:rsid w:val="006E73F9"/>
    <w:rsid w:val="006E7447"/>
    <w:rsid w:val="006E7510"/>
    <w:rsid w:val="006E7654"/>
    <w:rsid w:val="006E78B1"/>
    <w:rsid w:val="006E7D8B"/>
    <w:rsid w:val="006F07DB"/>
    <w:rsid w:val="006F0BA2"/>
    <w:rsid w:val="006F0C30"/>
    <w:rsid w:val="006F0E8E"/>
    <w:rsid w:val="006F139E"/>
    <w:rsid w:val="006F159C"/>
    <w:rsid w:val="006F16BA"/>
    <w:rsid w:val="006F1E58"/>
    <w:rsid w:val="006F34C8"/>
    <w:rsid w:val="006F34D3"/>
    <w:rsid w:val="006F3599"/>
    <w:rsid w:val="006F35BE"/>
    <w:rsid w:val="006F36CC"/>
    <w:rsid w:val="006F3E52"/>
    <w:rsid w:val="006F41F1"/>
    <w:rsid w:val="006F4579"/>
    <w:rsid w:val="006F47A8"/>
    <w:rsid w:val="006F4B78"/>
    <w:rsid w:val="006F5456"/>
    <w:rsid w:val="006F54EC"/>
    <w:rsid w:val="006F563F"/>
    <w:rsid w:val="006F58E2"/>
    <w:rsid w:val="006F5D9E"/>
    <w:rsid w:val="006F615A"/>
    <w:rsid w:val="006F733F"/>
    <w:rsid w:val="006F753F"/>
    <w:rsid w:val="006F77D2"/>
    <w:rsid w:val="006F7CDB"/>
    <w:rsid w:val="006F7D8D"/>
    <w:rsid w:val="006F7E17"/>
    <w:rsid w:val="00700531"/>
    <w:rsid w:val="007005BE"/>
    <w:rsid w:val="007016CF"/>
    <w:rsid w:val="00701B6C"/>
    <w:rsid w:val="007023BE"/>
    <w:rsid w:val="00702673"/>
    <w:rsid w:val="007032FE"/>
    <w:rsid w:val="007035A1"/>
    <w:rsid w:val="00704590"/>
    <w:rsid w:val="007048A7"/>
    <w:rsid w:val="00704BA2"/>
    <w:rsid w:val="00704F71"/>
    <w:rsid w:val="00705331"/>
    <w:rsid w:val="0070537A"/>
    <w:rsid w:val="007054E1"/>
    <w:rsid w:val="00706135"/>
    <w:rsid w:val="00706313"/>
    <w:rsid w:val="007063DF"/>
    <w:rsid w:val="00706505"/>
    <w:rsid w:val="00706594"/>
    <w:rsid w:val="007066E5"/>
    <w:rsid w:val="007067F8"/>
    <w:rsid w:val="0070696B"/>
    <w:rsid w:val="007069DD"/>
    <w:rsid w:val="007069EB"/>
    <w:rsid w:val="0070783C"/>
    <w:rsid w:val="007078D2"/>
    <w:rsid w:val="00707D3F"/>
    <w:rsid w:val="00710BA5"/>
    <w:rsid w:val="00710CA4"/>
    <w:rsid w:val="00711729"/>
    <w:rsid w:val="00711754"/>
    <w:rsid w:val="00711A0D"/>
    <w:rsid w:val="00711DE0"/>
    <w:rsid w:val="0071222B"/>
    <w:rsid w:val="00712369"/>
    <w:rsid w:val="0071247E"/>
    <w:rsid w:val="0071262B"/>
    <w:rsid w:val="007129A0"/>
    <w:rsid w:val="007129DF"/>
    <w:rsid w:val="00712D89"/>
    <w:rsid w:val="00713297"/>
    <w:rsid w:val="00713440"/>
    <w:rsid w:val="007139F3"/>
    <w:rsid w:val="00713B84"/>
    <w:rsid w:val="00714012"/>
    <w:rsid w:val="0071412F"/>
    <w:rsid w:val="007142FD"/>
    <w:rsid w:val="0071440C"/>
    <w:rsid w:val="007144E2"/>
    <w:rsid w:val="00714523"/>
    <w:rsid w:val="00714831"/>
    <w:rsid w:val="00714BF6"/>
    <w:rsid w:val="00714E98"/>
    <w:rsid w:val="00714EFF"/>
    <w:rsid w:val="0071538A"/>
    <w:rsid w:val="00715C3D"/>
    <w:rsid w:val="00715F43"/>
    <w:rsid w:val="00715FE4"/>
    <w:rsid w:val="0071625E"/>
    <w:rsid w:val="00716620"/>
    <w:rsid w:val="0071675E"/>
    <w:rsid w:val="00717698"/>
    <w:rsid w:val="00717BC7"/>
    <w:rsid w:val="00717DEA"/>
    <w:rsid w:val="007200A4"/>
    <w:rsid w:val="0072056D"/>
    <w:rsid w:val="007205CF"/>
    <w:rsid w:val="00720DB0"/>
    <w:rsid w:val="00721AA3"/>
    <w:rsid w:val="00721B07"/>
    <w:rsid w:val="00721C6E"/>
    <w:rsid w:val="00721EE8"/>
    <w:rsid w:val="00721F92"/>
    <w:rsid w:val="00722CD6"/>
    <w:rsid w:val="00723385"/>
    <w:rsid w:val="00723684"/>
    <w:rsid w:val="00723894"/>
    <w:rsid w:val="007239B8"/>
    <w:rsid w:val="00723B3C"/>
    <w:rsid w:val="0072417E"/>
    <w:rsid w:val="007246FD"/>
    <w:rsid w:val="00724A5A"/>
    <w:rsid w:val="00724F6B"/>
    <w:rsid w:val="0072515B"/>
    <w:rsid w:val="007254F8"/>
    <w:rsid w:val="00726639"/>
    <w:rsid w:val="00726B7D"/>
    <w:rsid w:val="00726D83"/>
    <w:rsid w:val="00727F73"/>
    <w:rsid w:val="0073028D"/>
    <w:rsid w:val="00730509"/>
    <w:rsid w:val="00730634"/>
    <w:rsid w:val="00730827"/>
    <w:rsid w:val="00730FA0"/>
    <w:rsid w:val="00731320"/>
    <w:rsid w:val="0073133E"/>
    <w:rsid w:val="00731874"/>
    <w:rsid w:val="00731B36"/>
    <w:rsid w:val="00731B65"/>
    <w:rsid w:val="00731BA3"/>
    <w:rsid w:val="00731C48"/>
    <w:rsid w:val="00732213"/>
    <w:rsid w:val="0073256E"/>
    <w:rsid w:val="00732672"/>
    <w:rsid w:val="0073275A"/>
    <w:rsid w:val="00732CB5"/>
    <w:rsid w:val="00732CE4"/>
    <w:rsid w:val="00733230"/>
    <w:rsid w:val="0073337C"/>
    <w:rsid w:val="007334E0"/>
    <w:rsid w:val="007335A5"/>
    <w:rsid w:val="007339A4"/>
    <w:rsid w:val="00734305"/>
    <w:rsid w:val="00734AD3"/>
    <w:rsid w:val="007353FA"/>
    <w:rsid w:val="0073581B"/>
    <w:rsid w:val="00735AB5"/>
    <w:rsid w:val="00735D88"/>
    <w:rsid w:val="007373C9"/>
    <w:rsid w:val="007375D1"/>
    <w:rsid w:val="007378C8"/>
    <w:rsid w:val="00737C14"/>
    <w:rsid w:val="0074055C"/>
    <w:rsid w:val="00740D64"/>
    <w:rsid w:val="0074102E"/>
    <w:rsid w:val="00741584"/>
    <w:rsid w:val="007417D3"/>
    <w:rsid w:val="00741C36"/>
    <w:rsid w:val="0074224A"/>
    <w:rsid w:val="0074231D"/>
    <w:rsid w:val="0074237E"/>
    <w:rsid w:val="00742554"/>
    <w:rsid w:val="00742D73"/>
    <w:rsid w:val="00743145"/>
    <w:rsid w:val="00744698"/>
    <w:rsid w:val="007447DB"/>
    <w:rsid w:val="00744CC6"/>
    <w:rsid w:val="00744D14"/>
    <w:rsid w:val="0074565E"/>
    <w:rsid w:val="007465F1"/>
    <w:rsid w:val="00746973"/>
    <w:rsid w:val="007469B0"/>
    <w:rsid w:val="00746B15"/>
    <w:rsid w:val="00746EAF"/>
    <w:rsid w:val="00747214"/>
    <w:rsid w:val="00747775"/>
    <w:rsid w:val="007477C9"/>
    <w:rsid w:val="0075033A"/>
    <w:rsid w:val="0075037B"/>
    <w:rsid w:val="007503A3"/>
    <w:rsid w:val="007503B4"/>
    <w:rsid w:val="00750D87"/>
    <w:rsid w:val="00751A26"/>
    <w:rsid w:val="00751BFE"/>
    <w:rsid w:val="00751CA6"/>
    <w:rsid w:val="00751F9E"/>
    <w:rsid w:val="00752258"/>
    <w:rsid w:val="0075266E"/>
    <w:rsid w:val="00752771"/>
    <w:rsid w:val="00752F93"/>
    <w:rsid w:val="007530F1"/>
    <w:rsid w:val="00753572"/>
    <w:rsid w:val="0075450F"/>
    <w:rsid w:val="00754525"/>
    <w:rsid w:val="0075539E"/>
    <w:rsid w:val="0075569A"/>
    <w:rsid w:val="007556A0"/>
    <w:rsid w:val="0075575A"/>
    <w:rsid w:val="00755C8A"/>
    <w:rsid w:val="00755EC4"/>
    <w:rsid w:val="00756161"/>
    <w:rsid w:val="00756633"/>
    <w:rsid w:val="007566E8"/>
    <w:rsid w:val="007567EA"/>
    <w:rsid w:val="00756AEF"/>
    <w:rsid w:val="00756F56"/>
    <w:rsid w:val="007573A2"/>
    <w:rsid w:val="007575CF"/>
    <w:rsid w:val="00757A95"/>
    <w:rsid w:val="00757A9E"/>
    <w:rsid w:val="00757B13"/>
    <w:rsid w:val="00760298"/>
    <w:rsid w:val="007604C0"/>
    <w:rsid w:val="00760954"/>
    <w:rsid w:val="00760C5F"/>
    <w:rsid w:val="00760EF0"/>
    <w:rsid w:val="00760F56"/>
    <w:rsid w:val="00760FA4"/>
    <w:rsid w:val="0076111C"/>
    <w:rsid w:val="007611D0"/>
    <w:rsid w:val="007618B7"/>
    <w:rsid w:val="00761AB2"/>
    <w:rsid w:val="00761B51"/>
    <w:rsid w:val="00761D53"/>
    <w:rsid w:val="007629BC"/>
    <w:rsid w:val="00762DB5"/>
    <w:rsid w:val="00763413"/>
    <w:rsid w:val="00763603"/>
    <w:rsid w:val="0076380D"/>
    <w:rsid w:val="00763B13"/>
    <w:rsid w:val="00763E0A"/>
    <w:rsid w:val="0076432B"/>
    <w:rsid w:val="0076478F"/>
    <w:rsid w:val="007647B9"/>
    <w:rsid w:val="00764A02"/>
    <w:rsid w:val="00764AEC"/>
    <w:rsid w:val="00764C19"/>
    <w:rsid w:val="00764CDF"/>
    <w:rsid w:val="007650FB"/>
    <w:rsid w:val="0076583D"/>
    <w:rsid w:val="00765AA8"/>
    <w:rsid w:val="00765DEC"/>
    <w:rsid w:val="007660BD"/>
    <w:rsid w:val="0076628A"/>
    <w:rsid w:val="00767915"/>
    <w:rsid w:val="00767F62"/>
    <w:rsid w:val="007708B0"/>
    <w:rsid w:val="007709E9"/>
    <w:rsid w:val="00770C7F"/>
    <w:rsid w:val="00770E4D"/>
    <w:rsid w:val="00771082"/>
    <w:rsid w:val="00771200"/>
    <w:rsid w:val="00771BF3"/>
    <w:rsid w:val="00771F20"/>
    <w:rsid w:val="00772569"/>
    <w:rsid w:val="0077273B"/>
    <w:rsid w:val="0077280E"/>
    <w:rsid w:val="00772973"/>
    <w:rsid w:val="00772AEF"/>
    <w:rsid w:val="00772E68"/>
    <w:rsid w:val="00773B56"/>
    <w:rsid w:val="00773CFB"/>
    <w:rsid w:val="007744DC"/>
    <w:rsid w:val="00774A70"/>
    <w:rsid w:val="00774ADA"/>
    <w:rsid w:val="00774D1C"/>
    <w:rsid w:val="0077544F"/>
    <w:rsid w:val="0077553B"/>
    <w:rsid w:val="0077573A"/>
    <w:rsid w:val="00775817"/>
    <w:rsid w:val="007759CE"/>
    <w:rsid w:val="007765CB"/>
    <w:rsid w:val="00776673"/>
    <w:rsid w:val="00776E4D"/>
    <w:rsid w:val="00776EE8"/>
    <w:rsid w:val="007770A7"/>
    <w:rsid w:val="00777102"/>
    <w:rsid w:val="00777346"/>
    <w:rsid w:val="007773AA"/>
    <w:rsid w:val="0077740B"/>
    <w:rsid w:val="007778F7"/>
    <w:rsid w:val="00777994"/>
    <w:rsid w:val="00777A98"/>
    <w:rsid w:val="0078039D"/>
    <w:rsid w:val="0078052D"/>
    <w:rsid w:val="00780594"/>
    <w:rsid w:val="00780E13"/>
    <w:rsid w:val="00781004"/>
    <w:rsid w:val="007811D7"/>
    <w:rsid w:val="00781586"/>
    <w:rsid w:val="007815E0"/>
    <w:rsid w:val="007817DA"/>
    <w:rsid w:val="007819A1"/>
    <w:rsid w:val="00781BB2"/>
    <w:rsid w:val="00782236"/>
    <w:rsid w:val="007823E2"/>
    <w:rsid w:val="0078241F"/>
    <w:rsid w:val="007824A3"/>
    <w:rsid w:val="00783499"/>
    <w:rsid w:val="00784DF0"/>
    <w:rsid w:val="00785B51"/>
    <w:rsid w:val="007866F2"/>
    <w:rsid w:val="00786D8C"/>
    <w:rsid w:val="00786E22"/>
    <w:rsid w:val="00787740"/>
    <w:rsid w:val="007900E9"/>
    <w:rsid w:val="00790343"/>
    <w:rsid w:val="00790478"/>
    <w:rsid w:val="00790D35"/>
    <w:rsid w:val="00790F6C"/>
    <w:rsid w:val="00791054"/>
    <w:rsid w:val="007914A1"/>
    <w:rsid w:val="0079167C"/>
    <w:rsid w:val="00791AAE"/>
    <w:rsid w:val="00791B93"/>
    <w:rsid w:val="007924F2"/>
    <w:rsid w:val="007925CD"/>
    <w:rsid w:val="00793257"/>
    <w:rsid w:val="00793AA1"/>
    <w:rsid w:val="00793C98"/>
    <w:rsid w:val="00793E68"/>
    <w:rsid w:val="00793FE2"/>
    <w:rsid w:val="00794113"/>
    <w:rsid w:val="0079426E"/>
    <w:rsid w:val="00794427"/>
    <w:rsid w:val="00794699"/>
    <w:rsid w:val="0079479D"/>
    <w:rsid w:val="00794FA4"/>
    <w:rsid w:val="00794FB3"/>
    <w:rsid w:val="0079512A"/>
    <w:rsid w:val="007953F8"/>
    <w:rsid w:val="007956B3"/>
    <w:rsid w:val="007956FD"/>
    <w:rsid w:val="0079580B"/>
    <w:rsid w:val="007958D2"/>
    <w:rsid w:val="00795B71"/>
    <w:rsid w:val="0079625F"/>
    <w:rsid w:val="0079644F"/>
    <w:rsid w:val="00796534"/>
    <w:rsid w:val="0079672C"/>
    <w:rsid w:val="00797BEA"/>
    <w:rsid w:val="00797C29"/>
    <w:rsid w:val="007A04B9"/>
    <w:rsid w:val="007A0702"/>
    <w:rsid w:val="007A1302"/>
    <w:rsid w:val="007A142F"/>
    <w:rsid w:val="007A1640"/>
    <w:rsid w:val="007A16A9"/>
    <w:rsid w:val="007A1814"/>
    <w:rsid w:val="007A1F19"/>
    <w:rsid w:val="007A233E"/>
    <w:rsid w:val="007A23C9"/>
    <w:rsid w:val="007A26CE"/>
    <w:rsid w:val="007A27A5"/>
    <w:rsid w:val="007A2EB4"/>
    <w:rsid w:val="007A30E9"/>
    <w:rsid w:val="007A389F"/>
    <w:rsid w:val="007A3AEB"/>
    <w:rsid w:val="007A3BF4"/>
    <w:rsid w:val="007A3E35"/>
    <w:rsid w:val="007A3E3E"/>
    <w:rsid w:val="007A3E72"/>
    <w:rsid w:val="007A486C"/>
    <w:rsid w:val="007A4943"/>
    <w:rsid w:val="007A4BD0"/>
    <w:rsid w:val="007A4BE9"/>
    <w:rsid w:val="007A4DB9"/>
    <w:rsid w:val="007A52C9"/>
    <w:rsid w:val="007A5361"/>
    <w:rsid w:val="007A5382"/>
    <w:rsid w:val="007A555F"/>
    <w:rsid w:val="007A6552"/>
    <w:rsid w:val="007A749C"/>
    <w:rsid w:val="007A7599"/>
    <w:rsid w:val="007A786D"/>
    <w:rsid w:val="007B0187"/>
    <w:rsid w:val="007B02A8"/>
    <w:rsid w:val="007B08A7"/>
    <w:rsid w:val="007B0B86"/>
    <w:rsid w:val="007B0FC2"/>
    <w:rsid w:val="007B106F"/>
    <w:rsid w:val="007B1C17"/>
    <w:rsid w:val="007B1F6E"/>
    <w:rsid w:val="007B2135"/>
    <w:rsid w:val="007B2AB5"/>
    <w:rsid w:val="007B2C89"/>
    <w:rsid w:val="007B33D4"/>
    <w:rsid w:val="007B3634"/>
    <w:rsid w:val="007B37F8"/>
    <w:rsid w:val="007B3F2F"/>
    <w:rsid w:val="007B43B5"/>
    <w:rsid w:val="007B46C1"/>
    <w:rsid w:val="007B51B4"/>
    <w:rsid w:val="007B53E2"/>
    <w:rsid w:val="007B5646"/>
    <w:rsid w:val="007B585B"/>
    <w:rsid w:val="007B5A7D"/>
    <w:rsid w:val="007B65D8"/>
    <w:rsid w:val="007B68A8"/>
    <w:rsid w:val="007B70F6"/>
    <w:rsid w:val="007B7787"/>
    <w:rsid w:val="007B7889"/>
    <w:rsid w:val="007B7952"/>
    <w:rsid w:val="007B7C81"/>
    <w:rsid w:val="007B7D7B"/>
    <w:rsid w:val="007C0138"/>
    <w:rsid w:val="007C0147"/>
    <w:rsid w:val="007C0279"/>
    <w:rsid w:val="007C03E1"/>
    <w:rsid w:val="007C056E"/>
    <w:rsid w:val="007C08F9"/>
    <w:rsid w:val="007C0D99"/>
    <w:rsid w:val="007C0E3A"/>
    <w:rsid w:val="007C14CC"/>
    <w:rsid w:val="007C1684"/>
    <w:rsid w:val="007C179A"/>
    <w:rsid w:val="007C297A"/>
    <w:rsid w:val="007C2B63"/>
    <w:rsid w:val="007C2BC4"/>
    <w:rsid w:val="007C2C36"/>
    <w:rsid w:val="007C3C8F"/>
    <w:rsid w:val="007C43B4"/>
    <w:rsid w:val="007C4824"/>
    <w:rsid w:val="007C4BA7"/>
    <w:rsid w:val="007C4C22"/>
    <w:rsid w:val="007C4E18"/>
    <w:rsid w:val="007C52CD"/>
    <w:rsid w:val="007C53D3"/>
    <w:rsid w:val="007C56DC"/>
    <w:rsid w:val="007C57E4"/>
    <w:rsid w:val="007C68A8"/>
    <w:rsid w:val="007C6D2A"/>
    <w:rsid w:val="007C6E20"/>
    <w:rsid w:val="007C71A4"/>
    <w:rsid w:val="007C75EE"/>
    <w:rsid w:val="007C7947"/>
    <w:rsid w:val="007C7E34"/>
    <w:rsid w:val="007C7F76"/>
    <w:rsid w:val="007D01B4"/>
    <w:rsid w:val="007D0437"/>
    <w:rsid w:val="007D08FA"/>
    <w:rsid w:val="007D0B0C"/>
    <w:rsid w:val="007D0BC9"/>
    <w:rsid w:val="007D0EEE"/>
    <w:rsid w:val="007D1304"/>
    <w:rsid w:val="007D1890"/>
    <w:rsid w:val="007D1A59"/>
    <w:rsid w:val="007D1CC5"/>
    <w:rsid w:val="007D23AC"/>
    <w:rsid w:val="007D23CD"/>
    <w:rsid w:val="007D2E9A"/>
    <w:rsid w:val="007D30E6"/>
    <w:rsid w:val="007D3D94"/>
    <w:rsid w:val="007D43B2"/>
    <w:rsid w:val="007D50D0"/>
    <w:rsid w:val="007D54EB"/>
    <w:rsid w:val="007D5690"/>
    <w:rsid w:val="007D5B93"/>
    <w:rsid w:val="007D6416"/>
    <w:rsid w:val="007D695F"/>
    <w:rsid w:val="007D6D51"/>
    <w:rsid w:val="007D6D94"/>
    <w:rsid w:val="007D7081"/>
    <w:rsid w:val="007D7BE3"/>
    <w:rsid w:val="007D7C8C"/>
    <w:rsid w:val="007D7CA9"/>
    <w:rsid w:val="007D7E39"/>
    <w:rsid w:val="007E0576"/>
    <w:rsid w:val="007E074A"/>
    <w:rsid w:val="007E0999"/>
    <w:rsid w:val="007E0AC9"/>
    <w:rsid w:val="007E0D88"/>
    <w:rsid w:val="007E1D41"/>
    <w:rsid w:val="007E25CA"/>
    <w:rsid w:val="007E296C"/>
    <w:rsid w:val="007E2F6C"/>
    <w:rsid w:val="007E379E"/>
    <w:rsid w:val="007E3C8A"/>
    <w:rsid w:val="007E3CA9"/>
    <w:rsid w:val="007E40F1"/>
    <w:rsid w:val="007E422E"/>
    <w:rsid w:val="007E4793"/>
    <w:rsid w:val="007E49E2"/>
    <w:rsid w:val="007E4AAE"/>
    <w:rsid w:val="007E4D86"/>
    <w:rsid w:val="007E4E42"/>
    <w:rsid w:val="007E583F"/>
    <w:rsid w:val="007E608B"/>
    <w:rsid w:val="007E6267"/>
    <w:rsid w:val="007E63D5"/>
    <w:rsid w:val="007E67C1"/>
    <w:rsid w:val="007E70A3"/>
    <w:rsid w:val="007E70C4"/>
    <w:rsid w:val="007E744C"/>
    <w:rsid w:val="007E7679"/>
    <w:rsid w:val="007E7D6B"/>
    <w:rsid w:val="007E7DA8"/>
    <w:rsid w:val="007E7E3C"/>
    <w:rsid w:val="007E7E92"/>
    <w:rsid w:val="007F05BE"/>
    <w:rsid w:val="007F0CCA"/>
    <w:rsid w:val="007F1232"/>
    <w:rsid w:val="007F13F7"/>
    <w:rsid w:val="007F1A02"/>
    <w:rsid w:val="007F1D87"/>
    <w:rsid w:val="007F23FC"/>
    <w:rsid w:val="007F253F"/>
    <w:rsid w:val="007F26CE"/>
    <w:rsid w:val="007F2EF2"/>
    <w:rsid w:val="007F3AFF"/>
    <w:rsid w:val="007F3BFC"/>
    <w:rsid w:val="007F3EF4"/>
    <w:rsid w:val="007F41D2"/>
    <w:rsid w:val="007F4A5C"/>
    <w:rsid w:val="007F4D69"/>
    <w:rsid w:val="007F51C8"/>
    <w:rsid w:val="007F5AE0"/>
    <w:rsid w:val="007F5BCB"/>
    <w:rsid w:val="007F5D2F"/>
    <w:rsid w:val="007F5E50"/>
    <w:rsid w:val="007F5FAF"/>
    <w:rsid w:val="007F6093"/>
    <w:rsid w:val="007F6F2A"/>
    <w:rsid w:val="007F6F88"/>
    <w:rsid w:val="007F7045"/>
    <w:rsid w:val="007F71E0"/>
    <w:rsid w:val="007F7B70"/>
    <w:rsid w:val="007F7DAF"/>
    <w:rsid w:val="007F7F63"/>
    <w:rsid w:val="0080026E"/>
    <w:rsid w:val="008003F6"/>
    <w:rsid w:val="008006C9"/>
    <w:rsid w:val="00800953"/>
    <w:rsid w:val="00800983"/>
    <w:rsid w:val="00800B21"/>
    <w:rsid w:val="00800FDD"/>
    <w:rsid w:val="00801563"/>
    <w:rsid w:val="0080191E"/>
    <w:rsid w:val="00801BB2"/>
    <w:rsid w:val="00801FC2"/>
    <w:rsid w:val="008020D5"/>
    <w:rsid w:val="00802383"/>
    <w:rsid w:val="00802B2E"/>
    <w:rsid w:val="00802CC5"/>
    <w:rsid w:val="00803269"/>
    <w:rsid w:val="0080359F"/>
    <w:rsid w:val="00803976"/>
    <w:rsid w:val="00803E6F"/>
    <w:rsid w:val="00804DEF"/>
    <w:rsid w:val="00805185"/>
    <w:rsid w:val="00805826"/>
    <w:rsid w:val="00805B9B"/>
    <w:rsid w:val="00805C3E"/>
    <w:rsid w:val="0080607A"/>
    <w:rsid w:val="008066CD"/>
    <w:rsid w:val="0080710E"/>
    <w:rsid w:val="00807502"/>
    <w:rsid w:val="0080791D"/>
    <w:rsid w:val="00807953"/>
    <w:rsid w:val="00807F81"/>
    <w:rsid w:val="00810600"/>
    <w:rsid w:val="00810614"/>
    <w:rsid w:val="0081153C"/>
    <w:rsid w:val="008117A3"/>
    <w:rsid w:val="00811887"/>
    <w:rsid w:val="008119C2"/>
    <w:rsid w:val="00812256"/>
    <w:rsid w:val="008123F4"/>
    <w:rsid w:val="0081289D"/>
    <w:rsid w:val="00812977"/>
    <w:rsid w:val="00812E0A"/>
    <w:rsid w:val="00812E51"/>
    <w:rsid w:val="00813048"/>
    <w:rsid w:val="00813472"/>
    <w:rsid w:val="00813546"/>
    <w:rsid w:val="00813D00"/>
    <w:rsid w:val="008148A9"/>
    <w:rsid w:val="00814A24"/>
    <w:rsid w:val="00814CF5"/>
    <w:rsid w:val="00815077"/>
    <w:rsid w:val="008151A1"/>
    <w:rsid w:val="008152C1"/>
    <w:rsid w:val="008153C1"/>
    <w:rsid w:val="008155D4"/>
    <w:rsid w:val="00815B76"/>
    <w:rsid w:val="00815E02"/>
    <w:rsid w:val="00816376"/>
    <w:rsid w:val="00816604"/>
    <w:rsid w:val="0081669D"/>
    <w:rsid w:val="008166C7"/>
    <w:rsid w:val="00816B0B"/>
    <w:rsid w:val="00817115"/>
    <w:rsid w:val="008171E9"/>
    <w:rsid w:val="008175D2"/>
    <w:rsid w:val="00817830"/>
    <w:rsid w:val="00817BC1"/>
    <w:rsid w:val="00817FC0"/>
    <w:rsid w:val="00817FDE"/>
    <w:rsid w:val="0082029F"/>
    <w:rsid w:val="008202E5"/>
    <w:rsid w:val="00820A2B"/>
    <w:rsid w:val="00820AB3"/>
    <w:rsid w:val="00820B09"/>
    <w:rsid w:val="00820B71"/>
    <w:rsid w:val="00820BED"/>
    <w:rsid w:val="0082121F"/>
    <w:rsid w:val="0082195E"/>
    <w:rsid w:val="00821B19"/>
    <w:rsid w:val="008223A8"/>
    <w:rsid w:val="00822691"/>
    <w:rsid w:val="00823881"/>
    <w:rsid w:val="00823D40"/>
    <w:rsid w:val="00823D77"/>
    <w:rsid w:val="008244C9"/>
    <w:rsid w:val="008248A5"/>
    <w:rsid w:val="00824B95"/>
    <w:rsid w:val="008250A4"/>
    <w:rsid w:val="00825100"/>
    <w:rsid w:val="00825611"/>
    <w:rsid w:val="00825D82"/>
    <w:rsid w:val="00825F15"/>
    <w:rsid w:val="00825FD8"/>
    <w:rsid w:val="008261E2"/>
    <w:rsid w:val="008267FA"/>
    <w:rsid w:val="00826C4B"/>
    <w:rsid w:val="00827709"/>
    <w:rsid w:val="00827CDF"/>
    <w:rsid w:val="00827F19"/>
    <w:rsid w:val="00827F42"/>
    <w:rsid w:val="0083081D"/>
    <w:rsid w:val="00830DC0"/>
    <w:rsid w:val="00831356"/>
    <w:rsid w:val="00831452"/>
    <w:rsid w:val="00831790"/>
    <w:rsid w:val="00831C5C"/>
    <w:rsid w:val="00831CA9"/>
    <w:rsid w:val="00831D17"/>
    <w:rsid w:val="00832107"/>
    <w:rsid w:val="00832C7E"/>
    <w:rsid w:val="00832FB4"/>
    <w:rsid w:val="008331C9"/>
    <w:rsid w:val="00833244"/>
    <w:rsid w:val="00833919"/>
    <w:rsid w:val="00833B83"/>
    <w:rsid w:val="00833CD4"/>
    <w:rsid w:val="00833E5C"/>
    <w:rsid w:val="00833E60"/>
    <w:rsid w:val="0083475F"/>
    <w:rsid w:val="00834994"/>
    <w:rsid w:val="00834C73"/>
    <w:rsid w:val="00834C9D"/>
    <w:rsid w:val="00835F75"/>
    <w:rsid w:val="00836438"/>
    <w:rsid w:val="008366CB"/>
    <w:rsid w:val="008371B5"/>
    <w:rsid w:val="008372CB"/>
    <w:rsid w:val="008375A2"/>
    <w:rsid w:val="00837B99"/>
    <w:rsid w:val="008402C2"/>
    <w:rsid w:val="00841804"/>
    <w:rsid w:val="00841887"/>
    <w:rsid w:val="00841F8E"/>
    <w:rsid w:val="00842163"/>
    <w:rsid w:val="00842789"/>
    <w:rsid w:val="00842DD6"/>
    <w:rsid w:val="00843689"/>
    <w:rsid w:val="008438A7"/>
    <w:rsid w:val="00843FD8"/>
    <w:rsid w:val="00844270"/>
    <w:rsid w:val="00844879"/>
    <w:rsid w:val="00844BD3"/>
    <w:rsid w:val="0084540C"/>
    <w:rsid w:val="00845E49"/>
    <w:rsid w:val="00845EF3"/>
    <w:rsid w:val="0084692A"/>
    <w:rsid w:val="00846BB8"/>
    <w:rsid w:val="00847F73"/>
    <w:rsid w:val="0085088F"/>
    <w:rsid w:val="0085098C"/>
    <w:rsid w:val="008521E5"/>
    <w:rsid w:val="00852AF5"/>
    <w:rsid w:val="00852CE2"/>
    <w:rsid w:val="00852DDE"/>
    <w:rsid w:val="00852EBF"/>
    <w:rsid w:val="008530F5"/>
    <w:rsid w:val="0085386E"/>
    <w:rsid w:val="00853A3E"/>
    <w:rsid w:val="00853BB0"/>
    <w:rsid w:val="00854135"/>
    <w:rsid w:val="0085418F"/>
    <w:rsid w:val="0085456F"/>
    <w:rsid w:val="0085473F"/>
    <w:rsid w:val="00854FE8"/>
    <w:rsid w:val="008550C0"/>
    <w:rsid w:val="00855EC9"/>
    <w:rsid w:val="00856066"/>
    <w:rsid w:val="00856133"/>
    <w:rsid w:val="00856370"/>
    <w:rsid w:val="0085673F"/>
    <w:rsid w:val="00856A18"/>
    <w:rsid w:val="00856F72"/>
    <w:rsid w:val="00857626"/>
    <w:rsid w:val="0085769D"/>
    <w:rsid w:val="008579D5"/>
    <w:rsid w:val="008603A9"/>
    <w:rsid w:val="00861710"/>
    <w:rsid w:val="00861B8F"/>
    <w:rsid w:val="00862F8F"/>
    <w:rsid w:val="008630B0"/>
    <w:rsid w:val="00863564"/>
    <w:rsid w:val="008635B3"/>
    <w:rsid w:val="00863FFE"/>
    <w:rsid w:val="0086456B"/>
    <w:rsid w:val="008652F8"/>
    <w:rsid w:val="00865A43"/>
    <w:rsid w:val="00865CB9"/>
    <w:rsid w:val="00866985"/>
    <w:rsid w:val="00867144"/>
    <w:rsid w:val="0086726C"/>
    <w:rsid w:val="008674B7"/>
    <w:rsid w:val="0086786C"/>
    <w:rsid w:val="00870053"/>
    <w:rsid w:val="008705CF"/>
    <w:rsid w:val="008706E0"/>
    <w:rsid w:val="008707A8"/>
    <w:rsid w:val="00870C12"/>
    <w:rsid w:val="00871630"/>
    <w:rsid w:val="008716F9"/>
    <w:rsid w:val="00871E0C"/>
    <w:rsid w:val="00871E4E"/>
    <w:rsid w:val="0087232E"/>
    <w:rsid w:val="00872A96"/>
    <w:rsid w:val="00872B49"/>
    <w:rsid w:val="00872DD5"/>
    <w:rsid w:val="00872DD8"/>
    <w:rsid w:val="00872F3C"/>
    <w:rsid w:val="008733BB"/>
    <w:rsid w:val="008740D3"/>
    <w:rsid w:val="0087477C"/>
    <w:rsid w:val="00874ADA"/>
    <w:rsid w:val="00874F89"/>
    <w:rsid w:val="00875191"/>
    <w:rsid w:val="008756DE"/>
    <w:rsid w:val="008758C6"/>
    <w:rsid w:val="00875D52"/>
    <w:rsid w:val="00875FE9"/>
    <w:rsid w:val="008762C8"/>
    <w:rsid w:val="0087653C"/>
    <w:rsid w:val="008765AD"/>
    <w:rsid w:val="008770EE"/>
    <w:rsid w:val="008772FE"/>
    <w:rsid w:val="008777EF"/>
    <w:rsid w:val="00877AEE"/>
    <w:rsid w:val="00877C4B"/>
    <w:rsid w:val="00877F06"/>
    <w:rsid w:val="00877F71"/>
    <w:rsid w:val="008802EC"/>
    <w:rsid w:val="00880418"/>
    <w:rsid w:val="008805D8"/>
    <w:rsid w:val="0088062D"/>
    <w:rsid w:val="008808BD"/>
    <w:rsid w:val="00880A1D"/>
    <w:rsid w:val="00880C58"/>
    <w:rsid w:val="008818BD"/>
    <w:rsid w:val="008818C7"/>
    <w:rsid w:val="00881927"/>
    <w:rsid w:val="00881B7D"/>
    <w:rsid w:val="00881D56"/>
    <w:rsid w:val="00881F37"/>
    <w:rsid w:val="008822A2"/>
    <w:rsid w:val="0088233F"/>
    <w:rsid w:val="008823AF"/>
    <w:rsid w:val="008828B9"/>
    <w:rsid w:val="00883261"/>
    <w:rsid w:val="008832DE"/>
    <w:rsid w:val="0088410B"/>
    <w:rsid w:val="0088435E"/>
    <w:rsid w:val="00884633"/>
    <w:rsid w:val="00884994"/>
    <w:rsid w:val="00884A04"/>
    <w:rsid w:val="00885117"/>
    <w:rsid w:val="00885489"/>
    <w:rsid w:val="00885679"/>
    <w:rsid w:val="008857AB"/>
    <w:rsid w:val="00885A06"/>
    <w:rsid w:val="00885C2B"/>
    <w:rsid w:val="0088621E"/>
    <w:rsid w:val="008862F5"/>
    <w:rsid w:val="0088633A"/>
    <w:rsid w:val="00886457"/>
    <w:rsid w:val="00886520"/>
    <w:rsid w:val="0088675B"/>
    <w:rsid w:val="00886B84"/>
    <w:rsid w:val="008870D3"/>
    <w:rsid w:val="008908D5"/>
    <w:rsid w:val="00891F48"/>
    <w:rsid w:val="00891FCF"/>
    <w:rsid w:val="00892965"/>
    <w:rsid w:val="00892968"/>
    <w:rsid w:val="00892A2B"/>
    <w:rsid w:val="00892C7C"/>
    <w:rsid w:val="00893B6F"/>
    <w:rsid w:val="00894796"/>
    <w:rsid w:val="0089485B"/>
    <w:rsid w:val="00894AC1"/>
    <w:rsid w:val="00894AD4"/>
    <w:rsid w:val="00894EAC"/>
    <w:rsid w:val="00894F34"/>
    <w:rsid w:val="0089589E"/>
    <w:rsid w:val="00895A11"/>
    <w:rsid w:val="00895B92"/>
    <w:rsid w:val="00895BB7"/>
    <w:rsid w:val="00895C2D"/>
    <w:rsid w:val="00895E6B"/>
    <w:rsid w:val="00895F58"/>
    <w:rsid w:val="00895FB7"/>
    <w:rsid w:val="0089626A"/>
    <w:rsid w:val="008965CE"/>
    <w:rsid w:val="00896CBD"/>
    <w:rsid w:val="00896F9B"/>
    <w:rsid w:val="008971A5"/>
    <w:rsid w:val="00897267"/>
    <w:rsid w:val="00897330"/>
    <w:rsid w:val="00897AF0"/>
    <w:rsid w:val="00897CCA"/>
    <w:rsid w:val="008A0374"/>
    <w:rsid w:val="008A0485"/>
    <w:rsid w:val="008A060C"/>
    <w:rsid w:val="008A087D"/>
    <w:rsid w:val="008A09FD"/>
    <w:rsid w:val="008A1377"/>
    <w:rsid w:val="008A1795"/>
    <w:rsid w:val="008A1909"/>
    <w:rsid w:val="008A1920"/>
    <w:rsid w:val="008A1B22"/>
    <w:rsid w:val="008A231A"/>
    <w:rsid w:val="008A3449"/>
    <w:rsid w:val="008A37CB"/>
    <w:rsid w:val="008A394D"/>
    <w:rsid w:val="008A39FC"/>
    <w:rsid w:val="008A3FC9"/>
    <w:rsid w:val="008A43E9"/>
    <w:rsid w:val="008A4636"/>
    <w:rsid w:val="008A4721"/>
    <w:rsid w:val="008A475E"/>
    <w:rsid w:val="008A477C"/>
    <w:rsid w:val="008A558B"/>
    <w:rsid w:val="008A5ADE"/>
    <w:rsid w:val="008A5BCF"/>
    <w:rsid w:val="008A6096"/>
    <w:rsid w:val="008A6168"/>
    <w:rsid w:val="008A6397"/>
    <w:rsid w:val="008A6444"/>
    <w:rsid w:val="008A6553"/>
    <w:rsid w:val="008A68FF"/>
    <w:rsid w:val="008A6FFE"/>
    <w:rsid w:val="008A7069"/>
    <w:rsid w:val="008A7886"/>
    <w:rsid w:val="008A790B"/>
    <w:rsid w:val="008A7A61"/>
    <w:rsid w:val="008A7B80"/>
    <w:rsid w:val="008A7CDB"/>
    <w:rsid w:val="008A7E71"/>
    <w:rsid w:val="008B00D4"/>
    <w:rsid w:val="008B0798"/>
    <w:rsid w:val="008B09F4"/>
    <w:rsid w:val="008B0D2E"/>
    <w:rsid w:val="008B1200"/>
    <w:rsid w:val="008B121A"/>
    <w:rsid w:val="008B14AC"/>
    <w:rsid w:val="008B1750"/>
    <w:rsid w:val="008B178B"/>
    <w:rsid w:val="008B18FB"/>
    <w:rsid w:val="008B1A5C"/>
    <w:rsid w:val="008B1E89"/>
    <w:rsid w:val="008B2063"/>
    <w:rsid w:val="008B22DC"/>
    <w:rsid w:val="008B2CF0"/>
    <w:rsid w:val="008B2E34"/>
    <w:rsid w:val="008B32EA"/>
    <w:rsid w:val="008B3689"/>
    <w:rsid w:val="008B3896"/>
    <w:rsid w:val="008B3C0B"/>
    <w:rsid w:val="008B413C"/>
    <w:rsid w:val="008B419D"/>
    <w:rsid w:val="008B442A"/>
    <w:rsid w:val="008B4462"/>
    <w:rsid w:val="008B4494"/>
    <w:rsid w:val="008B4565"/>
    <w:rsid w:val="008B46A2"/>
    <w:rsid w:val="008B4E26"/>
    <w:rsid w:val="008B5407"/>
    <w:rsid w:val="008B5C76"/>
    <w:rsid w:val="008B667B"/>
    <w:rsid w:val="008B6DBE"/>
    <w:rsid w:val="008B6FF1"/>
    <w:rsid w:val="008B70C7"/>
    <w:rsid w:val="008B731D"/>
    <w:rsid w:val="008B7402"/>
    <w:rsid w:val="008B7C46"/>
    <w:rsid w:val="008C04B7"/>
    <w:rsid w:val="008C0E0B"/>
    <w:rsid w:val="008C1B4D"/>
    <w:rsid w:val="008C1E3E"/>
    <w:rsid w:val="008C1FC8"/>
    <w:rsid w:val="008C2140"/>
    <w:rsid w:val="008C2A17"/>
    <w:rsid w:val="008C2C41"/>
    <w:rsid w:val="008C2D9D"/>
    <w:rsid w:val="008C3AE4"/>
    <w:rsid w:val="008C4221"/>
    <w:rsid w:val="008C42F0"/>
    <w:rsid w:val="008C4641"/>
    <w:rsid w:val="008C4B57"/>
    <w:rsid w:val="008C4B76"/>
    <w:rsid w:val="008C5294"/>
    <w:rsid w:val="008C541C"/>
    <w:rsid w:val="008C5982"/>
    <w:rsid w:val="008C5BA0"/>
    <w:rsid w:val="008C5DED"/>
    <w:rsid w:val="008C5DF3"/>
    <w:rsid w:val="008C5E0D"/>
    <w:rsid w:val="008C608C"/>
    <w:rsid w:val="008C64F1"/>
    <w:rsid w:val="008C725F"/>
    <w:rsid w:val="008C72CE"/>
    <w:rsid w:val="008C7DEA"/>
    <w:rsid w:val="008D0054"/>
    <w:rsid w:val="008D0A6A"/>
    <w:rsid w:val="008D1279"/>
    <w:rsid w:val="008D1577"/>
    <w:rsid w:val="008D15B9"/>
    <w:rsid w:val="008D16C0"/>
    <w:rsid w:val="008D2A29"/>
    <w:rsid w:val="008D2DA8"/>
    <w:rsid w:val="008D2FD4"/>
    <w:rsid w:val="008D35F0"/>
    <w:rsid w:val="008D3774"/>
    <w:rsid w:val="008D383B"/>
    <w:rsid w:val="008D3BD9"/>
    <w:rsid w:val="008D3D64"/>
    <w:rsid w:val="008D3EC1"/>
    <w:rsid w:val="008D447A"/>
    <w:rsid w:val="008D47CF"/>
    <w:rsid w:val="008D49FB"/>
    <w:rsid w:val="008D4A1C"/>
    <w:rsid w:val="008D4C83"/>
    <w:rsid w:val="008D507D"/>
    <w:rsid w:val="008D52CB"/>
    <w:rsid w:val="008D53ED"/>
    <w:rsid w:val="008D5AF4"/>
    <w:rsid w:val="008D5B22"/>
    <w:rsid w:val="008D5C2D"/>
    <w:rsid w:val="008D5E87"/>
    <w:rsid w:val="008D6FE1"/>
    <w:rsid w:val="008D729C"/>
    <w:rsid w:val="008D72BF"/>
    <w:rsid w:val="008D78B2"/>
    <w:rsid w:val="008D7930"/>
    <w:rsid w:val="008D7B96"/>
    <w:rsid w:val="008D7FCB"/>
    <w:rsid w:val="008E003D"/>
    <w:rsid w:val="008E01E2"/>
    <w:rsid w:val="008E02B3"/>
    <w:rsid w:val="008E0735"/>
    <w:rsid w:val="008E0879"/>
    <w:rsid w:val="008E095A"/>
    <w:rsid w:val="008E126C"/>
    <w:rsid w:val="008E1368"/>
    <w:rsid w:val="008E161F"/>
    <w:rsid w:val="008E1645"/>
    <w:rsid w:val="008E1922"/>
    <w:rsid w:val="008E1986"/>
    <w:rsid w:val="008E22D9"/>
    <w:rsid w:val="008E25F1"/>
    <w:rsid w:val="008E2607"/>
    <w:rsid w:val="008E260A"/>
    <w:rsid w:val="008E2841"/>
    <w:rsid w:val="008E2A1D"/>
    <w:rsid w:val="008E2B95"/>
    <w:rsid w:val="008E2D42"/>
    <w:rsid w:val="008E3131"/>
    <w:rsid w:val="008E32C0"/>
    <w:rsid w:val="008E3589"/>
    <w:rsid w:val="008E3832"/>
    <w:rsid w:val="008E3B55"/>
    <w:rsid w:val="008E3F23"/>
    <w:rsid w:val="008E43AE"/>
    <w:rsid w:val="008E5098"/>
    <w:rsid w:val="008E51F1"/>
    <w:rsid w:val="008E598F"/>
    <w:rsid w:val="008E5D70"/>
    <w:rsid w:val="008E5E00"/>
    <w:rsid w:val="008E680B"/>
    <w:rsid w:val="008E6AAB"/>
    <w:rsid w:val="008E6B10"/>
    <w:rsid w:val="008E6F74"/>
    <w:rsid w:val="008E6F7A"/>
    <w:rsid w:val="008E7B4B"/>
    <w:rsid w:val="008E7E43"/>
    <w:rsid w:val="008F0141"/>
    <w:rsid w:val="008F1142"/>
    <w:rsid w:val="008F1328"/>
    <w:rsid w:val="008F14DC"/>
    <w:rsid w:val="008F14E3"/>
    <w:rsid w:val="008F1A74"/>
    <w:rsid w:val="008F1B81"/>
    <w:rsid w:val="008F2037"/>
    <w:rsid w:val="008F21B6"/>
    <w:rsid w:val="008F2312"/>
    <w:rsid w:val="008F2A83"/>
    <w:rsid w:val="008F2AC9"/>
    <w:rsid w:val="008F2CB8"/>
    <w:rsid w:val="008F49AC"/>
    <w:rsid w:val="008F4F64"/>
    <w:rsid w:val="008F514D"/>
    <w:rsid w:val="008F52F6"/>
    <w:rsid w:val="008F5465"/>
    <w:rsid w:val="008F5C70"/>
    <w:rsid w:val="008F6217"/>
    <w:rsid w:val="008F6316"/>
    <w:rsid w:val="008F63B2"/>
    <w:rsid w:val="008F6866"/>
    <w:rsid w:val="008F6AB7"/>
    <w:rsid w:val="008F6CB7"/>
    <w:rsid w:val="008F7253"/>
    <w:rsid w:val="009001E8"/>
    <w:rsid w:val="009003C3"/>
    <w:rsid w:val="009006CE"/>
    <w:rsid w:val="0090072E"/>
    <w:rsid w:val="00900CFD"/>
    <w:rsid w:val="00901062"/>
    <w:rsid w:val="00902B51"/>
    <w:rsid w:val="00902C5E"/>
    <w:rsid w:val="00903AFC"/>
    <w:rsid w:val="009043D7"/>
    <w:rsid w:val="009048AF"/>
    <w:rsid w:val="00904B42"/>
    <w:rsid w:val="00904E35"/>
    <w:rsid w:val="009051AA"/>
    <w:rsid w:val="00905A90"/>
    <w:rsid w:val="00905D3A"/>
    <w:rsid w:val="00906193"/>
    <w:rsid w:val="00906372"/>
    <w:rsid w:val="009065DC"/>
    <w:rsid w:val="00906716"/>
    <w:rsid w:val="00906B3E"/>
    <w:rsid w:val="00906BF7"/>
    <w:rsid w:val="00907B4E"/>
    <w:rsid w:val="009102EE"/>
    <w:rsid w:val="00910307"/>
    <w:rsid w:val="0091060C"/>
    <w:rsid w:val="00910A48"/>
    <w:rsid w:val="00910FA6"/>
    <w:rsid w:val="00911254"/>
    <w:rsid w:val="009113D0"/>
    <w:rsid w:val="00911A1A"/>
    <w:rsid w:val="00911BCA"/>
    <w:rsid w:val="00911FC5"/>
    <w:rsid w:val="00912101"/>
    <w:rsid w:val="00912694"/>
    <w:rsid w:val="009136E0"/>
    <w:rsid w:val="009138D0"/>
    <w:rsid w:val="00913901"/>
    <w:rsid w:val="009139E7"/>
    <w:rsid w:val="00914307"/>
    <w:rsid w:val="00914582"/>
    <w:rsid w:val="00914700"/>
    <w:rsid w:val="00914781"/>
    <w:rsid w:val="00914B6C"/>
    <w:rsid w:val="00914E2C"/>
    <w:rsid w:val="00915902"/>
    <w:rsid w:val="00915957"/>
    <w:rsid w:val="00915E0A"/>
    <w:rsid w:val="0091656F"/>
    <w:rsid w:val="009171D6"/>
    <w:rsid w:val="00917775"/>
    <w:rsid w:val="00917AF1"/>
    <w:rsid w:val="00917D1C"/>
    <w:rsid w:val="00917DDE"/>
    <w:rsid w:val="00917FB6"/>
    <w:rsid w:val="009204A8"/>
    <w:rsid w:val="009204F9"/>
    <w:rsid w:val="00920AAD"/>
    <w:rsid w:val="00920C2E"/>
    <w:rsid w:val="00920CF5"/>
    <w:rsid w:val="00920D47"/>
    <w:rsid w:val="00921CE8"/>
    <w:rsid w:val="00921DA5"/>
    <w:rsid w:val="00921DBF"/>
    <w:rsid w:val="00922150"/>
    <w:rsid w:val="009223DA"/>
    <w:rsid w:val="00922547"/>
    <w:rsid w:val="00923C17"/>
    <w:rsid w:val="00923F54"/>
    <w:rsid w:val="0092401B"/>
    <w:rsid w:val="0092452C"/>
    <w:rsid w:val="00924698"/>
    <w:rsid w:val="00924F68"/>
    <w:rsid w:val="0092549B"/>
    <w:rsid w:val="0092554C"/>
    <w:rsid w:val="009256A8"/>
    <w:rsid w:val="00925B05"/>
    <w:rsid w:val="00925B45"/>
    <w:rsid w:val="00925B58"/>
    <w:rsid w:val="00925CD1"/>
    <w:rsid w:val="00926043"/>
    <w:rsid w:val="0092605E"/>
    <w:rsid w:val="0092641B"/>
    <w:rsid w:val="00926452"/>
    <w:rsid w:val="00926A7F"/>
    <w:rsid w:val="00926C00"/>
    <w:rsid w:val="00926E99"/>
    <w:rsid w:val="0092701F"/>
    <w:rsid w:val="009273EC"/>
    <w:rsid w:val="0092779A"/>
    <w:rsid w:val="0092789C"/>
    <w:rsid w:val="00927C39"/>
    <w:rsid w:val="00927CE3"/>
    <w:rsid w:val="00927F9B"/>
    <w:rsid w:val="009300AC"/>
    <w:rsid w:val="009301CF"/>
    <w:rsid w:val="00930233"/>
    <w:rsid w:val="009303BA"/>
    <w:rsid w:val="0093112D"/>
    <w:rsid w:val="00931446"/>
    <w:rsid w:val="00931979"/>
    <w:rsid w:val="00931AD2"/>
    <w:rsid w:val="009322EA"/>
    <w:rsid w:val="009327EB"/>
    <w:rsid w:val="0093280E"/>
    <w:rsid w:val="009328E6"/>
    <w:rsid w:val="00932C50"/>
    <w:rsid w:val="00933036"/>
    <w:rsid w:val="0093303A"/>
    <w:rsid w:val="009330E7"/>
    <w:rsid w:val="0093334A"/>
    <w:rsid w:val="0093352D"/>
    <w:rsid w:val="00933BAD"/>
    <w:rsid w:val="00933CA4"/>
    <w:rsid w:val="00933D26"/>
    <w:rsid w:val="00934829"/>
    <w:rsid w:val="00934A53"/>
    <w:rsid w:val="00934F26"/>
    <w:rsid w:val="009350F8"/>
    <w:rsid w:val="0093565B"/>
    <w:rsid w:val="00936526"/>
    <w:rsid w:val="009366D6"/>
    <w:rsid w:val="0093747B"/>
    <w:rsid w:val="00937755"/>
    <w:rsid w:val="00937814"/>
    <w:rsid w:val="00937A77"/>
    <w:rsid w:val="00937B4C"/>
    <w:rsid w:val="00940078"/>
    <w:rsid w:val="0094007C"/>
    <w:rsid w:val="00940D8F"/>
    <w:rsid w:val="00940F8D"/>
    <w:rsid w:val="009417BA"/>
    <w:rsid w:val="009418EF"/>
    <w:rsid w:val="00941D87"/>
    <w:rsid w:val="009421FB"/>
    <w:rsid w:val="00942729"/>
    <w:rsid w:val="00942756"/>
    <w:rsid w:val="009428C6"/>
    <w:rsid w:val="00942B0A"/>
    <w:rsid w:val="00942E09"/>
    <w:rsid w:val="00942F34"/>
    <w:rsid w:val="009430EB"/>
    <w:rsid w:val="009433E0"/>
    <w:rsid w:val="00943B04"/>
    <w:rsid w:val="00943CBC"/>
    <w:rsid w:val="00943D46"/>
    <w:rsid w:val="0094402A"/>
    <w:rsid w:val="009442CD"/>
    <w:rsid w:val="00944BB1"/>
    <w:rsid w:val="00944E53"/>
    <w:rsid w:val="00945046"/>
    <w:rsid w:val="009450AC"/>
    <w:rsid w:val="0094517E"/>
    <w:rsid w:val="00945926"/>
    <w:rsid w:val="00945ED0"/>
    <w:rsid w:val="00946014"/>
    <w:rsid w:val="00946303"/>
    <w:rsid w:val="00946CA2"/>
    <w:rsid w:val="00946E1A"/>
    <w:rsid w:val="00947240"/>
    <w:rsid w:val="00947350"/>
    <w:rsid w:val="00947689"/>
    <w:rsid w:val="009479BE"/>
    <w:rsid w:val="0095002E"/>
    <w:rsid w:val="009503F3"/>
    <w:rsid w:val="0095081F"/>
    <w:rsid w:val="009512B3"/>
    <w:rsid w:val="0095158A"/>
    <w:rsid w:val="009521E0"/>
    <w:rsid w:val="00952592"/>
    <w:rsid w:val="00952661"/>
    <w:rsid w:val="009526F6"/>
    <w:rsid w:val="009527C2"/>
    <w:rsid w:val="00952830"/>
    <w:rsid w:val="00952AE2"/>
    <w:rsid w:val="00953089"/>
    <w:rsid w:val="009531AC"/>
    <w:rsid w:val="0095333B"/>
    <w:rsid w:val="0095445F"/>
    <w:rsid w:val="00954580"/>
    <w:rsid w:val="009545FA"/>
    <w:rsid w:val="00954E46"/>
    <w:rsid w:val="009552E7"/>
    <w:rsid w:val="0095540D"/>
    <w:rsid w:val="0095576F"/>
    <w:rsid w:val="00955846"/>
    <w:rsid w:val="00955B06"/>
    <w:rsid w:val="00955E74"/>
    <w:rsid w:val="00955EAE"/>
    <w:rsid w:val="009562EC"/>
    <w:rsid w:val="009566D4"/>
    <w:rsid w:val="00956C71"/>
    <w:rsid w:val="00957343"/>
    <w:rsid w:val="0095757E"/>
    <w:rsid w:val="00957A99"/>
    <w:rsid w:val="00957E90"/>
    <w:rsid w:val="00960D30"/>
    <w:rsid w:val="00960F4B"/>
    <w:rsid w:val="009615C0"/>
    <w:rsid w:val="00961951"/>
    <w:rsid w:val="00961A05"/>
    <w:rsid w:val="00961BF8"/>
    <w:rsid w:val="009629DF"/>
    <w:rsid w:val="00962A8F"/>
    <w:rsid w:val="00962B27"/>
    <w:rsid w:val="00962CAC"/>
    <w:rsid w:val="00962EA1"/>
    <w:rsid w:val="0096320A"/>
    <w:rsid w:val="0096334F"/>
    <w:rsid w:val="009639D1"/>
    <w:rsid w:val="00963AE8"/>
    <w:rsid w:val="00963C5A"/>
    <w:rsid w:val="009642B7"/>
    <w:rsid w:val="0096454A"/>
    <w:rsid w:val="009646D8"/>
    <w:rsid w:val="00965073"/>
    <w:rsid w:val="0096515A"/>
    <w:rsid w:val="00965512"/>
    <w:rsid w:val="00965595"/>
    <w:rsid w:val="00965708"/>
    <w:rsid w:val="00965C42"/>
    <w:rsid w:val="00965C7E"/>
    <w:rsid w:val="00965FFF"/>
    <w:rsid w:val="00966008"/>
    <w:rsid w:val="009667D4"/>
    <w:rsid w:val="00966A18"/>
    <w:rsid w:val="00966A50"/>
    <w:rsid w:val="00966C8C"/>
    <w:rsid w:val="00966CD1"/>
    <w:rsid w:val="009670D4"/>
    <w:rsid w:val="009679EF"/>
    <w:rsid w:val="00970317"/>
    <w:rsid w:val="00970996"/>
    <w:rsid w:val="00970A5B"/>
    <w:rsid w:val="00970B06"/>
    <w:rsid w:val="00970E18"/>
    <w:rsid w:val="00970E46"/>
    <w:rsid w:val="00970ED4"/>
    <w:rsid w:val="00970F8E"/>
    <w:rsid w:val="0097117A"/>
    <w:rsid w:val="00971212"/>
    <w:rsid w:val="009715C7"/>
    <w:rsid w:val="009717C2"/>
    <w:rsid w:val="009718CA"/>
    <w:rsid w:val="009718DB"/>
    <w:rsid w:val="00971CF6"/>
    <w:rsid w:val="009722F5"/>
    <w:rsid w:val="00972DFD"/>
    <w:rsid w:val="00973680"/>
    <w:rsid w:val="009736DD"/>
    <w:rsid w:val="009738B0"/>
    <w:rsid w:val="00973C44"/>
    <w:rsid w:val="00973D29"/>
    <w:rsid w:val="00973E85"/>
    <w:rsid w:val="00973FFA"/>
    <w:rsid w:val="0097401B"/>
    <w:rsid w:val="0097420C"/>
    <w:rsid w:val="00974497"/>
    <w:rsid w:val="009744B3"/>
    <w:rsid w:val="0097474E"/>
    <w:rsid w:val="00974DD6"/>
    <w:rsid w:val="009750FE"/>
    <w:rsid w:val="0097520D"/>
    <w:rsid w:val="00975419"/>
    <w:rsid w:val="00975971"/>
    <w:rsid w:val="009759EF"/>
    <w:rsid w:val="00975D21"/>
    <w:rsid w:val="009761BA"/>
    <w:rsid w:val="00976535"/>
    <w:rsid w:val="00976803"/>
    <w:rsid w:val="00976E2D"/>
    <w:rsid w:val="00977057"/>
    <w:rsid w:val="00977415"/>
    <w:rsid w:val="009804EE"/>
    <w:rsid w:val="00980568"/>
    <w:rsid w:val="00980970"/>
    <w:rsid w:val="00980A3E"/>
    <w:rsid w:val="00980A72"/>
    <w:rsid w:val="00980B39"/>
    <w:rsid w:val="00980E32"/>
    <w:rsid w:val="00981370"/>
    <w:rsid w:val="00981F32"/>
    <w:rsid w:val="00982725"/>
    <w:rsid w:val="009827E8"/>
    <w:rsid w:val="00982A10"/>
    <w:rsid w:val="00982D2C"/>
    <w:rsid w:val="00982F51"/>
    <w:rsid w:val="009832B8"/>
    <w:rsid w:val="00983317"/>
    <w:rsid w:val="00984DC1"/>
    <w:rsid w:val="009853A9"/>
    <w:rsid w:val="009854FB"/>
    <w:rsid w:val="00985F76"/>
    <w:rsid w:val="0098614E"/>
    <w:rsid w:val="0098651E"/>
    <w:rsid w:val="00986750"/>
    <w:rsid w:val="00986DFF"/>
    <w:rsid w:val="009870C0"/>
    <w:rsid w:val="009871BA"/>
    <w:rsid w:val="0098742D"/>
    <w:rsid w:val="00987434"/>
    <w:rsid w:val="009876BD"/>
    <w:rsid w:val="00987E67"/>
    <w:rsid w:val="00990752"/>
    <w:rsid w:val="009909E9"/>
    <w:rsid w:val="00990B4D"/>
    <w:rsid w:val="00990CED"/>
    <w:rsid w:val="0099165E"/>
    <w:rsid w:val="0099177B"/>
    <w:rsid w:val="009923E4"/>
    <w:rsid w:val="009929AF"/>
    <w:rsid w:val="00993590"/>
    <w:rsid w:val="0099405C"/>
    <w:rsid w:val="00994854"/>
    <w:rsid w:val="00994A28"/>
    <w:rsid w:val="00994AD7"/>
    <w:rsid w:val="00994F86"/>
    <w:rsid w:val="009956BE"/>
    <w:rsid w:val="00995DA2"/>
    <w:rsid w:val="00995F05"/>
    <w:rsid w:val="00995FAA"/>
    <w:rsid w:val="009963AE"/>
    <w:rsid w:val="009966D1"/>
    <w:rsid w:val="009967C3"/>
    <w:rsid w:val="00996AF9"/>
    <w:rsid w:val="0099723F"/>
    <w:rsid w:val="0099749D"/>
    <w:rsid w:val="00997507"/>
    <w:rsid w:val="00997532"/>
    <w:rsid w:val="00997672"/>
    <w:rsid w:val="00997865"/>
    <w:rsid w:val="00997D46"/>
    <w:rsid w:val="00997E04"/>
    <w:rsid w:val="00997E1E"/>
    <w:rsid w:val="00997E40"/>
    <w:rsid w:val="00997FC5"/>
    <w:rsid w:val="009A05C7"/>
    <w:rsid w:val="009A0A75"/>
    <w:rsid w:val="009A0BBC"/>
    <w:rsid w:val="009A1984"/>
    <w:rsid w:val="009A25F3"/>
    <w:rsid w:val="009A298B"/>
    <w:rsid w:val="009A2B4E"/>
    <w:rsid w:val="009A2C50"/>
    <w:rsid w:val="009A2D49"/>
    <w:rsid w:val="009A3091"/>
    <w:rsid w:val="009A395C"/>
    <w:rsid w:val="009A4795"/>
    <w:rsid w:val="009A4EA2"/>
    <w:rsid w:val="009A5093"/>
    <w:rsid w:val="009A518D"/>
    <w:rsid w:val="009A5383"/>
    <w:rsid w:val="009A5C16"/>
    <w:rsid w:val="009A78EA"/>
    <w:rsid w:val="009A7A26"/>
    <w:rsid w:val="009B0259"/>
    <w:rsid w:val="009B0901"/>
    <w:rsid w:val="009B090C"/>
    <w:rsid w:val="009B0D31"/>
    <w:rsid w:val="009B118D"/>
    <w:rsid w:val="009B14CA"/>
    <w:rsid w:val="009B1737"/>
    <w:rsid w:val="009B184D"/>
    <w:rsid w:val="009B3158"/>
    <w:rsid w:val="009B363D"/>
    <w:rsid w:val="009B3875"/>
    <w:rsid w:val="009B3C43"/>
    <w:rsid w:val="009B3F16"/>
    <w:rsid w:val="009B43DD"/>
    <w:rsid w:val="009B44FC"/>
    <w:rsid w:val="009B4543"/>
    <w:rsid w:val="009B497E"/>
    <w:rsid w:val="009B4D1F"/>
    <w:rsid w:val="009B515D"/>
    <w:rsid w:val="009B518D"/>
    <w:rsid w:val="009B544A"/>
    <w:rsid w:val="009B5680"/>
    <w:rsid w:val="009B56EB"/>
    <w:rsid w:val="009B5C55"/>
    <w:rsid w:val="009B607C"/>
    <w:rsid w:val="009B62DA"/>
    <w:rsid w:val="009B6D86"/>
    <w:rsid w:val="009B7249"/>
    <w:rsid w:val="009B7507"/>
    <w:rsid w:val="009B7D65"/>
    <w:rsid w:val="009B7F07"/>
    <w:rsid w:val="009C053F"/>
    <w:rsid w:val="009C0829"/>
    <w:rsid w:val="009C0AFD"/>
    <w:rsid w:val="009C0B9E"/>
    <w:rsid w:val="009C1378"/>
    <w:rsid w:val="009C2476"/>
    <w:rsid w:val="009C2DA1"/>
    <w:rsid w:val="009C330F"/>
    <w:rsid w:val="009C33BD"/>
    <w:rsid w:val="009C366D"/>
    <w:rsid w:val="009C3750"/>
    <w:rsid w:val="009C38A6"/>
    <w:rsid w:val="009C3A79"/>
    <w:rsid w:val="009C4E2E"/>
    <w:rsid w:val="009C4EA4"/>
    <w:rsid w:val="009C530C"/>
    <w:rsid w:val="009C55B6"/>
    <w:rsid w:val="009C57A3"/>
    <w:rsid w:val="009C5B96"/>
    <w:rsid w:val="009C634C"/>
    <w:rsid w:val="009C6527"/>
    <w:rsid w:val="009C6A37"/>
    <w:rsid w:val="009C71F6"/>
    <w:rsid w:val="009C7339"/>
    <w:rsid w:val="009C7361"/>
    <w:rsid w:val="009C74B0"/>
    <w:rsid w:val="009C7700"/>
    <w:rsid w:val="009C7C3B"/>
    <w:rsid w:val="009C7DF6"/>
    <w:rsid w:val="009D0415"/>
    <w:rsid w:val="009D0961"/>
    <w:rsid w:val="009D0C8E"/>
    <w:rsid w:val="009D0CEE"/>
    <w:rsid w:val="009D0EAA"/>
    <w:rsid w:val="009D1183"/>
    <w:rsid w:val="009D1409"/>
    <w:rsid w:val="009D1442"/>
    <w:rsid w:val="009D178F"/>
    <w:rsid w:val="009D247C"/>
    <w:rsid w:val="009D2660"/>
    <w:rsid w:val="009D2878"/>
    <w:rsid w:val="009D2A27"/>
    <w:rsid w:val="009D2A7B"/>
    <w:rsid w:val="009D2DEF"/>
    <w:rsid w:val="009D34A9"/>
    <w:rsid w:val="009D42EA"/>
    <w:rsid w:val="009D46D7"/>
    <w:rsid w:val="009D477E"/>
    <w:rsid w:val="009D4B74"/>
    <w:rsid w:val="009D5692"/>
    <w:rsid w:val="009D56F0"/>
    <w:rsid w:val="009D57E0"/>
    <w:rsid w:val="009D5F4A"/>
    <w:rsid w:val="009D6DDD"/>
    <w:rsid w:val="009D6F03"/>
    <w:rsid w:val="009D712C"/>
    <w:rsid w:val="009D727C"/>
    <w:rsid w:val="009D75A4"/>
    <w:rsid w:val="009D76AC"/>
    <w:rsid w:val="009D778C"/>
    <w:rsid w:val="009D7854"/>
    <w:rsid w:val="009D7CB2"/>
    <w:rsid w:val="009E0266"/>
    <w:rsid w:val="009E0378"/>
    <w:rsid w:val="009E0502"/>
    <w:rsid w:val="009E0533"/>
    <w:rsid w:val="009E06B1"/>
    <w:rsid w:val="009E0F7E"/>
    <w:rsid w:val="009E1160"/>
    <w:rsid w:val="009E218D"/>
    <w:rsid w:val="009E2556"/>
    <w:rsid w:val="009E2EAE"/>
    <w:rsid w:val="009E2ECF"/>
    <w:rsid w:val="009E3B55"/>
    <w:rsid w:val="009E4269"/>
    <w:rsid w:val="009E43B1"/>
    <w:rsid w:val="009E4C02"/>
    <w:rsid w:val="009E4D78"/>
    <w:rsid w:val="009E54B0"/>
    <w:rsid w:val="009E5512"/>
    <w:rsid w:val="009E5AEE"/>
    <w:rsid w:val="009E6369"/>
    <w:rsid w:val="009E6569"/>
    <w:rsid w:val="009E6772"/>
    <w:rsid w:val="009E777C"/>
    <w:rsid w:val="009E7828"/>
    <w:rsid w:val="009E7EA6"/>
    <w:rsid w:val="009F0342"/>
    <w:rsid w:val="009F1196"/>
    <w:rsid w:val="009F1311"/>
    <w:rsid w:val="009F1510"/>
    <w:rsid w:val="009F1564"/>
    <w:rsid w:val="009F17A6"/>
    <w:rsid w:val="009F1CAA"/>
    <w:rsid w:val="009F23A3"/>
    <w:rsid w:val="009F2AC7"/>
    <w:rsid w:val="009F3050"/>
    <w:rsid w:val="009F30ED"/>
    <w:rsid w:val="009F314D"/>
    <w:rsid w:val="009F32D8"/>
    <w:rsid w:val="009F32F1"/>
    <w:rsid w:val="009F38CC"/>
    <w:rsid w:val="009F39A7"/>
    <w:rsid w:val="009F3E47"/>
    <w:rsid w:val="009F400C"/>
    <w:rsid w:val="009F429C"/>
    <w:rsid w:val="009F4457"/>
    <w:rsid w:val="009F4D82"/>
    <w:rsid w:val="009F5173"/>
    <w:rsid w:val="009F5299"/>
    <w:rsid w:val="009F5335"/>
    <w:rsid w:val="009F5513"/>
    <w:rsid w:val="009F5544"/>
    <w:rsid w:val="009F585B"/>
    <w:rsid w:val="009F5A8B"/>
    <w:rsid w:val="009F6649"/>
    <w:rsid w:val="009F6937"/>
    <w:rsid w:val="009F6FEC"/>
    <w:rsid w:val="009F721F"/>
    <w:rsid w:val="009F72E0"/>
    <w:rsid w:val="009F77FD"/>
    <w:rsid w:val="009F7887"/>
    <w:rsid w:val="00A00AC4"/>
    <w:rsid w:val="00A00E02"/>
    <w:rsid w:val="00A00E2F"/>
    <w:rsid w:val="00A0103B"/>
    <w:rsid w:val="00A014AB"/>
    <w:rsid w:val="00A018ED"/>
    <w:rsid w:val="00A01A68"/>
    <w:rsid w:val="00A02291"/>
    <w:rsid w:val="00A023E5"/>
    <w:rsid w:val="00A024DF"/>
    <w:rsid w:val="00A02C6B"/>
    <w:rsid w:val="00A03035"/>
    <w:rsid w:val="00A034A6"/>
    <w:rsid w:val="00A035E3"/>
    <w:rsid w:val="00A047EE"/>
    <w:rsid w:val="00A05A43"/>
    <w:rsid w:val="00A06325"/>
    <w:rsid w:val="00A06A1B"/>
    <w:rsid w:val="00A07108"/>
    <w:rsid w:val="00A0759D"/>
    <w:rsid w:val="00A07A88"/>
    <w:rsid w:val="00A07D44"/>
    <w:rsid w:val="00A07D76"/>
    <w:rsid w:val="00A10168"/>
    <w:rsid w:val="00A10604"/>
    <w:rsid w:val="00A10DEF"/>
    <w:rsid w:val="00A10DF0"/>
    <w:rsid w:val="00A1107E"/>
    <w:rsid w:val="00A111C1"/>
    <w:rsid w:val="00A1188E"/>
    <w:rsid w:val="00A11CBF"/>
    <w:rsid w:val="00A11EED"/>
    <w:rsid w:val="00A11F84"/>
    <w:rsid w:val="00A12296"/>
    <w:rsid w:val="00A12357"/>
    <w:rsid w:val="00A126F6"/>
    <w:rsid w:val="00A127E5"/>
    <w:rsid w:val="00A12C6B"/>
    <w:rsid w:val="00A134B4"/>
    <w:rsid w:val="00A138F6"/>
    <w:rsid w:val="00A13F2C"/>
    <w:rsid w:val="00A1458A"/>
    <w:rsid w:val="00A14D58"/>
    <w:rsid w:val="00A15AB8"/>
    <w:rsid w:val="00A15D73"/>
    <w:rsid w:val="00A15E91"/>
    <w:rsid w:val="00A1666E"/>
    <w:rsid w:val="00A1697E"/>
    <w:rsid w:val="00A16B75"/>
    <w:rsid w:val="00A16FD7"/>
    <w:rsid w:val="00A177A1"/>
    <w:rsid w:val="00A17922"/>
    <w:rsid w:val="00A17DD1"/>
    <w:rsid w:val="00A17F85"/>
    <w:rsid w:val="00A205FC"/>
    <w:rsid w:val="00A209E9"/>
    <w:rsid w:val="00A20FD3"/>
    <w:rsid w:val="00A21106"/>
    <w:rsid w:val="00A21525"/>
    <w:rsid w:val="00A21763"/>
    <w:rsid w:val="00A21971"/>
    <w:rsid w:val="00A21CA5"/>
    <w:rsid w:val="00A21E0A"/>
    <w:rsid w:val="00A21EC3"/>
    <w:rsid w:val="00A22662"/>
    <w:rsid w:val="00A22F38"/>
    <w:rsid w:val="00A23289"/>
    <w:rsid w:val="00A23986"/>
    <w:rsid w:val="00A23DF5"/>
    <w:rsid w:val="00A23EA2"/>
    <w:rsid w:val="00A244AE"/>
    <w:rsid w:val="00A246BA"/>
    <w:rsid w:val="00A24A66"/>
    <w:rsid w:val="00A24AEA"/>
    <w:rsid w:val="00A24F8D"/>
    <w:rsid w:val="00A2507E"/>
    <w:rsid w:val="00A250AA"/>
    <w:rsid w:val="00A2512B"/>
    <w:rsid w:val="00A25179"/>
    <w:rsid w:val="00A25245"/>
    <w:rsid w:val="00A25277"/>
    <w:rsid w:val="00A253D4"/>
    <w:rsid w:val="00A25923"/>
    <w:rsid w:val="00A25B19"/>
    <w:rsid w:val="00A25DAC"/>
    <w:rsid w:val="00A262D9"/>
    <w:rsid w:val="00A263E1"/>
    <w:rsid w:val="00A267C2"/>
    <w:rsid w:val="00A267F1"/>
    <w:rsid w:val="00A26D2D"/>
    <w:rsid w:val="00A2716B"/>
    <w:rsid w:val="00A27764"/>
    <w:rsid w:val="00A27812"/>
    <w:rsid w:val="00A27873"/>
    <w:rsid w:val="00A2796E"/>
    <w:rsid w:val="00A27B16"/>
    <w:rsid w:val="00A27EE3"/>
    <w:rsid w:val="00A301CE"/>
    <w:rsid w:val="00A30349"/>
    <w:rsid w:val="00A307D0"/>
    <w:rsid w:val="00A314B9"/>
    <w:rsid w:val="00A31A23"/>
    <w:rsid w:val="00A31C55"/>
    <w:rsid w:val="00A31D9A"/>
    <w:rsid w:val="00A31FC7"/>
    <w:rsid w:val="00A321C7"/>
    <w:rsid w:val="00A321F4"/>
    <w:rsid w:val="00A322F6"/>
    <w:rsid w:val="00A32F57"/>
    <w:rsid w:val="00A332E2"/>
    <w:rsid w:val="00A33EB5"/>
    <w:rsid w:val="00A3424C"/>
    <w:rsid w:val="00A347D1"/>
    <w:rsid w:val="00A34FE4"/>
    <w:rsid w:val="00A35EE3"/>
    <w:rsid w:val="00A363E0"/>
    <w:rsid w:val="00A3659F"/>
    <w:rsid w:val="00A36941"/>
    <w:rsid w:val="00A37F0E"/>
    <w:rsid w:val="00A401B6"/>
    <w:rsid w:val="00A4023B"/>
    <w:rsid w:val="00A4040D"/>
    <w:rsid w:val="00A416E2"/>
    <w:rsid w:val="00A41F60"/>
    <w:rsid w:val="00A42089"/>
    <w:rsid w:val="00A420A2"/>
    <w:rsid w:val="00A42FE4"/>
    <w:rsid w:val="00A4305D"/>
    <w:rsid w:val="00A4388A"/>
    <w:rsid w:val="00A4400E"/>
    <w:rsid w:val="00A44607"/>
    <w:rsid w:val="00A44738"/>
    <w:rsid w:val="00A44975"/>
    <w:rsid w:val="00A449E6"/>
    <w:rsid w:val="00A44D5E"/>
    <w:rsid w:val="00A45ADF"/>
    <w:rsid w:val="00A45B19"/>
    <w:rsid w:val="00A45BDB"/>
    <w:rsid w:val="00A45D0D"/>
    <w:rsid w:val="00A45F49"/>
    <w:rsid w:val="00A4607C"/>
    <w:rsid w:val="00A4646C"/>
    <w:rsid w:val="00A46831"/>
    <w:rsid w:val="00A46E51"/>
    <w:rsid w:val="00A46FA9"/>
    <w:rsid w:val="00A475A6"/>
    <w:rsid w:val="00A47BF4"/>
    <w:rsid w:val="00A50056"/>
    <w:rsid w:val="00A501E4"/>
    <w:rsid w:val="00A50482"/>
    <w:rsid w:val="00A50B08"/>
    <w:rsid w:val="00A50D85"/>
    <w:rsid w:val="00A50F10"/>
    <w:rsid w:val="00A51105"/>
    <w:rsid w:val="00A51627"/>
    <w:rsid w:val="00A5181F"/>
    <w:rsid w:val="00A51A58"/>
    <w:rsid w:val="00A522B1"/>
    <w:rsid w:val="00A5247B"/>
    <w:rsid w:val="00A52621"/>
    <w:rsid w:val="00A52864"/>
    <w:rsid w:val="00A529B6"/>
    <w:rsid w:val="00A52A38"/>
    <w:rsid w:val="00A532D3"/>
    <w:rsid w:val="00A536A5"/>
    <w:rsid w:val="00A53DF1"/>
    <w:rsid w:val="00A53E67"/>
    <w:rsid w:val="00A54389"/>
    <w:rsid w:val="00A546AC"/>
    <w:rsid w:val="00A5490B"/>
    <w:rsid w:val="00A54989"/>
    <w:rsid w:val="00A54E17"/>
    <w:rsid w:val="00A54F41"/>
    <w:rsid w:val="00A551B1"/>
    <w:rsid w:val="00A55415"/>
    <w:rsid w:val="00A55720"/>
    <w:rsid w:val="00A55822"/>
    <w:rsid w:val="00A55897"/>
    <w:rsid w:val="00A55D0D"/>
    <w:rsid w:val="00A5616A"/>
    <w:rsid w:val="00A563A1"/>
    <w:rsid w:val="00A568C5"/>
    <w:rsid w:val="00A5739C"/>
    <w:rsid w:val="00A57685"/>
    <w:rsid w:val="00A57980"/>
    <w:rsid w:val="00A57B16"/>
    <w:rsid w:val="00A60065"/>
    <w:rsid w:val="00A60213"/>
    <w:rsid w:val="00A602A9"/>
    <w:rsid w:val="00A60600"/>
    <w:rsid w:val="00A6079B"/>
    <w:rsid w:val="00A608CB"/>
    <w:rsid w:val="00A616E2"/>
    <w:rsid w:val="00A6172A"/>
    <w:rsid w:val="00A61813"/>
    <w:rsid w:val="00A61D62"/>
    <w:rsid w:val="00A6205D"/>
    <w:rsid w:val="00A6250D"/>
    <w:rsid w:val="00A62C48"/>
    <w:rsid w:val="00A62C75"/>
    <w:rsid w:val="00A630A0"/>
    <w:rsid w:val="00A6325B"/>
    <w:rsid w:val="00A636D4"/>
    <w:rsid w:val="00A63A9A"/>
    <w:rsid w:val="00A63B0A"/>
    <w:rsid w:val="00A63D8C"/>
    <w:rsid w:val="00A64026"/>
    <w:rsid w:val="00A640C2"/>
    <w:rsid w:val="00A6461F"/>
    <w:rsid w:val="00A65343"/>
    <w:rsid w:val="00A65489"/>
    <w:rsid w:val="00A657C1"/>
    <w:rsid w:val="00A65857"/>
    <w:rsid w:val="00A6620F"/>
    <w:rsid w:val="00A66CF4"/>
    <w:rsid w:val="00A66F52"/>
    <w:rsid w:val="00A67AFE"/>
    <w:rsid w:val="00A67ED2"/>
    <w:rsid w:val="00A67F42"/>
    <w:rsid w:val="00A701C9"/>
    <w:rsid w:val="00A702CF"/>
    <w:rsid w:val="00A703C3"/>
    <w:rsid w:val="00A70B49"/>
    <w:rsid w:val="00A70D92"/>
    <w:rsid w:val="00A71081"/>
    <w:rsid w:val="00A7133A"/>
    <w:rsid w:val="00A717C5"/>
    <w:rsid w:val="00A71DE8"/>
    <w:rsid w:val="00A71E51"/>
    <w:rsid w:val="00A721B8"/>
    <w:rsid w:val="00A7281B"/>
    <w:rsid w:val="00A72A93"/>
    <w:rsid w:val="00A72D9A"/>
    <w:rsid w:val="00A72E05"/>
    <w:rsid w:val="00A73148"/>
    <w:rsid w:val="00A734A2"/>
    <w:rsid w:val="00A74002"/>
    <w:rsid w:val="00A741BE"/>
    <w:rsid w:val="00A741F4"/>
    <w:rsid w:val="00A7445B"/>
    <w:rsid w:val="00A7454F"/>
    <w:rsid w:val="00A74815"/>
    <w:rsid w:val="00A74A7D"/>
    <w:rsid w:val="00A74F23"/>
    <w:rsid w:val="00A75397"/>
    <w:rsid w:val="00A759EB"/>
    <w:rsid w:val="00A75F06"/>
    <w:rsid w:val="00A76AD8"/>
    <w:rsid w:val="00A76F0B"/>
    <w:rsid w:val="00A807D8"/>
    <w:rsid w:val="00A80A21"/>
    <w:rsid w:val="00A81A9C"/>
    <w:rsid w:val="00A8243F"/>
    <w:rsid w:val="00A825DD"/>
    <w:rsid w:val="00A82F85"/>
    <w:rsid w:val="00A830EC"/>
    <w:rsid w:val="00A83912"/>
    <w:rsid w:val="00A83AFA"/>
    <w:rsid w:val="00A83D6F"/>
    <w:rsid w:val="00A84947"/>
    <w:rsid w:val="00A851E0"/>
    <w:rsid w:val="00A85326"/>
    <w:rsid w:val="00A8534E"/>
    <w:rsid w:val="00A855C4"/>
    <w:rsid w:val="00A856B3"/>
    <w:rsid w:val="00A85B92"/>
    <w:rsid w:val="00A85D95"/>
    <w:rsid w:val="00A86065"/>
    <w:rsid w:val="00A86099"/>
    <w:rsid w:val="00A862FD"/>
    <w:rsid w:val="00A869BA"/>
    <w:rsid w:val="00A86DE3"/>
    <w:rsid w:val="00A87B39"/>
    <w:rsid w:val="00A87F92"/>
    <w:rsid w:val="00A9020D"/>
    <w:rsid w:val="00A9021C"/>
    <w:rsid w:val="00A903DD"/>
    <w:rsid w:val="00A90A4B"/>
    <w:rsid w:val="00A90D38"/>
    <w:rsid w:val="00A91121"/>
    <w:rsid w:val="00A9113C"/>
    <w:rsid w:val="00A9141B"/>
    <w:rsid w:val="00A91519"/>
    <w:rsid w:val="00A918B8"/>
    <w:rsid w:val="00A91AF3"/>
    <w:rsid w:val="00A92135"/>
    <w:rsid w:val="00A9241C"/>
    <w:rsid w:val="00A925C7"/>
    <w:rsid w:val="00A92721"/>
    <w:rsid w:val="00A927EA"/>
    <w:rsid w:val="00A9283F"/>
    <w:rsid w:val="00A92D55"/>
    <w:rsid w:val="00A92F18"/>
    <w:rsid w:val="00A930F8"/>
    <w:rsid w:val="00A931B2"/>
    <w:rsid w:val="00A931E1"/>
    <w:rsid w:val="00A9338D"/>
    <w:rsid w:val="00A93E9E"/>
    <w:rsid w:val="00A94D2A"/>
    <w:rsid w:val="00A94F75"/>
    <w:rsid w:val="00A950F6"/>
    <w:rsid w:val="00A95298"/>
    <w:rsid w:val="00A95B07"/>
    <w:rsid w:val="00A95EF5"/>
    <w:rsid w:val="00A95F87"/>
    <w:rsid w:val="00A9618E"/>
    <w:rsid w:val="00A96C5E"/>
    <w:rsid w:val="00A96D08"/>
    <w:rsid w:val="00A96FAF"/>
    <w:rsid w:val="00A97438"/>
    <w:rsid w:val="00A977B5"/>
    <w:rsid w:val="00A978F9"/>
    <w:rsid w:val="00A97A3D"/>
    <w:rsid w:val="00A97DBB"/>
    <w:rsid w:val="00A97F74"/>
    <w:rsid w:val="00AA03F7"/>
    <w:rsid w:val="00AA05F7"/>
    <w:rsid w:val="00AA1085"/>
    <w:rsid w:val="00AA199A"/>
    <w:rsid w:val="00AA1AEE"/>
    <w:rsid w:val="00AA1F5E"/>
    <w:rsid w:val="00AA2871"/>
    <w:rsid w:val="00AA3075"/>
    <w:rsid w:val="00AA34B5"/>
    <w:rsid w:val="00AA3FE1"/>
    <w:rsid w:val="00AA4485"/>
    <w:rsid w:val="00AA463D"/>
    <w:rsid w:val="00AA46D7"/>
    <w:rsid w:val="00AA47CC"/>
    <w:rsid w:val="00AA4D94"/>
    <w:rsid w:val="00AA58C3"/>
    <w:rsid w:val="00AA5A0F"/>
    <w:rsid w:val="00AA5B63"/>
    <w:rsid w:val="00AA5F25"/>
    <w:rsid w:val="00AA5FA5"/>
    <w:rsid w:val="00AA60FF"/>
    <w:rsid w:val="00AA6175"/>
    <w:rsid w:val="00AA7371"/>
    <w:rsid w:val="00AA7529"/>
    <w:rsid w:val="00AA7800"/>
    <w:rsid w:val="00AA7FD6"/>
    <w:rsid w:val="00AB0415"/>
    <w:rsid w:val="00AB0D63"/>
    <w:rsid w:val="00AB120B"/>
    <w:rsid w:val="00AB1BC4"/>
    <w:rsid w:val="00AB1EFA"/>
    <w:rsid w:val="00AB2050"/>
    <w:rsid w:val="00AB2141"/>
    <w:rsid w:val="00AB2176"/>
    <w:rsid w:val="00AB29DA"/>
    <w:rsid w:val="00AB2A9E"/>
    <w:rsid w:val="00AB2BD3"/>
    <w:rsid w:val="00AB2FED"/>
    <w:rsid w:val="00AB338C"/>
    <w:rsid w:val="00AB3BF7"/>
    <w:rsid w:val="00AB437C"/>
    <w:rsid w:val="00AB47B0"/>
    <w:rsid w:val="00AB4B65"/>
    <w:rsid w:val="00AB4C05"/>
    <w:rsid w:val="00AB5043"/>
    <w:rsid w:val="00AB54C6"/>
    <w:rsid w:val="00AB5730"/>
    <w:rsid w:val="00AB591D"/>
    <w:rsid w:val="00AB5BF5"/>
    <w:rsid w:val="00AB6139"/>
    <w:rsid w:val="00AB62E6"/>
    <w:rsid w:val="00AB6632"/>
    <w:rsid w:val="00AB6737"/>
    <w:rsid w:val="00AB68EE"/>
    <w:rsid w:val="00AB6916"/>
    <w:rsid w:val="00AB71D2"/>
    <w:rsid w:val="00AB7423"/>
    <w:rsid w:val="00AB7795"/>
    <w:rsid w:val="00AB7EAC"/>
    <w:rsid w:val="00AC03D8"/>
    <w:rsid w:val="00AC093E"/>
    <w:rsid w:val="00AC0A40"/>
    <w:rsid w:val="00AC0F69"/>
    <w:rsid w:val="00AC1290"/>
    <w:rsid w:val="00AC13BB"/>
    <w:rsid w:val="00AC1673"/>
    <w:rsid w:val="00AC16F8"/>
    <w:rsid w:val="00AC1D65"/>
    <w:rsid w:val="00AC3592"/>
    <w:rsid w:val="00AC3614"/>
    <w:rsid w:val="00AC451D"/>
    <w:rsid w:val="00AC4798"/>
    <w:rsid w:val="00AC4A5F"/>
    <w:rsid w:val="00AC5022"/>
    <w:rsid w:val="00AC5058"/>
    <w:rsid w:val="00AC51EE"/>
    <w:rsid w:val="00AC5220"/>
    <w:rsid w:val="00AC549F"/>
    <w:rsid w:val="00AC56C6"/>
    <w:rsid w:val="00AC5D30"/>
    <w:rsid w:val="00AC64BC"/>
    <w:rsid w:val="00AC6775"/>
    <w:rsid w:val="00AC6ACC"/>
    <w:rsid w:val="00AC6CB1"/>
    <w:rsid w:val="00AC6D25"/>
    <w:rsid w:val="00AC6FA1"/>
    <w:rsid w:val="00AC70EC"/>
    <w:rsid w:val="00AC7111"/>
    <w:rsid w:val="00AC7537"/>
    <w:rsid w:val="00AC7D7C"/>
    <w:rsid w:val="00AC7DC9"/>
    <w:rsid w:val="00AD0C1F"/>
    <w:rsid w:val="00AD0C8C"/>
    <w:rsid w:val="00AD120E"/>
    <w:rsid w:val="00AD12FF"/>
    <w:rsid w:val="00AD135B"/>
    <w:rsid w:val="00AD137F"/>
    <w:rsid w:val="00AD15DF"/>
    <w:rsid w:val="00AD1878"/>
    <w:rsid w:val="00AD188A"/>
    <w:rsid w:val="00AD18E2"/>
    <w:rsid w:val="00AD1A84"/>
    <w:rsid w:val="00AD2014"/>
    <w:rsid w:val="00AD22F6"/>
    <w:rsid w:val="00AD248B"/>
    <w:rsid w:val="00AD272F"/>
    <w:rsid w:val="00AD2DE8"/>
    <w:rsid w:val="00AD31B0"/>
    <w:rsid w:val="00AD34FD"/>
    <w:rsid w:val="00AD384F"/>
    <w:rsid w:val="00AD3BC8"/>
    <w:rsid w:val="00AD3E3B"/>
    <w:rsid w:val="00AD4473"/>
    <w:rsid w:val="00AD44BD"/>
    <w:rsid w:val="00AD4521"/>
    <w:rsid w:val="00AD4A68"/>
    <w:rsid w:val="00AD4B12"/>
    <w:rsid w:val="00AD559F"/>
    <w:rsid w:val="00AD5637"/>
    <w:rsid w:val="00AD622C"/>
    <w:rsid w:val="00AD64A2"/>
    <w:rsid w:val="00AD6971"/>
    <w:rsid w:val="00AD6E6D"/>
    <w:rsid w:val="00AD75D2"/>
    <w:rsid w:val="00AD76A3"/>
    <w:rsid w:val="00AD7AF1"/>
    <w:rsid w:val="00AD7B0C"/>
    <w:rsid w:val="00AE0475"/>
    <w:rsid w:val="00AE04C3"/>
    <w:rsid w:val="00AE0505"/>
    <w:rsid w:val="00AE0628"/>
    <w:rsid w:val="00AE0A0F"/>
    <w:rsid w:val="00AE0A53"/>
    <w:rsid w:val="00AE0BBF"/>
    <w:rsid w:val="00AE0DC9"/>
    <w:rsid w:val="00AE0E97"/>
    <w:rsid w:val="00AE1CE7"/>
    <w:rsid w:val="00AE1DE4"/>
    <w:rsid w:val="00AE1EBF"/>
    <w:rsid w:val="00AE1EF8"/>
    <w:rsid w:val="00AE20E7"/>
    <w:rsid w:val="00AE21A6"/>
    <w:rsid w:val="00AE2407"/>
    <w:rsid w:val="00AE267E"/>
    <w:rsid w:val="00AE2E44"/>
    <w:rsid w:val="00AE32EF"/>
    <w:rsid w:val="00AE33C0"/>
    <w:rsid w:val="00AE3ABD"/>
    <w:rsid w:val="00AE3DC2"/>
    <w:rsid w:val="00AE3DC7"/>
    <w:rsid w:val="00AE41E4"/>
    <w:rsid w:val="00AE4367"/>
    <w:rsid w:val="00AE50FE"/>
    <w:rsid w:val="00AE5455"/>
    <w:rsid w:val="00AE5700"/>
    <w:rsid w:val="00AE592F"/>
    <w:rsid w:val="00AE5FF6"/>
    <w:rsid w:val="00AE661E"/>
    <w:rsid w:val="00AE6651"/>
    <w:rsid w:val="00AE68E4"/>
    <w:rsid w:val="00AE6A6A"/>
    <w:rsid w:val="00AE6CEC"/>
    <w:rsid w:val="00AE757B"/>
    <w:rsid w:val="00AE7677"/>
    <w:rsid w:val="00AE78AF"/>
    <w:rsid w:val="00AE7B2F"/>
    <w:rsid w:val="00AF02C7"/>
    <w:rsid w:val="00AF0641"/>
    <w:rsid w:val="00AF0EB6"/>
    <w:rsid w:val="00AF1884"/>
    <w:rsid w:val="00AF1A60"/>
    <w:rsid w:val="00AF1FC1"/>
    <w:rsid w:val="00AF2226"/>
    <w:rsid w:val="00AF2652"/>
    <w:rsid w:val="00AF27B3"/>
    <w:rsid w:val="00AF29D3"/>
    <w:rsid w:val="00AF2A8A"/>
    <w:rsid w:val="00AF2E82"/>
    <w:rsid w:val="00AF3424"/>
    <w:rsid w:val="00AF36B1"/>
    <w:rsid w:val="00AF3791"/>
    <w:rsid w:val="00AF3860"/>
    <w:rsid w:val="00AF3ED7"/>
    <w:rsid w:val="00AF4694"/>
    <w:rsid w:val="00AF47DC"/>
    <w:rsid w:val="00AF51D2"/>
    <w:rsid w:val="00AF57CE"/>
    <w:rsid w:val="00AF5813"/>
    <w:rsid w:val="00AF5B41"/>
    <w:rsid w:val="00AF5F5D"/>
    <w:rsid w:val="00AF64CF"/>
    <w:rsid w:val="00AF6734"/>
    <w:rsid w:val="00AF68FB"/>
    <w:rsid w:val="00AF6A83"/>
    <w:rsid w:val="00AF6D7D"/>
    <w:rsid w:val="00AF7B47"/>
    <w:rsid w:val="00AF7E18"/>
    <w:rsid w:val="00B0015D"/>
    <w:rsid w:val="00B004F3"/>
    <w:rsid w:val="00B006CB"/>
    <w:rsid w:val="00B008AD"/>
    <w:rsid w:val="00B01072"/>
    <w:rsid w:val="00B0113F"/>
    <w:rsid w:val="00B012FE"/>
    <w:rsid w:val="00B01328"/>
    <w:rsid w:val="00B01336"/>
    <w:rsid w:val="00B017E3"/>
    <w:rsid w:val="00B018EA"/>
    <w:rsid w:val="00B01A4E"/>
    <w:rsid w:val="00B01B31"/>
    <w:rsid w:val="00B01DB7"/>
    <w:rsid w:val="00B02981"/>
    <w:rsid w:val="00B02A6E"/>
    <w:rsid w:val="00B02A8B"/>
    <w:rsid w:val="00B0305A"/>
    <w:rsid w:val="00B031E5"/>
    <w:rsid w:val="00B0442D"/>
    <w:rsid w:val="00B0443F"/>
    <w:rsid w:val="00B04D0A"/>
    <w:rsid w:val="00B04E90"/>
    <w:rsid w:val="00B04EBD"/>
    <w:rsid w:val="00B053BE"/>
    <w:rsid w:val="00B06232"/>
    <w:rsid w:val="00B0744C"/>
    <w:rsid w:val="00B0778B"/>
    <w:rsid w:val="00B0797C"/>
    <w:rsid w:val="00B07CE1"/>
    <w:rsid w:val="00B07F2A"/>
    <w:rsid w:val="00B10071"/>
    <w:rsid w:val="00B10536"/>
    <w:rsid w:val="00B106C4"/>
    <w:rsid w:val="00B10C2E"/>
    <w:rsid w:val="00B110D6"/>
    <w:rsid w:val="00B11568"/>
    <w:rsid w:val="00B117E9"/>
    <w:rsid w:val="00B11984"/>
    <w:rsid w:val="00B11B3F"/>
    <w:rsid w:val="00B1205E"/>
    <w:rsid w:val="00B121BF"/>
    <w:rsid w:val="00B126C5"/>
    <w:rsid w:val="00B129E5"/>
    <w:rsid w:val="00B13268"/>
    <w:rsid w:val="00B13440"/>
    <w:rsid w:val="00B134A3"/>
    <w:rsid w:val="00B135E6"/>
    <w:rsid w:val="00B13722"/>
    <w:rsid w:val="00B13928"/>
    <w:rsid w:val="00B142AF"/>
    <w:rsid w:val="00B14B5D"/>
    <w:rsid w:val="00B15100"/>
    <w:rsid w:val="00B15518"/>
    <w:rsid w:val="00B158BA"/>
    <w:rsid w:val="00B15E90"/>
    <w:rsid w:val="00B1606F"/>
    <w:rsid w:val="00B16366"/>
    <w:rsid w:val="00B1683D"/>
    <w:rsid w:val="00B16A7B"/>
    <w:rsid w:val="00B16BB7"/>
    <w:rsid w:val="00B16C35"/>
    <w:rsid w:val="00B17820"/>
    <w:rsid w:val="00B17A24"/>
    <w:rsid w:val="00B20050"/>
    <w:rsid w:val="00B20163"/>
    <w:rsid w:val="00B20342"/>
    <w:rsid w:val="00B204F4"/>
    <w:rsid w:val="00B205BA"/>
    <w:rsid w:val="00B2076A"/>
    <w:rsid w:val="00B20B0B"/>
    <w:rsid w:val="00B20C23"/>
    <w:rsid w:val="00B210C5"/>
    <w:rsid w:val="00B2195E"/>
    <w:rsid w:val="00B21BF9"/>
    <w:rsid w:val="00B2266B"/>
    <w:rsid w:val="00B236B5"/>
    <w:rsid w:val="00B237AB"/>
    <w:rsid w:val="00B2385E"/>
    <w:rsid w:val="00B23A6E"/>
    <w:rsid w:val="00B2409D"/>
    <w:rsid w:val="00B242C8"/>
    <w:rsid w:val="00B24316"/>
    <w:rsid w:val="00B2447C"/>
    <w:rsid w:val="00B24FB8"/>
    <w:rsid w:val="00B24FC1"/>
    <w:rsid w:val="00B24FED"/>
    <w:rsid w:val="00B25E56"/>
    <w:rsid w:val="00B26A05"/>
    <w:rsid w:val="00B26C4B"/>
    <w:rsid w:val="00B26C76"/>
    <w:rsid w:val="00B2792E"/>
    <w:rsid w:val="00B27989"/>
    <w:rsid w:val="00B27A22"/>
    <w:rsid w:val="00B27B16"/>
    <w:rsid w:val="00B27B84"/>
    <w:rsid w:val="00B27F97"/>
    <w:rsid w:val="00B3009C"/>
    <w:rsid w:val="00B30476"/>
    <w:rsid w:val="00B304BF"/>
    <w:rsid w:val="00B30855"/>
    <w:rsid w:val="00B30DDC"/>
    <w:rsid w:val="00B31126"/>
    <w:rsid w:val="00B3152A"/>
    <w:rsid w:val="00B3203C"/>
    <w:rsid w:val="00B32362"/>
    <w:rsid w:val="00B323FE"/>
    <w:rsid w:val="00B324B1"/>
    <w:rsid w:val="00B329C8"/>
    <w:rsid w:val="00B32C50"/>
    <w:rsid w:val="00B3311B"/>
    <w:rsid w:val="00B3329D"/>
    <w:rsid w:val="00B33516"/>
    <w:rsid w:val="00B3379B"/>
    <w:rsid w:val="00B337C4"/>
    <w:rsid w:val="00B33B17"/>
    <w:rsid w:val="00B33C60"/>
    <w:rsid w:val="00B343B8"/>
    <w:rsid w:val="00B34479"/>
    <w:rsid w:val="00B3463C"/>
    <w:rsid w:val="00B3474A"/>
    <w:rsid w:val="00B34D2D"/>
    <w:rsid w:val="00B34D3E"/>
    <w:rsid w:val="00B34E9F"/>
    <w:rsid w:val="00B34EF9"/>
    <w:rsid w:val="00B34FDE"/>
    <w:rsid w:val="00B3532A"/>
    <w:rsid w:val="00B3556C"/>
    <w:rsid w:val="00B35DCA"/>
    <w:rsid w:val="00B361D7"/>
    <w:rsid w:val="00B36A17"/>
    <w:rsid w:val="00B36D32"/>
    <w:rsid w:val="00B379CF"/>
    <w:rsid w:val="00B37B4A"/>
    <w:rsid w:val="00B37B83"/>
    <w:rsid w:val="00B37C0B"/>
    <w:rsid w:val="00B37E04"/>
    <w:rsid w:val="00B40168"/>
    <w:rsid w:val="00B40306"/>
    <w:rsid w:val="00B4067E"/>
    <w:rsid w:val="00B4088A"/>
    <w:rsid w:val="00B40BF4"/>
    <w:rsid w:val="00B413DB"/>
    <w:rsid w:val="00B4175B"/>
    <w:rsid w:val="00B417D0"/>
    <w:rsid w:val="00B418E1"/>
    <w:rsid w:val="00B41E0F"/>
    <w:rsid w:val="00B41EBE"/>
    <w:rsid w:val="00B42018"/>
    <w:rsid w:val="00B424F3"/>
    <w:rsid w:val="00B42D0E"/>
    <w:rsid w:val="00B42FBB"/>
    <w:rsid w:val="00B4324C"/>
    <w:rsid w:val="00B4345E"/>
    <w:rsid w:val="00B43C40"/>
    <w:rsid w:val="00B4481F"/>
    <w:rsid w:val="00B45210"/>
    <w:rsid w:val="00B4584F"/>
    <w:rsid w:val="00B459CE"/>
    <w:rsid w:val="00B4651C"/>
    <w:rsid w:val="00B468F4"/>
    <w:rsid w:val="00B46970"/>
    <w:rsid w:val="00B46B62"/>
    <w:rsid w:val="00B46ED9"/>
    <w:rsid w:val="00B470F6"/>
    <w:rsid w:val="00B471C9"/>
    <w:rsid w:val="00B47779"/>
    <w:rsid w:val="00B47D12"/>
    <w:rsid w:val="00B50636"/>
    <w:rsid w:val="00B50705"/>
    <w:rsid w:val="00B50AC9"/>
    <w:rsid w:val="00B50BE9"/>
    <w:rsid w:val="00B50CAC"/>
    <w:rsid w:val="00B51478"/>
    <w:rsid w:val="00B518A8"/>
    <w:rsid w:val="00B51983"/>
    <w:rsid w:val="00B51AFF"/>
    <w:rsid w:val="00B521DA"/>
    <w:rsid w:val="00B52802"/>
    <w:rsid w:val="00B52BAE"/>
    <w:rsid w:val="00B52F15"/>
    <w:rsid w:val="00B53598"/>
    <w:rsid w:val="00B538F5"/>
    <w:rsid w:val="00B54481"/>
    <w:rsid w:val="00B54C28"/>
    <w:rsid w:val="00B54C60"/>
    <w:rsid w:val="00B55632"/>
    <w:rsid w:val="00B55D12"/>
    <w:rsid w:val="00B565F7"/>
    <w:rsid w:val="00B570EE"/>
    <w:rsid w:val="00B579B3"/>
    <w:rsid w:val="00B57C53"/>
    <w:rsid w:val="00B57C7E"/>
    <w:rsid w:val="00B60336"/>
    <w:rsid w:val="00B60A51"/>
    <w:rsid w:val="00B60E27"/>
    <w:rsid w:val="00B61377"/>
    <w:rsid w:val="00B61582"/>
    <w:rsid w:val="00B618FF"/>
    <w:rsid w:val="00B61E8C"/>
    <w:rsid w:val="00B622E9"/>
    <w:rsid w:val="00B625B1"/>
    <w:rsid w:val="00B628E2"/>
    <w:rsid w:val="00B62C53"/>
    <w:rsid w:val="00B62C57"/>
    <w:rsid w:val="00B62EF5"/>
    <w:rsid w:val="00B63157"/>
    <w:rsid w:val="00B635CE"/>
    <w:rsid w:val="00B63802"/>
    <w:rsid w:val="00B6389C"/>
    <w:rsid w:val="00B639D8"/>
    <w:rsid w:val="00B63B62"/>
    <w:rsid w:val="00B63F29"/>
    <w:rsid w:val="00B64948"/>
    <w:rsid w:val="00B6496A"/>
    <w:rsid w:val="00B64FB9"/>
    <w:rsid w:val="00B65594"/>
    <w:rsid w:val="00B659A6"/>
    <w:rsid w:val="00B65A74"/>
    <w:rsid w:val="00B66172"/>
    <w:rsid w:val="00B662B2"/>
    <w:rsid w:val="00B663C4"/>
    <w:rsid w:val="00B666A2"/>
    <w:rsid w:val="00B66767"/>
    <w:rsid w:val="00B6682F"/>
    <w:rsid w:val="00B670DC"/>
    <w:rsid w:val="00B6732C"/>
    <w:rsid w:val="00B673AF"/>
    <w:rsid w:val="00B678EE"/>
    <w:rsid w:val="00B67D6D"/>
    <w:rsid w:val="00B70191"/>
    <w:rsid w:val="00B7031C"/>
    <w:rsid w:val="00B70DF7"/>
    <w:rsid w:val="00B711B3"/>
    <w:rsid w:val="00B71A52"/>
    <w:rsid w:val="00B71F90"/>
    <w:rsid w:val="00B7212A"/>
    <w:rsid w:val="00B723D2"/>
    <w:rsid w:val="00B7247F"/>
    <w:rsid w:val="00B7254D"/>
    <w:rsid w:val="00B72B1E"/>
    <w:rsid w:val="00B7304C"/>
    <w:rsid w:val="00B732F7"/>
    <w:rsid w:val="00B733F7"/>
    <w:rsid w:val="00B735A2"/>
    <w:rsid w:val="00B738AC"/>
    <w:rsid w:val="00B74E37"/>
    <w:rsid w:val="00B750F3"/>
    <w:rsid w:val="00B75118"/>
    <w:rsid w:val="00B755D5"/>
    <w:rsid w:val="00B7589E"/>
    <w:rsid w:val="00B75D6D"/>
    <w:rsid w:val="00B75DFC"/>
    <w:rsid w:val="00B75FE5"/>
    <w:rsid w:val="00B7650E"/>
    <w:rsid w:val="00B76977"/>
    <w:rsid w:val="00B76E89"/>
    <w:rsid w:val="00B771D9"/>
    <w:rsid w:val="00B80004"/>
    <w:rsid w:val="00B810A0"/>
    <w:rsid w:val="00B817FF"/>
    <w:rsid w:val="00B81EB9"/>
    <w:rsid w:val="00B82683"/>
    <w:rsid w:val="00B82E6A"/>
    <w:rsid w:val="00B833EB"/>
    <w:rsid w:val="00B8352A"/>
    <w:rsid w:val="00B83569"/>
    <w:rsid w:val="00B836D7"/>
    <w:rsid w:val="00B83A65"/>
    <w:rsid w:val="00B83FF7"/>
    <w:rsid w:val="00B84AC7"/>
    <w:rsid w:val="00B84E42"/>
    <w:rsid w:val="00B84E84"/>
    <w:rsid w:val="00B85067"/>
    <w:rsid w:val="00B85502"/>
    <w:rsid w:val="00B857B0"/>
    <w:rsid w:val="00B86156"/>
    <w:rsid w:val="00B863EB"/>
    <w:rsid w:val="00B8797D"/>
    <w:rsid w:val="00B87CAA"/>
    <w:rsid w:val="00B90076"/>
    <w:rsid w:val="00B907B0"/>
    <w:rsid w:val="00B90B85"/>
    <w:rsid w:val="00B90C21"/>
    <w:rsid w:val="00B90D4B"/>
    <w:rsid w:val="00B90ECA"/>
    <w:rsid w:val="00B91F6A"/>
    <w:rsid w:val="00B91FED"/>
    <w:rsid w:val="00B92139"/>
    <w:rsid w:val="00B92C2E"/>
    <w:rsid w:val="00B92D5B"/>
    <w:rsid w:val="00B93156"/>
    <w:rsid w:val="00B93272"/>
    <w:rsid w:val="00B93A1B"/>
    <w:rsid w:val="00B93DCB"/>
    <w:rsid w:val="00B94381"/>
    <w:rsid w:val="00B949C6"/>
    <w:rsid w:val="00B94E64"/>
    <w:rsid w:val="00B95105"/>
    <w:rsid w:val="00B95C35"/>
    <w:rsid w:val="00B96120"/>
    <w:rsid w:val="00B9631E"/>
    <w:rsid w:val="00B9642C"/>
    <w:rsid w:val="00B964DE"/>
    <w:rsid w:val="00B96889"/>
    <w:rsid w:val="00B96A37"/>
    <w:rsid w:val="00B96C67"/>
    <w:rsid w:val="00B970D0"/>
    <w:rsid w:val="00B97556"/>
    <w:rsid w:val="00B97751"/>
    <w:rsid w:val="00B97AC8"/>
    <w:rsid w:val="00B97FAD"/>
    <w:rsid w:val="00BA02B9"/>
    <w:rsid w:val="00BA06A6"/>
    <w:rsid w:val="00BA0FD5"/>
    <w:rsid w:val="00BA11A1"/>
    <w:rsid w:val="00BA11D5"/>
    <w:rsid w:val="00BA16EE"/>
    <w:rsid w:val="00BA1768"/>
    <w:rsid w:val="00BA1982"/>
    <w:rsid w:val="00BA23FA"/>
    <w:rsid w:val="00BA24F7"/>
    <w:rsid w:val="00BA2C37"/>
    <w:rsid w:val="00BA3086"/>
    <w:rsid w:val="00BA321C"/>
    <w:rsid w:val="00BA34B8"/>
    <w:rsid w:val="00BA3850"/>
    <w:rsid w:val="00BA3AF0"/>
    <w:rsid w:val="00BA3F2C"/>
    <w:rsid w:val="00BA4235"/>
    <w:rsid w:val="00BA45D7"/>
    <w:rsid w:val="00BA4607"/>
    <w:rsid w:val="00BA47AF"/>
    <w:rsid w:val="00BA4B94"/>
    <w:rsid w:val="00BA4C59"/>
    <w:rsid w:val="00BA4DC7"/>
    <w:rsid w:val="00BA4E19"/>
    <w:rsid w:val="00BA4E21"/>
    <w:rsid w:val="00BA5138"/>
    <w:rsid w:val="00BA576F"/>
    <w:rsid w:val="00BA5E03"/>
    <w:rsid w:val="00BA5F0F"/>
    <w:rsid w:val="00BA61DE"/>
    <w:rsid w:val="00BA68D5"/>
    <w:rsid w:val="00BA6931"/>
    <w:rsid w:val="00BA6BDB"/>
    <w:rsid w:val="00BA7084"/>
    <w:rsid w:val="00BA7AAD"/>
    <w:rsid w:val="00BB040E"/>
    <w:rsid w:val="00BB0611"/>
    <w:rsid w:val="00BB0A2B"/>
    <w:rsid w:val="00BB12E0"/>
    <w:rsid w:val="00BB17DC"/>
    <w:rsid w:val="00BB1FE2"/>
    <w:rsid w:val="00BB2274"/>
    <w:rsid w:val="00BB2819"/>
    <w:rsid w:val="00BB29C9"/>
    <w:rsid w:val="00BB3231"/>
    <w:rsid w:val="00BB3642"/>
    <w:rsid w:val="00BB4F4A"/>
    <w:rsid w:val="00BB524A"/>
    <w:rsid w:val="00BB557C"/>
    <w:rsid w:val="00BB5735"/>
    <w:rsid w:val="00BB585B"/>
    <w:rsid w:val="00BB5E92"/>
    <w:rsid w:val="00BB60DD"/>
    <w:rsid w:val="00BB6426"/>
    <w:rsid w:val="00BB7861"/>
    <w:rsid w:val="00BB7AF1"/>
    <w:rsid w:val="00BB7E2A"/>
    <w:rsid w:val="00BB7E7D"/>
    <w:rsid w:val="00BC00BF"/>
    <w:rsid w:val="00BC01AE"/>
    <w:rsid w:val="00BC0368"/>
    <w:rsid w:val="00BC0608"/>
    <w:rsid w:val="00BC072A"/>
    <w:rsid w:val="00BC0788"/>
    <w:rsid w:val="00BC0A1B"/>
    <w:rsid w:val="00BC0A3D"/>
    <w:rsid w:val="00BC0F00"/>
    <w:rsid w:val="00BC1130"/>
    <w:rsid w:val="00BC192D"/>
    <w:rsid w:val="00BC198F"/>
    <w:rsid w:val="00BC1AFF"/>
    <w:rsid w:val="00BC28BA"/>
    <w:rsid w:val="00BC290E"/>
    <w:rsid w:val="00BC38AE"/>
    <w:rsid w:val="00BC38E2"/>
    <w:rsid w:val="00BC3A08"/>
    <w:rsid w:val="00BC3E32"/>
    <w:rsid w:val="00BC3E54"/>
    <w:rsid w:val="00BC4795"/>
    <w:rsid w:val="00BC4D1F"/>
    <w:rsid w:val="00BC4D47"/>
    <w:rsid w:val="00BC4FDE"/>
    <w:rsid w:val="00BC5409"/>
    <w:rsid w:val="00BC5466"/>
    <w:rsid w:val="00BC56A3"/>
    <w:rsid w:val="00BC583D"/>
    <w:rsid w:val="00BC5E77"/>
    <w:rsid w:val="00BC5EBC"/>
    <w:rsid w:val="00BC61E1"/>
    <w:rsid w:val="00BC628E"/>
    <w:rsid w:val="00BC6DBE"/>
    <w:rsid w:val="00BC6F6F"/>
    <w:rsid w:val="00BC7201"/>
    <w:rsid w:val="00BC7370"/>
    <w:rsid w:val="00BC7F53"/>
    <w:rsid w:val="00BC7FB0"/>
    <w:rsid w:val="00BD03F8"/>
    <w:rsid w:val="00BD0575"/>
    <w:rsid w:val="00BD0A9F"/>
    <w:rsid w:val="00BD14F1"/>
    <w:rsid w:val="00BD1539"/>
    <w:rsid w:val="00BD1859"/>
    <w:rsid w:val="00BD1C31"/>
    <w:rsid w:val="00BD1CE5"/>
    <w:rsid w:val="00BD1ED9"/>
    <w:rsid w:val="00BD20A9"/>
    <w:rsid w:val="00BD20EF"/>
    <w:rsid w:val="00BD26EB"/>
    <w:rsid w:val="00BD2772"/>
    <w:rsid w:val="00BD3273"/>
    <w:rsid w:val="00BD33C7"/>
    <w:rsid w:val="00BD3A17"/>
    <w:rsid w:val="00BD3C6C"/>
    <w:rsid w:val="00BD4C8C"/>
    <w:rsid w:val="00BD4CF8"/>
    <w:rsid w:val="00BD5028"/>
    <w:rsid w:val="00BD57A3"/>
    <w:rsid w:val="00BD57E6"/>
    <w:rsid w:val="00BD595B"/>
    <w:rsid w:val="00BD59F2"/>
    <w:rsid w:val="00BD5AF4"/>
    <w:rsid w:val="00BD5F7B"/>
    <w:rsid w:val="00BD68FF"/>
    <w:rsid w:val="00BD6E67"/>
    <w:rsid w:val="00BD6F14"/>
    <w:rsid w:val="00BD7944"/>
    <w:rsid w:val="00BD7A13"/>
    <w:rsid w:val="00BD7E91"/>
    <w:rsid w:val="00BE004F"/>
    <w:rsid w:val="00BE0A54"/>
    <w:rsid w:val="00BE11E8"/>
    <w:rsid w:val="00BE13FB"/>
    <w:rsid w:val="00BE17F1"/>
    <w:rsid w:val="00BE1B82"/>
    <w:rsid w:val="00BE1B97"/>
    <w:rsid w:val="00BE2052"/>
    <w:rsid w:val="00BE26AC"/>
    <w:rsid w:val="00BE2BD0"/>
    <w:rsid w:val="00BE3195"/>
    <w:rsid w:val="00BE3699"/>
    <w:rsid w:val="00BE4214"/>
    <w:rsid w:val="00BE42CE"/>
    <w:rsid w:val="00BE4581"/>
    <w:rsid w:val="00BE489D"/>
    <w:rsid w:val="00BE4A17"/>
    <w:rsid w:val="00BE4FB8"/>
    <w:rsid w:val="00BE5443"/>
    <w:rsid w:val="00BE5860"/>
    <w:rsid w:val="00BE6E5E"/>
    <w:rsid w:val="00BE7245"/>
    <w:rsid w:val="00BE731A"/>
    <w:rsid w:val="00BE73A3"/>
    <w:rsid w:val="00BE7417"/>
    <w:rsid w:val="00BE7CA9"/>
    <w:rsid w:val="00BF0259"/>
    <w:rsid w:val="00BF072E"/>
    <w:rsid w:val="00BF08A5"/>
    <w:rsid w:val="00BF0928"/>
    <w:rsid w:val="00BF12BD"/>
    <w:rsid w:val="00BF1469"/>
    <w:rsid w:val="00BF1B28"/>
    <w:rsid w:val="00BF2880"/>
    <w:rsid w:val="00BF2BFE"/>
    <w:rsid w:val="00BF3758"/>
    <w:rsid w:val="00BF37BC"/>
    <w:rsid w:val="00BF3CAD"/>
    <w:rsid w:val="00BF3EAD"/>
    <w:rsid w:val="00BF43FD"/>
    <w:rsid w:val="00BF4922"/>
    <w:rsid w:val="00BF4F9E"/>
    <w:rsid w:val="00BF5195"/>
    <w:rsid w:val="00BF52DE"/>
    <w:rsid w:val="00BF57F5"/>
    <w:rsid w:val="00BF5866"/>
    <w:rsid w:val="00BF5CC6"/>
    <w:rsid w:val="00BF6039"/>
    <w:rsid w:val="00BF61F8"/>
    <w:rsid w:val="00BF6912"/>
    <w:rsid w:val="00BF6AE0"/>
    <w:rsid w:val="00BF6E4F"/>
    <w:rsid w:val="00BF722C"/>
    <w:rsid w:val="00BF732D"/>
    <w:rsid w:val="00BF7859"/>
    <w:rsid w:val="00BF7951"/>
    <w:rsid w:val="00BF7B0C"/>
    <w:rsid w:val="00BF7C8B"/>
    <w:rsid w:val="00C00080"/>
    <w:rsid w:val="00C00354"/>
    <w:rsid w:val="00C0056E"/>
    <w:rsid w:val="00C00631"/>
    <w:rsid w:val="00C0067E"/>
    <w:rsid w:val="00C00740"/>
    <w:rsid w:val="00C00E3C"/>
    <w:rsid w:val="00C012E0"/>
    <w:rsid w:val="00C0148E"/>
    <w:rsid w:val="00C01863"/>
    <w:rsid w:val="00C018B4"/>
    <w:rsid w:val="00C01EA8"/>
    <w:rsid w:val="00C02AA1"/>
    <w:rsid w:val="00C02E7F"/>
    <w:rsid w:val="00C030C7"/>
    <w:rsid w:val="00C032E4"/>
    <w:rsid w:val="00C035CC"/>
    <w:rsid w:val="00C03823"/>
    <w:rsid w:val="00C03A08"/>
    <w:rsid w:val="00C03BDE"/>
    <w:rsid w:val="00C041A2"/>
    <w:rsid w:val="00C0421C"/>
    <w:rsid w:val="00C0422E"/>
    <w:rsid w:val="00C0428B"/>
    <w:rsid w:val="00C04812"/>
    <w:rsid w:val="00C0537F"/>
    <w:rsid w:val="00C0570C"/>
    <w:rsid w:val="00C05760"/>
    <w:rsid w:val="00C05940"/>
    <w:rsid w:val="00C0599E"/>
    <w:rsid w:val="00C05CF9"/>
    <w:rsid w:val="00C0618E"/>
    <w:rsid w:val="00C06216"/>
    <w:rsid w:val="00C06218"/>
    <w:rsid w:val="00C06ACD"/>
    <w:rsid w:val="00C06D3C"/>
    <w:rsid w:val="00C07A3C"/>
    <w:rsid w:val="00C07FA0"/>
    <w:rsid w:val="00C10111"/>
    <w:rsid w:val="00C102FE"/>
    <w:rsid w:val="00C1064A"/>
    <w:rsid w:val="00C1073B"/>
    <w:rsid w:val="00C1088B"/>
    <w:rsid w:val="00C10C58"/>
    <w:rsid w:val="00C10C79"/>
    <w:rsid w:val="00C10E44"/>
    <w:rsid w:val="00C10ECB"/>
    <w:rsid w:val="00C1112E"/>
    <w:rsid w:val="00C11528"/>
    <w:rsid w:val="00C11776"/>
    <w:rsid w:val="00C1219C"/>
    <w:rsid w:val="00C12462"/>
    <w:rsid w:val="00C13053"/>
    <w:rsid w:val="00C13898"/>
    <w:rsid w:val="00C13A19"/>
    <w:rsid w:val="00C13B95"/>
    <w:rsid w:val="00C14341"/>
    <w:rsid w:val="00C145B5"/>
    <w:rsid w:val="00C145D8"/>
    <w:rsid w:val="00C149C3"/>
    <w:rsid w:val="00C14F45"/>
    <w:rsid w:val="00C14F47"/>
    <w:rsid w:val="00C15D9F"/>
    <w:rsid w:val="00C161F6"/>
    <w:rsid w:val="00C167A7"/>
    <w:rsid w:val="00C16E4E"/>
    <w:rsid w:val="00C17242"/>
    <w:rsid w:val="00C17336"/>
    <w:rsid w:val="00C17923"/>
    <w:rsid w:val="00C17B7C"/>
    <w:rsid w:val="00C17DC7"/>
    <w:rsid w:val="00C20216"/>
    <w:rsid w:val="00C2038F"/>
    <w:rsid w:val="00C2042F"/>
    <w:rsid w:val="00C204A3"/>
    <w:rsid w:val="00C2074F"/>
    <w:rsid w:val="00C20CA4"/>
    <w:rsid w:val="00C21527"/>
    <w:rsid w:val="00C21635"/>
    <w:rsid w:val="00C21BA7"/>
    <w:rsid w:val="00C21BF3"/>
    <w:rsid w:val="00C22030"/>
    <w:rsid w:val="00C22262"/>
    <w:rsid w:val="00C22327"/>
    <w:rsid w:val="00C225AC"/>
    <w:rsid w:val="00C22CC2"/>
    <w:rsid w:val="00C22D35"/>
    <w:rsid w:val="00C237FF"/>
    <w:rsid w:val="00C23808"/>
    <w:rsid w:val="00C240FF"/>
    <w:rsid w:val="00C241AC"/>
    <w:rsid w:val="00C24273"/>
    <w:rsid w:val="00C244C9"/>
    <w:rsid w:val="00C24794"/>
    <w:rsid w:val="00C24BD1"/>
    <w:rsid w:val="00C252DD"/>
    <w:rsid w:val="00C25452"/>
    <w:rsid w:val="00C25680"/>
    <w:rsid w:val="00C25AF9"/>
    <w:rsid w:val="00C25F98"/>
    <w:rsid w:val="00C25FF6"/>
    <w:rsid w:val="00C267E7"/>
    <w:rsid w:val="00C2685F"/>
    <w:rsid w:val="00C26A29"/>
    <w:rsid w:val="00C26AD6"/>
    <w:rsid w:val="00C26F23"/>
    <w:rsid w:val="00C26F7A"/>
    <w:rsid w:val="00C276FB"/>
    <w:rsid w:val="00C27DA0"/>
    <w:rsid w:val="00C30150"/>
    <w:rsid w:val="00C3035F"/>
    <w:rsid w:val="00C30556"/>
    <w:rsid w:val="00C30F7B"/>
    <w:rsid w:val="00C30FB3"/>
    <w:rsid w:val="00C312C2"/>
    <w:rsid w:val="00C31322"/>
    <w:rsid w:val="00C3193D"/>
    <w:rsid w:val="00C32713"/>
    <w:rsid w:val="00C32C34"/>
    <w:rsid w:val="00C331D9"/>
    <w:rsid w:val="00C3378A"/>
    <w:rsid w:val="00C33C19"/>
    <w:rsid w:val="00C34024"/>
    <w:rsid w:val="00C34089"/>
    <w:rsid w:val="00C34164"/>
    <w:rsid w:val="00C34970"/>
    <w:rsid w:val="00C352B7"/>
    <w:rsid w:val="00C35510"/>
    <w:rsid w:val="00C355EC"/>
    <w:rsid w:val="00C35B64"/>
    <w:rsid w:val="00C35C3C"/>
    <w:rsid w:val="00C361D0"/>
    <w:rsid w:val="00C362EF"/>
    <w:rsid w:val="00C3650A"/>
    <w:rsid w:val="00C3650F"/>
    <w:rsid w:val="00C36639"/>
    <w:rsid w:val="00C3670A"/>
    <w:rsid w:val="00C36DD9"/>
    <w:rsid w:val="00C376A0"/>
    <w:rsid w:val="00C379BA"/>
    <w:rsid w:val="00C37A1C"/>
    <w:rsid w:val="00C40458"/>
    <w:rsid w:val="00C404B8"/>
    <w:rsid w:val="00C4052B"/>
    <w:rsid w:val="00C408DC"/>
    <w:rsid w:val="00C40A8A"/>
    <w:rsid w:val="00C413F9"/>
    <w:rsid w:val="00C416F0"/>
    <w:rsid w:val="00C4195E"/>
    <w:rsid w:val="00C41B0C"/>
    <w:rsid w:val="00C4298B"/>
    <w:rsid w:val="00C429A3"/>
    <w:rsid w:val="00C429E5"/>
    <w:rsid w:val="00C42A1B"/>
    <w:rsid w:val="00C42AFE"/>
    <w:rsid w:val="00C42D23"/>
    <w:rsid w:val="00C43004"/>
    <w:rsid w:val="00C430A9"/>
    <w:rsid w:val="00C43161"/>
    <w:rsid w:val="00C43643"/>
    <w:rsid w:val="00C436B9"/>
    <w:rsid w:val="00C43C33"/>
    <w:rsid w:val="00C43E86"/>
    <w:rsid w:val="00C446AB"/>
    <w:rsid w:val="00C44D24"/>
    <w:rsid w:val="00C44FF0"/>
    <w:rsid w:val="00C45357"/>
    <w:rsid w:val="00C45508"/>
    <w:rsid w:val="00C46200"/>
    <w:rsid w:val="00C46749"/>
    <w:rsid w:val="00C46A34"/>
    <w:rsid w:val="00C471A4"/>
    <w:rsid w:val="00C4749F"/>
    <w:rsid w:val="00C476DD"/>
    <w:rsid w:val="00C47A39"/>
    <w:rsid w:val="00C47E31"/>
    <w:rsid w:val="00C50240"/>
    <w:rsid w:val="00C50836"/>
    <w:rsid w:val="00C508AF"/>
    <w:rsid w:val="00C50AD5"/>
    <w:rsid w:val="00C50D5C"/>
    <w:rsid w:val="00C51EFA"/>
    <w:rsid w:val="00C51F51"/>
    <w:rsid w:val="00C51FC0"/>
    <w:rsid w:val="00C522BD"/>
    <w:rsid w:val="00C52532"/>
    <w:rsid w:val="00C52568"/>
    <w:rsid w:val="00C52755"/>
    <w:rsid w:val="00C52B71"/>
    <w:rsid w:val="00C53060"/>
    <w:rsid w:val="00C5314F"/>
    <w:rsid w:val="00C5323D"/>
    <w:rsid w:val="00C53DBD"/>
    <w:rsid w:val="00C53FDB"/>
    <w:rsid w:val="00C541D9"/>
    <w:rsid w:val="00C548C2"/>
    <w:rsid w:val="00C5493F"/>
    <w:rsid w:val="00C54F55"/>
    <w:rsid w:val="00C5504B"/>
    <w:rsid w:val="00C5578C"/>
    <w:rsid w:val="00C55DC8"/>
    <w:rsid w:val="00C56135"/>
    <w:rsid w:val="00C5626B"/>
    <w:rsid w:val="00C564D0"/>
    <w:rsid w:val="00C56679"/>
    <w:rsid w:val="00C57B69"/>
    <w:rsid w:val="00C6011A"/>
    <w:rsid w:val="00C60129"/>
    <w:rsid w:val="00C602A6"/>
    <w:rsid w:val="00C60647"/>
    <w:rsid w:val="00C606F7"/>
    <w:rsid w:val="00C60D8D"/>
    <w:rsid w:val="00C60ED5"/>
    <w:rsid w:val="00C6101D"/>
    <w:rsid w:val="00C614D2"/>
    <w:rsid w:val="00C61734"/>
    <w:rsid w:val="00C61D30"/>
    <w:rsid w:val="00C624AF"/>
    <w:rsid w:val="00C62969"/>
    <w:rsid w:val="00C62C5F"/>
    <w:rsid w:val="00C62D4D"/>
    <w:rsid w:val="00C62ECE"/>
    <w:rsid w:val="00C62F17"/>
    <w:rsid w:val="00C63673"/>
    <w:rsid w:val="00C6375D"/>
    <w:rsid w:val="00C63832"/>
    <w:rsid w:val="00C63A47"/>
    <w:rsid w:val="00C63E74"/>
    <w:rsid w:val="00C641A5"/>
    <w:rsid w:val="00C64A1F"/>
    <w:rsid w:val="00C64D36"/>
    <w:rsid w:val="00C65260"/>
    <w:rsid w:val="00C653BA"/>
    <w:rsid w:val="00C6550A"/>
    <w:rsid w:val="00C669BD"/>
    <w:rsid w:val="00C66D23"/>
    <w:rsid w:val="00C6708C"/>
    <w:rsid w:val="00C67374"/>
    <w:rsid w:val="00C673BF"/>
    <w:rsid w:val="00C67599"/>
    <w:rsid w:val="00C676F4"/>
    <w:rsid w:val="00C6791C"/>
    <w:rsid w:val="00C700F3"/>
    <w:rsid w:val="00C70608"/>
    <w:rsid w:val="00C70984"/>
    <w:rsid w:val="00C70AFF"/>
    <w:rsid w:val="00C711A0"/>
    <w:rsid w:val="00C712EE"/>
    <w:rsid w:val="00C71790"/>
    <w:rsid w:val="00C7185F"/>
    <w:rsid w:val="00C71F50"/>
    <w:rsid w:val="00C7251D"/>
    <w:rsid w:val="00C72778"/>
    <w:rsid w:val="00C72C80"/>
    <w:rsid w:val="00C73101"/>
    <w:rsid w:val="00C742D1"/>
    <w:rsid w:val="00C743B4"/>
    <w:rsid w:val="00C74D00"/>
    <w:rsid w:val="00C75202"/>
    <w:rsid w:val="00C755CA"/>
    <w:rsid w:val="00C757EC"/>
    <w:rsid w:val="00C75913"/>
    <w:rsid w:val="00C75B11"/>
    <w:rsid w:val="00C761FF"/>
    <w:rsid w:val="00C7620D"/>
    <w:rsid w:val="00C76609"/>
    <w:rsid w:val="00C76828"/>
    <w:rsid w:val="00C76DCE"/>
    <w:rsid w:val="00C77023"/>
    <w:rsid w:val="00C7788A"/>
    <w:rsid w:val="00C77ACF"/>
    <w:rsid w:val="00C77B2B"/>
    <w:rsid w:val="00C77EA9"/>
    <w:rsid w:val="00C8010B"/>
    <w:rsid w:val="00C806ED"/>
    <w:rsid w:val="00C807A4"/>
    <w:rsid w:val="00C81039"/>
    <w:rsid w:val="00C818FB"/>
    <w:rsid w:val="00C81DD1"/>
    <w:rsid w:val="00C82685"/>
    <w:rsid w:val="00C8286A"/>
    <w:rsid w:val="00C82A40"/>
    <w:rsid w:val="00C82B0D"/>
    <w:rsid w:val="00C82FCE"/>
    <w:rsid w:val="00C83200"/>
    <w:rsid w:val="00C83460"/>
    <w:rsid w:val="00C83585"/>
    <w:rsid w:val="00C83BF9"/>
    <w:rsid w:val="00C84810"/>
    <w:rsid w:val="00C8488B"/>
    <w:rsid w:val="00C84F7B"/>
    <w:rsid w:val="00C8579E"/>
    <w:rsid w:val="00C85DBD"/>
    <w:rsid w:val="00C860CC"/>
    <w:rsid w:val="00C86930"/>
    <w:rsid w:val="00C8699D"/>
    <w:rsid w:val="00C869FA"/>
    <w:rsid w:val="00C86B86"/>
    <w:rsid w:val="00C86E77"/>
    <w:rsid w:val="00C872AE"/>
    <w:rsid w:val="00C8753B"/>
    <w:rsid w:val="00C8778D"/>
    <w:rsid w:val="00C879E5"/>
    <w:rsid w:val="00C87A17"/>
    <w:rsid w:val="00C87A4A"/>
    <w:rsid w:val="00C904EB"/>
    <w:rsid w:val="00C908AA"/>
    <w:rsid w:val="00C908CE"/>
    <w:rsid w:val="00C90DE4"/>
    <w:rsid w:val="00C9125F"/>
    <w:rsid w:val="00C9165C"/>
    <w:rsid w:val="00C91BD3"/>
    <w:rsid w:val="00C91EB5"/>
    <w:rsid w:val="00C91F04"/>
    <w:rsid w:val="00C9268F"/>
    <w:rsid w:val="00C92783"/>
    <w:rsid w:val="00C92EF3"/>
    <w:rsid w:val="00C936DB"/>
    <w:rsid w:val="00C937C7"/>
    <w:rsid w:val="00C9383D"/>
    <w:rsid w:val="00C93B8C"/>
    <w:rsid w:val="00C94167"/>
    <w:rsid w:val="00C944F6"/>
    <w:rsid w:val="00C945B6"/>
    <w:rsid w:val="00C947AE"/>
    <w:rsid w:val="00C9568F"/>
    <w:rsid w:val="00C95734"/>
    <w:rsid w:val="00C95953"/>
    <w:rsid w:val="00C95AE3"/>
    <w:rsid w:val="00C95BB0"/>
    <w:rsid w:val="00C962DD"/>
    <w:rsid w:val="00C974E5"/>
    <w:rsid w:val="00C97BA5"/>
    <w:rsid w:val="00CA0294"/>
    <w:rsid w:val="00CA0EEC"/>
    <w:rsid w:val="00CA1146"/>
    <w:rsid w:val="00CA137B"/>
    <w:rsid w:val="00CA1536"/>
    <w:rsid w:val="00CA166D"/>
    <w:rsid w:val="00CA1F49"/>
    <w:rsid w:val="00CA26AC"/>
    <w:rsid w:val="00CA3CDC"/>
    <w:rsid w:val="00CA41E8"/>
    <w:rsid w:val="00CA427D"/>
    <w:rsid w:val="00CA42CF"/>
    <w:rsid w:val="00CA4491"/>
    <w:rsid w:val="00CA4AFE"/>
    <w:rsid w:val="00CA4C34"/>
    <w:rsid w:val="00CA4C49"/>
    <w:rsid w:val="00CA4EB8"/>
    <w:rsid w:val="00CA5173"/>
    <w:rsid w:val="00CA537F"/>
    <w:rsid w:val="00CA57D2"/>
    <w:rsid w:val="00CA5876"/>
    <w:rsid w:val="00CA5C97"/>
    <w:rsid w:val="00CA5DAB"/>
    <w:rsid w:val="00CA610E"/>
    <w:rsid w:val="00CA67B5"/>
    <w:rsid w:val="00CA68A6"/>
    <w:rsid w:val="00CA6966"/>
    <w:rsid w:val="00CA6A76"/>
    <w:rsid w:val="00CA6EE9"/>
    <w:rsid w:val="00CA72AB"/>
    <w:rsid w:val="00CA779B"/>
    <w:rsid w:val="00CA780F"/>
    <w:rsid w:val="00CA7930"/>
    <w:rsid w:val="00CA7E77"/>
    <w:rsid w:val="00CB0622"/>
    <w:rsid w:val="00CB07D0"/>
    <w:rsid w:val="00CB0D99"/>
    <w:rsid w:val="00CB0FEA"/>
    <w:rsid w:val="00CB173B"/>
    <w:rsid w:val="00CB1BC8"/>
    <w:rsid w:val="00CB1D21"/>
    <w:rsid w:val="00CB220F"/>
    <w:rsid w:val="00CB25FB"/>
    <w:rsid w:val="00CB2826"/>
    <w:rsid w:val="00CB289D"/>
    <w:rsid w:val="00CB2FA9"/>
    <w:rsid w:val="00CB2FB2"/>
    <w:rsid w:val="00CB3283"/>
    <w:rsid w:val="00CB3436"/>
    <w:rsid w:val="00CB3BFC"/>
    <w:rsid w:val="00CB445E"/>
    <w:rsid w:val="00CB4BAC"/>
    <w:rsid w:val="00CB4C6A"/>
    <w:rsid w:val="00CB4D75"/>
    <w:rsid w:val="00CB59D2"/>
    <w:rsid w:val="00CB5D8E"/>
    <w:rsid w:val="00CB6790"/>
    <w:rsid w:val="00CB6B34"/>
    <w:rsid w:val="00CB6E78"/>
    <w:rsid w:val="00CB744F"/>
    <w:rsid w:val="00CB74D2"/>
    <w:rsid w:val="00CB7A67"/>
    <w:rsid w:val="00CB7D2B"/>
    <w:rsid w:val="00CB7DCC"/>
    <w:rsid w:val="00CB7EEC"/>
    <w:rsid w:val="00CC0581"/>
    <w:rsid w:val="00CC05B5"/>
    <w:rsid w:val="00CC0A74"/>
    <w:rsid w:val="00CC0AB7"/>
    <w:rsid w:val="00CC102D"/>
    <w:rsid w:val="00CC1209"/>
    <w:rsid w:val="00CC1DC8"/>
    <w:rsid w:val="00CC20AD"/>
    <w:rsid w:val="00CC2105"/>
    <w:rsid w:val="00CC2221"/>
    <w:rsid w:val="00CC24B6"/>
    <w:rsid w:val="00CC2E34"/>
    <w:rsid w:val="00CC306A"/>
    <w:rsid w:val="00CC34D1"/>
    <w:rsid w:val="00CC35B0"/>
    <w:rsid w:val="00CC3795"/>
    <w:rsid w:val="00CC37AF"/>
    <w:rsid w:val="00CC3A6A"/>
    <w:rsid w:val="00CC3B0E"/>
    <w:rsid w:val="00CC3BB0"/>
    <w:rsid w:val="00CC4027"/>
    <w:rsid w:val="00CC41FC"/>
    <w:rsid w:val="00CC4736"/>
    <w:rsid w:val="00CC4E28"/>
    <w:rsid w:val="00CC59EF"/>
    <w:rsid w:val="00CC5AFB"/>
    <w:rsid w:val="00CC5E23"/>
    <w:rsid w:val="00CC64B9"/>
    <w:rsid w:val="00CC6D22"/>
    <w:rsid w:val="00CC710C"/>
    <w:rsid w:val="00CC72AF"/>
    <w:rsid w:val="00CC774C"/>
    <w:rsid w:val="00CC7999"/>
    <w:rsid w:val="00CC7A0E"/>
    <w:rsid w:val="00CC7DB3"/>
    <w:rsid w:val="00CD14AC"/>
    <w:rsid w:val="00CD1D44"/>
    <w:rsid w:val="00CD20AD"/>
    <w:rsid w:val="00CD24F4"/>
    <w:rsid w:val="00CD27EC"/>
    <w:rsid w:val="00CD2A47"/>
    <w:rsid w:val="00CD2A89"/>
    <w:rsid w:val="00CD32C6"/>
    <w:rsid w:val="00CD4312"/>
    <w:rsid w:val="00CD4450"/>
    <w:rsid w:val="00CD4A4F"/>
    <w:rsid w:val="00CD4B97"/>
    <w:rsid w:val="00CD5249"/>
    <w:rsid w:val="00CD5C6E"/>
    <w:rsid w:val="00CD5DCA"/>
    <w:rsid w:val="00CD6028"/>
    <w:rsid w:val="00CD6569"/>
    <w:rsid w:val="00CD6710"/>
    <w:rsid w:val="00CD67B5"/>
    <w:rsid w:val="00CD690D"/>
    <w:rsid w:val="00CD6CCA"/>
    <w:rsid w:val="00CD7395"/>
    <w:rsid w:val="00CD76F8"/>
    <w:rsid w:val="00CD7E81"/>
    <w:rsid w:val="00CD7F3C"/>
    <w:rsid w:val="00CE01E9"/>
    <w:rsid w:val="00CE0851"/>
    <w:rsid w:val="00CE0942"/>
    <w:rsid w:val="00CE0BE1"/>
    <w:rsid w:val="00CE0DB5"/>
    <w:rsid w:val="00CE1455"/>
    <w:rsid w:val="00CE1D17"/>
    <w:rsid w:val="00CE1EAA"/>
    <w:rsid w:val="00CE2266"/>
    <w:rsid w:val="00CE28B0"/>
    <w:rsid w:val="00CE2EDA"/>
    <w:rsid w:val="00CE2FC5"/>
    <w:rsid w:val="00CE3470"/>
    <w:rsid w:val="00CE3631"/>
    <w:rsid w:val="00CE38FE"/>
    <w:rsid w:val="00CE41C8"/>
    <w:rsid w:val="00CE4BA4"/>
    <w:rsid w:val="00CE4EC0"/>
    <w:rsid w:val="00CE52BB"/>
    <w:rsid w:val="00CE544D"/>
    <w:rsid w:val="00CE558D"/>
    <w:rsid w:val="00CE58BA"/>
    <w:rsid w:val="00CE64DF"/>
    <w:rsid w:val="00CE653B"/>
    <w:rsid w:val="00CE67D2"/>
    <w:rsid w:val="00CE700D"/>
    <w:rsid w:val="00CF011E"/>
    <w:rsid w:val="00CF083F"/>
    <w:rsid w:val="00CF0845"/>
    <w:rsid w:val="00CF0F99"/>
    <w:rsid w:val="00CF1316"/>
    <w:rsid w:val="00CF188E"/>
    <w:rsid w:val="00CF18EC"/>
    <w:rsid w:val="00CF1A0B"/>
    <w:rsid w:val="00CF1B3C"/>
    <w:rsid w:val="00CF1B6A"/>
    <w:rsid w:val="00CF21EB"/>
    <w:rsid w:val="00CF222C"/>
    <w:rsid w:val="00CF2332"/>
    <w:rsid w:val="00CF2380"/>
    <w:rsid w:val="00CF2849"/>
    <w:rsid w:val="00CF2C02"/>
    <w:rsid w:val="00CF2E6E"/>
    <w:rsid w:val="00CF2F13"/>
    <w:rsid w:val="00CF32D1"/>
    <w:rsid w:val="00CF33C4"/>
    <w:rsid w:val="00CF3507"/>
    <w:rsid w:val="00CF368B"/>
    <w:rsid w:val="00CF389D"/>
    <w:rsid w:val="00CF4499"/>
    <w:rsid w:val="00CF45B1"/>
    <w:rsid w:val="00CF4B76"/>
    <w:rsid w:val="00CF4BA8"/>
    <w:rsid w:val="00CF512F"/>
    <w:rsid w:val="00CF567D"/>
    <w:rsid w:val="00CF5749"/>
    <w:rsid w:val="00CF697E"/>
    <w:rsid w:val="00CF6ED4"/>
    <w:rsid w:val="00CF7913"/>
    <w:rsid w:val="00CF7A28"/>
    <w:rsid w:val="00CF7DAB"/>
    <w:rsid w:val="00D0030E"/>
    <w:rsid w:val="00D00E5E"/>
    <w:rsid w:val="00D011D3"/>
    <w:rsid w:val="00D0177E"/>
    <w:rsid w:val="00D01CD4"/>
    <w:rsid w:val="00D01DAC"/>
    <w:rsid w:val="00D01E0C"/>
    <w:rsid w:val="00D01F18"/>
    <w:rsid w:val="00D02034"/>
    <w:rsid w:val="00D02082"/>
    <w:rsid w:val="00D02CDC"/>
    <w:rsid w:val="00D03027"/>
    <w:rsid w:val="00D0324A"/>
    <w:rsid w:val="00D03AE0"/>
    <w:rsid w:val="00D04860"/>
    <w:rsid w:val="00D04B12"/>
    <w:rsid w:val="00D04E0D"/>
    <w:rsid w:val="00D04F4D"/>
    <w:rsid w:val="00D05389"/>
    <w:rsid w:val="00D05601"/>
    <w:rsid w:val="00D05671"/>
    <w:rsid w:val="00D0591A"/>
    <w:rsid w:val="00D05FF2"/>
    <w:rsid w:val="00D0628A"/>
    <w:rsid w:val="00D067FD"/>
    <w:rsid w:val="00D06916"/>
    <w:rsid w:val="00D06A4D"/>
    <w:rsid w:val="00D073EC"/>
    <w:rsid w:val="00D07603"/>
    <w:rsid w:val="00D07985"/>
    <w:rsid w:val="00D07E87"/>
    <w:rsid w:val="00D07F67"/>
    <w:rsid w:val="00D1018B"/>
    <w:rsid w:val="00D1051C"/>
    <w:rsid w:val="00D10628"/>
    <w:rsid w:val="00D10C7E"/>
    <w:rsid w:val="00D10D30"/>
    <w:rsid w:val="00D116AE"/>
    <w:rsid w:val="00D118FE"/>
    <w:rsid w:val="00D11BF7"/>
    <w:rsid w:val="00D12100"/>
    <w:rsid w:val="00D124E2"/>
    <w:rsid w:val="00D12C9A"/>
    <w:rsid w:val="00D13F75"/>
    <w:rsid w:val="00D1403B"/>
    <w:rsid w:val="00D1456A"/>
    <w:rsid w:val="00D149BE"/>
    <w:rsid w:val="00D14A36"/>
    <w:rsid w:val="00D14BFD"/>
    <w:rsid w:val="00D154A1"/>
    <w:rsid w:val="00D159E9"/>
    <w:rsid w:val="00D164BC"/>
    <w:rsid w:val="00D16BCB"/>
    <w:rsid w:val="00D16CEC"/>
    <w:rsid w:val="00D16F07"/>
    <w:rsid w:val="00D17073"/>
    <w:rsid w:val="00D1713B"/>
    <w:rsid w:val="00D171BD"/>
    <w:rsid w:val="00D1748E"/>
    <w:rsid w:val="00D175E3"/>
    <w:rsid w:val="00D177B4"/>
    <w:rsid w:val="00D17912"/>
    <w:rsid w:val="00D20058"/>
    <w:rsid w:val="00D206DF"/>
    <w:rsid w:val="00D2079D"/>
    <w:rsid w:val="00D20CD7"/>
    <w:rsid w:val="00D2135E"/>
    <w:rsid w:val="00D213A4"/>
    <w:rsid w:val="00D21871"/>
    <w:rsid w:val="00D21A44"/>
    <w:rsid w:val="00D21D02"/>
    <w:rsid w:val="00D21E55"/>
    <w:rsid w:val="00D22345"/>
    <w:rsid w:val="00D22773"/>
    <w:rsid w:val="00D22C51"/>
    <w:rsid w:val="00D23537"/>
    <w:rsid w:val="00D23FC6"/>
    <w:rsid w:val="00D244DF"/>
    <w:rsid w:val="00D2458F"/>
    <w:rsid w:val="00D247BB"/>
    <w:rsid w:val="00D250B9"/>
    <w:rsid w:val="00D25374"/>
    <w:rsid w:val="00D25BB8"/>
    <w:rsid w:val="00D25C1E"/>
    <w:rsid w:val="00D26B13"/>
    <w:rsid w:val="00D26E22"/>
    <w:rsid w:val="00D2752F"/>
    <w:rsid w:val="00D277D7"/>
    <w:rsid w:val="00D27FDD"/>
    <w:rsid w:val="00D3007D"/>
    <w:rsid w:val="00D30104"/>
    <w:rsid w:val="00D3043C"/>
    <w:rsid w:val="00D3061A"/>
    <w:rsid w:val="00D30738"/>
    <w:rsid w:val="00D307D5"/>
    <w:rsid w:val="00D307E9"/>
    <w:rsid w:val="00D30A12"/>
    <w:rsid w:val="00D30ECD"/>
    <w:rsid w:val="00D31046"/>
    <w:rsid w:val="00D3104D"/>
    <w:rsid w:val="00D31646"/>
    <w:rsid w:val="00D319A0"/>
    <w:rsid w:val="00D319B7"/>
    <w:rsid w:val="00D3212B"/>
    <w:rsid w:val="00D326D3"/>
    <w:rsid w:val="00D3370E"/>
    <w:rsid w:val="00D33D1B"/>
    <w:rsid w:val="00D33F79"/>
    <w:rsid w:val="00D3458F"/>
    <w:rsid w:val="00D347FB"/>
    <w:rsid w:val="00D349E6"/>
    <w:rsid w:val="00D34F84"/>
    <w:rsid w:val="00D357E2"/>
    <w:rsid w:val="00D358DE"/>
    <w:rsid w:val="00D35A92"/>
    <w:rsid w:val="00D3627E"/>
    <w:rsid w:val="00D368A0"/>
    <w:rsid w:val="00D36B24"/>
    <w:rsid w:val="00D36C41"/>
    <w:rsid w:val="00D37114"/>
    <w:rsid w:val="00D37314"/>
    <w:rsid w:val="00D374CC"/>
    <w:rsid w:val="00D3777B"/>
    <w:rsid w:val="00D377E4"/>
    <w:rsid w:val="00D378E6"/>
    <w:rsid w:val="00D3796B"/>
    <w:rsid w:val="00D37C14"/>
    <w:rsid w:val="00D402CB"/>
    <w:rsid w:val="00D405EB"/>
    <w:rsid w:val="00D407B9"/>
    <w:rsid w:val="00D4083D"/>
    <w:rsid w:val="00D409F9"/>
    <w:rsid w:val="00D40AE0"/>
    <w:rsid w:val="00D40EED"/>
    <w:rsid w:val="00D41DE2"/>
    <w:rsid w:val="00D41E90"/>
    <w:rsid w:val="00D423A5"/>
    <w:rsid w:val="00D4271C"/>
    <w:rsid w:val="00D4323D"/>
    <w:rsid w:val="00D43284"/>
    <w:rsid w:val="00D43A7C"/>
    <w:rsid w:val="00D43EAB"/>
    <w:rsid w:val="00D4422E"/>
    <w:rsid w:val="00D4448C"/>
    <w:rsid w:val="00D44B72"/>
    <w:rsid w:val="00D44CD1"/>
    <w:rsid w:val="00D44DF5"/>
    <w:rsid w:val="00D4521D"/>
    <w:rsid w:val="00D454B3"/>
    <w:rsid w:val="00D45B42"/>
    <w:rsid w:val="00D45D36"/>
    <w:rsid w:val="00D4604C"/>
    <w:rsid w:val="00D4617F"/>
    <w:rsid w:val="00D46525"/>
    <w:rsid w:val="00D46771"/>
    <w:rsid w:val="00D46871"/>
    <w:rsid w:val="00D4687F"/>
    <w:rsid w:val="00D4688F"/>
    <w:rsid w:val="00D46912"/>
    <w:rsid w:val="00D46A35"/>
    <w:rsid w:val="00D46C60"/>
    <w:rsid w:val="00D46FDF"/>
    <w:rsid w:val="00D47124"/>
    <w:rsid w:val="00D47130"/>
    <w:rsid w:val="00D47206"/>
    <w:rsid w:val="00D47340"/>
    <w:rsid w:val="00D4780F"/>
    <w:rsid w:val="00D479E2"/>
    <w:rsid w:val="00D47B9B"/>
    <w:rsid w:val="00D47CC9"/>
    <w:rsid w:val="00D47D58"/>
    <w:rsid w:val="00D47F56"/>
    <w:rsid w:val="00D50817"/>
    <w:rsid w:val="00D514E1"/>
    <w:rsid w:val="00D515B0"/>
    <w:rsid w:val="00D5272D"/>
    <w:rsid w:val="00D529FF"/>
    <w:rsid w:val="00D52AC0"/>
    <w:rsid w:val="00D533E1"/>
    <w:rsid w:val="00D53781"/>
    <w:rsid w:val="00D537A2"/>
    <w:rsid w:val="00D53A2E"/>
    <w:rsid w:val="00D53C94"/>
    <w:rsid w:val="00D53F1F"/>
    <w:rsid w:val="00D542D7"/>
    <w:rsid w:val="00D5461D"/>
    <w:rsid w:val="00D5488F"/>
    <w:rsid w:val="00D55013"/>
    <w:rsid w:val="00D55277"/>
    <w:rsid w:val="00D553D8"/>
    <w:rsid w:val="00D554BA"/>
    <w:rsid w:val="00D554DB"/>
    <w:rsid w:val="00D5570E"/>
    <w:rsid w:val="00D559EC"/>
    <w:rsid w:val="00D55ADB"/>
    <w:rsid w:val="00D55DB5"/>
    <w:rsid w:val="00D5613E"/>
    <w:rsid w:val="00D570E7"/>
    <w:rsid w:val="00D5743A"/>
    <w:rsid w:val="00D57C38"/>
    <w:rsid w:val="00D57EA1"/>
    <w:rsid w:val="00D600A3"/>
    <w:rsid w:val="00D60351"/>
    <w:rsid w:val="00D608AD"/>
    <w:rsid w:val="00D60A53"/>
    <w:rsid w:val="00D60B55"/>
    <w:rsid w:val="00D60D4F"/>
    <w:rsid w:val="00D60E4D"/>
    <w:rsid w:val="00D60EA8"/>
    <w:rsid w:val="00D61951"/>
    <w:rsid w:val="00D62138"/>
    <w:rsid w:val="00D62336"/>
    <w:rsid w:val="00D62767"/>
    <w:rsid w:val="00D6328C"/>
    <w:rsid w:val="00D63670"/>
    <w:rsid w:val="00D63850"/>
    <w:rsid w:val="00D638D8"/>
    <w:rsid w:val="00D639E6"/>
    <w:rsid w:val="00D63E00"/>
    <w:rsid w:val="00D645DB"/>
    <w:rsid w:val="00D646BC"/>
    <w:rsid w:val="00D64709"/>
    <w:rsid w:val="00D6479A"/>
    <w:rsid w:val="00D65B24"/>
    <w:rsid w:val="00D66113"/>
    <w:rsid w:val="00D667A6"/>
    <w:rsid w:val="00D66D9D"/>
    <w:rsid w:val="00D66F51"/>
    <w:rsid w:val="00D6730C"/>
    <w:rsid w:val="00D676DA"/>
    <w:rsid w:val="00D678C9"/>
    <w:rsid w:val="00D67C25"/>
    <w:rsid w:val="00D67D46"/>
    <w:rsid w:val="00D67D5B"/>
    <w:rsid w:val="00D67F04"/>
    <w:rsid w:val="00D705CF"/>
    <w:rsid w:val="00D707D7"/>
    <w:rsid w:val="00D7082F"/>
    <w:rsid w:val="00D70A93"/>
    <w:rsid w:val="00D71110"/>
    <w:rsid w:val="00D71632"/>
    <w:rsid w:val="00D71B3C"/>
    <w:rsid w:val="00D721BB"/>
    <w:rsid w:val="00D72256"/>
    <w:rsid w:val="00D722C1"/>
    <w:rsid w:val="00D72855"/>
    <w:rsid w:val="00D72DAD"/>
    <w:rsid w:val="00D7324A"/>
    <w:rsid w:val="00D7386E"/>
    <w:rsid w:val="00D7402A"/>
    <w:rsid w:val="00D743F6"/>
    <w:rsid w:val="00D74D73"/>
    <w:rsid w:val="00D74DA7"/>
    <w:rsid w:val="00D753D6"/>
    <w:rsid w:val="00D7591B"/>
    <w:rsid w:val="00D75B90"/>
    <w:rsid w:val="00D75F53"/>
    <w:rsid w:val="00D76205"/>
    <w:rsid w:val="00D762A2"/>
    <w:rsid w:val="00D769D3"/>
    <w:rsid w:val="00D76A69"/>
    <w:rsid w:val="00D76E3F"/>
    <w:rsid w:val="00D77625"/>
    <w:rsid w:val="00D776AF"/>
    <w:rsid w:val="00D77F73"/>
    <w:rsid w:val="00D80241"/>
    <w:rsid w:val="00D807B4"/>
    <w:rsid w:val="00D808D7"/>
    <w:rsid w:val="00D809DA"/>
    <w:rsid w:val="00D80ACF"/>
    <w:rsid w:val="00D80DC4"/>
    <w:rsid w:val="00D81328"/>
    <w:rsid w:val="00D81818"/>
    <w:rsid w:val="00D81DF9"/>
    <w:rsid w:val="00D820FD"/>
    <w:rsid w:val="00D82565"/>
    <w:rsid w:val="00D825B0"/>
    <w:rsid w:val="00D82E92"/>
    <w:rsid w:val="00D82F5B"/>
    <w:rsid w:val="00D83075"/>
    <w:rsid w:val="00D834E2"/>
    <w:rsid w:val="00D835E3"/>
    <w:rsid w:val="00D846F1"/>
    <w:rsid w:val="00D84D24"/>
    <w:rsid w:val="00D84E7E"/>
    <w:rsid w:val="00D84F9E"/>
    <w:rsid w:val="00D861D2"/>
    <w:rsid w:val="00D86488"/>
    <w:rsid w:val="00D86704"/>
    <w:rsid w:val="00D869B9"/>
    <w:rsid w:val="00D86C47"/>
    <w:rsid w:val="00D86D53"/>
    <w:rsid w:val="00D8717A"/>
    <w:rsid w:val="00D87D2C"/>
    <w:rsid w:val="00D901EF"/>
    <w:rsid w:val="00D9095F"/>
    <w:rsid w:val="00D915C2"/>
    <w:rsid w:val="00D9176F"/>
    <w:rsid w:val="00D9183C"/>
    <w:rsid w:val="00D91ADA"/>
    <w:rsid w:val="00D91C28"/>
    <w:rsid w:val="00D91D31"/>
    <w:rsid w:val="00D92076"/>
    <w:rsid w:val="00D92439"/>
    <w:rsid w:val="00D92772"/>
    <w:rsid w:val="00D92A14"/>
    <w:rsid w:val="00D92A5E"/>
    <w:rsid w:val="00D93E0C"/>
    <w:rsid w:val="00D942CB"/>
    <w:rsid w:val="00D94E61"/>
    <w:rsid w:val="00D9581C"/>
    <w:rsid w:val="00D95A2F"/>
    <w:rsid w:val="00D95C1F"/>
    <w:rsid w:val="00D960BC"/>
    <w:rsid w:val="00D97047"/>
    <w:rsid w:val="00D974BF"/>
    <w:rsid w:val="00D9789E"/>
    <w:rsid w:val="00D97948"/>
    <w:rsid w:val="00D97BF6"/>
    <w:rsid w:val="00DA0328"/>
    <w:rsid w:val="00DA084B"/>
    <w:rsid w:val="00DA09FB"/>
    <w:rsid w:val="00DA0EFD"/>
    <w:rsid w:val="00DA0F27"/>
    <w:rsid w:val="00DA1794"/>
    <w:rsid w:val="00DA197F"/>
    <w:rsid w:val="00DA1BA8"/>
    <w:rsid w:val="00DA2753"/>
    <w:rsid w:val="00DA2A3C"/>
    <w:rsid w:val="00DA2B7B"/>
    <w:rsid w:val="00DA2DD7"/>
    <w:rsid w:val="00DA3194"/>
    <w:rsid w:val="00DA342D"/>
    <w:rsid w:val="00DA34D8"/>
    <w:rsid w:val="00DA3D78"/>
    <w:rsid w:val="00DA4B31"/>
    <w:rsid w:val="00DA5835"/>
    <w:rsid w:val="00DA5966"/>
    <w:rsid w:val="00DA5C45"/>
    <w:rsid w:val="00DA61C1"/>
    <w:rsid w:val="00DA6CCC"/>
    <w:rsid w:val="00DA6E67"/>
    <w:rsid w:val="00DA6EAF"/>
    <w:rsid w:val="00DA6F79"/>
    <w:rsid w:val="00DA72C5"/>
    <w:rsid w:val="00DA731C"/>
    <w:rsid w:val="00DA740A"/>
    <w:rsid w:val="00DA772F"/>
    <w:rsid w:val="00DA7F3B"/>
    <w:rsid w:val="00DB01B0"/>
    <w:rsid w:val="00DB027C"/>
    <w:rsid w:val="00DB0965"/>
    <w:rsid w:val="00DB0B92"/>
    <w:rsid w:val="00DB0CC0"/>
    <w:rsid w:val="00DB0E3A"/>
    <w:rsid w:val="00DB0F1C"/>
    <w:rsid w:val="00DB14DB"/>
    <w:rsid w:val="00DB161E"/>
    <w:rsid w:val="00DB1705"/>
    <w:rsid w:val="00DB19AA"/>
    <w:rsid w:val="00DB1D72"/>
    <w:rsid w:val="00DB2189"/>
    <w:rsid w:val="00DB2856"/>
    <w:rsid w:val="00DB31E0"/>
    <w:rsid w:val="00DB34C3"/>
    <w:rsid w:val="00DB3BAA"/>
    <w:rsid w:val="00DB4259"/>
    <w:rsid w:val="00DB43F0"/>
    <w:rsid w:val="00DB4BCE"/>
    <w:rsid w:val="00DB4E64"/>
    <w:rsid w:val="00DB5343"/>
    <w:rsid w:val="00DB556B"/>
    <w:rsid w:val="00DB56CA"/>
    <w:rsid w:val="00DB5A79"/>
    <w:rsid w:val="00DB60E8"/>
    <w:rsid w:val="00DB620C"/>
    <w:rsid w:val="00DB6580"/>
    <w:rsid w:val="00DB69B3"/>
    <w:rsid w:val="00DB6DC3"/>
    <w:rsid w:val="00DB73AD"/>
    <w:rsid w:val="00DB7443"/>
    <w:rsid w:val="00DB78CE"/>
    <w:rsid w:val="00DB7B16"/>
    <w:rsid w:val="00DB7D4D"/>
    <w:rsid w:val="00DC039C"/>
    <w:rsid w:val="00DC06AF"/>
    <w:rsid w:val="00DC0799"/>
    <w:rsid w:val="00DC0859"/>
    <w:rsid w:val="00DC0FB0"/>
    <w:rsid w:val="00DC1642"/>
    <w:rsid w:val="00DC17EC"/>
    <w:rsid w:val="00DC1DE3"/>
    <w:rsid w:val="00DC1FC3"/>
    <w:rsid w:val="00DC2E21"/>
    <w:rsid w:val="00DC3ED7"/>
    <w:rsid w:val="00DC3F60"/>
    <w:rsid w:val="00DC43E9"/>
    <w:rsid w:val="00DC4965"/>
    <w:rsid w:val="00DC4F45"/>
    <w:rsid w:val="00DC508A"/>
    <w:rsid w:val="00DC51D1"/>
    <w:rsid w:val="00DC52A2"/>
    <w:rsid w:val="00DC58C9"/>
    <w:rsid w:val="00DC5945"/>
    <w:rsid w:val="00DC5EAA"/>
    <w:rsid w:val="00DC5F58"/>
    <w:rsid w:val="00DC629A"/>
    <w:rsid w:val="00DC6B79"/>
    <w:rsid w:val="00DC7A14"/>
    <w:rsid w:val="00DC7BDD"/>
    <w:rsid w:val="00DC7EDF"/>
    <w:rsid w:val="00DC7F74"/>
    <w:rsid w:val="00DC7F97"/>
    <w:rsid w:val="00DD095B"/>
    <w:rsid w:val="00DD1057"/>
    <w:rsid w:val="00DD106D"/>
    <w:rsid w:val="00DD17BC"/>
    <w:rsid w:val="00DD3AD5"/>
    <w:rsid w:val="00DD4E07"/>
    <w:rsid w:val="00DD4FBB"/>
    <w:rsid w:val="00DD5023"/>
    <w:rsid w:val="00DD529F"/>
    <w:rsid w:val="00DD5736"/>
    <w:rsid w:val="00DD58E6"/>
    <w:rsid w:val="00DD60CE"/>
    <w:rsid w:val="00DD635F"/>
    <w:rsid w:val="00DD6BD8"/>
    <w:rsid w:val="00DD70E4"/>
    <w:rsid w:val="00DD7563"/>
    <w:rsid w:val="00DD7820"/>
    <w:rsid w:val="00DE00B2"/>
    <w:rsid w:val="00DE033C"/>
    <w:rsid w:val="00DE093A"/>
    <w:rsid w:val="00DE0FBA"/>
    <w:rsid w:val="00DE126E"/>
    <w:rsid w:val="00DE135A"/>
    <w:rsid w:val="00DE1491"/>
    <w:rsid w:val="00DE1625"/>
    <w:rsid w:val="00DE187F"/>
    <w:rsid w:val="00DE1F54"/>
    <w:rsid w:val="00DE23A9"/>
    <w:rsid w:val="00DE2407"/>
    <w:rsid w:val="00DE266B"/>
    <w:rsid w:val="00DE2702"/>
    <w:rsid w:val="00DE2824"/>
    <w:rsid w:val="00DE28B0"/>
    <w:rsid w:val="00DE2EBB"/>
    <w:rsid w:val="00DE36D1"/>
    <w:rsid w:val="00DE39C6"/>
    <w:rsid w:val="00DE3CAD"/>
    <w:rsid w:val="00DE3F29"/>
    <w:rsid w:val="00DE3F5D"/>
    <w:rsid w:val="00DE4054"/>
    <w:rsid w:val="00DE42AC"/>
    <w:rsid w:val="00DE4457"/>
    <w:rsid w:val="00DE46EB"/>
    <w:rsid w:val="00DE4B3D"/>
    <w:rsid w:val="00DE5887"/>
    <w:rsid w:val="00DE5912"/>
    <w:rsid w:val="00DE5A93"/>
    <w:rsid w:val="00DE5C7F"/>
    <w:rsid w:val="00DE654A"/>
    <w:rsid w:val="00DE66A3"/>
    <w:rsid w:val="00DE6EDD"/>
    <w:rsid w:val="00DE6F84"/>
    <w:rsid w:val="00DE74A5"/>
    <w:rsid w:val="00DE7521"/>
    <w:rsid w:val="00DE7F26"/>
    <w:rsid w:val="00DF001E"/>
    <w:rsid w:val="00DF0212"/>
    <w:rsid w:val="00DF0224"/>
    <w:rsid w:val="00DF11CE"/>
    <w:rsid w:val="00DF1235"/>
    <w:rsid w:val="00DF178A"/>
    <w:rsid w:val="00DF20E9"/>
    <w:rsid w:val="00DF22C0"/>
    <w:rsid w:val="00DF25CB"/>
    <w:rsid w:val="00DF2C29"/>
    <w:rsid w:val="00DF327B"/>
    <w:rsid w:val="00DF3283"/>
    <w:rsid w:val="00DF35EB"/>
    <w:rsid w:val="00DF39C0"/>
    <w:rsid w:val="00DF3D7F"/>
    <w:rsid w:val="00DF3FE4"/>
    <w:rsid w:val="00DF435C"/>
    <w:rsid w:val="00DF499B"/>
    <w:rsid w:val="00DF4D19"/>
    <w:rsid w:val="00DF4EED"/>
    <w:rsid w:val="00DF52D9"/>
    <w:rsid w:val="00DF5905"/>
    <w:rsid w:val="00DF5D11"/>
    <w:rsid w:val="00DF61AA"/>
    <w:rsid w:val="00DF6463"/>
    <w:rsid w:val="00DF65E6"/>
    <w:rsid w:val="00DF6A6F"/>
    <w:rsid w:val="00DF6A9A"/>
    <w:rsid w:val="00DF71D9"/>
    <w:rsid w:val="00DF75FA"/>
    <w:rsid w:val="00DF7784"/>
    <w:rsid w:val="00DF7BAA"/>
    <w:rsid w:val="00DF7EDD"/>
    <w:rsid w:val="00E00483"/>
    <w:rsid w:val="00E0073B"/>
    <w:rsid w:val="00E009C2"/>
    <w:rsid w:val="00E00C62"/>
    <w:rsid w:val="00E00C84"/>
    <w:rsid w:val="00E00C88"/>
    <w:rsid w:val="00E012CF"/>
    <w:rsid w:val="00E0147A"/>
    <w:rsid w:val="00E015FC"/>
    <w:rsid w:val="00E0180B"/>
    <w:rsid w:val="00E01CD9"/>
    <w:rsid w:val="00E02262"/>
    <w:rsid w:val="00E02637"/>
    <w:rsid w:val="00E027AD"/>
    <w:rsid w:val="00E02B50"/>
    <w:rsid w:val="00E0338E"/>
    <w:rsid w:val="00E03573"/>
    <w:rsid w:val="00E03871"/>
    <w:rsid w:val="00E03E4B"/>
    <w:rsid w:val="00E03F05"/>
    <w:rsid w:val="00E04A21"/>
    <w:rsid w:val="00E04E10"/>
    <w:rsid w:val="00E04E18"/>
    <w:rsid w:val="00E05331"/>
    <w:rsid w:val="00E054E1"/>
    <w:rsid w:val="00E05534"/>
    <w:rsid w:val="00E05EFC"/>
    <w:rsid w:val="00E05F14"/>
    <w:rsid w:val="00E06476"/>
    <w:rsid w:val="00E06843"/>
    <w:rsid w:val="00E06A63"/>
    <w:rsid w:val="00E06F91"/>
    <w:rsid w:val="00E07297"/>
    <w:rsid w:val="00E07C93"/>
    <w:rsid w:val="00E10340"/>
    <w:rsid w:val="00E10B34"/>
    <w:rsid w:val="00E11E96"/>
    <w:rsid w:val="00E12043"/>
    <w:rsid w:val="00E12587"/>
    <w:rsid w:val="00E12BE0"/>
    <w:rsid w:val="00E12C94"/>
    <w:rsid w:val="00E12DCA"/>
    <w:rsid w:val="00E13092"/>
    <w:rsid w:val="00E13111"/>
    <w:rsid w:val="00E13206"/>
    <w:rsid w:val="00E13FA2"/>
    <w:rsid w:val="00E1407C"/>
    <w:rsid w:val="00E14291"/>
    <w:rsid w:val="00E1447D"/>
    <w:rsid w:val="00E154C8"/>
    <w:rsid w:val="00E1562F"/>
    <w:rsid w:val="00E15679"/>
    <w:rsid w:val="00E1592B"/>
    <w:rsid w:val="00E15DE1"/>
    <w:rsid w:val="00E16240"/>
    <w:rsid w:val="00E1639A"/>
    <w:rsid w:val="00E1653C"/>
    <w:rsid w:val="00E169B1"/>
    <w:rsid w:val="00E16F65"/>
    <w:rsid w:val="00E16F6C"/>
    <w:rsid w:val="00E20227"/>
    <w:rsid w:val="00E20678"/>
    <w:rsid w:val="00E207D1"/>
    <w:rsid w:val="00E20893"/>
    <w:rsid w:val="00E2096B"/>
    <w:rsid w:val="00E20AAA"/>
    <w:rsid w:val="00E21D3C"/>
    <w:rsid w:val="00E21FD6"/>
    <w:rsid w:val="00E22466"/>
    <w:rsid w:val="00E22512"/>
    <w:rsid w:val="00E226E9"/>
    <w:rsid w:val="00E2290B"/>
    <w:rsid w:val="00E22DCC"/>
    <w:rsid w:val="00E22E91"/>
    <w:rsid w:val="00E237D3"/>
    <w:rsid w:val="00E24507"/>
    <w:rsid w:val="00E24893"/>
    <w:rsid w:val="00E24B85"/>
    <w:rsid w:val="00E24CD7"/>
    <w:rsid w:val="00E2506A"/>
    <w:rsid w:val="00E2537D"/>
    <w:rsid w:val="00E2586A"/>
    <w:rsid w:val="00E25ABF"/>
    <w:rsid w:val="00E25F28"/>
    <w:rsid w:val="00E263F6"/>
    <w:rsid w:val="00E26628"/>
    <w:rsid w:val="00E26968"/>
    <w:rsid w:val="00E26D9C"/>
    <w:rsid w:val="00E2715F"/>
    <w:rsid w:val="00E27194"/>
    <w:rsid w:val="00E272FB"/>
    <w:rsid w:val="00E27718"/>
    <w:rsid w:val="00E27B0E"/>
    <w:rsid w:val="00E27CCD"/>
    <w:rsid w:val="00E27EEB"/>
    <w:rsid w:val="00E30F47"/>
    <w:rsid w:val="00E30F80"/>
    <w:rsid w:val="00E30FA9"/>
    <w:rsid w:val="00E3109D"/>
    <w:rsid w:val="00E3195A"/>
    <w:rsid w:val="00E3197B"/>
    <w:rsid w:val="00E323AF"/>
    <w:rsid w:val="00E326CE"/>
    <w:rsid w:val="00E329B8"/>
    <w:rsid w:val="00E32F96"/>
    <w:rsid w:val="00E32FC9"/>
    <w:rsid w:val="00E33C78"/>
    <w:rsid w:val="00E33ED7"/>
    <w:rsid w:val="00E3424D"/>
    <w:rsid w:val="00E3429A"/>
    <w:rsid w:val="00E343B9"/>
    <w:rsid w:val="00E34CFB"/>
    <w:rsid w:val="00E3528B"/>
    <w:rsid w:val="00E357E5"/>
    <w:rsid w:val="00E35C3C"/>
    <w:rsid w:val="00E36C82"/>
    <w:rsid w:val="00E36FCA"/>
    <w:rsid w:val="00E3729E"/>
    <w:rsid w:val="00E374E5"/>
    <w:rsid w:val="00E375F5"/>
    <w:rsid w:val="00E37795"/>
    <w:rsid w:val="00E37AF3"/>
    <w:rsid w:val="00E37D4A"/>
    <w:rsid w:val="00E40111"/>
    <w:rsid w:val="00E4083D"/>
    <w:rsid w:val="00E40AA1"/>
    <w:rsid w:val="00E40AB1"/>
    <w:rsid w:val="00E40D78"/>
    <w:rsid w:val="00E41BDB"/>
    <w:rsid w:val="00E42149"/>
    <w:rsid w:val="00E42966"/>
    <w:rsid w:val="00E42A99"/>
    <w:rsid w:val="00E43D53"/>
    <w:rsid w:val="00E43FF5"/>
    <w:rsid w:val="00E442EF"/>
    <w:rsid w:val="00E446F4"/>
    <w:rsid w:val="00E44701"/>
    <w:rsid w:val="00E44726"/>
    <w:rsid w:val="00E4494A"/>
    <w:rsid w:val="00E44AEC"/>
    <w:rsid w:val="00E453F9"/>
    <w:rsid w:val="00E45A73"/>
    <w:rsid w:val="00E45E2E"/>
    <w:rsid w:val="00E45FB9"/>
    <w:rsid w:val="00E46CD9"/>
    <w:rsid w:val="00E46DB2"/>
    <w:rsid w:val="00E46ED3"/>
    <w:rsid w:val="00E472A3"/>
    <w:rsid w:val="00E47F57"/>
    <w:rsid w:val="00E50188"/>
    <w:rsid w:val="00E50381"/>
    <w:rsid w:val="00E5055D"/>
    <w:rsid w:val="00E50DEF"/>
    <w:rsid w:val="00E511B1"/>
    <w:rsid w:val="00E517EF"/>
    <w:rsid w:val="00E51E7D"/>
    <w:rsid w:val="00E52D2B"/>
    <w:rsid w:val="00E53322"/>
    <w:rsid w:val="00E539A3"/>
    <w:rsid w:val="00E53DA4"/>
    <w:rsid w:val="00E5445F"/>
    <w:rsid w:val="00E54D6B"/>
    <w:rsid w:val="00E550B1"/>
    <w:rsid w:val="00E55629"/>
    <w:rsid w:val="00E559E7"/>
    <w:rsid w:val="00E55B8E"/>
    <w:rsid w:val="00E55C17"/>
    <w:rsid w:val="00E56514"/>
    <w:rsid w:val="00E56764"/>
    <w:rsid w:val="00E56B5E"/>
    <w:rsid w:val="00E57000"/>
    <w:rsid w:val="00E57054"/>
    <w:rsid w:val="00E57297"/>
    <w:rsid w:val="00E57724"/>
    <w:rsid w:val="00E577CD"/>
    <w:rsid w:val="00E6048E"/>
    <w:rsid w:val="00E604A1"/>
    <w:rsid w:val="00E604DD"/>
    <w:rsid w:val="00E6133D"/>
    <w:rsid w:val="00E61496"/>
    <w:rsid w:val="00E62036"/>
    <w:rsid w:val="00E62198"/>
    <w:rsid w:val="00E6252A"/>
    <w:rsid w:val="00E626E6"/>
    <w:rsid w:val="00E62982"/>
    <w:rsid w:val="00E6321E"/>
    <w:rsid w:val="00E632B4"/>
    <w:rsid w:val="00E637DC"/>
    <w:rsid w:val="00E64100"/>
    <w:rsid w:val="00E64152"/>
    <w:rsid w:val="00E64242"/>
    <w:rsid w:val="00E642D9"/>
    <w:rsid w:val="00E64446"/>
    <w:rsid w:val="00E6451E"/>
    <w:rsid w:val="00E6482D"/>
    <w:rsid w:val="00E64A31"/>
    <w:rsid w:val="00E65015"/>
    <w:rsid w:val="00E652B6"/>
    <w:rsid w:val="00E65922"/>
    <w:rsid w:val="00E6634C"/>
    <w:rsid w:val="00E66ADA"/>
    <w:rsid w:val="00E66D19"/>
    <w:rsid w:val="00E66F71"/>
    <w:rsid w:val="00E6751F"/>
    <w:rsid w:val="00E6787F"/>
    <w:rsid w:val="00E700E5"/>
    <w:rsid w:val="00E70433"/>
    <w:rsid w:val="00E70506"/>
    <w:rsid w:val="00E707DA"/>
    <w:rsid w:val="00E707E4"/>
    <w:rsid w:val="00E70F38"/>
    <w:rsid w:val="00E71133"/>
    <w:rsid w:val="00E7116D"/>
    <w:rsid w:val="00E7122C"/>
    <w:rsid w:val="00E712EB"/>
    <w:rsid w:val="00E712FA"/>
    <w:rsid w:val="00E719B6"/>
    <w:rsid w:val="00E71B96"/>
    <w:rsid w:val="00E71D76"/>
    <w:rsid w:val="00E72C71"/>
    <w:rsid w:val="00E73559"/>
    <w:rsid w:val="00E73664"/>
    <w:rsid w:val="00E7370B"/>
    <w:rsid w:val="00E7443C"/>
    <w:rsid w:val="00E74630"/>
    <w:rsid w:val="00E7527E"/>
    <w:rsid w:val="00E75D51"/>
    <w:rsid w:val="00E7626B"/>
    <w:rsid w:val="00E76324"/>
    <w:rsid w:val="00E76548"/>
    <w:rsid w:val="00E768C9"/>
    <w:rsid w:val="00E76A4C"/>
    <w:rsid w:val="00E76ED7"/>
    <w:rsid w:val="00E779F4"/>
    <w:rsid w:val="00E8087E"/>
    <w:rsid w:val="00E80D72"/>
    <w:rsid w:val="00E80F3B"/>
    <w:rsid w:val="00E815DF"/>
    <w:rsid w:val="00E81BBA"/>
    <w:rsid w:val="00E8223A"/>
    <w:rsid w:val="00E82E4E"/>
    <w:rsid w:val="00E83192"/>
    <w:rsid w:val="00E83958"/>
    <w:rsid w:val="00E839C1"/>
    <w:rsid w:val="00E83B77"/>
    <w:rsid w:val="00E83BDA"/>
    <w:rsid w:val="00E83CDA"/>
    <w:rsid w:val="00E83E6E"/>
    <w:rsid w:val="00E842C4"/>
    <w:rsid w:val="00E8435A"/>
    <w:rsid w:val="00E84400"/>
    <w:rsid w:val="00E844A9"/>
    <w:rsid w:val="00E84C0F"/>
    <w:rsid w:val="00E84D26"/>
    <w:rsid w:val="00E84DD9"/>
    <w:rsid w:val="00E8543C"/>
    <w:rsid w:val="00E85A65"/>
    <w:rsid w:val="00E85BBF"/>
    <w:rsid w:val="00E8601A"/>
    <w:rsid w:val="00E860C5"/>
    <w:rsid w:val="00E8654E"/>
    <w:rsid w:val="00E86685"/>
    <w:rsid w:val="00E869AF"/>
    <w:rsid w:val="00E86F44"/>
    <w:rsid w:val="00E86FFB"/>
    <w:rsid w:val="00E8760D"/>
    <w:rsid w:val="00E87C7B"/>
    <w:rsid w:val="00E87D9C"/>
    <w:rsid w:val="00E902E4"/>
    <w:rsid w:val="00E906C7"/>
    <w:rsid w:val="00E907BD"/>
    <w:rsid w:val="00E90904"/>
    <w:rsid w:val="00E9093E"/>
    <w:rsid w:val="00E90C7F"/>
    <w:rsid w:val="00E91208"/>
    <w:rsid w:val="00E9128D"/>
    <w:rsid w:val="00E912B7"/>
    <w:rsid w:val="00E913FA"/>
    <w:rsid w:val="00E91959"/>
    <w:rsid w:val="00E91AF0"/>
    <w:rsid w:val="00E91D31"/>
    <w:rsid w:val="00E92109"/>
    <w:rsid w:val="00E92DC9"/>
    <w:rsid w:val="00E930DC"/>
    <w:rsid w:val="00E9343C"/>
    <w:rsid w:val="00E9351F"/>
    <w:rsid w:val="00E93936"/>
    <w:rsid w:val="00E94360"/>
    <w:rsid w:val="00E9436A"/>
    <w:rsid w:val="00E943F9"/>
    <w:rsid w:val="00E944CA"/>
    <w:rsid w:val="00E94F2E"/>
    <w:rsid w:val="00E94FA0"/>
    <w:rsid w:val="00E9558A"/>
    <w:rsid w:val="00E9658D"/>
    <w:rsid w:val="00E965AC"/>
    <w:rsid w:val="00E96D0C"/>
    <w:rsid w:val="00E9780C"/>
    <w:rsid w:val="00E97D20"/>
    <w:rsid w:val="00EA057B"/>
    <w:rsid w:val="00EA0992"/>
    <w:rsid w:val="00EA0A43"/>
    <w:rsid w:val="00EA0F90"/>
    <w:rsid w:val="00EA1047"/>
    <w:rsid w:val="00EA1234"/>
    <w:rsid w:val="00EA1C09"/>
    <w:rsid w:val="00EA1C81"/>
    <w:rsid w:val="00EA1DA8"/>
    <w:rsid w:val="00EA24F2"/>
    <w:rsid w:val="00EA26C0"/>
    <w:rsid w:val="00EA2EFE"/>
    <w:rsid w:val="00EA3C4A"/>
    <w:rsid w:val="00EA3EDD"/>
    <w:rsid w:val="00EA3FE4"/>
    <w:rsid w:val="00EA40AB"/>
    <w:rsid w:val="00EA43FC"/>
    <w:rsid w:val="00EA469C"/>
    <w:rsid w:val="00EA57CC"/>
    <w:rsid w:val="00EA5AF8"/>
    <w:rsid w:val="00EA5CBB"/>
    <w:rsid w:val="00EA5EFF"/>
    <w:rsid w:val="00EA6122"/>
    <w:rsid w:val="00EA6235"/>
    <w:rsid w:val="00EA634C"/>
    <w:rsid w:val="00EA65F6"/>
    <w:rsid w:val="00EA662B"/>
    <w:rsid w:val="00EA69E9"/>
    <w:rsid w:val="00EA6B5E"/>
    <w:rsid w:val="00EA6DB9"/>
    <w:rsid w:val="00EA7293"/>
    <w:rsid w:val="00EA73B4"/>
    <w:rsid w:val="00EA7A11"/>
    <w:rsid w:val="00EA7CE7"/>
    <w:rsid w:val="00EA7D2F"/>
    <w:rsid w:val="00EA7DC1"/>
    <w:rsid w:val="00EB03EC"/>
    <w:rsid w:val="00EB08C4"/>
    <w:rsid w:val="00EB0A7F"/>
    <w:rsid w:val="00EB1060"/>
    <w:rsid w:val="00EB12CE"/>
    <w:rsid w:val="00EB1733"/>
    <w:rsid w:val="00EB195B"/>
    <w:rsid w:val="00EB22CC"/>
    <w:rsid w:val="00EB256A"/>
    <w:rsid w:val="00EB282D"/>
    <w:rsid w:val="00EB322A"/>
    <w:rsid w:val="00EB349E"/>
    <w:rsid w:val="00EB3B83"/>
    <w:rsid w:val="00EB3D06"/>
    <w:rsid w:val="00EB3FD0"/>
    <w:rsid w:val="00EB44D6"/>
    <w:rsid w:val="00EB48AA"/>
    <w:rsid w:val="00EB4FF9"/>
    <w:rsid w:val="00EB56A5"/>
    <w:rsid w:val="00EB5E78"/>
    <w:rsid w:val="00EB5F3A"/>
    <w:rsid w:val="00EB6A91"/>
    <w:rsid w:val="00EB7015"/>
    <w:rsid w:val="00EB729F"/>
    <w:rsid w:val="00EC0285"/>
    <w:rsid w:val="00EC051E"/>
    <w:rsid w:val="00EC0F8C"/>
    <w:rsid w:val="00EC17DA"/>
    <w:rsid w:val="00EC1BB8"/>
    <w:rsid w:val="00EC1FA1"/>
    <w:rsid w:val="00EC2251"/>
    <w:rsid w:val="00EC25BE"/>
    <w:rsid w:val="00EC2A80"/>
    <w:rsid w:val="00EC2DD1"/>
    <w:rsid w:val="00EC2E2E"/>
    <w:rsid w:val="00EC2EAC"/>
    <w:rsid w:val="00EC3297"/>
    <w:rsid w:val="00EC3826"/>
    <w:rsid w:val="00EC3938"/>
    <w:rsid w:val="00EC3DDA"/>
    <w:rsid w:val="00EC3F9D"/>
    <w:rsid w:val="00EC42FB"/>
    <w:rsid w:val="00EC431A"/>
    <w:rsid w:val="00EC4606"/>
    <w:rsid w:val="00EC5F64"/>
    <w:rsid w:val="00EC625A"/>
    <w:rsid w:val="00EC697D"/>
    <w:rsid w:val="00EC6ACA"/>
    <w:rsid w:val="00EC78F7"/>
    <w:rsid w:val="00EC79AE"/>
    <w:rsid w:val="00EC7A81"/>
    <w:rsid w:val="00EC7D79"/>
    <w:rsid w:val="00EC7EB5"/>
    <w:rsid w:val="00ED047D"/>
    <w:rsid w:val="00ED067A"/>
    <w:rsid w:val="00ED07A3"/>
    <w:rsid w:val="00ED09DC"/>
    <w:rsid w:val="00ED0BAA"/>
    <w:rsid w:val="00ED10D6"/>
    <w:rsid w:val="00ED1387"/>
    <w:rsid w:val="00ED16DF"/>
    <w:rsid w:val="00ED1702"/>
    <w:rsid w:val="00ED1703"/>
    <w:rsid w:val="00ED19B9"/>
    <w:rsid w:val="00ED1A75"/>
    <w:rsid w:val="00ED1E82"/>
    <w:rsid w:val="00ED22AF"/>
    <w:rsid w:val="00ED2502"/>
    <w:rsid w:val="00ED26F2"/>
    <w:rsid w:val="00ED282A"/>
    <w:rsid w:val="00ED29CA"/>
    <w:rsid w:val="00ED2EB9"/>
    <w:rsid w:val="00ED2F5C"/>
    <w:rsid w:val="00ED309B"/>
    <w:rsid w:val="00ED330E"/>
    <w:rsid w:val="00ED392E"/>
    <w:rsid w:val="00ED3E03"/>
    <w:rsid w:val="00ED4C99"/>
    <w:rsid w:val="00ED4CD9"/>
    <w:rsid w:val="00ED568C"/>
    <w:rsid w:val="00ED596A"/>
    <w:rsid w:val="00ED618C"/>
    <w:rsid w:val="00ED6315"/>
    <w:rsid w:val="00ED6482"/>
    <w:rsid w:val="00ED65B3"/>
    <w:rsid w:val="00ED68B4"/>
    <w:rsid w:val="00ED6BB0"/>
    <w:rsid w:val="00ED6C1D"/>
    <w:rsid w:val="00ED6FF7"/>
    <w:rsid w:val="00ED75C2"/>
    <w:rsid w:val="00ED76F0"/>
    <w:rsid w:val="00ED7C97"/>
    <w:rsid w:val="00ED7CE7"/>
    <w:rsid w:val="00ED7E49"/>
    <w:rsid w:val="00EE049B"/>
    <w:rsid w:val="00EE0530"/>
    <w:rsid w:val="00EE0660"/>
    <w:rsid w:val="00EE0C75"/>
    <w:rsid w:val="00EE0F8E"/>
    <w:rsid w:val="00EE108E"/>
    <w:rsid w:val="00EE1268"/>
    <w:rsid w:val="00EE156E"/>
    <w:rsid w:val="00EE17A7"/>
    <w:rsid w:val="00EE1DE9"/>
    <w:rsid w:val="00EE26C5"/>
    <w:rsid w:val="00EE2AC4"/>
    <w:rsid w:val="00EE2AF0"/>
    <w:rsid w:val="00EE2C38"/>
    <w:rsid w:val="00EE2C87"/>
    <w:rsid w:val="00EE2CBB"/>
    <w:rsid w:val="00EE3001"/>
    <w:rsid w:val="00EE304B"/>
    <w:rsid w:val="00EE3AA3"/>
    <w:rsid w:val="00EE3B9C"/>
    <w:rsid w:val="00EE431E"/>
    <w:rsid w:val="00EE4AA9"/>
    <w:rsid w:val="00EE4ACF"/>
    <w:rsid w:val="00EE4DB2"/>
    <w:rsid w:val="00EE507C"/>
    <w:rsid w:val="00EE50D8"/>
    <w:rsid w:val="00EE530D"/>
    <w:rsid w:val="00EE53D6"/>
    <w:rsid w:val="00EE57BE"/>
    <w:rsid w:val="00EE58B9"/>
    <w:rsid w:val="00EE5A45"/>
    <w:rsid w:val="00EE5B7B"/>
    <w:rsid w:val="00EE5E1E"/>
    <w:rsid w:val="00EE6029"/>
    <w:rsid w:val="00EE6184"/>
    <w:rsid w:val="00EE634D"/>
    <w:rsid w:val="00EE6B89"/>
    <w:rsid w:val="00EE6CE1"/>
    <w:rsid w:val="00EE6D49"/>
    <w:rsid w:val="00EE6EE7"/>
    <w:rsid w:val="00EE75FA"/>
    <w:rsid w:val="00EE765F"/>
    <w:rsid w:val="00EE79D9"/>
    <w:rsid w:val="00EE7C35"/>
    <w:rsid w:val="00EF0497"/>
    <w:rsid w:val="00EF2730"/>
    <w:rsid w:val="00EF2854"/>
    <w:rsid w:val="00EF2899"/>
    <w:rsid w:val="00EF28CB"/>
    <w:rsid w:val="00EF2D56"/>
    <w:rsid w:val="00EF316C"/>
    <w:rsid w:val="00EF33F1"/>
    <w:rsid w:val="00EF3ED0"/>
    <w:rsid w:val="00EF3FB6"/>
    <w:rsid w:val="00EF40DE"/>
    <w:rsid w:val="00EF4259"/>
    <w:rsid w:val="00EF4BC4"/>
    <w:rsid w:val="00EF4E3E"/>
    <w:rsid w:val="00EF5173"/>
    <w:rsid w:val="00EF5490"/>
    <w:rsid w:val="00EF5521"/>
    <w:rsid w:val="00EF5BFB"/>
    <w:rsid w:val="00EF5D72"/>
    <w:rsid w:val="00EF5E54"/>
    <w:rsid w:val="00EF5F46"/>
    <w:rsid w:val="00EF62A3"/>
    <w:rsid w:val="00EF64F9"/>
    <w:rsid w:val="00EF65FA"/>
    <w:rsid w:val="00EF6BDA"/>
    <w:rsid w:val="00EF6CDB"/>
    <w:rsid w:val="00EF73C4"/>
    <w:rsid w:val="00EF7490"/>
    <w:rsid w:val="00EF7CFD"/>
    <w:rsid w:val="00EF7D64"/>
    <w:rsid w:val="00F003BB"/>
    <w:rsid w:val="00F00465"/>
    <w:rsid w:val="00F0103E"/>
    <w:rsid w:val="00F0190A"/>
    <w:rsid w:val="00F019A2"/>
    <w:rsid w:val="00F01A99"/>
    <w:rsid w:val="00F01B3B"/>
    <w:rsid w:val="00F01ECA"/>
    <w:rsid w:val="00F01F26"/>
    <w:rsid w:val="00F02284"/>
    <w:rsid w:val="00F02E0D"/>
    <w:rsid w:val="00F02FC6"/>
    <w:rsid w:val="00F034C9"/>
    <w:rsid w:val="00F04002"/>
    <w:rsid w:val="00F0487A"/>
    <w:rsid w:val="00F04A06"/>
    <w:rsid w:val="00F05280"/>
    <w:rsid w:val="00F055D5"/>
    <w:rsid w:val="00F05611"/>
    <w:rsid w:val="00F05800"/>
    <w:rsid w:val="00F05F30"/>
    <w:rsid w:val="00F0629D"/>
    <w:rsid w:val="00F063C8"/>
    <w:rsid w:val="00F067D7"/>
    <w:rsid w:val="00F068C0"/>
    <w:rsid w:val="00F06D54"/>
    <w:rsid w:val="00F078BC"/>
    <w:rsid w:val="00F07B8A"/>
    <w:rsid w:val="00F07DBD"/>
    <w:rsid w:val="00F1000B"/>
    <w:rsid w:val="00F102BD"/>
    <w:rsid w:val="00F105AB"/>
    <w:rsid w:val="00F10F03"/>
    <w:rsid w:val="00F110CD"/>
    <w:rsid w:val="00F112C0"/>
    <w:rsid w:val="00F117D7"/>
    <w:rsid w:val="00F11988"/>
    <w:rsid w:val="00F126B4"/>
    <w:rsid w:val="00F12BEE"/>
    <w:rsid w:val="00F12F04"/>
    <w:rsid w:val="00F13225"/>
    <w:rsid w:val="00F136DE"/>
    <w:rsid w:val="00F1398A"/>
    <w:rsid w:val="00F13B1F"/>
    <w:rsid w:val="00F142F3"/>
    <w:rsid w:val="00F14322"/>
    <w:rsid w:val="00F14551"/>
    <w:rsid w:val="00F14C00"/>
    <w:rsid w:val="00F14E92"/>
    <w:rsid w:val="00F14F5D"/>
    <w:rsid w:val="00F159E3"/>
    <w:rsid w:val="00F165DD"/>
    <w:rsid w:val="00F16AAD"/>
    <w:rsid w:val="00F16B04"/>
    <w:rsid w:val="00F174B7"/>
    <w:rsid w:val="00F17529"/>
    <w:rsid w:val="00F17DD6"/>
    <w:rsid w:val="00F17EA4"/>
    <w:rsid w:val="00F200E3"/>
    <w:rsid w:val="00F20114"/>
    <w:rsid w:val="00F209BF"/>
    <w:rsid w:val="00F20B65"/>
    <w:rsid w:val="00F211E3"/>
    <w:rsid w:val="00F2162B"/>
    <w:rsid w:val="00F21BC7"/>
    <w:rsid w:val="00F226CF"/>
    <w:rsid w:val="00F22844"/>
    <w:rsid w:val="00F23210"/>
    <w:rsid w:val="00F239B5"/>
    <w:rsid w:val="00F24A56"/>
    <w:rsid w:val="00F24F71"/>
    <w:rsid w:val="00F25413"/>
    <w:rsid w:val="00F260C1"/>
    <w:rsid w:val="00F263E7"/>
    <w:rsid w:val="00F266E8"/>
    <w:rsid w:val="00F26CEB"/>
    <w:rsid w:val="00F26E2C"/>
    <w:rsid w:val="00F27073"/>
    <w:rsid w:val="00F276BA"/>
    <w:rsid w:val="00F27C6C"/>
    <w:rsid w:val="00F27F74"/>
    <w:rsid w:val="00F304F6"/>
    <w:rsid w:val="00F30BD5"/>
    <w:rsid w:val="00F30E4D"/>
    <w:rsid w:val="00F31228"/>
    <w:rsid w:val="00F318E1"/>
    <w:rsid w:val="00F319AC"/>
    <w:rsid w:val="00F325C2"/>
    <w:rsid w:val="00F329E7"/>
    <w:rsid w:val="00F330A1"/>
    <w:rsid w:val="00F339B7"/>
    <w:rsid w:val="00F33BFB"/>
    <w:rsid w:val="00F34916"/>
    <w:rsid w:val="00F34CFE"/>
    <w:rsid w:val="00F3576F"/>
    <w:rsid w:val="00F359E6"/>
    <w:rsid w:val="00F35BC6"/>
    <w:rsid w:val="00F363C8"/>
    <w:rsid w:val="00F36528"/>
    <w:rsid w:val="00F36611"/>
    <w:rsid w:val="00F36CBC"/>
    <w:rsid w:val="00F36EDA"/>
    <w:rsid w:val="00F376FD"/>
    <w:rsid w:val="00F37D81"/>
    <w:rsid w:val="00F37E1F"/>
    <w:rsid w:val="00F37E84"/>
    <w:rsid w:val="00F37FDF"/>
    <w:rsid w:val="00F400EB"/>
    <w:rsid w:val="00F401AD"/>
    <w:rsid w:val="00F40231"/>
    <w:rsid w:val="00F40B7C"/>
    <w:rsid w:val="00F40FF9"/>
    <w:rsid w:val="00F4131B"/>
    <w:rsid w:val="00F413B5"/>
    <w:rsid w:val="00F41A04"/>
    <w:rsid w:val="00F41C3F"/>
    <w:rsid w:val="00F41D13"/>
    <w:rsid w:val="00F42462"/>
    <w:rsid w:val="00F4267C"/>
    <w:rsid w:val="00F429E7"/>
    <w:rsid w:val="00F430F5"/>
    <w:rsid w:val="00F437E4"/>
    <w:rsid w:val="00F43A4F"/>
    <w:rsid w:val="00F43AB3"/>
    <w:rsid w:val="00F43DB6"/>
    <w:rsid w:val="00F43F57"/>
    <w:rsid w:val="00F4424E"/>
    <w:rsid w:val="00F442C4"/>
    <w:rsid w:val="00F44940"/>
    <w:rsid w:val="00F44DA0"/>
    <w:rsid w:val="00F45508"/>
    <w:rsid w:val="00F4578A"/>
    <w:rsid w:val="00F45A7A"/>
    <w:rsid w:val="00F462F6"/>
    <w:rsid w:val="00F46825"/>
    <w:rsid w:val="00F46EE0"/>
    <w:rsid w:val="00F4738A"/>
    <w:rsid w:val="00F478C4"/>
    <w:rsid w:val="00F479C3"/>
    <w:rsid w:val="00F47F0E"/>
    <w:rsid w:val="00F50802"/>
    <w:rsid w:val="00F50885"/>
    <w:rsid w:val="00F50BF2"/>
    <w:rsid w:val="00F51053"/>
    <w:rsid w:val="00F51386"/>
    <w:rsid w:val="00F51569"/>
    <w:rsid w:val="00F51D59"/>
    <w:rsid w:val="00F52727"/>
    <w:rsid w:val="00F528CE"/>
    <w:rsid w:val="00F52BA2"/>
    <w:rsid w:val="00F53A69"/>
    <w:rsid w:val="00F5410D"/>
    <w:rsid w:val="00F5443C"/>
    <w:rsid w:val="00F552C1"/>
    <w:rsid w:val="00F55606"/>
    <w:rsid w:val="00F55711"/>
    <w:rsid w:val="00F56001"/>
    <w:rsid w:val="00F565A7"/>
    <w:rsid w:val="00F566B0"/>
    <w:rsid w:val="00F5670B"/>
    <w:rsid w:val="00F56D8B"/>
    <w:rsid w:val="00F57206"/>
    <w:rsid w:val="00F57353"/>
    <w:rsid w:val="00F5788F"/>
    <w:rsid w:val="00F60073"/>
    <w:rsid w:val="00F60167"/>
    <w:rsid w:val="00F603A2"/>
    <w:rsid w:val="00F60784"/>
    <w:rsid w:val="00F608FD"/>
    <w:rsid w:val="00F60B73"/>
    <w:rsid w:val="00F60D35"/>
    <w:rsid w:val="00F610C8"/>
    <w:rsid w:val="00F61408"/>
    <w:rsid w:val="00F6189C"/>
    <w:rsid w:val="00F61CDF"/>
    <w:rsid w:val="00F61E31"/>
    <w:rsid w:val="00F62071"/>
    <w:rsid w:val="00F620B8"/>
    <w:rsid w:val="00F621DD"/>
    <w:rsid w:val="00F621F6"/>
    <w:rsid w:val="00F6236A"/>
    <w:rsid w:val="00F62895"/>
    <w:rsid w:val="00F630B1"/>
    <w:rsid w:val="00F63502"/>
    <w:rsid w:val="00F638D8"/>
    <w:rsid w:val="00F64002"/>
    <w:rsid w:val="00F64CAA"/>
    <w:rsid w:val="00F651A8"/>
    <w:rsid w:val="00F651DE"/>
    <w:rsid w:val="00F655D3"/>
    <w:rsid w:val="00F6580E"/>
    <w:rsid w:val="00F65968"/>
    <w:rsid w:val="00F662A6"/>
    <w:rsid w:val="00F66422"/>
    <w:rsid w:val="00F66430"/>
    <w:rsid w:val="00F66D98"/>
    <w:rsid w:val="00F66EC5"/>
    <w:rsid w:val="00F66EE3"/>
    <w:rsid w:val="00F67D2C"/>
    <w:rsid w:val="00F67D76"/>
    <w:rsid w:val="00F70173"/>
    <w:rsid w:val="00F703C4"/>
    <w:rsid w:val="00F706BE"/>
    <w:rsid w:val="00F7080D"/>
    <w:rsid w:val="00F709A1"/>
    <w:rsid w:val="00F70BC1"/>
    <w:rsid w:val="00F71011"/>
    <w:rsid w:val="00F7138D"/>
    <w:rsid w:val="00F71A17"/>
    <w:rsid w:val="00F7232C"/>
    <w:rsid w:val="00F729C1"/>
    <w:rsid w:val="00F732AD"/>
    <w:rsid w:val="00F744FA"/>
    <w:rsid w:val="00F7465C"/>
    <w:rsid w:val="00F75525"/>
    <w:rsid w:val="00F7573D"/>
    <w:rsid w:val="00F7588C"/>
    <w:rsid w:val="00F75920"/>
    <w:rsid w:val="00F75ADD"/>
    <w:rsid w:val="00F7656B"/>
    <w:rsid w:val="00F767A6"/>
    <w:rsid w:val="00F767C3"/>
    <w:rsid w:val="00F76BF7"/>
    <w:rsid w:val="00F76C72"/>
    <w:rsid w:val="00F76CEB"/>
    <w:rsid w:val="00F76D08"/>
    <w:rsid w:val="00F76DA1"/>
    <w:rsid w:val="00F76DDC"/>
    <w:rsid w:val="00F7744B"/>
    <w:rsid w:val="00F77FCD"/>
    <w:rsid w:val="00F80025"/>
    <w:rsid w:val="00F80D37"/>
    <w:rsid w:val="00F811D1"/>
    <w:rsid w:val="00F819B5"/>
    <w:rsid w:val="00F819C5"/>
    <w:rsid w:val="00F82030"/>
    <w:rsid w:val="00F820FF"/>
    <w:rsid w:val="00F8228D"/>
    <w:rsid w:val="00F82395"/>
    <w:rsid w:val="00F82702"/>
    <w:rsid w:val="00F8292C"/>
    <w:rsid w:val="00F82944"/>
    <w:rsid w:val="00F82D5E"/>
    <w:rsid w:val="00F82D95"/>
    <w:rsid w:val="00F82DE7"/>
    <w:rsid w:val="00F831D9"/>
    <w:rsid w:val="00F834C4"/>
    <w:rsid w:val="00F8367E"/>
    <w:rsid w:val="00F83709"/>
    <w:rsid w:val="00F84535"/>
    <w:rsid w:val="00F8463A"/>
    <w:rsid w:val="00F84F6F"/>
    <w:rsid w:val="00F85752"/>
    <w:rsid w:val="00F8579C"/>
    <w:rsid w:val="00F85B98"/>
    <w:rsid w:val="00F85C89"/>
    <w:rsid w:val="00F85E8E"/>
    <w:rsid w:val="00F86AA1"/>
    <w:rsid w:val="00F86E34"/>
    <w:rsid w:val="00F8703D"/>
    <w:rsid w:val="00F8718A"/>
    <w:rsid w:val="00F872E9"/>
    <w:rsid w:val="00F873BE"/>
    <w:rsid w:val="00F8765D"/>
    <w:rsid w:val="00F87F21"/>
    <w:rsid w:val="00F90046"/>
    <w:rsid w:val="00F90269"/>
    <w:rsid w:val="00F90391"/>
    <w:rsid w:val="00F909A8"/>
    <w:rsid w:val="00F90DC9"/>
    <w:rsid w:val="00F90EDC"/>
    <w:rsid w:val="00F91171"/>
    <w:rsid w:val="00F91A8B"/>
    <w:rsid w:val="00F91BA1"/>
    <w:rsid w:val="00F91E2E"/>
    <w:rsid w:val="00F9214F"/>
    <w:rsid w:val="00F92592"/>
    <w:rsid w:val="00F928F3"/>
    <w:rsid w:val="00F92956"/>
    <w:rsid w:val="00F92DE8"/>
    <w:rsid w:val="00F932BC"/>
    <w:rsid w:val="00F935FF"/>
    <w:rsid w:val="00F937F7"/>
    <w:rsid w:val="00F93ADF"/>
    <w:rsid w:val="00F945D9"/>
    <w:rsid w:val="00F945E4"/>
    <w:rsid w:val="00F94790"/>
    <w:rsid w:val="00F948A4"/>
    <w:rsid w:val="00F94C61"/>
    <w:rsid w:val="00F94D18"/>
    <w:rsid w:val="00F94FA5"/>
    <w:rsid w:val="00F950A6"/>
    <w:rsid w:val="00F95385"/>
    <w:rsid w:val="00F953CE"/>
    <w:rsid w:val="00F954BD"/>
    <w:rsid w:val="00F95501"/>
    <w:rsid w:val="00F95911"/>
    <w:rsid w:val="00F96039"/>
    <w:rsid w:val="00F966DA"/>
    <w:rsid w:val="00F966E6"/>
    <w:rsid w:val="00F967A4"/>
    <w:rsid w:val="00F967C7"/>
    <w:rsid w:val="00F96B4C"/>
    <w:rsid w:val="00F96D28"/>
    <w:rsid w:val="00F97155"/>
    <w:rsid w:val="00F975F6"/>
    <w:rsid w:val="00F97AC9"/>
    <w:rsid w:val="00F97B95"/>
    <w:rsid w:val="00FA0048"/>
    <w:rsid w:val="00FA00CB"/>
    <w:rsid w:val="00FA0127"/>
    <w:rsid w:val="00FA01E3"/>
    <w:rsid w:val="00FA040A"/>
    <w:rsid w:val="00FA0692"/>
    <w:rsid w:val="00FA0839"/>
    <w:rsid w:val="00FA098D"/>
    <w:rsid w:val="00FA0AD3"/>
    <w:rsid w:val="00FA0B20"/>
    <w:rsid w:val="00FA0F6E"/>
    <w:rsid w:val="00FA100E"/>
    <w:rsid w:val="00FA19AD"/>
    <w:rsid w:val="00FA1C57"/>
    <w:rsid w:val="00FA1E51"/>
    <w:rsid w:val="00FA211C"/>
    <w:rsid w:val="00FA227B"/>
    <w:rsid w:val="00FA22DF"/>
    <w:rsid w:val="00FA252A"/>
    <w:rsid w:val="00FA284F"/>
    <w:rsid w:val="00FA2B15"/>
    <w:rsid w:val="00FA2B67"/>
    <w:rsid w:val="00FA3447"/>
    <w:rsid w:val="00FA3AAF"/>
    <w:rsid w:val="00FA3D08"/>
    <w:rsid w:val="00FA44A6"/>
    <w:rsid w:val="00FA4643"/>
    <w:rsid w:val="00FA4C0C"/>
    <w:rsid w:val="00FA56F9"/>
    <w:rsid w:val="00FA5B6C"/>
    <w:rsid w:val="00FA5EA2"/>
    <w:rsid w:val="00FA61E8"/>
    <w:rsid w:val="00FA64EB"/>
    <w:rsid w:val="00FA688E"/>
    <w:rsid w:val="00FA692F"/>
    <w:rsid w:val="00FA6C24"/>
    <w:rsid w:val="00FA71BE"/>
    <w:rsid w:val="00FA75B9"/>
    <w:rsid w:val="00FA7B56"/>
    <w:rsid w:val="00FB0591"/>
    <w:rsid w:val="00FB0880"/>
    <w:rsid w:val="00FB0AC4"/>
    <w:rsid w:val="00FB0C5D"/>
    <w:rsid w:val="00FB0EE0"/>
    <w:rsid w:val="00FB0F4E"/>
    <w:rsid w:val="00FB159E"/>
    <w:rsid w:val="00FB1B6B"/>
    <w:rsid w:val="00FB2A86"/>
    <w:rsid w:val="00FB2B59"/>
    <w:rsid w:val="00FB2B65"/>
    <w:rsid w:val="00FB2DAB"/>
    <w:rsid w:val="00FB2E00"/>
    <w:rsid w:val="00FB33AD"/>
    <w:rsid w:val="00FB3B36"/>
    <w:rsid w:val="00FB3E4B"/>
    <w:rsid w:val="00FB3E54"/>
    <w:rsid w:val="00FB483F"/>
    <w:rsid w:val="00FB4DB2"/>
    <w:rsid w:val="00FB5082"/>
    <w:rsid w:val="00FB5473"/>
    <w:rsid w:val="00FB5529"/>
    <w:rsid w:val="00FB55AE"/>
    <w:rsid w:val="00FB5647"/>
    <w:rsid w:val="00FB617D"/>
    <w:rsid w:val="00FB66C2"/>
    <w:rsid w:val="00FB7014"/>
    <w:rsid w:val="00FB733B"/>
    <w:rsid w:val="00FB751E"/>
    <w:rsid w:val="00FB76E0"/>
    <w:rsid w:val="00FB7D44"/>
    <w:rsid w:val="00FB7FA2"/>
    <w:rsid w:val="00FB7FB4"/>
    <w:rsid w:val="00FC00DB"/>
    <w:rsid w:val="00FC06B9"/>
    <w:rsid w:val="00FC0B35"/>
    <w:rsid w:val="00FC0BCD"/>
    <w:rsid w:val="00FC0D0D"/>
    <w:rsid w:val="00FC114C"/>
    <w:rsid w:val="00FC11B8"/>
    <w:rsid w:val="00FC198D"/>
    <w:rsid w:val="00FC1AC4"/>
    <w:rsid w:val="00FC1E20"/>
    <w:rsid w:val="00FC223B"/>
    <w:rsid w:val="00FC27D9"/>
    <w:rsid w:val="00FC2993"/>
    <w:rsid w:val="00FC2BA2"/>
    <w:rsid w:val="00FC3F6B"/>
    <w:rsid w:val="00FC4D9D"/>
    <w:rsid w:val="00FC4EAD"/>
    <w:rsid w:val="00FC5154"/>
    <w:rsid w:val="00FC5220"/>
    <w:rsid w:val="00FC530C"/>
    <w:rsid w:val="00FC554C"/>
    <w:rsid w:val="00FC5E0C"/>
    <w:rsid w:val="00FC657E"/>
    <w:rsid w:val="00FC66DB"/>
    <w:rsid w:val="00FC72AA"/>
    <w:rsid w:val="00FC7300"/>
    <w:rsid w:val="00FC73C1"/>
    <w:rsid w:val="00FC7CCF"/>
    <w:rsid w:val="00FC7D13"/>
    <w:rsid w:val="00FD0262"/>
    <w:rsid w:val="00FD0959"/>
    <w:rsid w:val="00FD0971"/>
    <w:rsid w:val="00FD09A1"/>
    <w:rsid w:val="00FD0A7D"/>
    <w:rsid w:val="00FD0AB8"/>
    <w:rsid w:val="00FD101E"/>
    <w:rsid w:val="00FD1110"/>
    <w:rsid w:val="00FD1199"/>
    <w:rsid w:val="00FD1315"/>
    <w:rsid w:val="00FD131F"/>
    <w:rsid w:val="00FD1409"/>
    <w:rsid w:val="00FD1450"/>
    <w:rsid w:val="00FD14B3"/>
    <w:rsid w:val="00FD159E"/>
    <w:rsid w:val="00FD1672"/>
    <w:rsid w:val="00FD17C2"/>
    <w:rsid w:val="00FD1DAC"/>
    <w:rsid w:val="00FD1E4C"/>
    <w:rsid w:val="00FD236E"/>
    <w:rsid w:val="00FD2380"/>
    <w:rsid w:val="00FD2C5D"/>
    <w:rsid w:val="00FD2D65"/>
    <w:rsid w:val="00FD2E23"/>
    <w:rsid w:val="00FD30E3"/>
    <w:rsid w:val="00FD32F7"/>
    <w:rsid w:val="00FD372D"/>
    <w:rsid w:val="00FD37F2"/>
    <w:rsid w:val="00FD42BF"/>
    <w:rsid w:val="00FD4FF0"/>
    <w:rsid w:val="00FD5412"/>
    <w:rsid w:val="00FD5754"/>
    <w:rsid w:val="00FD5B80"/>
    <w:rsid w:val="00FD614D"/>
    <w:rsid w:val="00FD6350"/>
    <w:rsid w:val="00FD637F"/>
    <w:rsid w:val="00FD67EC"/>
    <w:rsid w:val="00FD6A4C"/>
    <w:rsid w:val="00FD6B2A"/>
    <w:rsid w:val="00FD7094"/>
    <w:rsid w:val="00FD7455"/>
    <w:rsid w:val="00FD759E"/>
    <w:rsid w:val="00FD7746"/>
    <w:rsid w:val="00FD7BA6"/>
    <w:rsid w:val="00FE01C5"/>
    <w:rsid w:val="00FE050A"/>
    <w:rsid w:val="00FE0A35"/>
    <w:rsid w:val="00FE10AD"/>
    <w:rsid w:val="00FE14D4"/>
    <w:rsid w:val="00FE19AE"/>
    <w:rsid w:val="00FE1A5C"/>
    <w:rsid w:val="00FE1B59"/>
    <w:rsid w:val="00FE200E"/>
    <w:rsid w:val="00FE23B9"/>
    <w:rsid w:val="00FE2595"/>
    <w:rsid w:val="00FE286C"/>
    <w:rsid w:val="00FE2AAE"/>
    <w:rsid w:val="00FE3CD4"/>
    <w:rsid w:val="00FE3F0E"/>
    <w:rsid w:val="00FE45C3"/>
    <w:rsid w:val="00FE4942"/>
    <w:rsid w:val="00FE4B14"/>
    <w:rsid w:val="00FE4D05"/>
    <w:rsid w:val="00FE4D38"/>
    <w:rsid w:val="00FE4FD6"/>
    <w:rsid w:val="00FE5858"/>
    <w:rsid w:val="00FE5A0F"/>
    <w:rsid w:val="00FE5E64"/>
    <w:rsid w:val="00FE5F20"/>
    <w:rsid w:val="00FE6228"/>
    <w:rsid w:val="00FE69A6"/>
    <w:rsid w:val="00FE7287"/>
    <w:rsid w:val="00FE72ED"/>
    <w:rsid w:val="00FE755D"/>
    <w:rsid w:val="00FE7D22"/>
    <w:rsid w:val="00FE7F3A"/>
    <w:rsid w:val="00FF04C3"/>
    <w:rsid w:val="00FF05FB"/>
    <w:rsid w:val="00FF0840"/>
    <w:rsid w:val="00FF0D90"/>
    <w:rsid w:val="00FF0E29"/>
    <w:rsid w:val="00FF1846"/>
    <w:rsid w:val="00FF19FB"/>
    <w:rsid w:val="00FF1A9B"/>
    <w:rsid w:val="00FF1E68"/>
    <w:rsid w:val="00FF20CD"/>
    <w:rsid w:val="00FF2A73"/>
    <w:rsid w:val="00FF3F0A"/>
    <w:rsid w:val="00FF450B"/>
    <w:rsid w:val="00FF458E"/>
    <w:rsid w:val="00FF4788"/>
    <w:rsid w:val="00FF4813"/>
    <w:rsid w:val="00FF4F6A"/>
    <w:rsid w:val="00FF5401"/>
    <w:rsid w:val="00FF55A5"/>
    <w:rsid w:val="00FF5896"/>
    <w:rsid w:val="00FF62DB"/>
    <w:rsid w:val="00FF6371"/>
    <w:rsid w:val="00FF67AA"/>
    <w:rsid w:val="00FF67F8"/>
    <w:rsid w:val="00FF6B0B"/>
    <w:rsid w:val="00FF6DC5"/>
    <w:rsid w:val="00FF7027"/>
    <w:rsid w:val="00FF738E"/>
    <w:rsid w:val="00FF757A"/>
    <w:rsid w:val="00FF76C2"/>
    <w:rsid w:val="00FF7969"/>
    <w:rsid w:val="00FF7AED"/>
    <w:rsid w:val="00FF7BA5"/>
    <w:rsid w:val="00FF7D8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return" w:uiPriority="0"/>
    <w:lsdException w:name="annotation reference" w:uiPriority="0"/>
    <w:lsdException w:name="page number" w:uiPriority="0"/>
    <w:lsdException w:name="List Number" w:uiPriority="0"/>
    <w:lsdException w:name="List Bullet 3" w:qFormat="1"/>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List 1" w:uiPriority="0"/>
    <w:lsdException w:name="Table Subtle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5A1"/>
    <w:rPr>
      <w:rFonts w:ascii="Arial" w:hAnsi="Arial" w:cs="Arial"/>
      <w:lang w:bidi="ar-SA"/>
    </w:rPr>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E03573"/>
    <w:pPr>
      <w:keepNext/>
      <w:pageBreakBefore/>
      <w:numPr>
        <w:numId w:val="1"/>
      </w:numPr>
      <w:shd w:val="clear" w:color="auto" w:fill="000000"/>
      <w:tabs>
        <w:tab w:val="left" w:pos="851"/>
      </w:tabs>
      <w:spacing w:before="240" w:after="240"/>
      <w:ind w:left="851" w:hanging="851"/>
      <w:jc w:val="both"/>
      <w:outlineLvl w:val="0"/>
    </w:pPr>
    <w:rPr>
      <w:rFonts w:ascii="Calibri" w:hAnsi="Calibri" w:cs="Times New Roman"/>
      <w:b/>
      <w:bCs/>
      <w:color w:val="FFFFFF"/>
      <w:kern w:val="32"/>
      <w:sz w:val="36"/>
      <w:szCs w:val="36"/>
      <w:lang w:val="en-GB"/>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F7573D"/>
    <w:pPr>
      <w:numPr>
        <w:ilvl w:val="1"/>
        <w:numId w:val="1"/>
      </w:numPr>
      <w:pBdr>
        <w:top w:val="single" w:sz="4" w:space="1" w:color="auto"/>
        <w:bottom w:val="single" w:sz="4" w:space="1" w:color="auto"/>
      </w:pBdr>
      <w:shd w:val="clear" w:color="auto" w:fill="FFFFFF"/>
      <w:tabs>
        <w:tab w:val="left" w:pos="720"/>
      </w:tabs>
      <w:spacing w:after="120"/>
      <w:jc w:val="both"/>
      <w:outlineLvl w:val="1"/>
    </w:pPr>
    <w:rPr>
      <w:rFonts w:ascii="Calibri" w:hAnsi="Calibri" w:cs="Calibri"/>
      <w:b/>
      <w:iCs/>
      <w:color w:val="000000"/>
      <w:kern w:val="32"/>
      <w:sz w:val="28"/>
      <w:szCs w:val="23"/>
      <w:lang w:val="en-GB"/>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RfPHeading41"/>
    <w:next w:val="Normal"/>
    <w:link w:val="Heading3Char"/>
    <w:qFormat/>
    <w:rsid w:val="00B15100"/>
    <w:pPr>
      <w:numPr>
        <w:ilvl w:val="2"/>
        <w:numId w:val="1"/>
      </w:numPr>
      <w:tabs>
        <w:tab w:val="left" w:pos="900"/>
      </w:tabs>
      <w:spacing w:before="120" w:after="120"/>
      <w:jc w:val="both"/>
      <w:outlineLvl w:val="2"/>
    </w:pPr>
    <w:rPr>
      <w:rFonts w:cs="Calibri"/>
      <w:sz w:val="24"/>
      <w:szCs w:val="24"/>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Heading3"/>
    <w:link w:val="Heading4Char"/>
    <w:qFormat/>
    <w:rsid w:val="005E0DCA"/>
    <w:pPr>
      <w:keepNext/>
      <w:numPr>
        <w:ilvl w:val="3"/>
        <w:numId w:val="4"/>
      </w:numPr>
      <w:tabs>
        <w:tab w:val="clear" w:pos="900"/>
        <w:tab w:val="left" w:pos="-2790"/>
        <w:tab w:val="left" w:pos="851"/>
      </w:tabs>
      <w:outlineLvl w:val="3"/>
    </w:pPr>
    <w:rPr>
      <w:b w:val="0"/>
    </w:rPr>
  </w:style>
  <w:style w:type="paragraph" w:styleId="Heading5">
    <w:name w:val="heading 5"/>
    <w:aliases w:val="RfP Heading 5 Char,RfP Heading 5"/>
    <w:basedOn w:val="Normal"/>
    <w:next w:val="Normal"/>
    <w:link w:val="Heading5Char"/>
    <w:qFormat/>
    <w:rsid w:val="001E43CA"/>
    <w:pPr>
      <w:keepNext/>
      <w:tabs>
        <w:tab w:val="num" w:pos="3600"/>
      </w:tabs>
      <w:ind w:left="3600" w:hanging="720"/>
      <w:outlineLvl w:val="4"/>
    </w:pPr>
    <w:rPr>
      <w:b/>
      <w:bCs/>
      <w:sz w:val="24"/>
      <w:szCs w:val="24"/>
    </w:rPr>
  </w:style>
  <w:style w:type="paragraph" w:styleId="Heading6">
    <w:name w:val="heading 6"/>
    <w:aliases w:val="RfP Heading 6"/>
    <w:basedOn w:val="Normal"/>
    <w:next w:val="Normal"/>
    <w:link w:val="Heading6Char"/>
    <w:qFormat/>
    <w:rsid w:val="001E43CA"/>
    <w:pPr>
      <w:keepNext/>
      <w:widowControl w:val="0"/>
      <w:tabs>
        <w:tab w:val="num" w:pos="4320"/>
      </w:tabs>
      <w:autoSpaceDE w:val="0"/>
      <w:autoSpaceDN w:val="0"/>
      <w:adjustRightInd w:val="0"/>
      <w:ind w:left="4320" w:hanging="720"/>
      <w:outlineLvl w:val="5"/>
    </w:pPr>
    <w:rPr>
      <w:b/>
      <w:bCs/>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1E43CA"/>
    <w:pPr>
      <w:keepNext/>
      <w:numPr>
        <w:ilvl w:val="3"/>
        <w:numId w:val="2"/>
      </w:numPr>
      <w:tabs>
        <w:tab w:val="left" w:pos="567"/>
      </w:tabs>
      <w:spacing w:before="60" w:after="60"/>
      <w:jc w:val="both"/>
      <w:outlineLvl w:val="6"/>
    </w:pPr>
    <w:rPr>
      <w:b/>
      <w:bCs/>
      <w:i/>
      <w:iCs/>
      <w:color w:val="000000"/>
      <w:sz w:val="22"/>
      <w:szCs w:val="22"/>
      <w:lang w:val="en-AU"/>
    </w:rPr>
  </w:style>
  <w:style w:type="paragraph" w:styleId="Heading8">
    <w:name w:val="heading 8"/>
    <w:aliases w:val="Legal Level 1.1.1.,Appendix Minor,8"/>
    <w:basedOn w:val="Normal"/>
    <w:next w:val="Normal"/>
    <w:link w:val="Heading8Char"/>
    <w:qFormat/>
    <w:rsid w:val="001E43CA"/>
    <w:pPr>
      <w:keepNext/>
      <w:tabs>
        <w:tab w:val="num" w:pos="5760"/>
      </w:tabs>
      <w:ind w:left="5760" w:hanging="720"/>
      <w:jc w:val="center"/>
      <w:outlineLvl w:val="7"/>
    </w:pPr>
    <w:rPr>
      <w:b/>
      <w:bCs/>
      <w:sz w:val="28"/>
      <w:szCs w:val="28"/>
    </w:rPr>
  </w:style>
  <w:style w:type="paragraph" w:styleId="Heading9">
    <w:name w:val="heading 9"/>
    <w:aliases w:val="Appendix,open2,append,Legal Level 1.1.1.1."/>
    <w:basedOn w:val="Normal"/>
    <w:next w:val="Normal"/>
    <w:link w:val="Heading9Char"/>
    <w:qFormat/>
    <w:rsid w:val="001E43CA"/>
    <w:pPr>
      <w:keepNext/>
      <w:widowControl w:val="0"/>
      <w:tabs>
        <w:tab w:val="num" w:pos="6480"/>
      </w:tabs>
      <w:autoSpaceDE w:val="0"/>
      <w:autoSpaceDN w:val="0"/>
      <w:adjustRightInd w:val="0"/>
      <w:ind w:left="6480" w:hanging="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rsid w:val="00E03573"/>
    <w:rPr>
      <w:rFonts w:ascii="Calibri" w:hAnsi="Calibri"/>
      <w:b/>
      <w:bCs/>
      <w:color w:val="FFFFFF"/>
      <w:kern w:val="32"/>
      <w:sz w:val="36"/>
      <w:szCs w:val="36"/>
      <w:shd w:val="clear" w:color="auto" w:fill="000000"/>
      <w:lang w:val="en-GB" w:bidi="ar-SA"/>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F7573D"/>
    <w:rPr>
      <w:rFonts w:ascii="Calibri" w:hAnsi="Calibri" w:cs="Calibri"/>
      <w:b/>
      <w:iCs/>
      <w:color w:val="000000"/>
      <w:kern w:val="32"/>
      <w:sz w:val="28"/>
      <w:szCs w:val="23"/>
      <w:shd w:val="clear" w:color="auto" w:fill="FFFFFF"/>
      <w:lang w:val="en-GB" w:bidi="ar-SA"/>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B15100"/>
    <w:rPr>
      <w:rFonts w:ascii="Calibri" w:hAnsi="Calibri" w:cs="Calibri"/>
      <w:b/>
      <w:bCs/>
      <w:iCs/>
      <w:color w:val="000000"/>
      <w:kern w:val="32"/>
      <w:sz w:val="24"/>
      <w:szCs w:val="24"/>
      <w:lang w:val="en-GB" w:eastAsia="ja-JP" w:bidi="ar-SA"/>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basedOn w:val="DefaultParagraphFont"/>
    <w:link w:val="Heading4"/>
    <w:rsid w:val="005E0DCA"/>
    <w:rPr>
      <w:rFonts w:ascii="Calibri" w:hAnsi="Calibri" w:cs="Calibri"/>
      <w:bCs/>
      <w:iCs/>
      <w:color w:val="000000"/>
      <w:kern w:val="32"/>
      <w:sz w:val="24"/>
      <w:szCs w:val="24"/>
      <w:lang w:val="en-GB" w:eastAsia="ja-JP" w:bidi="ar-SA"/>
    </w:rPr>
  </w:style>
  <w:style w:type="character" w:customStyle="1" w:styleId="Heading5Char">
    <w:name w:val="Heading 5 Char"/>
    <w:aliases w:val="RfP Heading 5 Char Char,RfP Heading 5 Char1"/>
    <w:basedOn w:val="DefaultParagraphFont"/>
    <w:link w:val="Heading5"/>
    <w:rsid w:val="000946F5"/>
    <w:rPr>
      <w:rFonts w:ascii="Calibri" w:hAnsi="Calibri" w:cs="Calibri"/>
      <w:b/>
      <w:bCs/>
      <w:i/>
      <w:iCs/>
      <w:sz w:val="26"/>
      <w:szCs w:val="26"/>
    </w:rPr>
  </w:style>
  <w:style w:type="character" w:customStyle="1" w:styleId="Heading6Char">
    <w:name w:val="Heading 6 Char"/>
    <w:aliases w:val="RfP Heading 6 Char"/>
    <w:basedOn w:val="DefaultParagraphFont"/>
    <w:link w:val="Heading6"/>
    <w:rsid w:val="000946F5"/>
    <w:rPr>
      <w:rFonts w:ascii="Calibri" w:hAnsi="Calibri" w:cs="Calibri"/>
      <w:b/>
      <w:bCs/>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basedOn w:val="DefaultParagraphFont"/>
    <w:link w:val="Heading7"/>
    <w:rsid w:val="000946F5"/>
    <w:rPr>
      <w:rFonts w:ascii="Arial" w:hAnsi="Arial" w:cs="Arial"/>
      <w:b/>
      <w:bCs/>
      <w:i/>
      <w:iCs/>
      <w:color w:val="000000"/>
      <w:sz w:val="22"/>
      <w:szCs w:val="22"/>
      <w:lang w:val="en-AU" w:bidi="ar-SA"/>
    </w:rPr>
  </w:style>
  <w:style w:type="character" w:customStyle="1" w:styleId="Heading8Char">
    <w:name w:val="Heading 8 Char"/>
    <w:aliases w:val="Legal Level 1.1.1. Char,Appendix Minor Char,8 Char"/>
    <w:basedOn w:val="DefaultParagraphFont"/>
    <w:link w:val="Heading8"/>
    <w:rsid w:val="000946F5"/>
    <w:rPr>
      <w:rFonts w:ascii="Calibri" w:hAnsi="Calibri" w:cs="Calibri"/>
      <w:i/>
      <w:iCs/>
      <w:sz w:val="24"/>
      <w:szCs w:val="24"/>
    </w:rPr>
  </w:style>
  <w:style w:type="character" w:customStyle="1" w:styleId="Heading9Char">
    <w:name w:val="Heading 9 Char"/>
    <w:aliases w:val="Appendix Char,open2 Char,append Char,Legal Level 1.1.1.1. Char"/>
    <w:basedOn w:val="DefaultParagraphFont"/>
    <w:link w:val="Heading9"/>
    <w:rsid w:val="000946F5"/>
    <w:rPr>
      <w:rFonts w:ascii="Cambria" w:hAnsi="Cambria" w:cs="Cambria"/>
    </w:rPr>
  </w:style>
  <w:style w:type="paragraph" w:customStyle="1" w:styleId="CharCharCharCharCharCharCharCharChar">
    <w:name w:val="Char Char Char Char Char Char Char Char Char"/>
    <w:basedOn w:val="Normal"/>
    <w:uiPriority w:val="99"/>
    <w:rsid w:val="00A62C48"/>
    <w:pPr>
      <w:spacing w:after="160" w:line="240" w:lineRule="exact"/>
    </w:pPr>
    <w:rPr>
      <w:rFonts w:ascii="Verdana" w:hAnsi="Verdana" w:cs="Verdana"/>
    </w:rPr>
  </w:style>
  <w:style w:type="paragraph" w:styleId="BodyText">
    <w:name w:val="Body Text"/>
    <w:aliases w:val="RfP Body Text"/>
    <w:basedOn w:val="Normal"/>
    <w:link w:val="BodyTextChar"/>
    <w:qFormat/>
    <w:rsid w:val="001E43CA"/>
    <w:rPr>
      <w:b/>
      <w:bCs/>
      <w:color w:val="808080"/>
      <w:sz w:val="52"/>
      <w:szCs w:val="52"/>
    </w:rPr>
  </w:style>
  <w:style w:type="character" w:customStyle="1" w:styleId="BodyTextChar">
    <w:name w:val="Body Text Char"/>
    <w:aliases w:val="RfP Body Text Char"/>
    <w:basedOn w:val="DefaultParagraphFont"/>
    <w:link w:val="BodyText"/>
    <w:rsid w:val="000946F5"/>
    <w:rPr>
      <w:rFonts w:ascii="Arial" w:hAnsi="Arial" w:cs="Arial"/>
      <w:sz w:val="20"/>
      <w:szCs w:val="20"/>
    </w:rPr>
  </w:style>
  <w:style w:type="paragraph" w:styleId="Header">
    <w:name w:val="header"/>
    <w:aliases w:val="Header - RfP text no num"/>
    <w:basedOn w:val="Normal"/>
    <w:link w:val="HeaderChar"/>
    <w:rsid w:val="001E43CA"/>
    <w:pPr>
      <w:tabs>
        <w:tab w:val="center" w:pos="4320"/>
        <w:tab w:val="right" w:pos="8640"/>
      </w:tabs>
    </w:pPr>
  </w:style>
  <w:style w:type="character" w:customStyle="1" w:styleId="HeaderChar">
    <w:name w:val="Header Char"/>
    <w:aliases w:val="Header - RfP text no num Char"/>
    <w:basedOn w:val="DefaultParagraphFont"/>
    <w:link w:val="Header"/>
    <w:rsid w:val="000946F5"/>
    <w:rPr>
      <w:rFonts w:ascii="Arial" w:hAnsi="Arial" w:cs="Arial"/>
      <w:sz w:val="20"/>
      <w:szCs w:val="20"/>
    </w:rPr>
  </w:style>
  <w:style w:type="paragraph" w:styleId="Footer">
    <w:name w:val="footer"/>
    <w:basedOn w:val="Normal"/>
    <w:link w:val="FooterChar"/>
    <w:uiPriority w:val="99"/>
    <w:rsid w:val="001E43CA"/>
    <w:pPr>
      <w:tabs>
        <w:tab w:val="center" w:pos="4320"/>
        <w:tab w:val="right" w:pos="8640"/>
      </w:tabs>
    </w:pPr>
  </w:style>
  <w:style w:type="character" w:customStyle="1" w:styleId="FooterChar">
    <w:name w:val="Footer Char"/>
    <w:basedOn w:val="DefaultParagraphFont"/>
    <w:link w:val="Footer"/>
    <w:uiPriority w:val="99"/>
    <w:rsid w:val="000946F5"/>
    <w:rPr>
      <w:rFonts w:ascii="Arial" w:hAnsi="Arial" w:cs="Arial"/>
      <w:sz w:val="20"/>
      <w:szCs w:val="20"/>
    </w:rPr>
  </w:style>
  <w:style w:type="paragraph" w:customStyle="1" w:styleId="NumberList">
    <w:name w:val="Number List"/>
    <w:basedOn w:val="ListNumber"/>
    <w:rsid w:val="001E43CA"/>
    <w:pPr>
      <w:spacing w:before="120" w:line="240" w:lineRule="atLeast"/>
    </w:pPr>
    <w:rPr>
      <w:spacing w:val="-5"/>
    </w:rPr>
  </w:style>
  <w:style w:type="paragraph" w:styleId="ListNumber">
    <w:name w:val="List Number"/>
    <w:aliases w:val="RfP List Number 1"/>
    <w:basedOn w:val="Normal"/>
    <w:rsid w:val="001E43CA"/>
    <w:pPr>
      <w:tabs>
        <w:tab w:val="num" w:pos="360"/>
      </w:tabs>
      <w:ind w:left="360" w:hanging="360"/>
    </w:pPr>
  </w:style>
  <w:style w:type="character" w:styleId="Hyperlink">
    <w:name w:val="Hyperlink"/>
    <w:basedOn w:val="DefaultParagraphFont"/>
    <w:uiPriority w:val="99"/>
    <w:rsid w:val="001E43CA"/>
    <w:rPr>
      <w:color w:val="0000FF"/>
      <w:u w:val="single"/>
    </w:rPr>
  </w:style>
  <w:style w:type="paragraph" w:styleId="TOC1">
    <w:name w:val="toc 1"/>
    <w:basedOn w:val="Normal"/>
    <w:next w:val="Normal"/>
    <w:autoRedefine/>
    <w:uiPriority w:val="39"/>
    <w:rsid w:val="006D6721"/>
    <w:pPr>
      <w:shd w:val="clear" w:color="auto" w:fill="FFC000"/>
      <w:tabs>
        <w:tab w:val="left" w:pos="993"/>
        <w:tab w:val="right" w:leader="dot" w:pos="9000"/>
      </w:tabs>
      <w:spacing w:before="120" w:after="120"/>
      <w:ind w:right="-14"/>
    </w:pPr>
    <w:rPr>
      <w:b/>
      <w:bCs/>
      <w:caps/>
      <w:noProof/>
      <w:color w:val="000000"/>
    </w:rPr>
  </w:style>
  <w:style w:type="paragraph" w:styleId="TOC2">
    <w:name w:val="toc 2"/>
    <w:basedOn w:val="Normal"/>
    <w:next w:val="Normal"/>
    <w:autoRedefine/>
    <w:uiPriority w:val="39"/>
    <w:rsid w:val="006D6721"/>
    <w:pPr>
      <w:tabs>
        <w:tab w:val="left" w:pos="1000"/>
        <w:tab w:val="right" w:leader="dot" w:pos="9000"/>
      </w:tabs>
    </w:pPr>
    <w:rPr>
      <w:smallCaps/>
    </w:rPr>
  </w:style>
  <w:style w:type="paragraph" w:styleId="TOC3">
    <w:name w:val="toc 3"/>
    <w:basedOn w:val="Normal"/>
    <w:next w:val="Normal"/>
    <w:autoRedefine/>
    <w:uiPriority w:val="39"/>
    <w:rsid w:val="001E43CA"/>
    <w:pPr>
      <w:ind w:left="400"/>
    </w:pPr>
    <w:rPr>
      <w:i/>
      <w:iCs/>
    </w:rPr>
  </w:style>
  <w:style w:type="paragraph" w:styleId="TOC4">
    <w:name w:val="toc 4"/>
    <w:basedOn w:val="Normal"/>
    <w:next w:val="Normal"/>
    <w:autoRedefine/>
    <w:uiPriority w:val="39"/>
    <w:rsid w:val="001E43CA"/>
    <w:pPr>
      <w:ind w:left="600"/>
    </w:pPr>
    <w:rPr>
      <w:sz w:val="18"/>
      <w:szCs w:val="18"/>
    </w:rPr>
  </w:style>
  <w:style w:type="paragraph" w:styleId="TOC5">
    <w:name w:val="toc 5"/>
    <w:basedOn w:val="Normal"/>
    <w:next w:val="Normal"/>
    <w:autoRedefine/>
    <w:uiPriority w:val="39"/>
    <w:rsid w:val="001E43CA"/>
    <w:pPr>
      <w:ind w:left="800"/>
    </w:pPr>
    <w:rPr>
      <w:sz w:val="18"/>
      <w:szCs w:val="18"/>
    </w:rPr>
  </w:style>
  <w:style w:type="paragraph" w:styleId="TOC6">
    <w:name w:val="toc 6"/>
    <w:basedOn w:val="Normal"/>
    <w:next w:val="Normal"/>
    <w:autoRedefine/>
    <w:uiPriority w:val="39"/>
    <w:rsid w:val="001E43CA"/>
    <w:pPr>
      <w:ind w:left="1000"/>
    </w:pPr>
    <w:rPr>
      <w:sz w:val="18"/>
      <w:szCs w:val="18"/>
    </w:rPr>
  </w:style>
  <w:style w:type="paragraph" w:styleId="TOC7">
    <w:name w:val="toc 7"/>
    <w:basedOn w:val="Normal"/>
    <w:next w:val="Normal"/>
    <w:autoRedefine/>
    <w:uiPriority w:val="39"/>
    <w:rsid w:val="001E43CA"/>
    <w:pPr>
      <w:ind w:left="1200"/>
    </w:pPr>
    <w:rPr>
      <w:sz w:val="18"/>
      <w:szCs w:val="18"/>
    </w:rPr>
  </w:style>
  <w:style w:type="paragraph" w:styleId="TOC8">
    <w:name w:val="toc 8"/>
    <w:basedOn w:val="Normal"/>
    <w:next w:val="Normal"/>
    <w:autoRedefine/>
    <w:uiPriority w:val="39"/>
    <w:rsid w:val="001E43CA"/>
    <w:pPr>
      <w:ind w:left="1400"/>
    </w:pPr>
    <w:rPr>
      <w:sz w:val="18"/>
      <w:szCs w:val="18"/>
    </w:rPr>
  </w:style>
  <w:style w:type="paragraph" w:styleId="TOC9">
    <w:name w:val="toc 9"/>
    <w:basedOn w:val="Normal"/>
    <w:next w:val="Normal"/>
    <w:autoRedefine/>
    <w:uiPriority w:val="39"/>
    <w:rsid w:val="001E43CA"/>
    <w:pPr>
      <w:ind w:left="1600"/>
    </w:pPr>
    <w:rPr>
      <w:sz w:val="18"/>
      <w:szCs w:val="18"/>
    </w:rPr>
  </w:style>
  <w:style w:type="paragraph" w:customStyle="1" w:styleId="Task">
    <w:name w:val="Task"/>
    <w:basedOn w:val="Normal"/>
    <w:rsid w:val="001E43CA"/>
    <w:pPr>
      <w:keepNext/>
      <w:spacing w:before="120" w:after="120"/>
    </w:pPr>
    <w:rPr>
      <w:b/>
      <w:bCs/>
      <w:i/>
      <w:iCs/>
      <w:color w:val="000000"/>
      <w:sz w:val="22"/>
      <w:szCs w:val="22"/>
      <w:lang w:val="en-AU"/>
    </w:rPr>
  </w:style>
  <w:style w:type="paragraph" w:customStyle="1" w:styleId="ATPBullet1normaldoublespace">
    <w:name w:val="ATP Bullet1 normal double space"/>
    <w:basedOn w:val="Normal"/>
    <w:next w:val="BlockText"/>
    <w:rsid w:val="001E2431"/>
    <w:pPr>
      <w:tabs>
        <w:tab w:val="num" w:pos="720"/>
      </w:tabs>
      <w:ind w:left="720" w:hanging="360"/>
    </w:pPr>
    <w:rPr>
      <w:sz w:val="22"/>
      <w:szCs w:val="22"/>
    </w:rPr>
  </w:style>
  <w:style w:type="paragraph" w:styleId="BlockText">
    <w:name w:val="Block Text"/>
    <w:basedOn w:val="Normal"/>
    <w:rsid w:val="001E43CA"/>
    <w:pPr>
      <w:tabs>
        <w:tab w:val="right" w:leader="dot" w:pos="9900"/>
      </w:tabs>
      <w:spacing w:after="120"/>
      <w:ind w:left="720" w:right="187"/>
    </w:pPr>
  </w:style>
  <w:style w:type="paragraph" w:customStyle="1" w:styleId="Deliverable">
    <w:name w:val="Deliverable"/>
    <w:basedOn w:val="Normal"/>
    <w:rsid w:val="001E43CA"/>
    <w:pPr>
      <w:keepNext/>
      <w:spacing w:before="240" w:after="120"/>
    </w:pPr>
    <w:rPr>
      <w:color w:val="000000"/>
      <w:sz w:val="22"/>
      <w:szCs w:val="22"/>
      <w:lang w:val="en-AU"/>
    </w:rPr>
  </w:style>
  <w:style w:type="paragraph" w:styleId="BodyText2">
    <w:name w:val="Body Text 2"/>
    <w:basedOn w:val="Normal"/>
    <w:link w:val="BodyText2Char"/>
    <w:rsid w:val="001E43CA"/>
    <w:pPr>
      <w:ind w:left="360"/>
      <w:jc w:val="both"/>
    </w:pPr>
  </w:style>
  <w:style w:type="character" w:customStyle="1" w:styleId="BodyText2Char">
    <w:name w:val="Body Text 2 Char"/>
    <w:basedOn w:val="DefaultParagraphFont"/>
    <w:link w:val="BodyText2"/>
    <w:rsid w:val="000946F5"/>
    <w:rPr>
      <w:rFonts w:ascii="Arial" w:hAnsi="Arial" w:cs="Arial"/>
      <w:sz w:val="20"/>
      <w:szCs w:val="20"/>
    </w:rPr>
  </w:style>
  <w:style w:type="paragraph" w:customStyle="1" w:styleId="AfterH4">
    <w:name w:val="After H4"/>
    <w:basedOn w:val="NumberList"/>
    <w:rsid w:val="001E43CA"/>
    <w:pPr>
      <w:tabs>
        <w:tab w:val="clear" w:pos="360"/>
      </w:tabs>
      <w:spacing w:before="0" w:line="240" w:lineRule="auto"/>
      <w:ind w:firstLine="0"/>
    </w:pPr>
  </w:style>
  <w:style w:type="character" w:styleId="FollowedHyperlink">
    <w:name w:val="FollowedHyperlink"/>
    <w:basedOn w:val="DefaultParagraphFont"/>
    <w:rsid w:val="001E43CA"/>
    <w:rPr>
      <w:color w:val="800080"/>
      <w:u w:val="single"/>
    </w:rPr>
  </w:style>
  <w:style w:type="paragraph" w:styleId="BalloonText">
    <w:name w:val="Balloon Text"/>
    <w:basedOn w:val="Normal"/>
    <w:link w:val="BalloonTextChar"/>
    <w:semiHidden/>
    <w:rsid w:val="001E43CA"/>
    <w:rPr>
      <w:rFonts w:ascii="Tahoma" w:hAnsi="Tahoma" w:cs="Tahoma"/>
      <w:sz w:val="16"/>
      <w:szCs w:val="16"/>
    </w:rPr>
  </w:style>
  <w:style w:type="character" w:customStyle="1" w:styleId="BalloonTextChar">
    <w:name w:val="Balloon Text Char"/>
    <w:basedOn w:val="DefaultParagraphFont"/>
    <w:link w:val="BalloonText"/>
    <w:semiHidden/>
    <w:rsid w:val="000946F5"/>
    <w:rPr>
      <w:sz w:val="2"/>
      <w:szCs w:val="2"/>
    </w:rPr>
  </w:style>
  <w:style w:type="paragraph" w:customStyle="1" w:styleId="Bullet1">
    <w:name w:val="Bullet 1"/>
    <w:basedOn w:val="Normal"/>
    <w:rsid w:val="001E43CA"/>
    <w:pPr>
      <w:autoSpaceDE w:val="0"/>
      <w:autoSpaceDN w:val="0"/>
      <w:adjustRightInd w:val="0"/>
      <w:ind w:left="360" w:hanging="360"/>
    </w:pPr>
    <w:rPr>
      <w:sz w:val="24"/>
      <w:szCs w:val="24"/>
    </w:rPr>
  </w:style>
  <w:style w:type="paragraph" w:customStyle="1" w:styleId="DefaultText">
    <w:name w:val="Default Text"/>
    <w:basedOn w:val="Normal"/>
    <w:rsid w:val="001E43CA"/>
    <w:pPr>
      <w:autoSpaceDE w:val="0"/>
      <w:autoSpaceDN w:val="0"/>
      <w:adjustRightInd w:val="0"/>
    </w:pPr>
    <w:rPr>
      <w:sz w:val="24"/>
      <w:szCs w:val="24"/>
    </w:rPr>
  </w:style>
  <w:style w:type="paragraph" w:customStyle="1" w:styleId="DefaultText1">
    <w:name w:val="Default Text:1"/>
    <w:basedOn w:val="Normal"/>
    <w:rsid w:val="001E43CA"/>
    <w:pPr>
      <w:autoSpaceDE w:val="0"/>
      <w:autoSpaceDN w:val="0"/>
      <w:adjustRightInd w:val="0"/>
      <w:jc w:val="both"/>
    </w:pPr>
    <w:rPr>
      <w:sz w:val="24"/>
      <w:szCs w:val="24"/>
    </w:rPr>
  </w:style>
  <w:style w:type="paragraph" w:customStyle="1" w:styleId="Outline1">
    <w:name w:val="Outline 1"/>
    <w:basedOn w:val="Normal"/>
    <w:rsid w:val="001E43CA"/>
    <w:pPr>
      <w:tabs>
        <w:tab w:val="left" w:pos="360"/>
      </w:tabs>
      <w:autoSpaceDE w:val="0"/>
      <w:autoSpaceDN w:val="0"/>
      <w:adjustRightInd w:val="0"/>
      <w:spacing w:before="144" w:after="144"/>
      <w:ind w:left="360" w:hanging="360"/>
      <w:jc w:val="both"/>
    </w:pPr>
    <w:rPr>
      <w:b/>
      <w:bCs/>
      <w:sz w:val="28"/>
      <w:szCs w:val="28"/>
    </w:rPr>
  </w:style>
  <w:style w:type="paragraph" w:customStyle="1" w:styleId="TableText">
    <w:name w:val="Table Text"/>
    <w:basedOn w:val="Normal"/>
    <w:rsid w:val="001E43CA"/>
    <w:pPr>
      <w:autoSpaceDE w:val="0"/>
      <w:autoSpaceDN w:val="0"/>
      <w:adjustRightInd w:val="0"/>
      <w:jc w:val="right"/>
    </w:pPr>
    <w:rPr>
      <w:sz w:val="24"/>
      <w:szCs w:val="24"/>
    </w:rPr>
  </w:style>
  <w:style w:type="paragraph" w:customStyle="1" w:styleId="DefaultText0">
    <w:name w:val="Default Text:"/>
    <w:basedOn w:val="Normal"/>
    <w:rsid w:val="001E43CA"/>
    <w:pPr>
      <w:autoSpaceDE w:val="0"/>
      <w:autoSpaceDN w:val="0"/>
      <w:adjustRightInd w:val="0"/>
    </w:pPr>
    <w:rPr>
      <w:sz w:val="24"/>
      <w:szCs w:val="24"/>
    </w:rPr>
  </w:style>
  <w:style w:type="paragraph" w:customStyle="1" w:styleId="Style48613783">
    <w:name w:val="Style48613783"/>
    <w:basedOn w:val="Normal"/>
    <w:rsid w:val="001E43CA"/>
    <w:pPr>
      <w:autoSpaceDE w:val="0"/>
      <w:autoSpaceDN w:val="0"/>
      <w:adjustRightInd w:val="0"/>
    </w:pPr>
    <w:rPr>
      <w:sz w:val="24"/>
      <w:szCs w:val="24"/>
    </w:rPr>
  </w:style>
  <w:style w:type="paragraph" w:styleId="BodyText3">
    <w:name w:val="Body Text 3"/>
    <w:basedOn w:val="Normal"/>
    <w:link w:val="BodyText3Char"/>
    <w:rsid w:val="006F733F"/>
    <w:pPr>
      <w:widowControl w:val="0"/>
      <w:spacing w:line="360" w:lineRule="auto"/>
      <w:jc w:val="both"/>
    </w:pPr>
    <w:rPr>
      <w:rFonts w:ascii="Calibri" w:hAnsi="Calibri"/>
      <w:sz w:val="24"/>
      <w:szCs w:val="24"/>
    </w:rPr>
  </w:style>
  <w:style w:type="character" w:customStyle="1" w:styleId="BodyText3Char">
    <w:name w:val="Body Text 3 Char"/>
    <w:basedOn w:val="DefaultParagraphFont"/>
    <w:link w:val="BodyText3"/>
    <w:rsid w:val="006F733F"/>
    <w:rPr>
      <w:rFonts w:ascii="Calibri" w:hAnsi="Calibri" w:cs="Arial"/>
      <w:sz w:val="24"/>
      <w:szCs w:val="24"/>
      <w:lang w:val="en-US" w:eastAsia="en-US" w:bidi="ar-SA"/>
    </w:rPr>
  </w:style>
  <w:style w:type="paragraph" w:customStyle="1" w:styleId="DefaultText2">
    <w:name w:val="Default Text:2"/>
    <w:basedOn w:val="Normal"/>
    <w:rsid w:val="001E43CA"/>
    <w:pPr>
      <w:autoSpaceDE w:val="0"/>
      <w:autoSpaceDN w:val="0"/>
      <w:adjustRightInd w:val="0"/>
      <w:jc w:val="both"/>
    </w:pPr>
    <w:rPr>
      <w:sz w:val="24"/>
      <w:szCs w:val="24"/>
    </w:rPr>
  </w:style>
  <w:style w:type="character" w:styleId="PageNumber">
    <w:name w:val="page number"/>
    <w:basedOn w:val="DefaultParagraphFont"/>
    <w:rsid w:val="001E43CA"/>
  </w:style>
  <w:style w:type="paragraph" w:styleId="BodyTextIndent2">
    <w:name w:val="Body Text Indent 2"/>
    <w:basedOn w:val="Normal"/>
    <w:link w:val="BodyTextIndent2Char"/>
    <w:rsid w:val="001E43CA"/>
    <w:pPr>
      <w:ind w:left="418"/>
      <w:jc w:val="both"/>
    </w:pPr>
  </w:style>
  <w:style w:type="character" w:customStyle="1" w:styleId="BodyTextIndent2Char">
    <w:name w:val="Body Text Indent 2 Char"/>
    <w:basedOn w:val="DefaultParagraphFont"/>
    <w:link w:val="BodyTextIndent2"/>
    <w:rsid w:val="000946F5"/>
    <w:rPr>
      <w:rFonts w:ascii="Arial" w:hAnsi="Arial" w:cs="Arial"/>
      <w:sz w:val="20"/>
      <w:szCs w:val="20"/>
    </w:rPr>
  </w:style>
  <w:style w:type="paragraph" w:styleId="BodyTextIndent3">
    <w:name w:val="Body Text Indent 3"/>
    <w:basedOn w:val="Normal"/>
    <w:link w:val="BodyTextIndent3Char"/>
    <w:rsid w:val="001E43CA"/>
    <w:pPr>
      <w:ind w:left="360" w:firstLine="360"/>
      <w:jc w:val="both"/>
    </w:pPr>
  </w:style>
  <w:style w:type="character" w:customStyle="1" w:styleId="BodyTextIndent3Char">
    <w:name w:val="Body Text Indent 3 Char"/>
    <w:basedOn w:val="DefaultParagraphFont"/>
    <w:link w:val="BodyTextIndent3"/>
    <w:rsid w:val="000946F5"/>
    <w:rPr>
      <w:rFonts w:ascii="Arial" w:hAnsi="Arial" w:cs="Arial"/>
      <w:sz w:val="16"/>
      <w:szCs w:val="16"/>
    </w:rPr>
  </w:style>
  <w:style w:type="table" w:styleId="TableGrid">
    <w:name w:val="Table Grid"/>
    <w:basedOn w:val="TableNormal"/>
    <w:uiPriority w:val="59"/>
    <w:rsid w:val="00C4300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E70506"/>
    <w:pPr>
      <w:shd w:val="clear" w:color="auto" w:fill="000080"/>
    </w:pPr>
    <w:rPr>
      <w:rFonts w:ascii="Tahoma" w:hAnsi="Tahoma" w:cs="Tahoma"/>
    </w:rPr>
  </w:style>
  <w:style w:type="character" w:customStyle="1" w:styleId="DocumentMapChar">
    <w:name w:val="Document Map Char"/>
    <w:basedOn w:val="DefaultParagraphFont"/>
    <w:link w:val="DocumentMap"/>
    <w:semiHidden/>
    <w:rsid w:val="000946F5"/>
    <w:rPr>
      <w:sz w:val="2"/>
      <w:szCs w:val="2"/>
    </w:rPr>
  </w:style>
  <w:style w:type="paragraph" w:customStyle="1" w:styleId="Coheader">
    <w:name w:val="Co. header"/>
    <w:basedOn w:val="Normal"/>
    <w:rsid w:val="002E74F0"/>
    <w:pPr>
      <w:autoSpaceDE w:val="0"/>
      <w:autoSpaceDN w:val="0"/>
      <w:adjustRightInd w:val="0"/>
    </w:pPr>
    <w:rPr>
      <w:sz w:val="24"/>
      <w:szCs w:val="24"/>
      <w:lang w:val="en-GB"/>
    </w:rPr>
  </w:style>
  <w:style w:type="paragraph" w:customStyle="1" w:styleId="TermBullet">
    <w:name w:val="TermBullet"/>
    <w:basedOn w:val="Normal"/>
    <w:rsid w:val="00F85C89"/>
    <w:pPr>
      <w:tabs>
        <w:tab w:val="left" w:pos="360"/>
      </w:tabs>
      <w:autoSpaceDE w:val="0"/>
      <w:autoSpaceDN w:val="0"/>
      <w:adjustRightInd w:val="0"/>
      <w:spacing w:before="120" w:after="120"/>
      <w:ind w:left="360" w:hanging="360"/>
      <w:jc w:val="both"/>
    </w:pPr>
    <w:rPr>
      <w:sz w:val="24"/>
      <w:szCs w:val="24"/>
    </w:rPr>
  </w:style>
  <w:style w:type="paragraph" w:customStyle="1" w:styleId="InputParameter">
    <w:name w:val="Input Parameter"/>
    <w:basedOn w:val="Normal"/>
    <w:rsid w:val="00C52B71"/>
    <w:pPr>
      <w:tabs>
        <w:tab w:val="num" w:pos="720"/>
      </w:tabs>
      <w:ind w:left="720" w:hanging="360"/>
    </w:pPr>
    <w:rPr>
      <w:i/>
      <w:iCs/>
      <w:sz w:val="22"/>
      <w:szCs w:val="22"/>
      <w:lang w:val="en-GB"/>
    </w:rPr>
  </w:style>
  <w:style w:type="paragraph" w:styleId="Title">
    <w:name w:val="Title"/>
    <w:basedOn w:val="Normal"/>
    <w:link w:val="TitleChar"/>
    <w:qFormat/>
    <w:rsid w:val="00523FB5"/>
    <w:pPr>
      <w:spacing w:before="240" w:after="60"/>
      <w:jc w:val="right"/>
      <w:outlineLvl w:val="0"/>
    </w:pPr>
    <w:rPr>
      <w:b/>
      <w:bCs/>
      <w:kern w:val="28"/>
      <w:sz w:val="48"/>
      <w:szCs w:val="48"/>
      <w:lang w:val="en-GB"/>
    </w:rPr>
  </w:style>
  <w:style w:type="character" w:customStyle="1" w:styleId="TitleChar">
    <w:name w:val="Title Char"/>
    <w:basedOn w:val="DefaultParagraphFont"/>
    <w:link w:val="Title"/>
    <w:rsid w:val="000946F5"/>
    <w:rPr>
      <w:rFonts w:ascii="Cambria" w:hAnsi="Cambria" w:cs="Cambria"/>
      <w:b/>
      <w:bCs/>
      <w:kern w:val="28"/>
      <w:sz w:val="32"/>
      <w:szCs w:val="32"/>
    </w:rPr>
  </w:style>
  <w:style w:type="paragraph" w:customStyle="1" w:styleId="NormalText">
    <w:name w:val="Normal Text"/>
    <w:basedOn w:val="Normal"/>
    <w:rsid w:val="00CC306A"/>
    <w:pPr>
      <w:overflowPunct w:val="0"/>
      <w:autoSpaceDE w:val="0"/>
      <w:autoSpaceDN w:val="0"/>
      <w:adjustRightInd w:val="0"/>
      <w:spacing w:after="240" w:line="240" w:lineRule="atLeast"/>
      <w:textAlignment w:val="baseline"/>
    </w:pPr>
    <w:rPr>
      <w:lang w:val="en-GB"/>
    </w:rPr>
  </w:style>
  <w:style w:type="paragraph" w:styleId="EnvelopeReturn">
    <w:name w:val="envelope return"/>
    <w:basedOn w:val="Normal"/>
    <w:rsid w:val="00A7454F"/>
    <w:rPr>
      <w:kern w:val="48"/>
      <w:sz w:val="22"/>
      <w:szCs w:val="22"/>
      <w:lang w:val="en-GB"/>
    </w:rPr>
  </w:style>
  <w:style w:type="paragraph" w:customStyle="1" w:styleId="NumList">
    <w:name w:val="NumList"/>
    <w:basedOn w:val="Normal"/>
    <w:rsid w:val="00587D85"/>
    <w:pPr>
      <w:overflowPunct w:val="0"/>
      <w:autoSpaceDE w:val="0"/>
      <w:autoSpaceDN w:val="0"/>
      <w:adjustRightInd w:val="0"/>
      <w:ind w:left="1080" w:hanging="360"/>
      <w:jc w:val="both"/>
      <w:textAlignment w:val="baseline"/>
    </w:pPr>
    <w:rPr>
      <w:rFonts w:ascii="Times New Roman" w:eastAsia="MS Mincho" w:hAnsi="Times New Roman" w:cs="Times New Roman"/>
      <w:color w:val="000000"/>
      <w:sz w:val="24"/>
      <w:szCs w:val="24"/>
      <w:lang w:val="en-GB" w:eastAsia="ja-JP"/>
    </w:rPr>
  </w:style>
  <w:style w:type="paragraph" w:customStyle="1" w:styleId="Question">
    <w:name w:val="Question"/>
    <w:basedOn w:val="Normal"/>
    <w:rsid w:val="00D46912"/>
    <w:pPr>
      <w:spacing w:before="150" w:after="90"/>
      <w:jc w:val="both"/>
    </w:pPr>
    <w:rPr>
      <w:b/>
      <w:bCs/>
      <w:sz w:val="24"/>
      <w:szCs w:val="24"/>
      <w:lang w:val="en-GB"/>
    </w:rPr>
  </w:style>
  <w:style w:type="paragraph" w:styleId="Index1">
    <w:name w:val="index 1"/>
    <w:basedOn w:val="Normal"/>
    <w:next w:val="Normal"/>
    <w:autoRedefine/>
    <w:semiHidden/>
    <w:rsid w:val="002D109D"/>
    <w:pPr>
      <w:spacing w:before="120" w:after="120"/>
      <w:jc w:val="center"/>
    </w:pPr>
    <w:rPr>
      <w:sz w:val="22"/>
      <w:szCs w:val="22"/>
      <w:lang w:val="en-GB"/>
    </w:rPr>
  </w:style>
  <w:style w:type="paragraph" w:styleId="CommentText">
    <w:name w:val="annotation text"/>
    <w:basedOn w:val="Normal"/>
    <w:link w:val="CommentTextChar"/>
    <w:semiHidden/>
    <w:rsid w:val="008152C1"/>
  </w:style>
  <w:style w:type="character" w:customStyle="1" w:styleId="CommentTextChar">
    <w:name w:val="Comment Text Char"/>
    <w:basedOn w:val="DefaultParagraphFont"/>
    <w:link w:val="CommentText"/>
    <w:semiHidden/>
    <w:rsid w:val="000946F5"/>
    <w:rPr>
      <w:rFonts w:ascii="Arial" w:hAnsi="Arial" w:cs="Arial"/>
      <w:sz w:val="20"/>
      <w:szCs w:val="20"/>
    </w:rPr>
  </w:style>
  <w:style w:type="paragraph" w:styleId="CommentSubject">
    <w:name w:val="annotation subject"/>
    <w:basedOn w:val="CommentText"/>
    <w:next w:val="CommentText"/>
    <w:link w:val="CommentSubjectChar"/>
    <w:semiHidden/>
    <w:rsid w:val="008152C1"/>
    <w:pPr>
      <w:spacing w:before="120" w:after="120"/>
      <w:jc w:val="both"/>
    </w:pPr>
    <w:rPr>
      <w:b/>
      <w:bCs/>
      <w:lang w:val="en-GB"/>
    </w:rPr>
  </w:style>
  <w:style w:type="character" w:customStyle="1" w:styleId="CommentSubjectChar">
    <w:name w:val="Comment Subject Char"/>
    <w:basedOn w:val="CommentTextChar"/>
    <w:link w:val="CommentSubject"/>
    <w:semiHidden/>
    <w:rsid w:val="000946F5"/>
    <w:rPr>
      <w:b/>
      <w:bCs/>
    </w:rPr>
  </w:style>
  <w:style w:type="paragraph" w:styleId="PlainText">
    <w:name w:val="Plain Text"/>
    <w:basedOn w:val="Normal"/>
    <w:link w:val="PlainTextChar"/>
    <w:rsid w:val="00262558"/>
    <w:pPr>
      <w:spacing w:before="80" w:after="80"/>
      <w:jc w:val="both"/>
    </w:pPr>
    <w:rPr>
      <w:sz w:val="22"/>
      <w:szCs w:val="22"/>
    </w:rPr>
  </w:style>
  <w:style w:type="character" w:customStyle="1" w:styleId="PlainTextChar">
    <w:name w:val="Plain Text Char"/>
    <w:basedOn w:val="DefaultParagraphFont"/>
    <w:link w:val="PlainText"/>
    <w:rsid w:val="000946F5"/>
    <w:rPr>
      <w:rFonts w:ascii="Courier New" w:hAnsi="Courier New" w:cs="Courier New"/>
      <w:sz w:val="20"/>
      <w:szCs w:val="20"/>
    </w:rPr>
  </w:style>
  <w:style w:type="paragraph" w:customStyle="1" w:styleId="ATPnormal15spaceStyle">
    <w:name w:val="ATP normal 1.5 space Style"/>
    <w:basedOn w:val="NormalText"/>
    <w:rsid w:val="009F3050"/>
    <w:pPr>
      <w:spacing w:line="360" w:lineRule="auto"/>
      <w:ind w:left="720"/>
      <w:jc w:val="both"/>
    </w:pPr>
    <w:rPr>
      <w:sz w:val="22"/>
      <w:szCs w:val="22"/>
    </w:rPr>
  </w:style>
  <w:style w:type="paragraph" w:customStyle="1" w:styleId="ATPnormalsinglespaceStyle">
    <w:name w:val="ATP normal single space Style"/>
    <w:basedOn w:val="Normal"/>
    <w:rsid w:val="00684FC6"/>
    <w:pPr>
      <w:ind w:left="720"/>
      <w:jc w:val="both"/>
    </w:pPr>
    <w:rPr>
      <w:sz w:val="22"/>
      <w:szCs w:val="22"/>
    </w:rPr>
  </w:style>
  <w:style w:type="paragraph" w:customStyle="1" w:styleId="ATPBullet1boldnospace">
    <w:name w:val="ATP Bullet1 bold no space"/>
    <w:basedOn w:val="ATPBullet1normaldoublespace"/>
    <w:rsid w:val="001E2431"/>
    <w:rPr>
      <w:b/>
      <w:bCs/>
    </w:rPr>
  </w:style>
  <w:style w:type="paragraph" w:customStyle="1" w:styleId="HCLBullet1">
    <w:name w:val="HCL Bullet 1"/>
    <w:basedOn w:val="Normal"/>
    <w:link w:val="HCLBullet1Char"/>
    <w:rsid w:val="008B46A2"/>
    <w:pPr>
      <w:jc w:val="both"/>
    </w:pPr>
    <w:rPr>
      <w:rFonts w:ascii="Verdana" w:hAnsi="Verdana" w:cs="Verdana"/>
      <w:lang w:val="en-GB"/>
    </w:rPr>
  </w:style>
  <w:style w:type="character" w:customStyle="1" w:styleId="HCLBullet1Char">
    <w:name w:val="HCL Bullet 1 Char"/>
    <w:basedOn w:val="DefaultParagraphFont"/>
    <w:link w:val="HCLBullet1"/>
    <w:rsid w:val="008B46A2"/>
    <w:rPr>
      <w:rFonts w:ascii="Verdana" w:hAnsi="Verdana" w:cs="Verdana"/>
      <w:sz w:val="24"/>
      <w:szCs w:val="24"/>
      <w:lang w:val="en-GB" w:eastAsia="en-US"/>
    </w:rPr>
  </w:style>
  <w:style w:type="paragraph" w:customStyle="1" w:styleId="HCLBullet2">
    <w:name w:val="HCL Bullet 2"/>
    <w:basedOn w:val="Normal"/>
    <w:autoRedefine/>
    <w:rsid w:val="008B46A2"/>
    <w:pPr>
      <w:tabs>
        <w:tab w:val="num" w:pos="720"/>
        <w:tab w:val="left" w:pos="1440"/>
      </w:tabs>
      <w:ind w:left="1440" w:hanging="720"/>
      <w:jc w:val="both"/>
    </w:pPr>
    <w:rPr>
      <w:rFonts w:ascii="Verdana" w:hAnsi="Verdana" w:cs="Verdana"/>
      <w:lang w:val="en-GB"/>
    </w:rPr>
  </w:style>
  <w:style w:type="paragraph" w:customStyle="1" w:styleId="CharChar1CharCharCharCharCharCharCharCharCharCharChar">
    <w:name w:val="Char Char1 Char Char Char Char Char Char Char Char Char Char Char"/>
    <w:basedOn w:val="Normal"/>
    <w:rsid w:val="00BF7859"/>
    <w:rPr>
      <w:rFonts w:ascii="Verdana" w:hAnsi="Verdana" w:cs="Verdana"/>
    </w:rPr>
  </w:style>
  <w:style w:type="paragraph" w:customStyle="1" w:styleId="Default">
    <w:name w:val="Default"/>
    <w:link w:val="DefaultChar"/>
    <w:rsid w:val="00B92139"/>
    <w:pPr>
      <w:autoSpaceDE w:val="0"/>
      <w:autoSpaceDN w:val="0"/>
      <w:adjustRightInd w:val="0"/>
    </w:pPr>
    <w:rPr>
      <w:rFonts w:ascii="Arial" w:hAnsi="Arial" w:cs="Arial"/>
      <w:color w:val="000000"/>
      <w:sz w:val="24"/>
      <w:szCs w:val="24"/>
      <w:lang w:bidi="ar-SA"/>
    </w:rPr>
  </w:style>
  <w:style w:type="paragraph" w:customStyle="1" w:styleId="Style1">
    <w:name w:val="Style1"/>
    <w:basedOn w:val="Heading1"/>
    <w:rsid w:val="002F0A63"/>
    <w:pPr>
      <w:tabs>
        <w:tab w:val="num" w:pos="432"/>
      </w:tabs>
      <w:spacing w:before="120" w:after="120"/>
    </w:pPr>
    <w:rPr>
      <w:sz w:val="44"/>
      <w:szCs w:val="44"/>
    </w:rPr>
  </w:style>
  <w:style w:type="character" w:styleId="CommentReference">
    <w:name w:val="annotation reference"/>
    <w:basedOn w:val="DefaultParagraphFont"/>
    <w:semiHidden/>
    <w:rsid w:val="009D778C"/>
    <w:rPr>
      <w:sz w:val="16"/>
      <w:szCs w:val="16"/>
    </w:rPr>
  </w:style>
  <w:style w:type="paragraph" w:customStyle="1" w:styleId="Outline11">
    <w:name w:val="Outline 1:1"/>
    <w:basedOn w:val="Normal"/>
    <w:rsid w:val="00D22345"/>
    <w:pPr>
      <w:overflowPunct w:val="0"/>
      <w:autoSpaceDE w:val="0"/>
      <w:autoSpaceDN w:val="0"/>
      <w:adjustRightInd w:val="0"/>
      <w:spacing w:before="144" w:after="144"/>
      <w:textAlignment w:val="baseline"/>
    </w:pPr>
    <w:rPr>
      <w:b/>
      <w:bCs/>
      <w:sz w:val="28"/>
      <w:szCs w:val="28"/>
    </w:rPr>
  </w:style>
  <w:style w:type="paragraph" w:customStyle="1" w:styleId="BodySingle">
    <w:name w:val="*Body Single"/>
    <w:basedOn w:val="Normal"/>
    <w:rsid w:val="008A0485"/>
    <w:pPr>
      <w:tabs>
        <w:tab w:val="num" w:pos="720"/>
      </w:tabs>
      <w:ind w:left="720" w:hanging="720"/>
    </w:pPr>
    <w:rPr>
      <w:color w:val="000000"/>
      <w:sz w:val="22"/>
      <w:szCs w:val="22"/>
    </w:rPr>
  </w:style>
  <w:style w:type="paragraph" w:customStyle="1" w:styleId="Bullet1Single">
    <w:name w:val="*Bullet #1 Single"/>
    <w:basedOn w:val="Bullet1Double"/>
    <w:rsid w:val="008A0485"/>
    <w:pPr>
      <w:tabs>
        <w:tab w:val="clear" w:pos="360"/>
        <w:tab w:val="clear" w:pos="720"/>
      </w:tabs>
      <w:spacing w:after="0"/>
      <w:ind w:left="0" w:firstLine="0"/>
    </w:pPr>
  </w:style>
  <w:style w:type="paragraph" w:customStyle="1" w:styleId="Bullet1Double">
    <w:name w:val="*Bullet #1 Double"/>
    <w:basedOn w:val="Normal"/>
    <w:link w:val="Bullet1DoubleChar"/>
    <w:rsid w:val="008A0485"/>
    <w:pPr>
      <w:tabs>
        <w:tab w:val="left" w:pos="360"/>
        <w:tab w:val="num" w:pos="720"/>
      </w:tabs>
      <w:spacing w:after="120"/>
      <w:ind w:left="360" w:hanging="360"/>
    </w:pPr>
    <w:rPr>
      <w:color w:val="000000"/>
      <w:sz w:val="22"/>
      <w:szCs w:val="22"/>
    </w:rPr>
  </w:style>
  <w:style w:type="character" w:customStyle="1" w:styleId="Bullet1DoubleChar">
    <w:name w:val="*Bullet #1 Double Char"/>
    <w:basedOn w:val="DefaultParagraphFont"/>
    <w:link w:val="Bullet1Double"/>
    <w:rsid w:val="008A0485"/>
    <w:rPr>
      <w:rFonts w:ascii="Arial" w:hAnsi="Arial" w:cs="Arial"/>
      <w:color w:val="000000"/>
      <w:sz w:val="22"/>
      <w:szCs w:val="22"/>
      <w:lang w:val="en-US" w:eastAsia="en-US"/>
    </w:rPr>
  </w:style>
  <w:style w:type="paragraph" w:customStyle="1" w:styleId="Subheading">
    <w:name w:val="*Subheading"/>
    <w:basedOn w:val="Normal"/>
    <w:next w:val="Normal"/>
    <w:rsid w:val="008A0485"/>
    <w:pPr>
      <w:keepNext/>
      <w:spacing w:after="120"/>
    </w:pPr>
    <w:rPr>
      <w:b/>
      <w:bCs/>
      <w:color w:val="00637A"/>
      <w:sz w:val="22"/>
      <w:szCs w:val="22"/>
    </w:rPr>
  </w:style>
  <w:style w:type="paragraph" w:customStyle="1" w:styleId="StyleHeading212pt">
    <w:name w:val="Style Heading 2 + 12 pt"/>
    <w:basedOn w:val="Heading2"/>
    <w:rsid w:val="00082C34"/>
    <w:pPr>
      <w:tabs>
        <w:tab w:val="num" w:pos="1800"/>
      </w:tabs>
      <w:spacing w:after="60"/>
      <w:ind w:left="1800" w:hanging="360"/>
    </w:pPr>
    <w:rPr>
      <w:i/>
      <w:sz w:val="24"/>
      <w:szCs w:val="24"/>
    </w:rPr>
  </w:style>
  <w:style w:type="paragraph" w:customStyle="1" w:styleId="CharCharCharCharCharCharChar">
    <w:name w:val="Char Char Char Char Char Char Char"/>
    <w:aliases w:val="Default Paragraph Font Char Char Char, Char Char Char Char Char Char Char"/>
    <w:basedOn w:val="Normal"/>
    <w:rsid w:val="00224DBD"/>
    <w:pPr>
      <w:spacing w:after="160" w:line="240" w:lineRule="exact"/>
    </w:pPr>
    <w:rPr>
      <w:rFonts w:ascii="Verdana" w:hAnsi="Verdana" w:cs="Verdana"/>
    </w:rPr>
  </w:style>
  <w:style w:type="paragraph" w:customStyle="1" w:styleId="CharCharCharChar1">
    <w:name w:val="Char Char Char Char1"/>
    <w:basedOn w:val="Normal"/>
    <w:rsid w:val="001D2B1D"/>
    <w:pPr>
      <w:spacing w:after="160" w:line="240" w:lineRule="exact"/>
    </w:pPr>
    <w:rPr>
      <w:rFonts w:ascii="Verdana" w:hAnsi="Verdana" w:cs="Verdana"/>
    </w:rPr>
  </w:style>
  <w:style w:type="character" w:customStyle="1" w:styleId="fonts">
    <w:name w:val="fonts"/>
    <w:basedOn w:val="DefaultParagraphFont"/>
    <w:rsid w:val="00EF5173"/>
  </w:style>
  <w:style w:type="paragraph" w:customStyle="1" w:styleId="Char">
    <w:name w:val="Char"/>
    <w:basedOn w:val="Normal"/>
    <w:uiPriority w:val="99"/>
    <w:rsid w:val="007A4DB9"/>
    <w:pPr>
      <w:spacing w:after="160" w:line="240" w:lineRule="exact"/>
    </w:pPr>
    <w:rPr>
      <w:rFonts w:ascii="Verdana" w:hAnsi="Verdana" w:cs="Verdana"/>
    </w:rPr>
  </w:style>
  <w:style w:type="paragraph" w:customStyle="1" w:styleId="StyleBodyText2FuturaBk11ptBlackLeft042">
    <w:name w:val="Style Body Text 2 + Futura Bk 11 pt Black Left:  0.42&quot;"/>
    <w:basedOn w:val="BodyText2"/>
    <w:rsid w:val="00A9021C"/>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rsid w:val="00A9021C"/>
    <w:pPr>
      <w:widowControl w:val="0"/>
      <w:tabs>
        <w:tab w:val="left" w:pos="360"/>
      </w:tabs>
      <w:overflowPunct w:val="0"/>
      <w:autoSpaceDE w:val="0"/>
      <w:autoSpaceDN w:val="0"/>
      <w:adjustRightInd w:val="0"/>
      <w:spacing w:before="40" w:after="40"/>
      <w:jc w:val="both"/>
      <w:textAlignment w:val="baseline"/>
    </w:pPr>
    <w:rPr>
      <w:rFonts w:ascii="Book Antiqua" w:hAnsi="Book Antiqua" w:cs="Book Antiqua"/>
      <w:sz w:val="22"/>
      <w:szCs w:val="22"/>
      <w:lang w:val="en-GB"/>
    </w:rPr>
  </w:style>
  <w:style w:type="paragraph" w:styleId="ListParagraph">
    <w:name w:val="List Paragraph"/>
    <w:aliases w:val="Citation List"/>
    <w:basedOn w:val="Normal"/>
    <w:link w:val="ListParagraphChar"/>
    <w:uiPriority w:val="34"/>
    <w:qFormat/>
    <w:rsid w:val="00D81328"/>
    <w:pPr>
      <w:ind w:left="720"/>
    </w:pPr>
  </w:style>
  <w:style w:type="paragraph" w:customStyle="1" w:styleId="CharCharCharCharCharCharCharCharChar1">
    <w:name w:val="Char Char Char Char Char Char Char Char Char1"/>
    <w:basedOn w:val="Normal"/>
    <w:uiPriority w:val="99"/>
    <w:rsid w:val="00533205"/>
    <w:pPr>
      <w:spacing w:after="160" w:line="240" w:lineRule="exact"/>
    </w:pPr>
    <w:rPr>
      <w:rFonts w:ascii="Verdana" w:hAnsi="Verdana" w:cs="Verdana"/>
    </w:rPr>
  </w:style>
  <w:style w:type="paragraph" w:styleId="Revision">
    <w:name w:val="Revision"/>
    <w:hidden/>
    <w:uiPriority w:val="99"/>
    <w:semiHidden/>
    <w:rsid w:val="007032FE"/>
    <w:rPr>
      <w:rFonts w:ascii="Arial" w:hAnsi="Arial" w:cs="Arial"/>
      <w:lang w:bidi="ar-SA"/>
    </w:rPr>
  </w:style>
  <w:style w:type="paragraph" w:customStyle="1" w:styleId="CharCharCharCharCharCharCharCharChar0">
    <w:name w:val="Char Char Char Char Char Char Char Char Char"/>
    <w:basedOn w:val="Normal"/>
    <w:rsid w:val="00C761FF"/>
    <w:pPr>
      <w:spacing w:after="160" w:line="240" w:lineRule="exact"/>
    </w:pPr>
    <w:rPr>
      <w:rFonts w:ascii="Verdana" w:hAnsi="Verdana" w:cs="Times New Roman"/>
    </w:rPr>
  </w:style>
  <w:style w:type="paragraph" w:customStyle="1" w:styleId="Bullet2">
    <w:name w:val="Bullet 2"/>
    <w:basedOn w:val="Normal"/>
    <w:rsid w:val="00816604"/>
    <w:pPr>
      <w:autoSpaceDE w:val="0"/>
      <w:autoSpaceDN w:val="0"/>
      <w:adjustRightInd w:val="0"/>
      <w:ind w:left="360" w:hanging="360"/>
    </w:pPr>
    <w:rPr>
      <w:rFonts w:ascii="Times New Roman" w:hAnsi="Times New Roman" w:cs="Times New Roman"/>
      <w:sz w:val="24"/>
      <w:szCs w:val="24"/>
    </w:rPr>
  </w:style>
  <w:style w:type="paragraph" w:customStyle="1" w:styleId="Normal1">
    <w:name w:val="Normal1"/>
    <w:basedOn w:val="Normal"/>
    <w:rsid w:val="001A6BF4"/>
    <w:pPr>
      <w:overflowPunct w:val="0"/>
      <w:autoSpaceDE w:val="0"/>
      <w:autoSpaceDN w:val="0"/>
      <w:adjustRightInd w:val="0"/>
      <w:textAlignment w:val="baseline"/>
    </w:pPr>
    <w:rPr>
      <w:rFonts w:ascii="Verdana" w:hAnsi="Verdana" w:cs="Mangal"/>
      <w:noProof/>
      <w:sz w:val="24"/>
      <w:szCs w:val="24"/>
      <w:lang w:eastAsia="ja-JP" w:bidi="hi-IN"/>
    </w:rPr>
  </w:style>
  <w:style w:type="paragraph" w:customStyle="1" w:styleId="Heading31">
    <w:name w:val="Heading 31"/>
    <w:basedOn w:val="Normal"/>
    <w:rsid w:val="001A6BF4"/>
    <w:pPr>
      <w:overflowPunct w:val="0"/>
      <w:autoSpaceDE w:val="0"/>
      <w:autoSpaceDN w:val="0"/>
      <w:adjustRightInd w:val="0"/>
      <w:textAlignment w:val="baseline"/>
    </w:pPr>
    <w:rPr>
      <w:rFonts w:ascii="Verdana" w:hAnsi="Verdana" w:cs="Mangal"/>
      <w:noProof/>
      <w:sz w:val="24"/>
      <w:szCs w:val="24"/>
      <w:lang w:eastAsia="ja-JP" w:bidi="hi-IN"/>
    </w:rPr>
  </w:style>
  <w:style w:type="character" w:customStyle="1" w:styleId="subhead1Char">
    <w:name w:val="sub head 1 Char"/>
    <w:basedOn w:val="DefaultParagraphFont"/>
    <w:link w:val="subhead1"/>
    <w:rsid w:val="00003ED8"/>
    <w:rPr>
      <w:rFonts w:ascii="Arial Narrow" w:hAnsi="Arial Narrow" w:cs="Arial Narrow"/>
      <w:sz w:val="22"/>
      <w:szCs w:val="22"/>
      <w:lang w:val="en-US" w:eastAsia="en-US" w:bidi="hi-IN"/>
    </w:rPr>
  </w:style>
  <w:style w:type="paragraph" w:customStyle="1" w:styleId="subhead1">
    <w:name w:val="sub head 1"/>
    <w:basedOn w:val="Normal"/>
    <w:link w:val="subhead1Char"/>
    <w:rsid w:val="00003ED8"/>
    <w:pPr>
      <w:jc w:val="both"/>
    </w:pPr>
    <w:rPr>
      <w:rFonts w:ascii="Arial Narrow" w:hAnsi="Arial Narrow" w:cs="Arial Narrow"/>
      <w:sz w:val="22"/>
      <w:szCs w:val="22"/>
      <w:lang w:bidi="hi-IN"/>
    </w:rPr>
  </w:style>
  <w:style w:type="paragraph" w:customStyle="1" w:styleId="Heading21">
    <w:name w:val="Heading 21"/>
    <w:basedOn w:val="Normal"/>
    <w:rsid w:val="00587F14"/>
    <w:pPr>
      <w:keepLines/>
      <w:overflowPunct w:val="0"/>
      <w:autoSpaceDE w:val="0"/>
      <w:autoSpaceDN w:val="0"/>
      <w:adjustRightInd w:val="0"/>
      <w:textAlignment w:val="baseline"/>
    </w:pPr>
    <w:rPr>
      <w:rFonts w:ascii="Times New Roman" w:hAnsi="Times New Roman" w:cs="Mangal"/>
      <w:b/>
      <w:bCs/>
      <w:noProof/>
      <w:sz w:val="24"/>
      <w:szCs w:val="24"/>
      <w:lang w:eastAsia="ja-JP" w:bidi="hi-IN"/>
    </w:rPr>
  </w:style>
  <w:style w:type="character" w:customStyle="1" w:styleId="Header-RfPtextnonumCharChar">
    <w:name w:val="Header - RfP text no num Char Char"/>
    <w:basedOn w:val="DefaultParagraphFont"/>
    <w:rsid w:val="0025379F"/>
    <w:rPr>
      <w:rFonts w:ascii="Arial" w:eastAsia="Times New Roman" w:hAnsi="Arial" w:cs="Arial"/>
      <w:sz w:val="20"/>
      <w:lang w:bidi="ar-SA"/>
    </w:rPr>
  </w:style>
  <w:style w:type="paragraph" w:customStyle="1" w:styleId="Char0">
    <w:name w:val="Char"/>
    <w:basedOn w:val="Normal"/>
    <w:rsid w:val="00A741BE"/>
    <w:pPr>
      <w:spacing w:after="160" w:line="240" w:lineRule="exact"/>
    </w:pPr>
    <w:rPr>
      <w:rFonts w:ascii="Verdana" w:hAnsi="Verdana" w:cs="Times New Roman"/>
    </w:rPr>
  </w:style>
  <w:style w:type="character" w:customStyle="1" w:styleId="hChar">
    <w:name w:val="h Char"/>
    <w:basedOn w:val="DefaultParagraphFont"/>
    <w:rsid w:val="00EA662B"/>
    <w:rPr>
      <w:rFonts w:ascii="Arial" w:eastAsia="Times New Roman" w:hAnsi="Arial" w:cs="Arial"/>
      <w:b/>
      <w:bCs/>
      <w:sz w:val="28"/>
      <w:szCs w:val="28"/>
    </w:rPr>
  </w:style>
  <w:style w:type="paragraph" w:styleId="NoSpacing">
    <w:name w:val="No Spacing"/>
    <w:link w:val="NoSpacingChar"/>
    <w:uiPriority w:val="1"/>
    <w:qFormat/>
    <w:rsid w:val="002112A7"/>
    <w:rPr>
      <w:rFonts w:ascii="Calibri" w:hAnsi="Calibri"/>
      <w:sz w:val="22"/>
      <w:szCs w:val="22"/>
      <w:lang w:bidi="ar-SA"/>
    </w:rPr>
  </w:style>
  <w:style w:type="character" w:customStyle="1" w:styleId="NoSpacingChar">
    <w:name w:val="No Spacing Char"/>
    <w:basedOn w:val="DefaultParagraphFont"/>
    <w:link w:val="NoSpacing"/>
    <w:uiPriority w:val="1"/>
    <w:rsid w:val="002112A7"/>
    <w:rPr>
      <w:rFonts w:ascii="Calibri" w:hAnsi="Calibri"/>
      <w:sz w:val="22"/>
      <w:szCs w:val="22"/>
      <w:lang w:val="en-US" w:eastAsia="en-US" w:bidi="ar-SA"/>
    </w:rPr>
  </w:style>
  <w:style w:type="paragraph" w:styleId="TOCHeading">
    <w:name w:val="TOC Heading"/>
    <w:basedOn w:val="Heading1"/>
    <w:next w:val="Normal"/>
    <w:uiPriority w:val="39"/>
    <w:semiHidden/>
    <w:unhideWhenUsed/>
    <w:qFormat/>
    <w:rsid w:val="00015631"/>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2712AC"/>
    <w:pPr>
      <w:overflowPunct w:val="0"/>
      <w:autoSpaceDE w:val="0"/>
      <w:autoSpaceDN w:val="0"/>
      <w:adjustRightInd w:val="0"/>
      <w:jc w:val="both"/>
      <w:textAlignment w:val="baseline"/>
    </w:pPr>
    <w:rPr>
      <w:rFonts w:cs="Mangal"/>
      <w:noProof/>
      <w:sz w:val="24"/>
      <w:szCs w:val="24"/>
      <w:lang w:bidi="hi-IN"/>
    </w:rPr>
  </w:style>
  <w:style w:type="character" w:customStyle="1" w:styleId="DefaultChar">
    <w:name w:val="Default Char"/>
    <w:basedOn w:val="DefaultParagraphFont"/>
    <w:link w:val="Default"/>
    <w:rsid w:val="00F478C4"/>
    <w:rPr>
      <w:rFonts w:ascii="Arial" w:hAnsi="Arial" w:cs="Arial"/>
      <w:color w:val="000000"/>
      <w:sz w:val="24"/>
      <w:szCs w:val="24"/>
      <w:lang w:val="en-US" w:eastAsia="en-US" w:bidi="ar-SA"/>
    </w:rPr>
  </w:style>
  <w:style w:type="paragraph" w:customStyle="1" w:styleId="RfPHeading41">
    <w:name w:val="RfP Heading 41"/>
    <w:basedOn w:val="Heading7"/>
    <w:qFormat/>
    <w:rsid w:val="006715F4"/>
    <w:pPr>
      <w:keepNext w:val="0"/>
      <w:numPr>
        <w:ilvl w:val="0"/>
        <w:numId w:val="0"/>
      </w:numPr>
      <w:tabs>
        <w:tab w:val="clear" w:pos="567"/>
        <w:tab w:val="num" w:pos="1134"/>
      </w:tabs>
      <w:spacing w:before="240" w:after="100"/>
      <w:ind w:left="1134" w:hanging="1134"/>
      <w:jc w:val="left"/>
    </w:pPr>
    <w:rPr>
      <w:rFonts w:ascii="Calibri" w:hAnsi="Calibri" w:cs="Times New Roman"/>
      <w:i w:val="0"/>
      <w:kern w:val="32"/>
      <w:sz w:val="28"/>
      <w:szCs w:val="28"/>
      <w:lang w:val="en-GB" w:eastAsia="ja-JP"/>
    </w:rPr>
  </w:style>
  <w:style w:type="paragraph" w:customStyle="1" w:styleId="RfPPara">
    <w:name w:val="RfP Para"/>
    <w:basedOn w:val="NoSpacing"/>
    <w:link w:val="RfPParaChar"/>
    <w:qFormat/>
    <w:rsid w:val="00653E9B"/>
    <w:pPr>
      <w:spacing w:before="120" w:after="120"/>
      <w:ind w:left="288"/>
      <w:jc w:val="both"/>
    </w:pPr>
    <w:rPr>
      <w:sz w:val="24"/>
      <w:szCs w:val="24"/>
    </w:rPr>
  </w:style>
  <w:style w:type="character" w:customStyle="1" w:styleId="RfPParaChar">
    <w:name w:val="RfP Para Char"/>
    <w:basedOn w:val="NoSpacingChar"/>
    <w:link w:val="RfPPara"/>
    <w:rsid w:val="00653E9B"/>
    <w:rPr>
      <w:sz w:val="24"/>
      <w:szCs w:val="24"/>
    </w:rPr>
  </w:style>
  <w:style w:type="paragraph" w:customStyle="1" w:styleId="ParaBullet">
    <w:name w:val="Para Bullet"/>
    <w:basedOn w:val="Normal"/>
    <w:link w:val="ParaBulletChar"/>
    <w:qFormat/>
    <w:rsid w:val="00975971"/>
    <w:pPr>
      <w:numPr>
        <w:numId w:val="3"/>
      </w:numPr>
      <w:tabs>
        <w:tab w:val="left" w:pos="720"/>
      </w:tabs>
      <w:spacing w:before="120" w:after="120"/>
      <w:jc w:val="both"/>
    </w:pPr>
    <w:rPr>
      <w:rFonts w:ascii="Calibri" w:hAnsi="Calibri" w:cs="Calibri"/>
      <w:color w:val="000000"/>
      <w:sz w:val="24"/>
      <w:szCs w:val="24"/>
    </w:rPr>
  </w:style>
  <w:style w:type="paragraph" w:customStyle="1" w:styleId="h3Para">
    <w:name w:val="h3 Para"/>
    <w:basedOn w:val="Heading3"/>
    <w:link w:val="h3ParaChar"/>
    <w:qFormat/>
    <w:rsid w:val="00F07B8A"/>
    <w:pPr>
      <w:tabs>
        <w:tab w:val="clear" w:pos="900"/>
        <w:tab w:val="left" w:pos="-1800"/>
        <w:tab w:val="left" w:pos="-990"/>
        <w:tab w:val="left" w:pos="-900"/>
        <w:tab w:val="left" w:pos="1080"/>
      </w:tabs>
    </w:pPr>
    <w:rPr>
      <w:rFonts w:eastAsia="Calibri"/>
      <w:b w:val="0"/>
      <w:bCs w:val="0"/>
      <w:iCs w:val="0"/>
      <w:lang w:bidi="hi-IN"/>
    </w:rPr>
  </w:style>
  <w:style w:type="character" w:customStyle="1" w:styleId="ParaBulletChar">
    <w:name w:val="Para Bullet Char"/>
    <w:basedOn w:val="DefaultParagraphFont"/>
    <w:link w:val="ParaBullet"/>
    <w:rsid w:val="00975971"/>
    <w:rPr>
      <w:rFonts w:ascii="Calibri" w:hAnsi="Calibri" w:cs="Calibri"/>
      <w:color w:val="000000"/>
      <w:sz w:val="24"/>
      <w:szCs w:val="24"/>
      <w:lang w:bidi="ar-SA"/>
    </w:rPr>
  </w:style>
  <w:style w:type="paragraph" w:styleId="Subtitle">
    <w:name w:val="Subtitle"/>
    <w:basedOn w:val="RfPPara"/>
    <w:next w:val="Normal"/>
    <w:link w:val="SubtitleChar"/>
    <w:uiPriority w:val="11"/>
    <w:qFormat/>
    <w:rsid w:val="00C05760"/>
    <w:pPr>
      <w:ind w:left="0"/>
    </w:pPr>
  </w:style>
  <w:style w:type="character" w:customStyle="1" w:styleId="h3ParaChar">
    <w:name w:val="h3 Para Char"/>
    <w:basedOn w:val="Heading3Char"/>
    <w:link w:val="h3Para"/>
    <w:rsid w:val="00F07B8A"/>
    <w:rPr>
      <w:rFonts w:eastAsia="Calibri"/>
    </w:rPr>
  </w:style>
  <w:style w:type="character" w:customStyle="1" w:styleId="SubtitleChar">
    <w:name w:val="Subtitle Char"/>
    <w:basedOn w:val="DefaultParagraphFont"/>
    <w:link w:val="Subtitle"/>
    <w:uiPriority w:val="11"/>
    <w:rsid w:val="00C05760"/>
    <w:rPr>
      <w:rFonts w:ascii="Calibri" w:hAnsi="Calibri"/>
      <w:sz w:val="24"/>
      <w:szCs w:val="24"/>
      <w:lang w:bidi="ar-SA"/>
    </w:rPr>
  </w:style>
  <w:style w:type="paragraph" w:styleId="ListContinue2">
    <w:name w:val="List Continue 2"/>
    <w:aliases w:val="RfP List Continue 2"/>
    <w:basedOn w:val="Normal"/>
    <w:autoRedefine/>
    <w:rsid w:val="00567B2A"/>
    <w:pPr>
      <w:numPr>
        <w:numId w:val="5"/>
      </w:numPr>
      <w:spacing w:before="120" w:after="240"/>
    </w:pPr>
    <w:rPr>
      <w:rFonts w:cs="Times New Roman"/>
      <w:sz w:val="22"/>
      <w:szCs w:val="24"/>
    </w:rPr>
  </w:style>
  <w:style w:type="paragraph" w:styleId="ListBullet">
    <w:name w:val="List Bullet"/>
    <w:basedOn w:val="Normal"/>
    <w:uiPriority w:val="99"/>
    <w:unhideWhenUsed/>
    <w:rsid w:val="00962A8F"/>
    <w:pPr>
      <w:numPr>
        <w:numId w:val="6"/>
      </w:numPr>
      <w:spacing w:after="240" w:line="240" w:lineRule="atLeast"/>
      <w:contextualSpacing/>
    </w:pPr>
    <w:rPr>
      <w:rFonts w:ascii="Georgia" w:eastAsiaTheme="minorHAnsi" w:hAnsi="Georgia" w:cstheme="minorBidi"/>
      <w:lang w:val="en-GB"/>
    </w:rPr>
  </w:style>
  <w:style w:type="numbering" w:customStyle="1" w:styleId="PwCListBullets1">
    <w:name w:val="PwC List Bullets 1"/>
    <w:uiPriority w:val="99"/>
    <w:rsid w:val="00962A8F"/>
    <w:pPr>
      <w:numPr>
        <w:numId w:val="6"/>
      </w:numPr>
    </w:pPr>
  </w:style>
  <w:style w:type="paragraph" w:styleId="ListBullet2">
    <w:name w:val="List Bullet 2"/>
    <w:basedOn w:val="Normal"/>
    <w:uiPriority w:val="99"/>
    <w:unhideWhenUsed/>
    <w:rsid w:val="00962A8F"/>
    <w:pPr>
      <w:numPr>
        <w:ilvl w:val="1"/>
        <w:numId w:val="6"/>
      </w:numPr>
      <w:spacing w:after="240" w:line="240" w:lineRule="atLeast"/>
      <w:contextualSpacing/>
    </w:pPr>
    <w:rPr>
      <w:rFonts w:ascii="Georgia" w:eastAsiaTheme="minorHAnsi" w:hAnsi="Georgia" w:cstheme="minorBidi"/>
      <w:lang w:val="en-GB"/>
    </w:rPr>
  </w:style>
  <w:style w:type="paragraph" w:styleId="ListBullet3">
    <w:name w:val="List Bullet 3"/>
    <w:basedOn w:val="Normal"/>
    <w:uiPriority w:val="99"/>
    <w:unhideWhenUsed/>
    <w:qFormat/>
    <w:rsid w:val="00962A8F"/>
    <w:pPr>
      <w:numPr>
        <w:ilvl w:val="2"/>
        <w:numId w:val="6"/>
      </w:numPr>
      <w:spacing w:after="240" w:line="276" w:lineRule="auto"/>
      <w:contextualSpacing/>
      <w:jc w:val="both"/>
    </w:pPr>
    <w:rPr>
      <w:rFonts w:eastAsiaTheme="minorHAnsi"/>
      <w:color w:val="000000"/>
      <w:sz w:val="22"/>
      <w:szCs w:val="22"/>
      <w:lang w:val="en-GB"/>
    </w:rPr>
  </w:style>
  <w:style w:type="paragraph" w:styleId="ListBullet4">
    <w:name w:val="List Bullet 4"/>
    <w:basedOn w:val="Normal"/>
    <w:uiPriority w:val="99"/>
    <w:unhideWhenUsed/>
    <w:rsid w:val="00962A8F"/>
    <w:pPr>
      <w:numPr>
        <w:ilvl w:val="3"/>
        <w:numId w:val="6"/>
      </w:numPr>
      <w:spacing w:after="240" w:line="240" w:lineRule="atLeast"/>
      <w:contextualSpacing/>
    </w:pPr>
    <w:rPr>
      <w:rFonts w:ascii="Georgia" w:eastAsiaTheme="minorHAnsi" w:hAnsi="Georgia" w:cstheme="minorBidi"/>
      <w:lang w:val="en-GB"/>
    </w:rPr>
  </w:style>
  <w:style w:type="paragraph" w:styleId="ListBullet5">
    <w:name w:val="List Bullet 5"/>
    <w:basedOn w:val="Normal"/>
    <w:uiPriority w:val="99"/>
    <w:unhideWhenUsed/>
    <w:rsid w:val="00962A8F"/>
    <w:pPr>
      <w:numPr>
        <w:ilvl w:val="4"/>
        <w:numId w:val="6"/>
      </w:numPr>
      <w:spacing w:after="240" w:line="240" w:lineRule="atLeast"/>
      <w:contextualSpacing/>
    </w:pPr>
    <w:rPr>
      <w:rFonts w:ascii="Georgia" w:eastAsiaTheme="minorHAnsi" w:hAnsi="Georgia" w:cstheme="minorBidi"/>
      <w:lang w:val="en-GB"/>
    </w:rPr>
  </w:style>
  <w:style w:type="numbering" w:customStyle="1" w:styleId="RfP4List1">
    <w:name w:val="RfP 4 List 1"/>
    <w:basedOn w:val="NoList"/>
    <w:rsid w:val="00915957"/>
    <w:pPr>
      <w:numPr>
        <w:numId w:val="7"/>
      </w:numPr>
    </w:pPr>
  </w:style>
  <w:style w:type="character" w:customStyle="1" w:styleId="ListParagraphChar">
    <w:name w:val="List Paragraph Char"/>
    <w:aliases w:val="Citation List Char"/>
    <w:basedOn w:val="DefaultParagraphFont"/>
    <w:link w:val="ListParagraph"/>
    <w:uiPriority w:val="34"/>
    <w:locked/>
    <w:rsid w:val="007D50D0"/>
    <w:rPr>
      <w:rFonts w:ascii="Arial" w:hAnsi="Arial" w:cs="Arial"/>
      <w:lang w:bidi="ar-SA"/>
    </w:rPr>
  </w:style>
  <w:style w:type="paragraph" w:customStyle="1" w:styleId="h3NextLevel">
    <w:name w:val="h3 Next Level"/>
    <w:basedOn w:val="Heading3"/>
    <w:qFormat/>
    <w:rsid w:val="008B2CF0"/>
    <w:pPr>
      <w:numPr>
        <w:ilvl w:val="0"/>
        <w:numId w:val="0"/>
      </w:numPr>
      <w:tabs>
        <w:tab w:val="clear" w:pos="900"/>
        <w:tab w:val="left" w:pos="1530"/>
      </w:tabs>
      <w:ind w:left="1530" w:hanging="900"/>
    </w:pPr>
  </w:style>
  <w:style w:type="paragraph" w:styleId="BodyTextIndent">
    <w:name w:val="Body Text Indent"/>
    <w:basedOn w:val="Normal"/>
    <w:link w:val="BodyTextIndentChar"/>
    <w:unhideWhenUsed/>
    <w:rsid w:val="003A7E0D"/>
    <w:pPr>
      <w:spacing w:after="120"/>
      <w:ind w:left="360"/>
    </w:pPr>
  </w:style>
  <w:style w:type="character" w:customStyle="1" w:styleId="BodyTextIndentChar">
    <w:name w:val="Body Text Indent Char"/>
    <w:basedOn w:val="DefaultParagraphFont"/>
    <w:link w:val="BodyTextIndent"/>
    <w:rsid w:val="003A7E0D"/>
    <w:rPr>
      <w:rFonts w:ascii="Arial" w:hAnsi="Arial" w:cs="Arial"/>
      <w:lang w:bidi="ar-SA"/>
    </w:rPr>
  </w:style>
  <w:style w:type="paragraph" w:customStyle="1" w:styleId="RfP314ptBold">
    <w:name w:val="RfP3 + 14 pt Bold"/>
    <w:basedOn w:val="Normal"/>
    <w:next w:val="Numberbullet-RfP411pt"/>
    <w:autoRedefine/>
    <w:rsid w:val="003A7E0D"/>
    <w:pPr>
      <w:numPr>
        <w:numId w:val="9"/>
      </w:numPr>
      <w:autoSpaceDE w:val="0"/>
      <w:autoSpaceDN w:val="0"/>
      <w:adjustRightInd w:val="0"/>
    </w:pPr>
    <w:rPr>
      <w:rFonts w:cs="Times New Roman"/>
      <w:b/>
      <w:bCs/>
      <w:color w:val="0000FF"/>
      <w:sz w:val="28"/>
      <w:szCs w:val="28"/>
      <w:lang w:bidi="hi-IN"/>
    </w:rPr>
  </w:style>
  <w:style w:type="paragraph" w:customStyle="1" w:styleId="RfP416ptBold">
    <w:name w:val="RfP 4 + 16 pt Bold"/>
    <w:basedOn w:val="Normal"/>
    <w:next w:val="RfP314ptBold"/>
    <w:autoRedefine/>
    <w:rsid w:val="003A7E0D"/>
    <w:pPr>
      <w:numPr>
        <w:numId w:val="8"/>
      </w:numPr>
      <w:autoSpaceDE w:val="0"/>
      <w:autoSpaceDN w:val="0"/>
      <w:adjustRightInd w:val="0"/>
      <w:spacing w:line="360" w:lineRule="auto"/>
    </w:pPr>
    <w:rPr>
      <w:rFonts w:cs="Times New Roman"/>
      <w:b/>
      <w:bCs/>
      <w:color w:val="FF6600"/>
      <w:sz w:val="32"/>
      <w:szCs w:val="32"/>
      <w:lang w:bidi="hi-IN"/>
    </w:rPr>
  </w:style>
  <w:style w:type="paragraph" w:customStyle="1" w:styleId="RfP511pt">
    <w:name w:val="RfP 5 + 11 pt"/>
    <w:basedOn w:val="Normal"/>
    <w:autoRedefine/>
    <w:rsid w:val="003A7E0D"/>
    <w:pPr>
      <w:autoSpaceDE w:val="0"/>
      <w:autoSpaceDN w:val="0"/>
      <w:adjustRightInd w:val="0"/>
      <w:spacing w:before="120" w:after="120"/>
      <w:jc w:val="both"/>
    </w:pPr>
    <w:rPr>
      <w:rFonts w:cs="Times New Roman"/>
      <w:color w:val="000000"/>
      <w:sz w:val="22"/>
      <w:szCs w:val="22"/>
      <w:lang w:bidi="hi-IN"/>
    </w:rPr>
  </w:style>
  <w:style w:type="paragraph" w:customStyle="1" w:styleId="Numberbullet-RfP411pt">
    <w:name w:val="Number bullet - RfP 4 + 11 pt"/>
    <w:basedOn w:val="Normal"/>
    <w:link w:val="Numberbullet-RfP411ptCharChar"/>
    <w:autoRedefine/>
    <w:rsid w:val="003A7E0D"/>
    <w:pPr>
      <w:numPr>
        <w:numId w:val="11"/>
      </w:numPr>
      <w:autoSpaceDE w:val="0"/>
      <w:autoSpaceDN w:val="0"/>
      <w:adjustRightInd w:val="0"/>
      <w:spacing w:before="120" w:after="120"/>
      <w:jc w:val="both"/>
    </w:pPr>
    <w:rPr>
      <w:rFonts w:cs="Times New Roman"/>
      <w:color w:val="000000"/>
      <w:sz w:val="24"/>
      <w:szCs w:val="22"/>
      <w:lang w:bidi="hi-IN"/>
    </w:rPr>
  </w:style>
  <w:style w:type="numbering" w:customStyle="1" w:styleId="NumberbulletL2-RfP4">
    <w:name w:val="Number bullet L2 - RfP 4"/>
    <w:rsid w:val="003A7E0D"/>
    <w:pPr>
      <w:numPr>
        <w:numId w:val="10"/>
      </w:numPr>
    </w:pPr>
  </w:style>
  <w:style w:type="paragraph" w:customStyle="1" w:styleId="OutRfP">
    <w:name w:val="Out RfP"/>
    <w:basedOn w:val="Normal"/>
    <w:rsid w:val="003A7E0D"/>
    <w:pPr>
      <w:numPr>
        <w:numId w:val="12"/>
      </w:numPr>
    </w:pPr>
    <w:rPr>
      <w:rFonts w:ascii="Times New Roman" w:hAnsi="Times New Roman" w:cs="Times New Roman"/>
      <w:sz w:val="24"/>
      <w:szCs w:val="24"/>
    </w:rPr>
  </w:style>
  <w:style w:type="character" w:customStyle="1" w:styleId="Numberbullet-RfP411ptCharChar">
    <w:name w:val="Number bullet - RfP 4 + 11 pt Char Char"/>
    <w:basedOn w:val="DefaultChar"/>
    <w:link w:val="Numberbullet-RfP411pt"/>
    <w:rsid w:val="003A7E0D"/>
    <w:rPr>
      <w:szCs w:val="22"/>
    </w:rPr>
  </w:style>
  <w:style w:type="numbering" w:customStyle="1" w:styleId="CurrentList1">
    <w:name w:val="Current List1"/>
    <w:rsid w:val="003A7E0D"/>
    <w:pPr>
      <w:numPr>
        <w:numId w:val="13"/>
      </w:numPr>
    </w:pPr>
  </w:style>
  <w:style w:type="table" w:customStyle="1" w:styleId="RfPTable1">
    <w:name w:val="RfP Table 1"/>
    <w:basedOn w:val="TableNormal"/>
    <w:rsid w:val="003A7E0D"/>
    <w:pPr>
      <w:jc w:val="center"/>
    </w:pPr>
    <w:rPr>
      <w:rFonts w:ascii="Arial" w:hAnsi="Aria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jc w:val="center"/>
    </w:trPr>
    <w:tblStylePr w:type="firstRow">
      <w:tblPr/>
      <w:tcPr>
        <w:shd w:val="clear" w:color="auto" w:fill="99CCFF"/>
      </w:tcPr>
    </w:tblStylePr>
  </w:style>
  <w:style w:type="table" w:styleId="TableList1">
    <w:name w:val="Table List 1"/>
    <w:basedOn w:val="TableNormal"/>
    <w:rsid w:val="003A7E0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3A7E0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2RfP">
    <w:name w:val="H2 RfP"/>
    <w:basedOn w:val="Heading2"/>
    <w:qFormat/>
    <w:rsid w:val="003A7E0D"/>
    <w:pPr>
      <w:keepNext/>
      <w:keepLines/>
      <w:numPr>
        <w:ilvl w:val="0"/>
        <w:numId w:val="0"/>
      </w:numPr>
      <w:pBdr>
        <w:top w:val="none" w:sz="0" w:space="0" w:color="auto"/>
        <w:bottom w:val="none" w:sz="0" w:space="0" w:color="auto"/>
      </w:pBdr>
      <w:tabs>
        <w:tab w:val="clear" w:pos="720"/>
      </w:tabs>
      <w:suppressAutoHyphens/>
      <w:spacing w:before="180" w:after="100"/>
      <w:ind w:left="1080"/>
      <w:jc w:val="left"/>
    </w:pPr>
    <w:rPr>
      <w:rFonts w:ascii="Arial Bold" w:hAnsi="Arial Bold" w:cs="Times New Roman"/>
      <w:iCs w:val="0"/>
      <w:color w:val="215868" w:themeColor="accent5" w:themeShade="80"/>
      <w:spacing w:val="-3"/>
      <w:kern w:val="0"/>
      <w:sz w:val="24"/>
      <w:szCs w:val="24"/>
      <w:lang w:val="en-AU" w:eastAsia="ja-JP"/>
    </w:rPr>
  </w:style>
  <w:style w:type="paragraph" w:customStyle="1" w:styleId="Bullet">
    <w:name w:val="Bullet"/>
    <w:basedOn w:val="BodyText"/>
    <w:rsid w:val="003A7E0D"/>
    <w:pPr>
      <w:keepLines/>
      <w:widowControl w:val="0"/>
      <w:tabs>
        <w:tab w:val="left" w:pos="357"/>
        <w:tab w:val="num" w:pos="432"/>
      </w:tabs>
      <w:spacing w:before="115" w:line="276" w:lineRule="auto"/>
      <w:ind w:left="432" w:hanging="432"/>
    </w:pPr>
    <w:rPr>
      <w:rFonts w:ascii="Times New Roman" w:hAnsi="Times New Roman" w:cs="Times New Roman"/>
      <w:b w:val="0"/>
      <w:bCs w:val="0"/>
      <w:color w:val="auto"/>
      <w:sz w:val="24"/>
      <w:szCs w:val="20"/>
    </w:rPr>
  </w:style>
  <w:style w:type="character" w:styleId="Emphasis">
    <w:name w:val="Emphasis"/>
    <w:basedOn w:val="DefaultParagraphFont"/>
    <w:uiPriority w:val="20"/>
    <w:qFormat/>
    <w:rsid w:val="003A7E0D"/>
    <w:rPr>
      <w:b/>
      <w:bCs/>
      <w:i w:val="0"/>
      <w:iCs w:val="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Normal"/>
    <w:rsid w:val="003A7E0D"/>
    <w:pPr>
      <w:spacing w:after="160" w:line="240" w:lineRule="exact"/>
    </w:pPr>
    <w:rPr>
      <w:rFonts w:ascii="Verdana" w:hAnsi="Verdana" w:cs="Times New Roman"/>
    </w:rPr>
  </w:style>
  <w:style w:type="paragraph" w:styleId="NormalWeb">
    <w:name w:val="Normal (Web)"/>
    <w:basedOn w:val="Normal"/>
    <w:uiPriority w:val="99"/>
    <w:rsid w:val="003A7E0D"/>
    <w:pPr>
      <w:spacing w:before="60" w:after="60"/>
      <w:jc w:val="both"/>
    </w:pPr>
    <w:rPr>
      <w:rFonts w:ascii="Times New Roman" w:hAnsi="Times New Roman" w:cs="Times New Roman"/>
      <w:sz w:val="24"/>
      <w:szCs w:val="24"/>
    </w:rPr>
  </w:style>
  <w:style w:type="paragraph" w:customStyle="1" w:styleId="Outline4">
    <w:name w:val="Outline 4"/>
    <w:basedOn w:val="Normal"/>
    <w:rsid w:val="003A7E0D"/>
    <w:pPr>
      <w:autoSpaceDE w:val="0"/>
      <w:autoSpaceDN w:val="0"/>
      <w:adjustRightInd w:val="0"/>
      <w:spacing w:after="72"/>
      <w:ind w:left="1440" w:hanging="360"/>
      <w:jc w:val="both"/>
    </w:pPr>
    <w:rPr>
      <w:sz w:val="24"/>
      <w:szCs w:val="24"/>
    </w:rPr>
  </w:style>
  <w:style w:type="paragraph" w:customStyle="1" w:styleId="BodyText0">
    <w:name w:val="*Body Text"/>
    <w:link w:val="BodyTextChar0"/>
    <w:rsid w:val="003A7E0D"/>
    <w:pPr>
      <w:spacing w:after="200" w:line="220" w:lineRule="atLeast"/>
    </w:pPr>
    <w:rPr>
      <w:rFonts w:ascii="Arial" w:hAnsi="Arial"/>
      <w:sz w:val="22"/>
      <w:szCs w:val="24"/>
      <w:lang w:bidi="ar-SA"/>
    </w:rPr>
  </w:style>
  <w:style w:type="character" w:customStyle="1" w:styleId="BodyTextChar0">
    <w:name w:val="*Body Text Char"/>
    <w:basedOn w:val="DefaultParagraphFont"/>
    <w:link w:val="BodyText0"/>
    <w:rsid w:val="003A7E0D"/>
    <w:rPr>
      <w:rFonts w:ascii="Arial" w:hAnsi="Arial"/>
      <w:sz w:val="22"/>
      <w:szCs w:val="24"/>
      <w:lang w:bidi="ar-SA"/>
    </w:rPr>
  </w:style>
  <w:style w:type="paragraph" w:customStyle="1" w:styleId="CharCharCharChar">
    <w:name w:val="Char Char Char Char"/>
    <w:basedOn w:val="Normal"/>
    <w:rsid w:val="003A7E0D"/>
    <w:pPr>
      <w:spacing w:after="160" w:line="240" w:lineRule="exact"/>
    </w:pPr>
    <w:rPr>
      <w:rFonts w:ascii="Verdana" w:hAnsi="Verdana" w:cs="Times New Roman"/>
    </w:rPr>
  </w:style>
  <w:style w:type="table" w:styleId="TableTheme">
    <w:name w:val="Table Theme"/>
    <w:basedOn w:val="TableNormal"/>
    <w:rsid w:val="003A7E0D"/>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2">
    <w:name w:val="Number2"/>
    <w:rsid w:val="003A7E0D"/>
    <w:pPr>
      <w:spacing w:after="170"/>
      <w:ind w:left="567" w:hanging="567"/>
    </w:pPr>
    <w:rPr>
      <w:color w:val="000000"/>
      <w:sz w:val="24"/>
      <w:lang w:bidi="ar-SA"/>
    </w:rPr>
  </w:style>
  <w:style w:type="paragraph" w:customStyle="1" w:styleId="Graphic">
    <w:name w:val="Graphic"/>
    <w:basedOn w:val="Normal"/>
    <w:rsid w:val="003A7E0D"/>
    <w:pPr>
      <w:numPr>
        <w:numId w:val="14"/>
      </w:numPr>
      <w:pBdr>
        <w:top w:val="single" w:sz="4" w:space="1" w:color="auto"/>
        <w:left w:val="single" w:sz="4" w:space="1" w:color="auto"/>
        <w:bottom w:val="single" w:sz="4" w:space="1" w:color="auto"/>
        <w:right w:val="single" w:sz="4" w:space="1" w:color="auto"/>
      </w:pBdr>
      <w:tabs>
        <w:tab w:val="clear" w:pos="720"/>
      </w:tabs>
      <w:ind w:left="0" w:firstLine="0"/>
      <w:jc w:val="center"/>
    </w:pPr>
    <w:rPr>
      <w:rFonts w:ascii="Times New Roman" w:eastAsia="MS Mincho" w:hAnsi="Times New Roman" w:cs="Times New Roman"/>
      <w:sz w:val="22"/>
      <w:lang w:val="en-IN" w:eastAsia="en-GB"/>
    </w:rPr>
  </w:style>
  <w:style w:type="paragraph" w:customStyle="1" w:styleId="RfPBodyTextRJ">
    <w:name w:val="RfP Body Text RJ"/>
    <w:basedOn w:val="Header"/>
    <w:link w:val="RfPBodyTextRJChar"/>
    <w:rsid w:val="003A7E0D"/>
    <w:pPr>
      <w:spacing w:before="60" w:after="120" w:line="320" w:lineRule="exact"/>
      <w:ind w:left="900"/>
      <w:jc w:val="both"/>
    </w:pPr>
    <w:rPr>
      <w:rFonts w:cs="Times New Roman"/>
      <w:noProof/>
      <w:sz w:val="22"/>
    </w:rPr>
  </w:style>
  <w:style w:type="character" w:customStyle="1" w:styleId="RfPBodyTextRJChar">
    <w:name w:val="RfP Body Text RJ Char"/>
    <w:basedOn w:val="DefaultParagraphFont"/>
    <w:link w:val="RfPBodyTextRJ"/>
    <w:rsid w:val="003A7E0D"/>
    <w:rPr>
      <w:rFonts w:ascii="Arial" w:hAnsi="Arial"/>
      <w:noProof/>
      <w:sz w:val="22"/>
      <w:lang w:bidi="ar-SA"/>
    </w:rPr>
  </w:style>
  <w:style w:type="character" w:styleId="BookTitle">
    <w:name w:val="Book Title"/>
    <w:basedOn w:val="DefaultParagraphFont"/>
    <w:uiPriority w:val="33"/>
    <w:qFormat/>
    <w:rsid w:val="003A7E0D"/>
    <w:rPr>
      <w:b/>
      <w:bCs/>
      <w:smallCaps/>
      <w:spacing w:val="5"/>
    </w:rPr>
  </w:style>
  <w:style w:type="character" w:styleId="Strong">
    <w:name w:val="Strong"/>
    <w:basedOn w:val="DefaultParagraphFont"/>
    <w:qFormat/>
    <w:rsid w:val="003A7E0D"/>
    <w:rPr>
      <w:b/>
      <w:bCs/>
    </w:rPr>
  </w:style>
  <w:style w:type="paragraph" w:styleId="HTMLPreformatted">
    <w:name w:val="HTML Preformatted"/>
    <w:basedOn w:val="Normal"/>
    <w:link w:val="HTMLPreformattedChar"/>
    <w:uiPriority w:val="99"/>
    <w:unhideWhenUsed/>
    <w:rsid w:val="003A7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hi-IN"/>
    </w:rPr>
  </w:style>
  <w:style w:type="character" w:customStyle="1" w:styleId="HTMLPreformattedChar">
    <w:name w:val="HTML Preformatted Char"/>
    <w:basedOn w:val="DefaultParagraphFont"/>
    <w:link w:val="HTMLPreformatted"/>
    <w:uiPriority w:val="99"/>
    <w:rsid w:val="003A7E0D"/>
    <w:rPr>
      <w:rFonts w:ascii="Courier New" w:hAnsi="Courier New" w:cs="Courier New"/>
    </w:rPr>
  </w:style>
  <w:style w:type="paragraph" w:customStyle="1" w:styleId="TableText10Double">
    <w:name w:val="*Table Text 10 Double"/>
    <w:basedOn w:val="Normal"/>
    <w:link w:val="TableText10DoubleChar"/>
    <w:rsid w:val="003A7E0D"/>
    <w:pPr>
      <w:spacing w:after="60"/>
    </w:pPr>
    <w:rPr>
      <w:rFonts w:eastAsia="PMingLiU" w:cs="Times New Roman"/>
      <w:noProof/>
      <w:color w:val="000000"/>
    </w:rPr>
  </w:style>
  <w:style w:type="character" w:customStyle="1" w:styleId="TableText10DoubleChar">
    <w:name w:val="*Table Text 10 Double Char"/>
    <w:basedOn w:val="DefaultParagraphFont"/>
    <w:link w:val="TableText10Double"/>
    <w:locked/>
    <w:rsid w:val="003A7E0D"/>
    <w:rPr>
      <w:rFonts w:ascii="Arial" w:eastAsia="PMingLiU" w:hAnsi="Arial"/>
      <w:noProof/>
      <w:color w:val="000000"/>
      <w:lang w:bidi="ar-SA"/>
    </w:rPr>
  </w:style>
  <w:style w:type="paragraph" w:customStyle="1" w:styleId="BodyTextBold">
    <w:name w:val="*Body Text Bold"/>
    <w:basedOn w:val="BodyText0"/>
    <w:next w:val="BodyText0"/>
    <w:link w:val="BodyTextBoldChar"/>
    <w:rsid w:val="003A7E0D"/>
    <w:pPr>
      <w:spacing w:after="120" w:line="240" w:lineRule="auto"/>
    </w:pPr>
    <w:rPr>
      <w:rFonts w:eastAsia="PMingLiU"/>
      <w:b/>
      <w:szCs w:val="20"/>
    </w:rPr>
  </w:style>
  <w:style w:type="character" w:customStyle="1" w:styleId="BodyTextBoldChar">
    <w:name w:val="*Body Text Bold Char"/>
    <w:basedOn w:val="BodyTextChar0"/>
    <w:link w:val="BodyTextBold"/>
    <w:locked/>
    <w:rsid w:val="003A7E0D"/>
    <w:rPr>
      <w:rFonts w:eastAsia="PMingLiU"/>
      <w:b/>
    </w:rPr>
  </w:style>
  <w:style w:type="paragraph" w:styleId="Caption">
    <w:name w:val="caption"/>
    <w:basedOn w:val="Normal"/>
    <w:next w:val="Normal"/>
    <w:link w:val="CaptionChar"/>
    <w:uiPriority w:val="35"/>
    <w:unhideWhenUsed/>
    <w:qFormat/>
    <w:rsid w:val="003A7E0D"/>
    <w:pPr>
      <w:spacing w:after="200"/>
    </w:pPr>
    <w:rPr>
      <w:rFonts w:ascii="Times New Roman" w:hAnsi="Times New Roman" w:cs="Times New Roman"/>
      <w:b/>
      <w:bCs/>
      <w:color w:val="4F81BD" w:themeColor="accent1"/>
      <w:sz w:val="18"/>
      <w:szCs w:val="18"/>
    </w:rPr>
  </w:style>
  <w:style w:type="paragraph" w:styleId="TableofFigures">
    <w:name w:val="table of figures"/>
    <w:basedOn w:val="Normal"/>
    <w:next w:val="Normal"/>
    <w:uiPriority w:val="99"/>
    <w:unhideWhenUsed/>
    <w:rsid w:val="003A7E0D"/>
    <w:rPr>
      <w:rFonts w:asciiTheme="minorHAnsi" w:hAnsiTheme="minorHAnsi" w:cs="Times New Roman"/>
      <w:i/>
      <w:iCs/>
      <w:szCs w:val="24"/>
    </w:rPr>
  </w:style>
  <w:style w:type="character" w:styleId="PlaceholderText">
    <w:name w:val="Placeholder Text"/>
    <w:basedOn w:val="DefaultParagraphFont"/>
    <w:uiPriority w:val="99"/>
    <w:semiHidden/>
    <w:rsid w:val="003A7E0D"/>
    <w:rPr>
      <w:color w:val="808080"/>
    </w:rPr>
  </w:style>
  <w:style w:type="paragraph" w:customStyle="1" w:styleId="TableNameStyleRfP">
    <w:name w:val="Table Name Style RfP"/>
    <w:basedOn w:val="Caption"/>
    <w:link w:val="TableNameStyleRfPChar"/>
    <w:qFormat/>
    <w:rsid w:val="003A7E0D"/>
    <w:pPr>
      <w:jc w:val="center"/>
    </w:pPr>
    <w:rPr>
      <w:rFonts w:ascii="Arial" w:hAnsi="Arial" w:cs="Arial"/>
      <w:color w:val="C00000"/>
      <w:sz w:val="22"/>
      <w:szCs w:val="22"/>
    </w:rPr>
  </w:style>
  <w:style w:type="paragraph" w:customStyle="1" w:styleId="Alphabetlist">
    <w:name w:val="Alphabet list"/>
    <w:basedOn w:val="ListParagraph"/>
    <w:link w:val="AlphabetlistChar"/>
    <w:qFormat/>
    <w:rsid w:val="003A7E0D"/>
    <w:pPr>
      <w:numPr>
        <w:numId w:val="17"/>
      </w:numPr>
      <w:spacing w:after="200" w:line="276" w:lineRule="auto"/>
      <w:ind w:left="1440"/>
      <w:contextualSpacing/>
      <w:jc w:val="both"/>
    </w:pPr>
    <w:rPr>
      <w:rFonts w:eastAsia="MS Mincho"/>
      <w:sz w:val="22"/>
      <w:szCs w:val="22"/>
      <w:lang w:val="en-IN" w:eastAsia="en-GB"/>
    </w:rPr>
  </w:style>
  <w:style w:type="character" w:customStyle="1" w:styleId="CaptionChar">
    <w:name w:val="Caption Char"/>
    <w:basedOn w:val="DefaultParagraphFont"/>
    <w:link w:val="Caption"/>
    <w:uiPriority w:val="35"/>
    <w:rsid w:val="003A7E0D"/>
    <w:rPr>
      <w:b/>
      <w:bCs/>
      <w:color w:val="4F81BD" w:themeColor="accent1"/>
      <w:sz w:val="18"/>
      <w:szCs w:val="18"/>
      <w:lang w:bidi="ar-SA"/>
    </w:rPr>
  </w:style>
  <w:style w:type="character" w:customStyle="1" w:styleId="TableNameStyleRfPChar">
    <w:name w:val="Table Name Style RfP Char"/>
    <w:basedOn w:val="CaptionChar"/>
    <w:link w:val="TableNameStyleRfP"/>
    <w:rsid w:val="003A7E0D"/>
    <w:rPr>
      <w:rFonts w:ascii="Arial" w:hAnsi="Arial" w:cs="Arial"/>
      <w:color w:val="C00000"/>
      <w:sz w:val="22"/>
      <w:szCs w:val="22"/>
    </w:rPr>
  </w:style>
  <w:style w:type="paragraph" w:customStyle="1" w:styleId="RomanList">
    <w:name w:val="Roman List"/>
    <w:basedOn w:val="ListParagraph"/>
    <w:link w:val="RomanListChar"/>
    <w:qFormat/>
    <w:rsid w:val="003A7E0D"/>
    <w:pPr>
      <w:numPr>
        <w:numId w:val="16"/>
      </w:numPr>
      <w:spacing w:after="200" w:line="276" w:lineRule="auto"/>
      <w:ind w:left="1800" w:hanging="180"/>
      <w:contextualSpacing/>
      <w:jc w:val="both"/>
    </w:pPr>
    <w:rPr>
      <w:rFonts w:eastAsia="MS Mincho"/>
      <w:sz w:val="21"/>
      <w:szCs w:val="21"/>
      <w:lang w:val="en-IN" w:eastAsia="en-GB"/>
    </w:rPr>
  </w:style>
  <w:style w:type="character" w:customStyle="1" w:styleId="AlphabetlistChar">
    <w:name w:val="Alphabet list Char"/>
    <w:basedOn w:val="ListParagraphChar"/>
    <w:link w:val="Alphabetlist"/>
    <w:rsid w:val="003A7E0D"/>
    <w:rPr>
      <w:rFonts w:eastAsia="MS Mincho"/>
      <w:sz w:val="22"/>
      <w:szCs w:val="22"/>
      <w:lang w:val="en-IN" w:eastAsia="en-GB"/>
    </w:rPr>
  </w:style>
  <w:style w:type="character" w:customStyle="1" w:styleId="RomanListChar">
    <w:name w:val="Roman List Char"/>
    <w:basedOn w:val="ListParagraphChar"/>
    <w:link w:val="RomanList"/>
    <w:rsid w:val="003A7E0D"/>
    <w:rPr>
      <w:rFonts w:eastAsia="MS Mincho"/>
      <w:sz w:val="21"/>
      <w:szCs w:val="21"/>
      <w:lang w:val="en-IN" w:eastAsia="en-GB"/>
    </w:rPr>
  </w:style>
  <w:style w:type="character" w:customStyle="1" w:styleId="CommentTextChar1">
    <w:name w:val="Comment Text Char1"/>
    <w:basedOn w:val="DefaultParagraphFont"/>
    <w:semiHidden/>
    <w:rsid w:val="00567A13"/>
    <w:rPr>
      <w:rFonts w:ascii="Arial" w:eastAsia="Times New Roman" w:hAnsi="Arial"/>
      <w:lang w:bidi="ar-SA"/>
    </w:rPr>
  </w:style>
</w:styles>
</file>

<file path=word/webSettings.xml><?xml version="1.0" encoding="utf-8"?>
<w:webSettings xmlns:r="http://schemas.openxmlformats.org/officeDocument/2006/relationships" xmlns:w="http://schemas.openxmlformats.org/wordprocessingml/2006/main">
  <w:divs>
    <w:div w:id="51082628">
      <w:bodyDiv w:val="1"/>
      <w:marLeft w:val="0"/>
      <w:marRight w:val="0"/>
      <w:marTop w:val="0"/>
      <w:marBottom w:val="0"/>
      <w:divBdr>
        <w:top w:val="none" w:sz="0" w:space="0" w:color="auto"/>
        <w:left w:val="none" w:sz="0" w:space="0" w:color="auto"/>
        <w:bottom w:val="none" w:sz="0" w:space="0" w:color="auto"/>
        <w:right w:val="none" w:sz="0" w:space="0" w:color="auto"/>
      </w:divBdr>
    </w:div>
    <w:div w:id="105585265">
      <w:bodyDiv w:val="1"/>
      <w:marLeft w:val="0"/>
      <w:marRight w:val="0"/>
      <w:marTop w:val="0"/>
      <w:marBottom w:val="0"/>
      <w:divBdr>
        <w:top w:val="none" w:sz="0" w:space="0" w:color="auto"/>
        <w:left w:val="none" w:sz="0" w:space="0" w:color="auto"/>
        <w:bottom w:val="none" w:sz="0" w:space="0" w:color="auto"/>
        <w:right w:val="none" w:sz="0" w:space="0" w:color="auto"/>
      </w:divBdr>
    </w:div>
    <w:div w:id="161360228">
      <w:bodyDiv w:val="1"/>
      <w:marLeft w:val="0"/>
      <w:marRight w:val="0"/>
      <w:marTop w:val="0"/>
      <w:marBottom w:val="0"/>
      <w:divBdr>
        <w:top w:val="none" w:sz="0" w:space="0" w:color="auto"/>
        <w:left w:val="none" w:sz="0" w:space="0" w:color="auto"/>
        <w:bottom w:val="none" w:sz="0" w:space="0" w:color="auto"/>
        <w:right w:val="none" w:sz="0" w:space="0" w:color="auto"/>
      </w:divBdr>
    </w:div>
    <w:div w:id="321396772">
      <w:bodyDiv w:val="1"/>
      <w:marLeft w:val="0"/>
      <w:marRight w:val="0"/>
      <w:marTop w:val="0"/>
      <w:marBottom w:val="0"/>
      <w:divBdr>
        <w:top w:val="none" w:sz="0" w:space="0" w:color="auto"/>
        <w:left w:val="none" w:sz="0" w:space="0" w:color="auto"/>
        <w:bottom w:val="none" w:sz="0" w:space="0" w:color="auto"/>
        <w:right w:val="none" w:sz="0" w:space="0" w:color="auto"/>
      </w:divBdr>
    </w:div>
    <w:div w:id="737902561">
      <w:bodyDiv w:val="1"/>
      <w:marLeft w:val="0"/>
      <w:marRight w:val="0"/>
      <w:marTop w:val="0"/>
      <w:marBottom w:val="0"/>
      <w:divBdr>
        <w:top w:val="none" w:sz="0" w:space="0" w:color="auto"/>
        <w:left w:val="none" w:sz="0" w:space="0" w:color="auto"/>
        <w:bottom w:val="none" w:sz="0" w:space="0" w:color="auto"/>
        <w:right w:val="none" w:sz="0" w:space="0" w:color="auto"/>
      </w:divBdr>
    </w:div>
    <w:div w:id="875699306">
      <w:marLeft w:val="0"/>
      <w:marRight w:val="0"/>
      <w:marTop w:val="0"/>
      <w:marBottom w:val="0"/>
      <w:divBdr>
        <w:top w:val="none" w:sz="0" w:space="0" w:color="auto"/>
        <w:left w:val="none" w:sz="0" w:space="0" w:color="auto"/>
        <w:bottom w:val="none" w:sz="0" w:space="0" w:color="auto"/>
        <w:right w:val="none" w:sz="0" w:space="0" w:color="auto"/>
      </w:divBdr>
    </w:div>
    <w:div w:id="875699307">
      <w:marLeft w:val="0"/>
      <w:marRight w:val="0"/>
      <w:marTop w:val="0"/>
      <w:marBottom w:val="0"/>
      <w:divBdr>
        <w:top w:val="none" w:sz="0" w:space="0" w:color="auto"/>
        <w:left w:val="none" w:sz="0" w:space="0" w:color="auto"/>
        <w:bottom w:val="none" w:sz="0" w:space="0" w:color="auto"/>
        <w:right w:val="none" w:sz="0" w:space="0" w:color="auto"/>
      </w:divBdr>
    </w:div>
    <w:div w:id="875699308">
      <w:marLeft w:val="0"/>
      <w:marRight w:val="0"/>
      <w:marTop w:val="0"/>
      <w:marBottom w:val="0"/>
      <w:divBdr>
        <w:top w:val="none" w:sz="0" w:space="0" w:color="auto"/>
        <w:left w:val="none" w:sz="0" w:space="0" w:color="auto"/>
        <w:bottom w:val="none" w:sz="0" w:space="0" w:color="auto"/>
        <w:right w:val="none" w:sz="0" w:space="0" w:color="auto"/>
      </w:divBdr>
    </w:div>
    <w:div w:id="875699309">
      <w:marLeft w:val="0"/>
      <w:marRight w:val="0"/>
      <w:marTop w:val="0"/>
      <w:marBottom w:val="0"/>
      <w:divBdr>
        <w:top w:val="none" w:sz="0" w:space="0" w:color="auto"/>
        <w:left w:val="none" w:sz="0" w:space="0" w:color="auto"/>
        <w:bottom w:val="none" w:sz="0" w:space="0" w:color="auto"/>
        <w:right w:val="none" w:sz="0" w:space="0" w:color="auto"/>
      </w:divBdr>
    </w:div>
    <w:div w:id="875699310">
      <w:marLeft w:val="0"/>
      <w:marRight w:val="0"/>
      <w:marTop w:val="0"/>
      <w:marBottom w:val="0"/>
      <w:divBdr>
        <w:top w:val="none" w:sz="0" w:space="0" w:color="auto"/>
        <w:left w:val="none" w:sz="0" w:space="0" w:color="auto"/>
        <w:bottom w:val="none" w:sz="0" w:space="0" w:color="auto"/>
        <w:right w:val="none" w:sz="0" w:space="0" w:color="auto"/>
      </w:divBdr>
    </w:div>
    <w:div w:id="875699311">
      <w:marLeft w:val="0"/>
      <w:marRight w:val="0"/>
      <w:marTop w:val="0"/>
      <w:marBottom w:val="0"/>
      <w:divBdr>
        <w:top w:val="none" w:sz="0" w:space="0" w:color="auto"/>
        <w:left w:val="none" w:sz="0" w:space="0" w:color="auto"/>
        <w:bottom w:val="none" w:sz="0" w:space="0" w:color="auto"/>
        <w:right w:val="none" w:sz="0" w:space="0" w:color="auto"/>
      </w:divBdr>
    </w:div>
    <w:div w:id="875699312">
      <w:marLeft w:val="0"/>
      <w:marRight w:val="0"/>
      <w:marTop w:val="0"/>
      <w:marBottom w:val="0"/>
      <w:divBdr>
        <w:top w:val="none" w:sz="0" w:space="0" w:color="auto"/>
        <w:left w:val="none" w:sz="0" w:space="0" w:color="auto"/>
        <w:bottom w:val="none" w:sz="0" w:space="0" w:color="auto"/>
        <w:right w:val="none" w:sz="0" w:space="0" w:color="auto"/>
      </w:divBdr>
    </w:div>
    <w:div w:id="875699313">
      <w:marLeft w:val="0"/>
      <w:marRight w:val="0"/>
      <w:marTop w:val="0"/>
      <w:marBottom w:val="0"/>
      <w:divBdr>
        <w:top w:val="none" w:sz="0" w:space="0" w:color="auto"/>
        <w:left w:val="none" w:sz="0" w:space="0" w:color="auto"/>
        <w:bottom w:val="none" w:sz="0" w:space="0" w:color="auto"/>
        <w:right w:val="none" w:sz="0" w:space="0" w:color="auto"/>
      </w:divBdr>
    </w:div>
    <w:div w:id="967901330">
      <w:bodyDiv w:val="1"/>
      <w:marLeft w:val="0"/>
      <w:marRight w:val="0"/>
      <w:marTop w:val="0"/>
      <w:marBottom w:val="0"/>
      <w:divBdr>
        <w:top w:val="none" w:sz="0" w:space="0" w:color="auto"/>
        <w:left w:val="none" w:sz="0" w:space="0" w:color="auto"/>
        <w:bottom w:val="none" w:sz="0" w:space="0" w:color="auto"/>
        <w:right w:val="none" w:sz="0" w:space="0" w:color="auto"/>
      </w:divBdr>
    </w:div>
    <w:div w:id="1297877845">
      <w:bodyDiv w:val="1"/>
      <w:marLeft w:val="0"/>
      <w:marRight w:val="0"/>
      <w:marTop w:val="0"/>
      <w:marBottom w:val="0"/>
      <w:divBdr>
        <w:top w:val="none" w:sz="0" w:space="0" w:color="auto"/>
        <w:left w:val="none" w:sz="0" w:space="0" w:color="auto"/>
        <w:bottom w:val="none" w:sz="0" w:space="0" w:color="auto"/>
        <w:right w:val="none" w:sz="0" w:space="0" w:color="auto"/>
      </w:divBdr>
    </w:div>
    <w:div w:id="1330400118">
      <w:bodyDiv w:val="1"/>
      <w:marLeft w:val="0"/>
      <w:marRight w:val="0"/>
      <w:marTop w:val="0"/>
      <w:marBottom w:val="0"/>
      <w:divBdr>
        <w:top w:val="none" w:sz="0" w:space="0" w:color="auto"/>
        <w:left w:val="none" w:sz="0" w:space="0" w:color="auto"/>
        <w:bottom w:val="none" w:sz="0" w:space="0" w:color="auto"/>
        <w:right w:val="none" w:sz="0" w:space="0" w:color="auto"/>
      </w:divBdr>
    </w:div>
    <w:div w:id="1634099614">
      <w:bodyDiv w:val="1"/>
      <w:marLeft w:val="0"/>
      <w:marRight w:val="0"/>
      <w:marTop w:val="0"/>
      <w:marBottom w:val="0"/>
      <w:divBdr>
        <w:top w:val="none" w:sz="0" w:space="0" w:color="auto"/>
        <w:left w:val="none" w:sz="0" w:space="0" w:color="auto"/>
        <w:bottom w:val="none" w:sz="0" w:space="0" w:color="auto"/>
        <w:right w:val="none" w:sz="0" w:space="0" w:color="auto"/>
      </w:divBdr>
    </w:div>
    <w:div w:id="1660310263">
      <w:bodyDiv w:val="1"/>
      <w:marLeft w:val="0"/>
      <w:marRight w:val="0"/>
      <w:marTop w:val="0"/>
      <w:marBottom w:val="0"/>
      <w:divBdr>
        <w:top w:val="none" w:sz="0" w:space="0" w:color="auto"/>
        <w:left w:val="none" w:sz="0" w:space="0" w:color="auto"/>
        <w:bottom w:val="none" w:sz="0" w:space="0" w:color="auto"/>
        <w:right w:val="none" w:sz="0" w:space="0" w:color="auto"/>
      </w:divBdr>
    </w:div>
    <w:div w:id="1978337971">
      <w:bodyDiv w:val="1"/>
      <w:marLeft w:val="0"/>
      <w:marRight w:val="0"/>
      <w:marTop w:val="0"/>
      <w:marBottom w:val="0"/>
      <w:divBdr>
        <w:top w:val="none" w:sz="0" w:space="0" w:color="auto"/>
        <w:left w:val="none" w:sz="0" w:space="0" w:color="auto"/>
        <w:bottom w:val="none" w:sz="0" w:space="0" w:color="auto"/>
        <w:right w:val="none" w:sz="0" w:space="0" w:color="auto"/>
      </w:divBdr>
      <w:divsChild>
        <w:div w:id="16128495">
          <w:marLeft w:val="0"/>
          <w:marRight w:val="0"/>
          <w:marTop w:val="0"/>
          <w:marBottom w:val="0"/>
          <w:divBdr>
            <w:top w:val="none" w:sz="0" w:space="0" w:color="auto"/>
            <w:left w:val="none" w:sz="0" w:space="0" w:color="auto"/>
            <w:bottom w:val="none" w:sz="0" w:space="0" w:color="auto"/>
            <w:right w:val="none" w:sz="0" w:space="0" w:color="auto"/>
          </w:divBdr>
          <w:divsChild>
            <w:div w:id="899897901">
              <w:marLeft w:val="0"/>
              <w:marRight w:val="0"/>
              <w:marTop w:val="0"/>
              <w:marBottom w:val="0"/>
              <w:divBdr>
                <w:top w:val="none" w:sz="0" w:space="0" w:color="auto"/>
                <w:left w:val="none" w:sz="0" w:space="0" w:color="auto"/>
                <w:bottom w:val="none" w:sz="0" w:space="0" w:color="auto"/>
                <w:right w:val="none" w:sz="0" w:space="0" w:color="auto"/>
              </w:divBdr>
              <w:divsChild>
                <w:div w:id="1342587593">
                  <w:marLeft w:val="0"/>
                  <w:marRight w:val="0"/>
                  <w:marTop w:val="0"/>
                  <w:marBottom w:val="0"/>
                  <w:divBdr>
                    <w:top w:val="none" w:sz="0" w:space="0" w:color="auto"/>
                    <w:left w:val="none" w:sz="0" w:space="0" w:color="auto"/>
                    <w:bottom w:val="none" w:sz="0" w:space="0" w:color="auto"/>
                    <w:right w:val="none" w:sz="0" w:space="0" w:color="auto"/>
                  </w:divBdr>
                  <w:divsChild>
                    <w:div w:id="1116221142">
                      <w:marLeft w:val="0"/>
                      <w:marRight w:val="0"/>
                      <w:marTop w:val="0"/>
                      <w:marBottom w:val="0"/>
                      <w:divBdr>
                        <w:top w:val="none" w:sz="0" w:space="0" w:color="auto"/>
                        <w:left w:val="none" w:sz="0" w:space="0" w:color="auto"/>
                        <w:bottom w:val="none" w:sz="0" w:space="0" w:color="auto"/>
                        <w:right w:val="none" w:sz="0" w:space="0" w:color="auto"/>
                      </w:divBdr>
                      <w:divsChild>
                        <w:div w:id="886840514">
                          <w:marLeft w:val="0"/>
                          <w:marRight w:val="0"/>
                          <w:marTop w:val="0"/>
                          <w:marBottom w:val="0"/>
                          <w:divBdr>
                            <w:top w:val="none" w:sz="0" w:space="0" w:color="auto"/>
                            <w:left w:val="none" w:sz="0" w:space="0" w:color="auto"/>
                            <w:bottom w:val="none" w:sz="0" w:space="0" w:color="auto"/>
                            <w:right w:val="none" w:sz="0" w:space="0" w:color="auto"/>
                          </w:divBdr>
                          <w:divsChild>
                            <w:div w:id="235408119">
                              <w:marLeft w:val="0"/>
                              <w:marRight w:val="0"/>
                              <w:marTop w:val="0"/>
                              <w:marBottom w:val="0"/>
                              <w:divBdr>
                                <w:top w:val="single" w:sz="4" w:space="0" w:color="748C9A"/>
                                <w:left w:val="single" w:sz="4" w:space="9" w:color="748C9A"/>
                                <w:bottom w:val="single" w:sz="4" w:space="25" w:color="748C9A"/>
                                <w:right w:val="single" w:sz="4" w:space="9" w:color="748C9A"/>
                              </w:divBdr>
                            </w:div>
                          </w:divsChild>
                        </w:div>
                      </w:divsChild>
                    </w:div>
                  </w:divsChild>
                </w:div>
              </w:divsChild>
            </w:div>
          </w:divsChild>
        </w:div>
      </w:divsChild>
    </w:div>
    <w:div w:id="20431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dbi.in" TargetMode="External"/><Relationship Id="rId4" Type="http://schemas.openxmlformats.org/officeDocument/2006/relationships/settings" Target="settings.xml"/><Relationship Id="rId9" Type="http://schemas.openxmlformats.org/officeDocument/2006/relationships/hyperlink" Target="mailto:spg@sidbi.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94288-59E6-41C9-A3DB-90A26E77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22458</Words>
  <Characters>128015</Characters>
  <Application>Microsoft Office Word</Application>
  <DocSecurity>0</DocSecurity>
  <Lines>1066</Lines>
  <Paragraphs>300</Paragraphs>
  <ScaleCrop>false</ScaleCrop>
  <Company/>
  <LinksUpToDate>false</LinksUpToDate>
  <CharactersWithSpaces>150173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creator>lnt</dc:creator>
  <cp:lastModifiedBy>bbathri</cp:lastModifiedBy>
  <cp:revision>6</cp:revision>
  <cp:lastPrinted>2017-09-29T12:49:00Z</cp:lastPrinted>
  <dcterms:created xsi:type="dcterms:W3CDTF">2017-09-29T12:27:00Z</dcterms:created>
  <dcterms:modified xsi:type="dcterms:W3CDTF">2017-09-29T13:12:00Z</dcterms:modified>
</cp:coreProperties>
</file>