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269650301" w:displacedByCustomXml="next"/>
    <w:sdt>
      <w:sdtPr>
        <w:id w:val="6356095"/>
        <w:docPartObj>
          <w:docPartGallery w:val="Table of Contents"/>
          <w:docPartUnique/>
        </w:docPartObj>
      </w:sdtPr>
      <w:sdtContent>
        <w:p w:rsidR="00001981" w:rsidRDefault="00196A14" w:rsidP="00001981">
          <w:r w:rsidRPr="00196A14">
            <w:rPr>
              <w:b/>
              <w:bCs/>
              <w:noProof/>
              <w:color w:val="000000" w:themeColor="text1"/>
              <w:kern w:val="32"/>
              <w:sz w:val="36"/>
              <w:szCs w:val="36"/>
            </w:rPr>
            <w:pict>
              <v:roundrect id="_x0000_s1026" style="position:absolute;margin-left:47.3pt;margin-top:95.35pt;width:502.15pt;height:615pt;z-index:-251658752;mso-position-horizontal-relative:page;mso-position-vertical-relative:page" arcsize="2637f" o:allowincell="f" fillcolor="white [3201]" strokecolor="#fabf8f [1945]" strokeweight="1pt">
                <v:fill color2="#fbd4b4 [1305]" focusposition="1" focussize="" focus="100%" type="gradient"/>
                <v:shadow on="t" type="perspective" color="#974706 [1609]" opacity=".5" offset="1pt" offset2="-3pt"/>
                <w10:wrap anchorx="page" anchory="page"/>
              </v:roundrect>
            </w:pict>
          </w:r>
          <w:r w:rsidR="00067C91" w:rsidRPr="00D537CC">
            <w:rPr>
              <w:b/>
              <w:bCs/>
              <w:sz w:val="28"/>
              <w:szCs w:val="24"/>
              <w:u w:val="single"/>
            </w:rPr>
            <w:t xml:space="preserve">List of </w:t>
          </w:r>
          <w:r w:rsidR="00EE53F1" w:rsidRPr="00D537CC">
            <w:rPr>
              <w:b/>
              <w:bCs/>
              <w:sz w:val="28"/>
              <w:szCs w:val="24"/>
              <w:u w:val="single"/>
            </w:rPr>
            <w:t>Appendix</w:t>
          </w:r>
        </w:p>
        <w:p w:rsidR="00B32751" w:rsidRDefault="00196A14">
          <w:pPr>
            <w:pStyle w:val="TOC2"/>
            <w:rPr>
              <w:noProof/>
            </w:rPr>
          </w:pPr>
          <w:r>
            <w:fldChar w:fldCharType="begin"/>
          </w:r>
          <w:r w:rsidR="00001981">
            <w:instrText xml:space="preserve"> TOC \o "1-3" \h \z \u </w:instrText>
          </w:r>
          <w:r>
            <w:fldChar w:fldCharType="separate"/>
          </w:r>
          <w:hyperlink w:anchor="_Toc427478709" w:history="1"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1.</w:t>
            </w:r>
            <w:r w:rsidR="00B32751">
              <w:rPr>
                <w:noProof/>
              </w:rPr>
              <w:tab/>
            </w:r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Appendix I – List of Offices</w:t>
            </w:r>
            <w:r w:rsidR="00B32751">
              <w:rPr>
                <w:noProof/>
                <w:webHidden/>
              </w:rPr>
              <w:tab/>
            </w:r>
          </w:hyperlink>
        </w:p>
        <w:p w:rsidR="00B32751" w:rsidRDefault="00196A14">
          <w:pPr>
            <w:pStyle w:val="TOC2"/>
            <w:rPr>
              <w:noProof/>
            </w:rPr>
          </w:pPr>
          <w:hyperlink w:anchor="_Toc427478710" w:history="1">
            <w:r w:rsidR="00B32751" w:rsidRPr="00417E0F">
              <w:rPr>
                <w:rStyle w:val="Hyperlink"/>
                <w:rFonts w:ascii="Calibri" w:hAnsi="Calibri"/>
                <w:noProof/>
                <w:lang w:eastAsia="ja-JP" w:bidi="ar-SA"/>
              </w:rPr>
              <w:t>2.</w:t>
            </w:r>
            <w:r w:rsidR="00B32751">
              <w:rPr>
                <w:noProof/>
              </w:rPr>
              <w:tab/>
            </w:r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Appendix II – List of Hardware (Other than Network) at Data Center,  Mumbai</w:t>
            </w:r>
            <w:r w:rsidR="00B32751">
              <w:rPr>
                <w:noProof/>
                <w:webHidden/>
              </w:rPr>
              <w:tab/>
            </w:r>
          </w:hyperlink>
        </w:p>
        <w:p w:rsidR="00B32751" w:rsidRDefault="00196A14">
          <w:pPr>
            <w:pStyle w:val="TOC2"/>
            <w:rPr>
              <w:noProof/>
            </w:rPr>
          </w:pPr>
          <w:hyperlink w:anchor="_Toc427478711" w:history="1">
            <w:r w:rsidR="00B32751" w:rsidRPr="00417E0F">
              <w:rPr>
                <w:rStyle w:val="Hyperlink"/>
                <w:rFonts w:ascii="Calibri" w:hAnsi="Calibri"/>
                <w:noProof/>
                <w:lang w:eastAsia="ja-JP" w:bidi="ar-SA"/>
              </w:rPr>
              <w:t>3.</w:t>
            </w:r>
            <w:r w:rsidR="00B32751">
              <w:rPr>
                <w:noProof/>
              </w:rPr>
              <w:tab/>
            </w:r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Appendix III – List of Hardware at Data Center, Mumbai</w:t>
            </w:r>
            <w:r w:rsidR="00B32751">
              <w:rPr>
                <w:noProof/>
                <w:webHidden/>
              </w:rPr>
              <w:tab/>
            </w:r>
          </w:hyperlink>
        </w:p>
        <w:p w:rsidR="00B32751" w:rsidRDefault="00196A14">
          <w:pPr>
            <w:pStyle w:val="TOC2"/>
            <w:rPr>
              <w:noProof/>
            </w:rPr>
          </w:pPr>
          <w:hyperlink w:anchor="_Toc427478712" w:history="1"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4.</w:t>
            </w:r>
            <w:r w:rsidR="00B32751">
              <w:rPr>
                <w:noProof/>
              </w:rPr>
              <w:tab/>
            </w:r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Appendix  IV – List of Servers at other Offices</w:t>
            </w:r>
            <w:r w:rsidR="00B32751">
              <w:rPr>
                <w:noProof/>
                <w:webHidden/>
              </w:rPr>
              <w:tab/>
            </w:r>
          </w:hyperlink>
        </w:p>
        <w:p w:rsidR="00B32751" w:rsidRDefault="00196A14">
          <w:pPr>
            <w:pStyle w:val="TOC2"/>
            <w:rPr>
              <w:noProof/>
            </w:rPr>
          </w:pPr>
          <w:hyperlink w:anchor="_Toc427478713" w:history="1"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5.</w:t>
            </w:r>
            <w:r w:rsidR="00B32751">
              <w:rPr>
                <w:noProof/>
              </w:rPr>
              <w:tab/>
            </w:r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Appendix V – Office Wise list of Network Equipments and Security Devices</w:t>
            </w:r>
            <w:r w:rsidR="00B32751">
              <w:rPr>
                <w:noProof/>
                <w:webHidden/>
              </w:rPr>
              <w:tab/>
            </w:r>
          </w:hyperlink>
        </w:p>
        <w:p w:rsidR="00B32751" w:rsidRDefault="00196A14">
          <w:pPr>
            <w:pStyle w:val="TOC2"/>
            <w:rPr>
              <w:noProof/>
            </w:rPr>
          </w:pPr>
          <w:hyperlink w:anchor="_Toc427478714" w:history="1"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6.</w:t>
            </w:r>
            <w:r w:rsidR="00B32751">
              <w:rPr>
                <w:noProof/>
              </w:rPr>
              <w:tab/>
            </w:r>
            <w:r w:rsidR="00B32751" w:rsidRPr="00417E0F">
              <w:rPr>
                <w:rStyle w:val="Hyperlink"/>
                <w:iCs/>
                <w:noProof/>
                <w:kern w:val="32"/>
                <w:lang w:val="en-GB" w:bidi="ar-SA"/>
              </w:rPr>
              <w:t>Appendix VI – Details of EMS Infrastructure</w:t>
            </w:r>
            <w:r w:rsidR="00B32751">
              <w:rPr>
                <w:noProof/>
                <w:webHidden/>
              </w:rPr>
              <w:tab/>
            </w:r>
          </w:hyperlink>
        </w:p>
        <w:p w:rsidR="00001981" w:rsidRDefault="00196A14" w:rsidP="00A2058C">
          <w:pPr>
            <w:tabs>
              <w:tab w:val="left" w:pos="709"/>
            </w:tabs>
          </w:pPr>
          <w:r>
            <w:fldChar w:fldCharType="end"/>
          </w:r>
        </w:p>
      </w:sdtContent>
    </w:sdt>
    <w:p w:rsidR="00001981" w:rsidRDefault="00196A14" w:rsidP="00001981">
      <w:pPr>
        <w:rPr>
          <w:noProof/>
        </w:rPr>
      </w:pPr>
      <w:r>
        <w:rPr>
          <w:iCs/>
          <w:color w:val="000000" w:themeColor="text1"/>
          <w:kern w:val="32"/>
          <w:sz w:val="32"/>
          <w:szCs w:val="32"/>
          <w:lang w:val="en-GB"/>
        </w:rPr>
        <w:fldChar w:fldCharType="begin"/>
      </w:r>
      <w:r w:rsidR="00001981">
        <w:rPr>
          <w:iCs/>
          <w:color w:val="000000" w:themeColor="text1"/>
          <w:kern w:val="32"/>
          <w:sz w:val="32"/>
          <w:szCs w:val="32"/>
          <w:lang w:val="en-GB"/>
        </w:rPr>
        <w:instrText xml:space="preserve"> TOC \o "1-3" \h \z \u </w:instrText>
      </w:r>
      <w:r>
        <w:rPr>
          <w:iCs/>
          <w:color w:val="000000" w:themeColor="text1"/>
          <w:kern w:val="32"/>
          <w:sz w:val="32"/>
          <w:szCs w:val="32"/>
          <w:lang w:val="en-GB"/>
        </w:rPr>
        <w:fldChar w:fldCharType="separate"/>
      </w:r>
    </w:p>
    <w:p w:rsidR="00001981" w:rsidRDefault="00001981" w:rsidP="00C81F37">
      <w:pPr>
        <w:pStyle w:val="TOC2"/>
        <w:rPr>
          <w:noProof/>
        </w:rPr>
      </w:pPr>
    </w:p>
    <w:p w:rsidR="00001981" w:rsidRDefault="00196A14">
      <w:pPr>
        <w:rPr>
          <w:rFonts w:eastAsia="Times New Roman" w:cs="Times New Roman"/>
          <w:b/>
          <w:iCs/>
          <w:color w:val="000000" w:themeColor="text1"/>
          <w:kern w:val="32"/>
          <w:sz w:val="32"/>
          <w:szCs w:val="32"/>
          <w:lang w:val="en-GB" w:eastAsia="en-US" w:bidi="ar-SA"/>
        </w:rPr>
      </w:pPr>
      <w:r>
        <w:rPr>
          <w:iCs/>
          <w:color w:val="000000" w:themeColor="text1"/>
          <w:kern w:val="32"/>
          <w:sz w:val="32"/>
          <w:szCs w:val="32"/>
          <w:lang w:val="en-GB"/>
        </w:rPr>
        <w:fldChar w:fldCharType="end"/>
      </w:r>
    </w:p>
    <w:p w:rsidR="00001981" w:rsidRDefault="00001981">
      <w:pPr>
        <w:rPr>
          <w:rFonts w:eastAsia="Times New Roman" w:cs="Times New Roman"/>
          <w:b/>
          <w:iCs/>
          <w:color w:val="000000" w:themeColor="text1"/>
          <w:kern w:val="32"/>
          <w:sz w:val="32"/>
          <w:szCs w:val="32"/>
          <w:lang w:val="en-GB" w:eastAsia="en-US" w:bidi="ar-SA"/>
        </w:rPr>
      </w:pPr>
      <w:bookmarkStart w:id="1" w:name="_Toc427142413"/>
      <w:r>
        <w:rPr>
          <w:iCs/>
          <w:color w:val="000000" w:themeColor="text1"/>
          <w:kern w:val="32"/>
          <w:sz w:val="32"/>
          <w:szCs w:val="32"/>
          <w:lang w:val="en-GB"/>
        </w:rPr>
        <w:br w:type="page"/>
      </w:r>
    </w:p>
    <w:p w:rsidR="000C2EB8" w:rsidRPr="00001981" w:rsidRDefault="003C5C06" w:rsidP="00FA1A95">
      <w:pPr>
        <w:pStyle w:val="Heading2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tabs>
          <w:tab w:val="clear" w:pos="720"/>
          <w:tab w:val="left" w:pos="709"/>
          <w:tab w:val="left" w:pos="2835"/>
        </w:tabs>
        <w:spacing w:before="0" w:after="0"/>
        <w:jc w:val="both"/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</w:pPr>
      <w:bookmarkStart w:id="2" w:name="_Toc427478709"/>
      <w:bookmarkEnd w:id="0"/>
      <w:bookmarkEnd w:id="1"/>
      <w:r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lastRenderedPageBreak/>
        <w:t>Appendix I</w:t>
      </w:r>
      <w:r w:rsidR="00D21C51">
        <w:rPr>
          <w:iCs/>
          <w:color w:val="000000" w:themeColor="text1"/>
          <w:kern w:val="32"/>
          <w:sz w:val="32"/>
          <w:szCs w:val="32"/>
          <w:lang w:val="en-GB"/>
        </w:rPr>
        <w:t xml:space="preserve"> – </w:t>
      </w:r>
      <w:r w:rsidR="00EE53F1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>List of Offices</w:t>
      </w:r>
      <w:bookmarkEnd w:id="2"/>
    </w:p>
    <w:p w:rsidR="00D119FF" w:rsidRDefault="00D119FF" w:rsidP="00024D2A">
      <w:pPr>
        <w:spacing w:after="0" w:line="240" w:lineRule="auto"/>
        <w:jc w:val="center"/>
        <w:rPr>
          <w:rFonts w:cs="Arial"/>
          <w:szCs w:val="22"/>
        </w:rPr>
      </w:pPr>
    </w:p>
    <w:tbl>
      <w:tblPr>
        <w:tblW w:w="8670" w:type="dxa"/>
        <w:jc w:val="center"/>
        <w:tblLook w:val="04A0"/>
      </w:tblPr>
      <w:tblGrid>
        <w:gridCol w:w="2320"/>
        <w:gridCol w:w="2240"/>
        <w:gridCol w:w="2700"/>
        <w:gridCol w:w="1410"/>
      </w:tblGrid>
      <w:tr w:rsidR="005E66E5" w:rsidRPr="005E66E5" w:rsidTr="00A517B0">
        <w:trPr>
          <w:trHeight w:val="510"/>
          <w:jc w:val="center"/>
        </w:trPr>
        <w:tc>
          <w:tcPr>
            <w:tcW w:w="7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bookmarkStart w:id="3" w:name="RANGE!B2:F128"/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Office wise count as on August 15, 2015</w:t>
            </w:r>
            <w:bookmarkEnd w:id="3"/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1064</w:t>
            </w:r>
          </w:p>
        </w:tc>
      </w:tr>
      <w:tr w:rsidR="005E66E5" w:rsidRPr="005E66E5" w:rsidTr="00A517B0">
        <w:trPr>
          <w:trHeight w:val="165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</w:tr>
      <w:tr w:rsidR="005E66E5" w:rsidRPr="005E66E5" w:rsidTr="00A517B0">
        <w:trPr>
          <w:trHeight w:val="96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5E66E5" w:rsidRPr="005E66E5" w:rsidRDefault="005E66E5" w:rsidP="005D11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Office 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5E66E5" w:rsidRPr="005E66E5" w:rsidRDefault="005E66E5" w:rsidP="005D11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Location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5E66E5" w:rsidRPr="005E66E5" w:rsidRDefault="005E66E5" w:rsidP="005D11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Grade / Offices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No. of  Employees ##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Head Office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Lucknow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Lucknow HO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97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Corporate Office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Mumbai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Mumbai Office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201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Corporate Office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New Delhi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New Delhi Office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31</w:t>
            </w:r>
          </w:p>
        </w:tc>
      </w:tr>
      <w:tr w:rsidR="005E66E5" w:rsidRPr="005E66E5" w:rsidTr="00A517B0">
        <w:trPr>
          <w:trHeight w:val="615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Training Center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Bhubneshwar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SIDBI International Training Institute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7</w:t>
            </w:r>
          </w:p>
        </w:tc>
      </w:tr>
      <w:tr w:rsidR="005E66E5" w:rsidRPr="005E66E5" w:rsidTr="00A517B0">
        <w:trPr>
          <w:trHeight w:val="210"/>
          <w:jc w:val="center"/>
        </w:trPr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Ahmedabad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Ahmedabad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15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Ahmedabad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Ahmedabad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Baroda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Baroda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9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Gandhidham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Gandhidham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7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Jamnagar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Jamnagar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Morbi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Morbi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Rajkot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Rajkot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9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Surat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Surat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B64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Vat</w:t>
            </w:r>
            <w:r w:rsidR="00B64A0F">
              <w:rPr>
                <w:rFonts w:ascii="Calibri" w:eastAsia="Times New Roman" w:hAnsi="Calibri" w:cs="Times New Roman"/>
                <w:color w:val="000000"/>
                <w:szCs w:val="22"/>
              </w:rPr>
              <w:t>v</w:t>
            </w:r>
            <w:bookmarkStart w:id="4" w:name="_GoBack"/>
            <w:bookmarkEnd w:id="4"/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Vatva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A517B0">
        <w:trPr>
          <w:trHeight w:val="195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Bangalore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Bangalore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11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Bangalore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Bangalore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13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Hosur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Hosur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Hubli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Hubli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4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Mysore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Mysore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Peenya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Peenya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165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Kolkata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Kolkata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15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Bhubneshwar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Bhubaneshwar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9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Jamshedpur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Jamshedpur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Kolkata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Kolkata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11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Patna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Patna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7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Ranchi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Ranchi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Rourkela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Rourkela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Chennai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Chennai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19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Ambattur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Ambattur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Chennai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Chennai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18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Puducherry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Puducherry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4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Coimbatore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Coimbatore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11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Coimbatore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Coimbatore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11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Erode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Erode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4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Kochi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Kochi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16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Madurai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Madurai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Tirupur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Tirupur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Trichy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Trichy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12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Chandigarh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Chandigarh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14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Chandigarh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Chandigarh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20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Jalandhar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Jalandhar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Jammu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Jammu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Ludhiana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Ludhiana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15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Shimla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Shimla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</w:t>
            </w:r>
          </w:p>
        </w:tc>
      </w:tr>
      <w:tr w:rsidR="005E66E5" w:rsidRPr="005E66E5" w:rsidTr="005D11F8">
        <w:trPr>
          <w:trHeight w:val="135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5D11F8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Faridabad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Faridabad RO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9</w:t>
            </w:r>
          </w:p>
        </w:tc>
      </w:tr>
      <w:tr w:rsidR="005E66E5" w:rsidRPr="005E66E5" w:rsidTr="005D11F8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Faridabad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Faridabad BO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18</w:t>
            </w:r>
          </w:p>
        </w:tc>
      </w:tr>
      <w:tr w:rsidR="005E66E5" w:rsidRPr="005E66E5" w:rsidTr="005D11F8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Gurgaon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Gurgaon BO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12</w:t>
            </w:r>
          </w:p>
        </w:tc>
      </w:tr>
      <w:tr w:rsidR="005E66E5" w:rsidRPr="005E66E5" w:rsidTr="005D11F8">
        <w:trPr>
          <w:trHeight w:val="12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Guwahati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Guwahati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4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1446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1446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Guwahati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1446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Guwahati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1446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5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Agartala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Agartala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Aizawal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Aizawl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Dimapur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Dimapur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Gangtok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Gangtok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Imphal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Imphal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Itanagar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Itanagar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33774A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Shillong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Shillong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33774A" w:rsidRPr="005E66E5" w:rsidTr="00A517B0">
        <w:trPr>
          <w:trHeight w:val="15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Hyderabad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Hyderabad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9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Balanagar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Balanagar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Hyderabad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Hyderabad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14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Vijaywada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Vijayawada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33774A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Visakhapatnam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Visakhapatnam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33774A" w:rsidRPr="005E66E5" w:rsidTr="00A517B0">
        <w:trPr>
          <w:trHeight w:val="15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Indore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Indore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9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Bhopal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Bhopal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Indire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Indore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33774A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Nagpur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Nagpur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6</w:t>
            </w:r>
          </w:p>
        </w:tc>
      </w:tr>
      <w:tr w:rsidR="0033774A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Raipur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Raipur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5</w:t>
            </w:r>
          </w:p>
        </w:tc>
      </w:tr>
      <w:tr w:rsidR="0033774A" w:rsidRPr="005E66E5" w:rsidTr="00A517B0">
        <w:trPr>
          <w:trHeight w:val="18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74A" w:rsidRPr="005E66E5" w:rsidRDefault="0033774A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</w:tbl>
    <w:p w:rsidR="005D11F8" w:rsidRDefault="005D11F8">
      <w:r>
        <w:br w:type="page"/>
      </w:r>
    </w:p>
    <w:tbl>
      <w:tblPr>
        <w:tblW w:w="8670" w:type="dxa"/>
        <w:jc w:val="center"/>
        <w:tblLook w:val="04A0"/>
      </w:tblPr>
      <w:tblGrid>
        <w:gridCol w:w="2320"/>
        <w:gridCol w:w="2240"/>
        <w:gridCol w:w="2700"/>
        <w:gridCol w:w="1410"/>
      </w:tblGrid>
      <w:tr w:rsidR="005E66E5" w:rsidRPr="005E66E5" w:rsidTr="005D11F8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lastRenderedPageBreak/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Jaipur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Jaipur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10</w:t>
            </w:r>
          </w:p>
        </w:tc>
      </w:tr>
      <w:tr w:rsidR="005E66E5" w:rsidRPr="005E66E5" w:rsidTr="005D11F8">
        <w:trPr>
          <w:trHeight w:val="30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Alwar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Alwar BO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5D11F8">
        <w:trPr>
          <w:trHeight w:val="30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Jaipur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Jaipur BO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20</w:t>
            </w:r>
          </w:p>
        </w:tc>
      </w:tr>
      <w:tr w:rsidR="005E66E5" w:rsidRPr="005E66E5" w:rsidTr="005D11F8">
        <w:trPr>
          <w:trHeight w:val="30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Jodhpur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Jodhpur BO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4</w:t>
            </w:r>
          </w:p>
        </w:tc>
      </w:tr>
      <w:tr w:rsidR="005E66E5" w:rsidRPr="005E66E5" w:rsidTr="005D11F8">
        <w:trPr>
          <w:trHeight w:val="30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Kishengarh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Kishengarh BO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4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Udaipur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Udaipur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15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Lucknow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Lucknow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7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Agra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Agra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4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Kanpur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Kanpur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Lucknow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Lucknow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5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Varanasi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Varanasi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6</w:t>
            </w:r>
          </w:p>
        </w:tc>
      </w:tr>
      <w:tr w:rsidR="005E66E5" w:rsidRPr="005E66E5" w:rsidTr="00A517B0">
        <w:trPr>
          <w:trHeight w:val="15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Mumbai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Mumbai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Mumbai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Andheri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7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Mumbai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Mumbai BKC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17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Panaji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Panaji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6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Thane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Thane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5E66E5" w:rsidRPr="005E66E5" w:rsidTr="00A517B0">
        <w:trPr>
          <w:trHeight w:val="15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New Delhi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New Delhi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14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Bahadurgarh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Bahadurgarh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Dehradun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Dehradun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9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Ghaziabad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Ghaziabad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Greater Noida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Greater Noida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Kundli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Kundli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New Delhi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New Delhi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New Delhi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New Delhi RFS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4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Noida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Noida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11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New Delhi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Okhla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6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Rudrapur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Rudrapur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18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Regional Office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Pune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Pune RO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10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Ahmednagar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Ahmednagar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Aurangabbad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Aurangabad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Extended 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Chinchwad, Pune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Chinchwad XBO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Kolhapur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Kolhapur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3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Nasik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Nasik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8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Branch Office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Pune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Pune BO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18</w:t>
            </w:r>
          </w:p>
        </w:tc>
      </w:tr>
      <w:tr w:rsidR="005E66E5" w:rsidRPr="005E66E5" w:rsidTr="00A517B0">
        <w:trPr>
          <w:trHeight w:val="33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1042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759C9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Subsidiary</w:t>
            </w:r>
            <w:r w:rsidR="005E66E5"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 xml:space="preserve"> / Associate 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Kochi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Kochi BO-SBT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759C9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Subsidiary</w:t>
            </w:r>
            <w:r w:rsidR="005E66E5"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 xml:space="preserve"> / Associate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Mumbai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CGTMSE-MUM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5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759C9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Subsidiary</w:t>
            </w:r>
            <w:r w:rsidR="005E66E5"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 xml:space="preserve"> / Associate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Mumbai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ISARC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759C9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lastRenderedPageBreak/>
              <w:t>Subsidiary</w:t>
            </w:r>
            <w:r w:rsidR="005E66E5"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 xml:space="preserve"> / Associate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Mumbai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MUDRA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9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759C9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Subsidiary</w:t>
            </w:r>
            <w:r w:rsidR="005E66E5"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 xml:space="preserve"> / Associate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Mumbai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NCGTC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4</w:t>
            </w:r>
          </w:p>
        </w:tc>
      </w:tr>
      <w:tr w:rsidR="005E66E5" w:rsidRPr="005E66E5" w:rsidTr="00A517B0">
        <w:trPr>
          <w:trHeight w:val="315"/>
          <w:jc w:val="center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759C9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Subsidiary</w:t>
            </w:r>
            <w:r w:rsidR="005E66E5"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 xml:space="preserve"> / Associate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New Delhi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ISTSL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1</w:t>
            </w:r>
          </w:p>
        </w:tc>
      </w:tr>
      <w:tr w:rsidR="005E66E5" w:rsidRPr="005E66E5" w:rsidTr="00A517B0">
        <w:trPr>
          <w:trHeight w:val="33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b/>
                <w:bCs/>
                <w:color w:val="000000"/>
                <w:szCs w:val="22"/>
              </w:rPr>
              <w:t>22</w:t>
            </w:r>
          </w:p>
        </w:tc>
      </w:tr>
      <w:tr w:rsidR="005E66E5" w:rsidRPr="005E66E5" w:rsidTr="00A517B0">
        <w:trPr>
          <w:trHeight w:val="300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  <w:r w:rsidRPr="005E66E5">
              <w:rPr>
                <w:rFonts w:ascii="Calibri" w:eastAsia="Times New Roman" w:hAnsi="Calibri" w:cs="Times New Roman"/>
                <w:color w:val="000000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6E5" w:rsidRPr="005E66E5" w:rsidRDefault="005E66E5" w:rsidP="005E66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2"/>
              </w:rPr>
            </w:pPr>
          </w:p>
        </w:tc>
      </w:tr>
    </w:tbl>
    <w:p w:rsidR="005E66E5" w:rsidRDefault="005E66E5" w:rsidP="00024D2A">
      <w:pPr>
        <w:spacing w:after="0" w:line="240" w:lineRule="auto"/>
        <w:jc w:val="center"/>
        <w:rPr>
          <w:rFonts w:cs="Arial"/>
          <w:szCs w:val="22"/>
        </w:rPr>
      </w:pPr>
    </w:p>
    <w:p w:rsidR="00D119FF" w:rsidRPr="00D119FF" w:rsidRDefault="00D119FF" w:rsidP="00D119FF">
      <w:pPr>
        <w:ind w:left="360"/>
        <w:rPr>
          <w:rFonts w:cs="Arial"/>
          <w:b/>
          <w:bCs/>
          <w:szCs w:val="22"/>
        </w:rPr>
      </w:pPr>
      <w:r w:rsidRPr="00D119FF">
        <w:rPr>
          <w:rFonts w:cs="Arial"/>
          <w:b/>
          <w:bCs/>
          <w:szCs w:val="22"/>
        </w:rPr>
        <w:t>## - No. of employees in each office may increase/ decrease during the contract period.</w:t>
      </w:r>
    </w:p>
    <w:p w:rsidR="00DC29B7" w:rsidRPr="00DC5741" w:rsidRDefault="00DC29B7" w:rsidP="00DC29B7">
      <w:pPr>
        <w:pStyle w:val="Outline1"/>
        <w:widowControl w:val="0"/>
        <w:tabs>
          <w:tab w:val="left" w:pos="360"/>
        </w:tabs>
        <w:spacing w:before="0" w:line="360" w:lineRule="auto"/>
        <w:ind w:left="360"/>
        <w:jc w:val="both"/>
        <w:outlineLvl w:val="0"/>
        <w:rPr>
          <w:rFonts w:cs="Arial"/>
          <w:b w:val="0"/>
          <w:bCs w:val="0"/>
          <w:sz w:val="22"/>
          <w:szCs w:val="22"/>
          <w:lang w:bidi="ar-SA"/>
        </w:rPr>
      </w:pPr>
      <w:r w:rsidRPr="00764EB7">
        <w:rPr>
          <w:rFonts w:cs="Arial"/>
          <w:b w:val="0"/>
          <w:bCs w:val="0"/>
          <w:sz w:val="22"/>
          <w:szCs w:val="22"/>
          <w:lang w:bidi="ar-SA"/>
        </w:rPr>
        <w:t>Bidder shall take into account a growth in user-base at an average rate of 5% per year and accordingly factor the growth of service requirements.</w:t>
      </w:r>
    </w:p>
    <w:p w:rsidR="000B7539" w:rsidRDefault="000B7539" w:rsidP="000B7539">
      <w:pPr>
        <w:jc w:val="both"/>
        <w:sectPr w:rsidR="000B7539" w:rsidSect="00F402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1440" w:bottom="1440" w:left="1440" w:header="709" w:footer="709" w:gutter="0"/>
          <w:cols w:space="708"/>
          <w:titlePg/>
          <w:docGrid w:linePitch="360"/>
        </w:sectPr>
      </w:pPr>
    </w:p>
    <w:p w:rsidR="00994328" w:rsidRDefault="00994328"/>
    <w:p w:rsidR="00B254D4" w:rsidRDefault="00EE53F1" w:rsidP="00B254D4">
      <w:pPr>
        <w:pStyle w:val="Heading2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tabs>
          <w:tab w:val="clear" w:pos="720"/>
          <w:tab w:val="left" w:pos="709"/>
          <w:tab w:val="left" w:pos="2835"/>
        </w:tabs>
        <w:spacing w:before="0" w:after="0"/>
        <w:jc w:val="both"/>
        <w:rPr>
          <w:rFonts w:ascii="Calibri" w:hAnsi="Calibri"/>
          <w:sz w:val="32"/>
          <w:szCs w:val="32"/>
          <w:lang w:eastAsia="ja-JP"/>
        </w:rPr>
      </w:pPr>
      <w:bookmarkStart w:id="5" w:name="_Toc427478710"/>
      <w:r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>Appendix</w:t>
      </w:r>
      <w:r w:rsidR="007B4F94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 xml:space="preserve"> </w:t>
      </w:r>
      <w:r w:rsidR="00B254D4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>II</w:t>
      </w:r>
      <w:r w:rsidR="00D21C51">
        <w:rPr>
          <w:iCs/>
          <w:color w:val="000000" w:themeColor="text1"/>
          <w:kern w:val="32"/>
          <w:sz w:val="32"/>
          <w:szCs w:val="32"/>
          <w:lang w:val="en-GB"/>
        </w:rPr>
        <w:t xml:space="preserve"> – </w:t>
      </w:r>
      <w:r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>List of Hardware (Other than Network) at Data Center,  Mumbai</w:t>
      </w:r>
      <w:bookmarkEnd w:id="5"/>
    </w:p>
    <w:p w:rsidR="00B254D4" w:rsidRDefault="00B254D4" w:rsidP="00B254D4">
      <w:pPr>
        <w:pStyle w:val="Heading2"/>
        <w:numPr>
          <w:ilvl w:val="0"/>
          <w:numId w:val="0"/>
        </w:numPr>
        <w:tabs>
          <w:tab w:val="num" w:pos="1134"/>
        </w:tabs>
        <w:spacing w:before="0" w:after="0"/>
        <w:jc w:val="right"/>
        <w:rPr>
          <w:rFonts w:ascii="Calibri" w:hAnsi="Calibri"/>
          <w:sz w:val="32"/>
          <w:szCs w:val="32"/>
          <w:lang w:eastAsia="ja-JP"/>
        </w:rPr>
      </w:pPr>
    </w:p>
    <w:tbl>
      <w:tblPr>
        <w:tblW w:w="15411" w:type="dxa"/>
        <w:jc w:val="center"/>
        <w:tblLook w:val="04A0"/>
      </w:tblPr>
      <w:tblGrid>
        <w:gridCol w:w="716"/>
        <w:gridCol w:w="1150"/>
        <w:gridCol w:w="1703"/>
        <w:gridCol w:w="1528"/>
        <w:gridCol w:w="1629"/>
        <w:gridCol w:w="857"/>
        <w:gridCol w:w="1613"/>
        <w:gridCol w:w="1254"/>
        <w:gridCol w:w="1617"/>
        <w:gridCol w:w="1948"/>
        <w:gridCol w:w="1396"/>
      </w:tblGrid>
      <w:tr w:rsidR="00794F10" w:rsidRPr="00794F10" w:rsidTr="0039020A">
        <w:trPr>
          <w:trHeight w:val="960"/>
          <w:tblHeader/>
          <w:jc w:val="center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S.N.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Server </w:t>
            </w: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>Make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Model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Mac. </w:t>
            </w: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>S.No.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Processor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No. of CPUs</w:t>
            </w:r>
          </w:p>
        </w:tc>
        <w:tc>
          <w:tcPr>
            <w:tcW w:w="16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RAM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Hard</w:t>
            </w: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 xml:space="preserve">Disk </w:t>
            </w:r>
          </w:p>
        </w:tc>
        <w:tc>
          <w:tcPr>
            <w:tcW w:w="16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OS details with version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Application</w:t>
            </w: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>Installed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AMC upto</w:t>
            </w:r>
            <w:r w:rsidRPr="00794F1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>Date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336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99CVNW0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 GHZ XEON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73.4 * 2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- Production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336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99CVMP3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 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73.4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- Production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336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99CVNX4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73.4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HRMS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336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99CVMP2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 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73.4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- Production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346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99AWEYD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* 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FILE Server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346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99AWEYG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147  * 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6.4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Mail SMTP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336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99CVMT6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73.4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6.4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NTP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346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99AWPZH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BioMetrics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336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99CVMV2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 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73.4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NONE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336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99CVMT0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 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73.4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- Production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346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99AWRAV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 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ALM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 X4150 (Rack Mount)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0919QAR031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2.66 GHZ XEON 2 Quad-co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WSUS - MS Pathcing,  Citrix XEN License Server </w:t>
            </w: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br/>
              <w:t>AV Server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1-SUN Blade X6250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0918QAW029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2.66 GHZ XEON 2 Quad-co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NONE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2-SUN Blade X6250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0918QAW02C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2.66 GHZ XEON 2 Quad-core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Intranet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3-SUN Blade X6250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0820QAW0A9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2.66 GHZ XEON 2 Quad-co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- Production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4-SUN Blade X6250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0918QAW02B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2.66 GHZ XEON 2 Quad-co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5-SUN Blade X6250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0918QAW028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2.66 GHZ XEON 2 Quad-core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RAM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6-SUN Blade X6250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0914QCW02D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2.66 GHZ XEON 2 Quad-co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CART - DEV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7-SUN Blade X6250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0918QAW027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2.66 GHZ XEON 2 Quad-co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NONE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9-SUN Blade X6270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1019FM1017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2.53 GHx XEON E5540 Quad Core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300  * 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XEN Server 5.6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XEN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10-SUN Blade X6270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1019FM1018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2.53 GHx XEON E5540 Quad Core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300  * 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XEN Server 5.6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XEN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RISC P550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Power 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(dual core), @4.2 GHz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 * 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AIX VER 5.3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Use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AMC Not required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DL380 G6 (HP Storage work 1800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SGH020XL2J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Quad-Core Intel Xeon, 2400 MHz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2*72 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PDC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24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SGH2132X73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Intel Xeon X5672 @3.2Ghz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2*300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Xenserver 6.0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SGH2132X75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Intel Xeon X5672 @3.2Ghz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2*300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Xenserver 6.0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SGH2132X99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Intel Xeon X5672 @3.2Ghz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R2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Biometric POC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SGH2132X97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Intel Xeon X5672 @3.2Ghz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MS Desktop Patching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SGH2132X9A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Intel Xeon X5672 @3.2Ghz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Standard R2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SWIFT Alliance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BL860c i2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SGH2132WFV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Itanium (9340N) @1.66Ghz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2*300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HP-UX 11.31 v3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Local Legacy  DR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31/05/2017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30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DL360 G5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CN7807A036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 Xeon 5160 @3.0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 GB RAM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 GB * 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Service Manager - 7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DL360 G5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CN7807A035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 Xeon 5160 @3.0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 RAM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 GB * 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MS Desktop Patching -Server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DL360 G5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CN7807A03A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 Xeon 5160 @3.0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 GB RAM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 GB * 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Operations Manager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346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99AZZDD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 Xeon 3.0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 GB RAM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 GB * 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CGTSI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346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99AZZDN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 GB RAM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 GB * 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CGTSI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346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99BAGBN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 GB RAM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 GB * 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CGTSI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 Xseries 346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99AWRBN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3.20GHZ XEON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 GB RAM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 GB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Debian Linux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Energy Efficiency - Delhi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Power Edge R710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CZ1QPQ1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E5630 @ 2.53GHz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 GB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2*300GB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NDS - Seconday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Power Edge R710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CZ3QPQ1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E5630 @ 2.53GHz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 GB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2*300GB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NDS - Primary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39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DL360 G5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SGH7204TAH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RETURES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SGH112XJXM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Intel Xeon 5620 @ 2.40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EMS Tools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SGH112XJXP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Intel Xeon 5620 @ 2.40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2*300GB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EMS Tools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SGH112XJXR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Quad-Core Intel Xeon, 2400 MHz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2*300GB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R2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EMS Tools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SGH123XD4A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Quad-Core Intel Xeon, 2400 MHz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2*500GB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6.4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MAIL - Domino Notes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SGH112XJXL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Intel Xeon 5620 @ 2.40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2*300GB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EMS Tools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SGH112XJXK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 core Intel Xeon 5620 @ 2.40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2*300GB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EMS Tools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46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BL460C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SGH123XJSH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Quad-Core Intel Xeon, 2400 MHz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2*500GB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5.5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DEV - DEV DB / UAT DB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SUN X4270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1010XF7040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Quadcore Xeon E5520 @2.26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300 GB *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5.5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MASTER / MEDIA Server</w:t>
            </w: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br/>
              <w:t>Veritas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CN770900MD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WAS Server 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6.4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Lotus Domino-SameTime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PRD-</w:t>
            </w:r>
            <w:r w:rsidRPr="00794F10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OAS (FORMS &amp; REPORTS)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Planned - Standby for Oracle Forms and Reports / IBM WAS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52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CN770900FP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6.4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Lotus Domino-Traveller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CN770900FS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TDS Server Peer2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CN770900ME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Planned - Standby for WAS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CN770900FV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Planned - Standby for WAS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CN770900FR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To be released - CRP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UAT-Portal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58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CN770900FW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Portal Server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CN770900GB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MQ Server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ESA - OLD - Not in use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BO Server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CN770900GC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Enterprise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ESA - OLD - Not in use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CN770900FX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PSIG -Application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8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64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rx6600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SGH51508A2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 (2 Intel(R) Itanium 2 9100 series processors (1.59 GHz, 18 MB)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300 x 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HP-UX 11.31 v3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ESA Production DB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31/01/2016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UAT- WAS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CN770900FZ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UAT-MQ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UAT-IAS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Planned - Production Portal Standby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69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CN770900FU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WAS Server 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CN770900G3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PDC for MDC SIDBI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CN770900FT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TDS Server Peer1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BL 20 p - HP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CN770900FY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Dual-Core Intel Xeon 5110 (1.60 GHz/1066 FSB)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72GB x 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HIPS- Security Server - Reconfigure for SIDBIFARM.com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794F10" w:rsidRPr="00794F10" w:rsidTr="00794F10">
        <w:trPr>
          <w:trHeight w:val="18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rx6600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SGH51508A3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 (2 Intel(R) Itanium 2 9100 series processors (1.59 GHz, 18 MB)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300 x 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HP-UX 11.31 v3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ESA  Production DB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31/01/2016</w:t>
            </w:r>
          </w:p>
        </w:tc>
      </w:tr>
      <w:tr w:rsidR="00794F10" w:rsidRPr="00794F10" w:rsidTr="00794F10">
        <w:trPr>
          <w:trHeight w:val="12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74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DL120 G6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SGH007XYAB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Quad core intel Xeon X3430 @2.40 GHZ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 GB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1*160GB  1* 250GB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Standard 32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VC Server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30/6/2015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DL360 G6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CN701704RK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Quad intel Xeon E5504 @2.40 GHZ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3*300GB  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Standard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SyS Log Server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23/06/2015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DL380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SGH1180XE15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 core Intel Xeon E5503 @2.00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2*146GB, 3*300GB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Crisil - IRMS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22/05/2016</w:t>
            </w:r>
          </w:p>
        </w:tc>
      </w:tr>
      <w:tr w:rsidR="00794F10" w:rsidRPr="00794F10" w:rsidTr="00794F10">
        <w:trPr>
          <w:trHeight w:val="9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PROLIANT DL380 G7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SGH1180XE13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Dual core Intel Xeon E5503 @2.00 Ghz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2*146GB, 3*300GB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2008 Enterprise 64 Bit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Crisil - IRMS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22/05/2016</w:t>
            </w:r>
          </w:p>
        </w:tc>
      </w:tr>
      <w:tr w:rsidR="00794F10" w:rsidRPr="00794F10" w:rsidTr="00794F10">
        <w:trPr>
          <w:trHeight w:val="18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HP-RX6600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SGH5116NH9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 (2 Intel(R) Itanium 2 9100 series processors (1.59 GHz, 18 MB)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300 x 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HP-UX 11.31 v3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Legacy  DB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05/02/2016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Storage Work HSV200A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PR5071182F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Use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Storage Work HSV200A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Use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EVA4000 (AH051A)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SGH0716XFX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Use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82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EVA 4400 Storage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SGA11401HY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8*300GB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HSV300 Controller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SGH115XNSR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Storage SAN Switch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USB330T4E3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06/01/2017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Storage SAN Switch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CZC109TWT8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02/05/2016</w:t>
            </w:r>
          </w:p>
        </w:tc>
      </w:tr>
      <w:tr w:rsidR="00794F10" w:rsidRPr="00794F10" w:rsidTr="00794F10">
        <w:trPr>
          <w:trHeight w:val="6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SAN Storage Work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SGA10901TW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12*1024GB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05/02/2016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SAN controller HSV 300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SGA114006U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05/02/2016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HP1840 Ultirum Tape drive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HUE1040KEN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01/04/2015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Netscalar MPX 5550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7GG832AUED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Storage SAN Switch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MY5142G056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01/04/2016</w:t>
            </w:r>
          </w:p>
        </w:tc>
      </w:tr>
      <w:tr w:rsidR="00794F10" w:rsidRPr="00794F10" w:rsidTr="00794F10">
        <w:trPr>
          <w:trHeight w:val="300"/>
          <w:jc w:val="center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Storage SAN Switch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MY5142G084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10" w:rsidRPr="00794F10" w:rsidRDefault="00794F10" w:rsidP="00794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794F10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01/04/2016</w:t>
            </w:r>
          </w:p>
        </w:tc>
      </w:tr>
    </w:tbl>
    <w:p w:rsidR="00B254D4" w:rsidRPr="00637BD1" w:rsidRDefault="00B254D4" w:rsidP="00B254D4"/>
    <w:p w:rsidR="00432CD4" w:rsidRDefault="00432CD4" w:rsidP="008A72C3">
      <w:pPr>
        <w:spacing w:after="0"/>
        <w:jc w:val="right"/>
      </w:pPr>
      <w:r>
        <w:br w:type="page"/>
      </w:r>
    </w:p>
    <w:p w:rsidR="00432CD4" w:rsidRDefault="00682D4F" w:rsidP="00432CD4">
      <w:pPr>
        <w:pStyle w:val="Heading2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tabs>
          <w:tab w:val="clear" w:pos="720"/>
          <w:tab w:val="left" w:pos="709"/>
          <w:tab w:val="left" w:pos="2835"/>
        </w:tabs>
        <w:spacing w:before="0" w:after="0"/>
        <w:jc w:val="both"/>
        <w:rPr>
          <w:rFonts w:ascii="Calibri" w:hAnsi="Calibri"/>
          <w:sz w:val="32"/>
          <w:szCs w:val="32"/>
          <w:lang w:eastAsia="ja-JP"/>
        </w:rPr>
      </w:pPr>
      <w:bookmarkStart w:id="6" w:name="_Toc427478711"/>
      <w:r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lastRenderedPageBreak/>
        <w:t>Appendix</w:t>
      </w:r>
      <w:r w:rsidR="000C1143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 xml:space="preserve"> </w:t>
      </w:r>
      <w:r w:rsidR="00432CD4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>III</w:t>
      </w:r>
      <w:r w:rsidR="00D21C51">
        <w:rPr>
          <w:iCs/>
          <w:color w:val="000000" w:themeColor="text1"/>
          <w:kern w:val="32"/>
          <w:sz w:val="32"/>
          <w:szCs w:val="32"/>
          <w:lang w:val="en-GB"/>
        </w:rPr>
        <w:t xml:space="preserve"> – </w:t>
      </w:r>
      <w:r w:rsidR="00EE53F1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>List of Hardware at Data Center, Mumbai</w:t>
      </w:r>
      <w:bookmarkEnd w:id="6"/>
    </w:p>
    <w:p w:rsidR="00394D15" w:rsidRDefault="00394D15">
      <w:pPr>
        <w:rPr>
          <w:iCs/>
          <w:color w:val="000000" w:themeColor="text1"/>
          <w:kern w:val="32"/>
          <w:sz w:val="32"/>
          <w:szCs w:val="32"/>
          <w:lang w:val="en-GB"/>
        </w:rPr>
      </w:pPr>
      <w:bookmarkStart w:id="7" w:name="_Toc269650304"/>
    </w:p>
    <w:tbl>
      <w:tblPr>
        <w:tblW w:w="16284" w:type="dxa"/>
        <w:jc w:val="center"/>
        <w:tblLook w:val="04A0"/>
      </w:tblPr>
      <w:tblGrid>
        <w:gridCol w:w="683"/>
        <w:gridCol w:w="980"/>
        <w:gridCol w:w="2460"/>
        <w:gridCol w:w="1976"/>
        <w:gridCol w:w="2333"/>
        <w:gridCol w:w="1080"/>
        <w:gridCol w:w="900"/>
        <w:gridCol w:w="1142"/>
        <w:gridCol w:w="1530"/>
        <w:gridCol w:w="1523"/>
        <w:gridCol w:w="1677"/>
      </w:tblGrid>
      <w:tr w:rsidR="00394D15" w:rsidRPr="00394D15" w:rsidTr="00394D15">
        <w:trPr>
          <w:trHeight w:val="645"/>
          <w:tblHeader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S.N.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Server </w:t>
            </w: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>Make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Model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Mac. S.No.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Processor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No. of CPUs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RAM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Hard</w:t>
            </w: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 xml:space="preserve">Disk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OS details with version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Application</w:t>
            </w: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>Installed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>AMC upto</w:t>
            </w: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>Date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SAN Switch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USB014S15L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SAN Switch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 15/10/2015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SAN Switch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USB014S15A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SAN Switch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 15/10/2015</w:t>
            </w:r>
          </w:p>
        </w:tc>
      </w:tr>
      <w:tr w:rsidR="00394D15" w:rsidRPr="00394D15" w:rsidTr="00394D15">
        <w:trPr>
          <w:trHeight w:val="6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Ultrium 1840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Old No HU1018A6AC New Serial No HU180316TT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21/10/2015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IBM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Ultrium 3580L11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809222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IBM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Ultrium 3580L11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117807035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 Integrity rx6600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SGH5021AXF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 core Itanium @1.66 ghz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46 GB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600 GB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HP-UX 11.31 v3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Oracle Database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21/10/2015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SAN EVA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SGA01500ZP/ SGA01901LW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TB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SAN EVA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06/10/2015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SAN Storage Work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5*1024GB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06/10/2015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ProLiant DL380 G6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SGH020XTTX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 cpu q/c xeon 2.53 Ghz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 GB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TB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XEN Server 5.6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ProLiant DL380 G6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SGH020XTTY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 cpu q/c xeon 2.53 Ghz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 GB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TB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XEN Server 5.6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ProLiant DL380 G6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SGH020XTTW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 cpu q/c xeon 2.53 Ghz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 GB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TB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 XEN Server 5.6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Cirtix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Netscalar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7NH0S2AUP7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MPX 5550 Ent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 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Acer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Acer Desktop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 GB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320 GB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6.4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Lotus SMTP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HCL Infosystems Limited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5073A1459889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 3.2 ghz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GB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 GB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Windows 2003 R2 </w:t>
            </w: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Standard 32 Bit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File server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31/12/2015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R710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D6BTPQ1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 Xeon CPU E5620 @ 2.40 GHz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 GB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600 GB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Enterprise 32 Bit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CITRIX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R710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D6DTPQ1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 Xeon CPU E5620 @ 2.40 GHz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 GB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600 GB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 Standard 64 Bit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  <w:tr w:rsidR="00394D15" w:rsidRPr="00394D15" w:rsidTr="00394D15">
        <w:trPr>
          <w:trHeight w:val="30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R710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CYXSPQ1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 GB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600 GB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RHEL 6.4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Lotus Domino 9.0.1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Warranty</w:t>
            </w:r>
          </w:p>
        </w:tc>
      </w:tr>
    </w:tbl>
    <w:p w:rsidR="00682D4F" w:rsidRDefault="00682D4F">
      <w:pPr>
        <w:rPr>
          <w:rFonts w:eastAsia="Times New Roman" w:cs="Times New Roman"/>
          <w:b/>
          <w:iCs/>
          <w:color w:val="000000" w:themeColor="text1"/>
          <w:kern w:val="32"/>
          <w:sz w:val="32"/>
          <w:szCs w:val="32"/>
          <w:lang w:val="en-GB" w:eastAsia="en-US" w:bidi="ar-SA"/>
        </w:rPr>
      </w:pPr>
      <w:r>
        <w:rPr>
          <w:iCs/>
          <w:color w:val="000000" w:themeColor="text1"/>
          <w:kern w:val="32"/>
          <w:sz w:val="32"/>
          <w:szCs w:val="32"/>
          <w:lang w:val="en-GB"/>
        </w:rPr>
        <w:br w:type="page"/>
      </w:r>
    </w:p>
    <w:p w:rsidR="002A677B" w:rsidRPr="002A677B" w:rsidRDefault="009E7412" w:rsidP="002A677B">
      <w:pPr>
        <w:pStyle w:val="Heading2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tabs>
          <w:tab w:val="clear" w:pos="720"/>
          <w:tab w:val="left" w:pos="709"/>
          <w:tab w:val="left" w:pos="2835"/>
        </w:tabs>
        <w:spacing w:before="0" w:after="0"/>
        <w:jc w:val="both"/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</w:pPr>
      <w:bookmarkStart w:id="8" w:name="_Toc427478712"/>
      <w:r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lastRenderedPageBreak/>
        <w:t>Appendix</w:t>
      </w:r>
      <w:r w:rsidR="002A677B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 xml:space="preserve"> IV</w:t>
      </w:r>
      <w:r w:rsidR="00D21C51">
        <w:rPr>
          <w:iCs/>
          <w:color w:val="000000" w:themeColor="text1"/>
          <w:kern w:val="32"/>
          <w:sz w:val="32"/>
          <w:szCs w:val="32"/>
          <w:lang w:val="en-GB"/>
        </w:rPr>
        <w:t xml:space="preserve"> – </w:t>
      </w:r>
      <w:r w:rsidR="00285DD3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>List of Server</w:t>
      </w:r>
      <w:r w:rsidR="00115F92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>s</w:t>
      </w:r>
      <w:r w:rsidR="00285DD3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 xml:space="preserve"> at other Offices</w:t>
      </w:r>
      <w:bookmarkEnd w:id="8"/>
    </w:p>
    <w:tbl>
      <w:tblPr>
        <w:tblW w:w="16218" w:type="dxa"/>
        <w:jc w:val="center"/>
        <w:tblLook w:val="04A0"/>
      </w:tblPr>
      <w:tblGrid>
        <w:gridCol w:w="606"/>
        <w:gridCol w:w="1669"/>
        <w:gridCol w:w="1100"/>
        <w:gridCol w:w="2070"/>
        <w:gridCol w:w="1600"/>
        <w:gridCol w:w="1350"/>
        <w:gridCol w:w="912"/>
        <w:gridCol w:w="1080"/>
        <w:gridCol w:w="1008"/>
        <w:gridCol w:w="1782"/>
        <w:gridCol w:w="1800"/>
        <w:gridCol w:w="1278"/>
      </w:tblGrid>
      <w:tr w:rsidR="00394D15" w:rsidRPr="00394D15" w:rsidTr="00394D15">
        <w:trPr>
          <w:trHeight w:val="525"/>
          <w:tblHeader/>
          <w:jc w:val="center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bookmarkEnd w:id="7"/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S.N.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Location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 xml:space="preserve">Server </w:t>
            </w: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br/>
              <w:t>Make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Model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Mac. S.No.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Processor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No. of CPUs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RAM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Hard</w:t>
            </w: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br/>
              <w:t>Disk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OS details with version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Applications currently installed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t>AMC To</w:t>
            </w:r>
            <w:r w:rsidRPr="00394D15">
              <w:rPr>
                <w:rFonts w:ascii="Arial" w:eastAsia="Times New Roman" w:hAnsi="Arial" w:cs="Arial"/>
                <w:b/>
                <w:bCs/>
                <w:color w:val="000000"/>
                <w:sz w:val="20"/>
                <w:lang w:val="en-US" w:eastAsia="en-US"/>
              </w:rPr>
              <w:br/>
              <w:t>Date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5073A1459894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Pentium D 300GHz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512 MB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DNS, Fileserver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Bangalore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5073A1459895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Pentium D 300GHz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512 MB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DC, DNS, Fileserver , NOTES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Bhopal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4083A1416559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Xeon 1.86GHz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DC, DNS, Fileserver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Baroda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4073A1428131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Pentium D 300GHz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512 MB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DC, DNS, Fileserver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Faridabad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5073A1459892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Pentium D 300GHz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512 MB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DNS, Fileserver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Bhubaneshwar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5073A1459893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Pentium D 300GHz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512 MB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DC, DNS, Fileserver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New Delhi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4083A1416555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Xeon 1.86GHz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DC, DNS, Fileserver , NOTES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Ludhiana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5073A1459897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Pentium D 300GHz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512 MB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DC, DNS, Fileserver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Lukhnow Notes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5073A1459899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Pentium D 300GHz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NOTES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Guwahati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4083A1416557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Xeon 1.86GHz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DNS, Fileserver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Tirupur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5073A1459896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Pentium D 300GHz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512 MB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DC, DNS, Fileserver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Kpboadc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4083A1416558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Xeon 1.86GHz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R2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Lukhnow (Dev)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 Infosystems Limited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4083A1416554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FF0000"/>
                <w:szCs w:val="22"/>
                <w:lang w:val="en-US" w:eastAsia="en-US"/>
              </w:rPr>
              <w:t>Intel Xeon 1.86GHz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160GB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Devlopment server.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Hyderabad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D710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1X2MVQ1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CPU E5620 @ 2.40GHz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 R2_64 Bit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File Server DNS, Notes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30/05/2016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Chandigarh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D710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1X4PVQ1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CPU E5620 @ 2.40GHz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 R2_64 Bit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File Server DNS, Notes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30/05/2016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Coimbatore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D710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1X2QVQ1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CPU E5620 @ 2.40GHz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 R2_64 Bit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File Server DNS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30/05/2016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Kochi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D710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1X2TVQ1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CPU E5620 @ 2.40GHz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 R2_64 Bit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File Server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30/05/2016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Kolkata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D710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1X3NVQ1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CPU E5620 @ 2.40GHz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 R2_64 Bit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File Server DNS, Notes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30/05/2016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D710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1X3SVQ1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CPU E5620 @ 2.40GHz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 R2_64 Bit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File Server DNS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30/05/2016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Jaipur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D710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1X4LVQ1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CPU E5620 @ 2.40GHz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 R2_64 Bit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File Server DNS, Notes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30/05/2016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Pune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D710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1X1LVQ1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CPU E5620 @ 2.40GHz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 R2_64 Bit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File Server DNS, Notes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30/05/2016</w:t>
            </w:r>
          </w:p>
        </w:tc>
      </w:tr>
      <w:tr w:rsidR="00394D15" w:rsidRPr="00394D15" w:rsidTr="00394D15">
        <w:trPr>
          <w:trHeight w:val="300"/>
          <w:tblHeader/>
          <w:jc w:val="center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Ahmedabad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Dell D710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1X1TVQ1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Intel(R) Xeon(R) CPU E5620 @ 2.40GHz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 GB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2*600 GB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Windows 2003 std R2_64 Bit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ADC, File Server DNS, Notes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15" w:rsidRPr="00394D15" w:rsidRDefault="00394D15" w:rsidP="00394D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394D15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30/05/2016</w:t>
            </w:r>
          </w:p>
        </w:tc>
      </w:tr>
    </w:tbl>
    <w:p w:rsidR="00394D15" w:rsidRDefault="00394D15">
      <w:pPr>
        <w:rPr>
          <w:rFonts w:eastAsia="Times New Roman" w:cs="Times New Roman"/>
          <w:b/>
          <w:iCs/>
          <w:color w:val="FF0000"/>
          <w:kern w:val="32"/>
          <w:sz w:val="32"/>
          <w:szCs w:val="32"/>
          <w:lang w:val="en-GB" w:eastAsia="en-US" w:bidi="ar-SA"/>
        </w:rPr>
      </w:pPr>
    </w:p>
    <w:p w:rsidR="002C00AC" w:rsidRDefault="002C00AC">
      <w:pPr>
        <w:rPr>
          <w:rFonts w:eastAsia="Times New Roman" w:cs="Times New Roman"/>
          <w:b/>
          <w:iCs/>
          <w:color w:val="FF0000"/>
          <w:kern w:val="32"/>
          <w:sz w:val="32"/>
          <w:szCs w:val="32"/>
          <w:lang w:val="en-GB" w:eastAsia="en-US" w:bidi="ar-SA"/>
        </w:rPr>
      </w:pPr>
      <w:bookmarkStart w:id="9" w:name="_Toc427478713"/>
      <w:r>
        <w:rPr>
          <w:iCs/>
          <w:color w:val="FF0000"/>
          <w:kern w:val="32"/>
          <w:sz w:val="32"/>
          <w:szCs w:val="32"/>
          <w:lang w:val="en-GB"/>
        </w:rPr>
        <w:br w:type="page"/>
      </w:r>
    </w:p>
    <w:p w:rsidR="00885607" w:rsidRPr="00E12480" w:rsidRDefault="004452BC" w:rsidP="00885607">
      <w:pPr>
        <w:pStyle w:val="Heading2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tabs>
          <w:tab w:val="left" w:pos="2835"/>
        </w:tabs>
        <w:spacing w:before="0" w:after="0"/>
        <w:jc w:val="both"/>
        <w:rPr>
          <w:rFonts w:asciiTheme="minorHAnsi" w:hAnsiTheme="minorHAnsi"/>
          <w:iCs/>
          <w:color w:val="FF0000"/>
          <w:kern w:val="32"/>
          <w:sz w:val="32"/>
          <w:szCs w:val="32"/>
          <w:lang w:val="en-GB"/>
        </w:rPr>
      </w:pPr>
      <w:r>
        <w:rPr>
          <w:rFonts w:asciiTheme="minorHAnsi" w:hAnsiTheme="minorHAnsi"/>
          <w:iCs/>
          <w:color w:val="FF0000"/>
          <w:kern w:val="32"/>
          <w:sz w:val="32"/>
          <w:szCs w:val="32"/>
          <w:lang w:val="en-GB"/>
        </w:rPr>
        <w:lastRenderedPageBreak/>
        <w:t>Appendix</w:t>
      </w:r>
      <w:r w:rsidR="001154F5">
        <w:rPr>
          <w:rFonts w:asciiTheme="minorHAnsi" w:hAnsiTheme="minorHAnsi"/>
          <w:iCs/>
          <w:color w:val="FF0000"/>
          <w:kern w:val="32"/>
          <w:sz w:val="32"/>
          <w:szCs w:val="32"/>
          <w:lang w:val="en-GB"/>
        </w:rPr>
        <w:t xml:space="preserve"> V</w:t>
      </w:r>
      <w:r w:rsidR="004534DE">
        <w:rPr>
          <w:iCs/>
          <w:color w:val="000000" w:themeColor="text1"/>
          <w:kern w:val="32"/>
          <w:sz w:val="32"/>
          <w:szCs w:val="32"/>
          <w:lang w:val="en-GB"/>
        </w:rPr>
        <w:t xml:space="preserve"> – </w:t>
      </w:r>
      <w:r w:rsidR="00115F92" w:rsidRPr="00115F92">
        <w:rPr>
          <w:rFonts w:asciiTheme="minorHAnsi" w:hAnsiTheme="minorHAnsi"/>
          <w:iCs/>
          <w:color w:val="FF0000"/>
          <w:kern w:val="32"/>
          <w:sz w:val="32"/>
          <w:szCs w:val="32"/>
          <w:lang w:val="en-GB"/>
        </w:rPr>
        <w:t>Office Wise list of Network Equipments and Security Devices</w:t>
      </w:r>
      <w:bookmarkEnd w:id="9"/>
    </w:p>
    <w:p w:rsidR="00885607" w:rsidRDefault="00885607" w:rsidP="00885607">
      <w:pPr>
        <w:pStyle w:val="Heading2"/>
        <w:numPr>
          <w:ilvl w:val="0"/>
          <w:numId w:val="0"/>
        </w:numPr>
        <w:tabs>
          <w:tab w:val="num" w:pos="1134"/>
        </w:tabs>
        <w:spacing w:before="0" w:after="0"/>
        <w:jc w:val="center"/>
        <w:rPr>
          <w:u w:val="single"/>
        </w:rPr>
      </w:pPr>
    </w:p>
    <w:tbl>
      <w:tblPr>
        <w:tblW w:w="12075" w:type="dxa"/>
        <w:tblInd w:w="93" w:type="dxa"/>
        <w:tblLook w:val="04A0"/>
      </w:tblPr>
      <w:tblGrid>
        <w:gridCol w:w="616"/>
        <w:gridCol w:w="2009"/>
        <w:gridCol w:w="1319"/>
        <w:gridCol w:w="1840"/>
        <w:gridCol w:w="3321"/>
        <w:gridCol w:w="990"/>
        <w:gridCol w:w="1980"/>
      </w:tblGrid>
      <w:tr w:rsidR="00CE4EB7" w:rsidRPr="00C95F4F" w:rsidTr="00CE4EB7">
        <w:trPr>
          <w:trHeight w:val="63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95F4F" w:rsidRPr="00C95F4F" w:rsidRDefault="006C2309" w:rsidP="00CE4E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kern w:val="32"/>
                <w:lang w:val="en-GB"/>
              </w:rPr>
              <w:br w:type="page"/>
            </w:r>
            <w:r w:rsidR="00C95F4F" w:rsidRPr="00C95F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S.N.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Location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Equipment Type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Make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Model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Qty.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AMC To date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Core 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WS-C6509-E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08/01/2016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Core 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WS-C6509-E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08/01/2016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Proxyserver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Cisco S370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31/08/2016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Proxyserver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Cisco S370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31/08/2016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Firewall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PIX-525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Firewall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PIX-525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Firewall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Fortigate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Fortigate 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29/10/2015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Firewall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Fortigate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Fortigate 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29/10/2015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IPS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IPS-4240-K9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19/10/2015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Load Balancer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Radware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Radware RODS-VL-SPP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17/02/2016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Load Balancer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Radware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Radware RODS-VL-SPP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17/02/2016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Firewall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Fortigate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Fortigate 60C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29/10/2015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AGARTALA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AGRA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 SRW208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AGRA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AHMEDNAGAR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AIZWAL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ALWAR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AMBATTUR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DES-3526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AMBATTUR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ANDHERI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DES -3828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AURANGABAD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SERIES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BALANAGAR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BANGALORE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BANGALORE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BARODA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BHOPAL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BHOPAL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BHUBNESHWAR SITI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Under Warranty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BHUBNESHWAR SITI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SF300-24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Under Warranty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BHUBNESHWAR SITI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SF300-24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Under Warranty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BHUBNESHWAR SITI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SF300-24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Under Warranty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BHUBNESHWAR SITI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SF300-24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Under Warranty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BHUBNESHWAR SITI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SF300-24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Under Warranty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BILASPUR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SR224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36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BILASPUR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CHANDIGARH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Netgear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Netgear JFS 524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CHANDIGARH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DES-1024D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CHENNAI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Firewall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Checkpoint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Checkpoint 4800- CPAP-SG4807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30/06/2015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CHENNAI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DLINK DES-1024A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CHENNAI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DLINK DES1016D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CHENNAI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DLINK 3526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CHENNAI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DLINK 3526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CHENNAI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WS-C3750X-24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CHENNAI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HP 2530-24G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CHENNAI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SF90-24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COIMBATORE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DEHRADUN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Other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WIPRO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DIMAPUR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ERODE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ERODE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FARIDABAD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GANDHIDHAM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GREATER NOIDA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GREATER NOIDA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GURGAON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GUWAHATI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HOSUR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59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HUBLI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60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HYDERABAD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IMPHAL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INDORE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INTELLINET 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INTELLINET 30D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INDORE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ITANAGAR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JAIPUR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JAIPUR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DLINK DES 1008D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JAIPUR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JALANDHAR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69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JAMMU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DES-1008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JAMNAGAR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JAMSHEDPUR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JODHPUR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DES-1024A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KANPUR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KISHANGARH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KOCHI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KOLHAPUR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KOLKATA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KOLKATA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79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KOLKATA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KUNDLI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85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3550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89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3550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SYNOPTICS  LATTIS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Synoptics Lattitude 2803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SYNOPTICS  LATTIS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Synoptics Lattitude 2803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SYNOPTICS  LATTIS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Synoptics Lattitude 2803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LUCKNOW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INTELEEE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INTELEEE3330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LUDHIANA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MADURAI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MORBI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99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WS-C4506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107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109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 Switch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HP 5500-24G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119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HP 5500-24G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Mumbai, BKC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MYSORE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NAGPUR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NARIMAN POINT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NASIK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NASIK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129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Other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HCL-24T-1S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131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CISCO 2900 XL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IBM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IBM 8275-326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 CISCO WS-C2960-48TC-L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D816TP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D816TP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NEW DELHI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Hub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3 COM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OKHLA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 D LINK DES-1024D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OKHLA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 D LINK DES-1024D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139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OKHLA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PANAJI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PATNA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PEENYA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PEENYA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PIMPRI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PONDICHERRY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Super Stack 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Super Stack 3C16630A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PUNE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PUNE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1016D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PUNE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1016D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149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RAIPUR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RAJAHMUNDRY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RAJKOT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152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RANCHI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ROURKELA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 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RUDRAPUR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SHILLONG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SHIMLA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SHIMLA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SURAT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159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SURAT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THANE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TIRUPUR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TRICHY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UDAIPUR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DLINK DNT100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UDAIPUR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VARANASI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DLINK DSL 1024A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VATVA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VATVA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VIJAYWADA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169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VIJAYWADA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E4EB7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VISAKHAPATNAM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BHUBANESHWAR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172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New Delhi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HCL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24T-1S-24 port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New Delhi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3226-24 port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INDORE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3226-24 port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NOIDA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lang w:val="en-US" w:eastAsia="en-US"/>
              </w:rPr>
            </w:pPr>
            <w:r w:rsidRPr="00C95F4F">
              <w:rPr>
                <w:rFonts w:ascii="Arial Unicode MS" w:eastAsia="Arial Unicode MS" w:hAnsi="Arial Unicode MS" w:cs="Arial Unicode MS" w:hint="eastAsia"/>
                <w:color w:val="000000"/>
                <w:sz w:val="20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CHANDIGARH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DES-1024A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HYDERABAD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10080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BANGALORE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DLINK 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DES-1016 A 16 PORT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179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BANGALORE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DLINK 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DES-1008 D 8 PORT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BANGALORE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LINKSYS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LINK SYS 8 PORT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BANGALORE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DLINK 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 xml:space="preserve">DES-1008 D 8 PORT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in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Ahmedabad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Catalyst 2960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30/09/2015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Ahmedabad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Des-322 GS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Ahmedabad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SF90D-08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Coimbatore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XSTACK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DES-3592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BHUBNESHWAR SITI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WS-C3560X-24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GUWAHATI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Lattis hub 2813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188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GUWAHATI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 xml:space="preserve">D LINK 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DES-3526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lastRenderedPageBreak/>
              <w:t>189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Kolkata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sz w:val="20"/>
                <w:lang w:val="en-US" w:eastAsia="en-US"/>
              </w:rPr>
              <w:t>D-LINK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sz w:val="20"/>
                <w:lang w:val="en-US" w:eastAsia="en-US"/>
              </w:rPr>
              <w:t xml:space="preserve">DFE-2616ix - 10 BASE -T/ 100 BASE TX DUAL SPEED HUB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190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JALANDHAR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CISCO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CATALYST 10/100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191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TIRUPUR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 xml:space="preserve">D LINK 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DES 3526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192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FARIDABAD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DIGISOL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4000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Not under AMC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193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Bahadurgarh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HP-2530-24G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Lifetime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194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Gangtok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DLINK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DES 1008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  <w:tr w:rsidR="00C95F4F" w:rsidRPr="00C95F4F" w:rsidTr="00CE4EB7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195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Arial" w:eastAsia="Times New Roman" w:hAnsi="Arial" w:cs="Arial"/>
                <w:sz w:val="20"/>
                <w:lang w:val="en-US" w:eastAsia="en-US"/>
              </w:rPr>
            </w:pPr>
            <w:r w:rsidRPr="00C95F4F">
              <w:rPr>
                <w:rFonts w:ascii="Arial" w:eastAsia="Times New Roman" w:hAnsi="Arial" w:cs="Arial"/>
                <w:sz w:val="20"/>
                <w:lang w:val="en-US" w:eastAsia="en-US"/>
              </w:rPr>
              <w:t>Ghaziabad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SWITCH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DLINK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DES1008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4F" w:rsidRPr="00C95F4F" w:rsidRDefault="00C95F4F" w:rsidP="00CE4E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</w:pPr>
            <w:r w:rsidRPr="00C95F4F">
              <w:rPr>
                <w:rFonts w:ascii="Calibri" w:eastAsia="Times New Roman" w:hAnsi="Calibri" w:cs="Calibri"/>
                <w:color w:val="000000"/>
                <w:szCs w:val="22"/>
                <w:lang w:val="en-US" w:eastAsia="en-US"/>
              </w:rPr>
              <w:t> </w:t>
            </w:r>
          </w:p>
        </w:tc>
      </w:tr>
    </w:tbl>
    <w:p w:rsidR="006C2309" w:rsidRDefault="006C2309">
      <w:pPr>
        <w:rPr>
          <w:rFonts w:eastAsia="Times New Roman"/>
          <w:kern w:val="32"/>
          <w:lang w:val="en-GB"/>
        </w:rPr>
      </w:pPr>
    </w:p>
    <w:p w:rsidR="00CE4EB7" w:rsidRDefault="00CE4EB7">
      <w:pPr>
        <w:rPr>
          <w:rFonts w:eastAsia="Times New Roman" w:cs="Times New Roman"/>
          <w:b/>
          <w:iCs/>
          <w:color w:val="000000" w:themeColor="text1"/>
          <w:kern w:val="32"/>
          <w:sz w:val="32"/>
          <w:szCs w:val="32"/>
          <w:lang w:val="en-GB" w:eastAsia="en-US" w:bidi="ar-SA"/>
        </w:rPr>
      </w:pPr>
      <w:bookmarkStart w:id="10" w:name="_Toc427478714"/>
      <w:r>
        <w:rPr>
          <w:iCs/>
          <w:color w:val="000000" w:themeColor="text1"/>
          <w:kern w:val="32"/>
          <w:sz w:val="32"/>
          <w:szCs w:val="32"/>
          <w:lang w:val="en-GB"/>
        </w:rPr>
        <w:br w:type="page"/>
      </w:r>
    </w:p>
    <w:p w:rsidR="006C2309" w:rsidRPr="00144670" w:rsidRDefault="006C2309" w:rsidP="006C2309">
      <w:pPr>
        <w:pStyle w:val="Heading2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tabs>
          <w:tab w:val="left" w:pos="2835"/>
        </w:tabs>
        <w:spacing w:before="0" w:after="0"/>
        <w:jc w:val="both"/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</w:pPr>
      <w:r w:rsidRPr="00144670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lastRenderedPageBreak/>
        <w:t>Appendix</w:t>
      </w:r>
      <w:r w:rsidR="001154F5" w:rsidRPr="00144670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 xml:space="preserve"> VI</w:t>
      </w:r>
      <w:r w:rsidR="004534DE" w:rsidRPr="00144670">
        <w:rPr>
          <w:iCs/>
          <w:color w:val="000000" w:themeColor="text1"/>
          <w:kern w:val="32"/>
          <w:sz w:val="32"/>
          <w:szCs w:val="32"/>
          <w:lang w:val="en-GB"/>
        </w:rPr>
        <w:t xml:space="preserve"> – </w:t>
      </w:r>
      <w:r w:rsidR="008A72C3" w:rsidRPr="00144670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 xml:space="preserve">Details of </w:t>
      </w:r>
      <w:r w:rsidRPr="00144670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 xml:space="preserve">EMS </w:t>
      </w:r>
      <w:r w:rsidR="008A72C3" w:rsidRPr="00144670">
        <w:rPr>
          <w:rFonts w:asciiTheme="minorHAnsi" w:hAnsiTheme="minorHAnsi"/>
          <w:iCs/>
          <w:color w:val="000000" w:themeColor="text1"/>
          <w:kern w:val="32"/>
          <w:sz w:val="32"/>
          <w:szCs w:val="32"/>
          <w:lang w:val="en-GB"/>
        </w:rPr>
        <w:t>Infrastructure</w:t>
      </w:r>
      <w:bookmarkEnd w:id="10"/>
    </w:p>
    <w:tbl>
      <w:tblPr>
        <w:tblStyle w:val="TableGrid"/>
        <w:tblW w:w="0" w:type="auto"/>
        <w:tblInd w:w="714" w:type="dxa"/>
        <w:tblLook w:val="04A0"/>
      </w:tblPr>
      <w:tblGrid>
        <w:gridCol w:w="6624"/>
        <w:gridCol w:w="6836"/>
      </w:tblGrid>
      <w:tr w:rsidR="00220983" w:rsidTr="005B11E5">
        <w:tc>
          <w:tcPr>
            <w:tcW w:w="13460" w:type="dxa"/>
            <w:gridSpan w:val="2"/>
          </w:tcPr>
          <w:tbl>
            <w:tblPr>
              <w:tblW w:w="12781" w:type="dxa"/>
              <w:tblLook w:val="04A0"/>
            </w:tblPr>
            <w:tblGrid>
              <w:gridCol w:w="765"/>
              <w:gridCol w:w="5806"/>
              <w:gridCol w:w="6210"/>
            </w:tblGrid>
            <w:tr w:rsidR="00220983" w:rsidRPr="00220983" w:rsidTr="00E664C9">
              <w:trPr>
                <w:trHeight w:val="315"/>
              </w:trPr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vAlign w:val="center"/>
                  <w:hideMark/>
                </w:tcPr>
                <w:p w:rsidR="00220983" w:rsidRPr="00220983" w:rsidRDefault="00220983" w:rsidP="002209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  <w:r w:rsidRPr="0022098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  <w:t>SN</w:t>
                  </w:r>
                </w:p>
              </w:tc>
              <w:tc>
                <w:tcPr>
                  <w:tcW w:w="58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vAlign w:val="center"/>
                  <w:hideMark/>
                </w:tcPr>
                <w:p w:rsidR="00220983" w:rsidRPr="00220983" w:rsidRDefault="00220983" w:rsidP="002209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  <w:r w:rsidRPr="0022098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  <w:t>Component</w:t>
                  </w:r>
                </w:p>
              </w:tc>
              <w:tc>
                <w:tcPr>
                  <w:tcW w:w="6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vAlign w:val="center"/>
                  <w:hideMark/>
                </w:tcPr>
                <w:p w:rsidR="00220983" w:rsidRPr="00220983" w:rsidRDefault="00220983" w:rsidP="0022098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  <w:r w:rsidRPr="0022098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  <w:t>Purpose</w:t>
                  </w:r>
                </w:p>
              </w:tc>
            </w:tr>
            <w:tr w:rsidR="00220983" w:rsidRPr="00220983" w:rsidTr="00E664C9">
              <w:trPr>
                <w:trHeight w:val="30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  <w:t>1</w:t>
                  </w:r>
                </w:p>
              </w:tc>
              <w:tc>
                <w:tcPr>
                  <w:tcW w:w="5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Network Node Manager</w:t>
                  </w:r>
                </w:p>
              </w:tc>
              <w:tc>
                <w:tcPr>
                  <w:tcW w:w="6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Network device monitoring</w:t>
                  </w:r>
                </w:p>
              </w:tc>
            </w:tr>
            <w:tr w:rsidR="00220983" w:rsidRPr="00220983" w:rsidTr="00E664C9">
              <w:trPr>
                <w:trHeight w:val="30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  <w:t>2</w:t>
                  </w:r>
                </w:p>
              </w:tc>
              <w:tc>
                <w:tcPr>
                  <w:tcW w:w="5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Operations Manager</w:t>
                  </w:r>
                </w:p>
              </w:tc>
              <w:tc>
                <w:tcPr>
                  <w:tcW w:w="6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Server Health Monitoring</w:t>
                  </w:r>
                </w:p>
              </w:tc>
            </w:tr>
            <w:tr w:rsidR="00220983" w:rsidRPr="00220983" w:rsidTr="00E664C9">
              <w:trPr>
                <w:trHeight w:val="30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  <w:t>3</w:t>
                  </w:r>
                </w:p>
              </w:tc>
              <w:tc>
                <w:tcPr>
                  <w:tcW w:w="5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Client Automation Server</w:t>
                  </w:r>
                </w:p>
              </w:tc>
              <w:tc>
                <w:tcPr>
                  <w:tcW w:w="6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Server or Desktop Patch deployment</w:t>
                  </w:r>
                </w:p>
              </w:tc>
            </w:tr>
            <w:tr w:rsidR="00220983" w:rsidRPr="00220983" w:rsidTr="00E664C9">
              <w:trPr>
                <w:trHeight w:val="30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  <w:t>4</w:t>
                  </w:r>
                </w:p>
              </w:tc>
              <w:tc>
                <w:tcPr>
                  <w:tcW w:w="5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Service Manager</w:t>
                  </w:r>
                </w:p>
              </w:tc>
              <w:tc>
                <w:tcPr>
                  <w:tcW w:w="6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Ticketing Tool</w:t>
                  </w:r>
                </w:p>
              </w:tc>
            </w:tr>
            <w:tr w:rsidR="00220983" w:rsidRPr="00220983" w:rsidTr="00E664C9">
              <w:trPr>
                <w:trHeight w:val="51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  <w:t>5</w:t>
                  </w:r>
                </w:p>
              </w:tc>
              <w:tc>
                <w:tcPr>
                  <w:tcW w:w="5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Business Service Management (BSM) Diagnostic</w:t>
                  </w:r>
                </w:p>
              </w:tc>
              <w:tc>
                <w:tcPr>
                  <w:tcW w:w="6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Deep drill down into transaction for root cause analysis</w:t>
                  </w:r>
                </w:p>
              </w:tc>
            </w:tr>
            <w:tr w:rsidR="00220983" w:rsidRPr="00220983" w:rsidTr="00E664C9">
              <w:trPr>
                <w:trHeight w:val="30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  <w:t>6</w:t>
                  </w:r>
                </w:p>
              </w:tc>
              <w:tc>
                <w:tcPr>
                  <w:tcW w:w="5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BSM RUM</w:t>
                  </w:r>
                </w:p>
              </w:tc>
              <w:tc>
                <w:tcPr>
                  <w:tcW w:w="6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Real user monitoring – End user Monitoring</w:t>
                  </w:r>
                </w:p>
              </w:tc>
            </w:tr>
            <w:tr w:rsidR="00220983" w:rsidRPr="00220983" w:rsidTr="00E664C9">
              <w:trPr>
                <w:trHeight w:val="30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  <w:t>7</w:t>
                  </w:r>
                </w:p>
              </w:tc>
              <w:tc>
                <w:tcPr>
                  <w:tcW w:w="5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BSM Site Scope</w:t>
                  </w:r>
                </w:p>
              </w:tc>
              <w:tc>
                <w:tcPr>
                  <w:tcW w:w="6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Agent-less monitoring of IT Infrastructure</w:t>
                  </w:r>
                </w:p>
              </w:tc>
            </w:tr>
            <w:tr w:rsidR="00220983" w:rsidRPr="00220983" w:rsidTr="00E664C9">
              <w:trPr>
                <w:trHeight w:val="26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Cs w:val="22"/>
                      <w:lang w:val="en-US" w:eastAsia="en-US"/>
                    </w:rPr>
                    <w:t>8</w:t>
                  </w:r>
                </w:p>
              </w:tc>
              <w:tc>
                <w:tcPr>
                  <w:tcW w:w="5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 xml:space="preserve">BSM </w:t>
                  </w:r>
                </w:p>
              </w:tc>
              <w:tc>
                <w:tcPr>
                  <w:tcW w:w="6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83" w:rsidRPr="00220983" w:rsidRDefault="00220983" w:rsidP="00E664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</w:pPr>
                  <w:r w:rsidRPr="00220983">
                    <w:rPr>
                      <w:rFonts w:ascii="Arial" w:eastAsia="Times New Roman" w:hAnsi="Arial" w:cs="Arial"/>
                      <w:color w:val="000000"/>
                      <w:sz w:val="20"/>
                      <w:lang w:val="en-US" w:eastAsia="en-US"/>
                    </w:rPr>
                    <w:t>Dashboards and reports, Single console for all events</w:t>
                  </w:r>
                </w:p>
              </w:tc>
            </w:tr>
          </w:tbl>
          <w:p w:rsidR="00220983" w:rsidRPr="005977B4" w:rsidRDefault="00220983" w:rsidP="00220983">
            <w:pPr>
              <w:pStyle w:val="ListParagraph"/>
              <w:ind w:left="0"/>
              <w:contextualSpacing w:val="0"/>
              <w:rPr>
                <w:b/>
                <w:bCs/>
                <w:kern w:val="32"/>
                <w:sz w:val="28"/>
                <w:szCs w:val="24"/>
                <w:lang w:val="en-GB"/>
              </w:rPr>
            </w:pPr>
          </w:p>
        </w:tc>
      </w:tr>
      <w:tr w:rsidR="005977B4" w:rsidTr="002B1E4B">
        <w:tc>
          <w:tcPr>
            <w:tcW w:w="6624" w:type="dxa"/>
          </w:tcPr>
          <w:p w:rsidR="005977B4" w:rsidRPr="002B1E4B" w:rsidRDefault="005977B4" w:rsidP="002B1E4B">
            <w:pPr>
              <w:pStyle w:val="ListParagraph"/>
              <w:numPr>
                <w:ilvl w:val="0"/>
                <w:numId w:val="17"/>
              </w:numPr>
              <w:ind w:left="318" w:hanging="318"/>
              <w:contextualSpacing w:val="0"/>
              <w:rPr>
                <w:rFonts w:asciiTheme="minorHAnsi" w:hAnsiTheme="minorHAnsi" w:cstheme="minorBidi"/>
                <w:b/>
                <w:bCs/>
                <w:kern w:val="32"/>
                <w:sz w:val="28"/>
                <w:szCs w:val="24"/>
                <w:lang w:val="en-GB" w:eastAsia="en-IN"/>
              </w:rPr>
            </w:pPr>
            <w:r w:rsidRPr="005977B4">
              <w:rPr>
                <w:rFonts w:asciiTheme="minorHAnsi" w:hAnsiTheme="minorHAnsi" w:cstheme="minorBidi"/>
                <w:b/>
                <w:bCs/>
                <w:kern w:val="32"/>
                <w:sz w:val="28"/>
                <w:szCs w:val="24"/>
                <w:lang w:val="en-GB" w:eastAsia="en-IN"/>
              </w:rPr>
              <w:t xml:space="preserve">HP - BSM Tools </w:t>
            </w:r>
            <w:r w:rsidR="0012770C">
              <w:rPr>
                <w:rFonts w:asciiTheme="minorHAnsi" w:hAnsiTheme="minorHAnsi" w:cstheme="minorBidi"/>
                <w:b/>
                <w:bCs/>
                <w:kern w:val="32"/>
                <w:sz w:val="28"/>
                <w:szCs w:val="24"/>
                <w:lang w:val="en-GB" w:eastAsia="en-IN"/>
              </w:rPr>
              <w:t>D</w:t>
            </w:r>
            <w:r w:rsidRPr="005977B4">
              <w:rPr>
                <w:rFonts w:asciiTheme="minorHAnsi" w:hAnsiTheme="minorHAnsi" w:cstheme="minorBidi"/>
                <w:b/>
                <w:bCs/>
                <w:kern w:val="32"/>
                <w:sz w:val="28"/>
                <w:szCs w:val="24"/>
                <w:lang w:val="en-GB" w:eastAsia="en-IN"/>
              </w:rPr>
              <w:t>etails</w:t>
            </w:r>
          </w:p>
          <w:p w:rsidR="005977B4" w:rsidRPr="0012770C" w:rsidRDefault="005977B4" w:rsidP="002B1E4B">
            <w:pPr>
              <w:pStyle w:val="ListParagraph"/>
              <w:numPr>
                <w:ilvl w:val="0"/>
                <w:numId w:val="19"/>
              </w:numPr>
              <w:ind w:left="1071" w:hanging="357"/>
              <w:contextualSpacing w:val="0"/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</w:pPr>
            <w:r w:rsidRP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Business Service Mgmt (</w:t>
            </w:r>
            <w:r w:rsid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BSM-</w:t>
            </w:r>
            <w:r w:rsidRP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9.1)</w:t>
            </w:r>
          </w:p>
          <w:p w:rsidR="005977B4" w:rsidRPr="0012770C" w:rsidRDefault="005977B4" w:rsidP="002B1E4B">
            <w:pPr>
              <w:pStyle w:val="ListParagraph"/>
              <w:numPr>
                <w:ilvl w:val="0"/>
                <w:numId w:val="19"/>
              </w:numPr>
              <w:ind w:left="1071" w:hanging="357"/>
              <w:contextualSpacing w:val="0"/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</w:pPr>
            <w:r w:rsidRP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 xml:space="preserve">Sitescope 11.24  - Solution </w:t>
            </w:r>
            <w:r w:rsid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(</w:t>
            </w:r>
            <w:r w:rsidRP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DBA, Websphere &amp; MQ</w:t>
            </w:r>
            <w:r w:rsid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)</w:t>
            </w:r>
          </w:p>
          <w:p w:rsidR="005977B4" w:rsidRPr="0012770C" w:rsidRDefault="0012770C" w:rsidP="002B1E4B">
            <w:pPr>
              <w:pStyle w:val="ListParagraph"/>
              <w:numPr>
                <w:ilvl w:val="0"/>
                <w:numId w:val="19"/>
              </w:numPr>
              <w:ind w:left="1071" w:hanging="357"/>
              <w:contextualSpacing w:val="0"/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</w:pPr>
            <w:r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Real user monitoring  (RUM – 9.20</w:t>
            </w:r>
            <w:r w:rsidR="005977B4" w:rsidRP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)</w:t>
            </w:r>
          </w:p>
          <w:p w:rsidR="005977B4" w:rsidRPr="002B1E4B" w:rsidRDefault="005977B4" w:rsidP="002B1E4B">
            <w:pPr>
              <w:pStyle w:val="ListParagraph"/>
              <w:numPr>
                <w:ilvl w:val="0"/>
                <w:numId w:val="19"/>
              </w:numPr>
              <w:ind w:left="1071" w:hanging="357"/>
              <w:contextualSpacing w:val="0"/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</w:pPr>
            <w:r w:rsidRP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Diagnostics – 9.1 – (Application Drill Down)</w:t>
            </w:r>
          </w:p>
        </w:tc>
        <w:tc>
          <w:tcPr>
            <w:tcW w:w="6836" w:type="dxa"/>
          </w:tcPr>
          <w:p w:rsidR="002B1E4B" w:rsidRPr="005977B4" w:rsidRDefault="002B1E4B" w:rsidP="002B1E4B">
            <w:pPr>
              <w:pStyle w:val="ListParagraph"/>
              <w:numPr>
                <w:ilvl w:val="0"/>
                <w:numId w:val="17"/>
              </w:numPr>
              <w:ind w:left="318" w:hanging="318"/>
              <w:contextualSpacing w:val="0"/>
              <w:rPr>
                <w:rFonts w:asciiTheme="minorHAnsi" w:hAnsiTheme="minorHAnsi"/>
                <w:b/>
                <w:bCs/>
                <w:kern w:val="32"/>
                <w:sz w:val="28"/>
                <w:szCs w:val="24"/>
                <w:lang w:val="en-GB"/>
              </w:rPr>
            </w:pPr>
            <w:r w:rsidRPr="005977B4">
              <w:rPr>
                <w:rFonts w:asciiTheme="minorHAnsi" w:hAnsiTheme="minorHAnsi" w:cstheme="minorBidi"/>
                <w:b/>
                <w:bCs/>
                <w:kern w:val="32"/>
                <w:sz w:val="28"/>
                <w:szCs w:val="24"/>
                <w:lang w:val="en-GB" w:eastAsia="en-IN"/>
              </w:rPr>
              <w:t xml:space="preserve">HP </w:t>
            </w:r>
            <w:r>
              <w:rPr>
                <w:rFonts w:asciiTheme="minorHAnsi" w:hAnsiTheme="minorHAnsi" w:cstheme="minorBidi"/>
                <w:b/>
                <w:bCs/>
                <w:kern w:val="32"/>
                <w:sz w:val="28"/>
                <w:szCs w:val="24"/>
                <w:lang w:val="en-GB" w:eastAsia="en-IN"/>
              </w:rPr>
              <w:t xml:space="preserve">–Other tools </w:t>
            </w:r>
          </w:p>
          <w:p w:rsidR="002B1E4B" w:rsidRPr="0012770C" w:rsidRDefault="002B1E4B" w:rsidP="002B1E4B">
            <w:pPr>
              <w:pStyle w:val="ListParagraph"/>
              <w:numPr>
                <w:ilvl w:val="0"/>
                <w:numId w:val="19"/>
              </w:numPr>
              <w:ind w:left="595" w:hanging="357"/>
              <w:contextualSpacing w:val="0"/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</w:pPr>
            <w:r w:rsidRP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Service Manager 7.11</w:t>
            </w:r>
            <w:r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 xml:space="preserve"> (Help Desk)</w:t>
            </w:r>
          </w:p>
          <w:p w:rsidR="002B1E4B" w:rsidRDefault="002B1E4B" w:rsidP="002B1E4B">
            <w:pPr>
              <w:pStyle w:val="ListParagraph"/>
              <w:numPr>
                <w:ilvl w:val="0"/>
                <w:numId w:val="19"/>
              </w:numPr>
              <w:ind w:left="595" w:hanging="357"/>
              <w:contextualSpacing w:val="0"/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</w:pPr>
            <w:r w:rsidRP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 xml:space="preserve">Network Monitoring – (NNMi  -9.20) </w:t>
            </w:r>
          </w:p>
          <w:p w:rsidR="002B1E4B" w:rsidRDefault="002B1E4B" w:rsidP="002B1E4B">
            <w:pPr>
              <w:pStyle w:val="ListParagraph"/>
              <w:numPr>
                <w:ilvl w:val="0"/>
                <w:numId w:val="19"/>
              </w:numPr>
              <w:ind w:left="595" w:hanging="357"/>
              <w:contextualSpacing w:val="0"/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</w:pPr>
            <w:r w:rsidRPr="0012770C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>Operations Manager  :  Version  9.0 (Server Monitoring)</w:t>
            </w:r>
          </w:p>
          <w:p w:rsidR="005977B4" w:rsidRPr="002B1E4B" w:rsidRDefault="002B1E4B" w:rsidP="002B1E4B">
            <w:pPr>
              <w:pStyle w:val="ListParagraph"/>
              <w:numPr>
                <w:ilvl w:val="0"/>
                <w:numId w:val="19"/>
              </w:numPr>
              <w:ind w:left="595" w:hanging="357"/>
              <w:contextualSpacing w:val="0"/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</w:pPr>
            <w:r w:rsidRPr="002B1E4B">
              <w:rPr>
                <w:rFonts w:asciiTheme="minorHAnsi" w:hAnsiTheme="minorHAnsi"/>
                <w:kern w:val="32"/>
                <w:sz w:val="24"/>
                <w:szCs w:val="24"/>
                <w:lang w:val="en-GB"/>
              </w:rPr>
              <w:t xml:space="preserve">Client Automation Service (CAS – 7.9) – </w:t>
            </w:r>
          </w:p>
        </w:tc>
      </w:tr>
      <w:tr w:rsidR="002B1E4B" w:rsidTr="003B4CD3">
        <w:trPr>
          <w:trHeight w:val="6020"/>
        </w:trPr>
        <w:tc>
          <w:tcPr>
            <w:tcW w:w="13460" w:type="dxa"/>
            <w:gridSpan w:val="2"/>
          </w:tcPr>
          <w:p w:rsidR="002B1E4B" w:rsidRPr="005977B4" w:rsidRDefault="002B1E4B" w:rsidP="002B1E4B">
            <w:pPr>
              <w:pStyle w:val="ListParagraph"/>
              <w:numPr>
                <w:ilvl w:val="0"/>
                <w:numId w:val="17"/>
              </w:numPr>
              <w:spacing w:before="120" w:after="120"/>
              <w:ind w:left="317" w:hanging="317"/>
              <w:contextualSpacing w:val="0"/>
              <w:rPr>
                <w:rFonts w:asciiTheme="minorHAnsi" w:hAnsiTheme="minorHAnsi"/>
                <w:b/>
                <w:iCs/>
                <w:color w:val="000000" w:themeColor="text1"/>
                <w:kern w:val="32"/>
                <w:sz w:val="24"/>
                <w:szCs w:val="24"/>
                <w:lang w:val="en-GB" w:bidi="ar-SA"/>
              </w:rPr>
            </w:pPr>
            <w:r>
              <w:rPr>
                <w:rFonts w:asciiTheme="minorHAnsi" w:hAnsiTheme="minorHAnsi"/>
                <w:b/>
                <w:iCs/>
                <w:color w:val="000000" w:themeColor="text1"/>
                <w:kern w:val="32"/>
                <w:sz w:val="24"/>
                <w:szCs w:val="24"/>
                <w:lang w:val="en-GB" w:bidi="ar-SA"/>
              </w:rPr>
              <w:lastRenderedPageBreak/>
              <w:t xml:space="preserve">Overview of  </w:t>
            </w:r>
            <w:r w:rsidRPr="005977B4">
              <w:rPr>
                <w:rFonts w:asciiTheme="minorHAnsi" w:hAnsiTheme="minorHAnsi"/>
                <w:b/>
                <w:iCs/>
                <w:color w:val="000000" w:themeColor="text1"/>
                <w:kern w:val="32"/>
                <w:sz w:val="24"/>
                <w:szCs w:val="24"/>
                <w:lang w:val="en-GB" w:bidi="ar-SA"/>
              </w:rPr>
              <w:t>HP - BSM Tools deployment</w:t>
            </w:r>
          </w:p>
          <w:p w:rsidR="002B1E4B" w:rsidRPr="00144670" w:rsidRDefault="002B1E4B" w:rsidP="00144670">
            <w:pPr>
              <w:spacing w:before="120" w:after="120"/>
              <w:ind w:left="357"/>
              <w:jc w:val="center"/>
              <w:rPr>
                <w:b/>
                <w:bCs/>
                <w:kern w:val="32"/>
                <w:sz w:val="28"/>
                <w:szCs w:val="24"/>
                <w:lang w:val="en-GB"/>
              </w:rPr>
            </w:pPr>
            <w:r>
              <w:rPr>
                <w:noProof/>
                <w:kern w:val="32"/>
              </w:rPr>
              <w:drawing>
                <wp:inline distT="0" distB="0" distL="0" distR="0">
                  <wp:extent cx="6800850" cy="3469633"/>
                  <wp:effectExtent l="19050" t="0" r="0" b="0"/>
                  <wp:docPr id="1" name="Picture 1" descr="D:\01. myProjects\01. LiveProjects\02. IMO_2016.900\11. RfP. Preparation\05. RfP_WiP\00. Live\Support\EM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01. myProjects\01. LiveProjects\02. IMO_2016.900\11. RfP. Preparation\05. RfP_WiP\00. Live\Support\EM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6454" cy="34724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72C3" w:rsidRPr="00BA558A" w:rsidRDefault="00BA558A" w:rsidP="00BA558A">
      <w:pPr>
        <w:spacing w:before="120" w:after="120"/>
        <w:rPr>
          <w:rFonts w:eastAsia="Times New Roman"/>
          <w:kern w:val="32"/>
          <w:lang w:val="en-GB"/>
        </w:rPr>
      </w:pPr>
      <w:r w:rsidRPr="00BA558A">
        <w:rPr>
          <w:rFonts w:eastAsia="Times New Roman"/>
          <w:kern w:val="32"/>
          <w:lang w:val="en-GB"/>
        </w:rPr>
        <w:t xml:space="preserve"> </w:t>
      </w:r>
    </w:p>
    <w:sectPr w:rsidR="008A72C3" w:rsidRPr="00BA558A" w:rsidSect="00D537CC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5A3" w:rsidRDefault="005015A3" w:rsidP="0066369D">
      <w:pPr>
        <w:spacing w:after="0" w:line="240" w:lineRule="auto"/>
      </w:pPr>
      <w:r>
        <w:separator/>
      </w:r>
    </w:p>
  </w:endnote>
  <w:endnote w:type="continuationSeparator" w:id="1">
    <w:p w:rsidR="005015A3" w:rsidRDefault="005015A3" w:rsidP="0066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367" w:rsidRDefault="000173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518"/>
      <w:gridCol w:w="4678"/>
      <w:gridCol w:w="2046"/>
    </w:tblGrid>
    <w:tr w:rsidR="005B11E5" w:rsidTr="000C1D7D">
      <w:tc>
        <w:tcPr>
          <w:tcW w:w="2518" w:type="dxa"/>
          <w:vMerge w:val="restart"/>
          <w:vAlign w:val="center"/>
        </w:tcPr>
        <w:p w:rsidR="005B11E5" w:rsidRPr="00442BC9" w:rsidRDefault="005B11E5" w:rsidP="000C1D7D">
          <w:pPr>
            <w:pStyle w:val="Footer"/>
            <w:jc w:val="center"/>
            <w:rPr>
              <w:b/>
              <w:bCs/>
            </w:rPr>
          </w:pPr>
          <w:r>
            <w:rPr>
              <w:b/>
              <w:bCs/>
              <w:sz w:val="28"/>
              <w:szCs w:val="24"/>
            </w:rPr>
            <w:t>Appendix</w:t>
          </w:r>
        </w:p>
      </w:tc>
      <w:tc>
        <w:tcPr>
          <w:tcW w:w="4678" w:type="dxa"/>
        </w:tcPr>
        <w:p w:rsidR="005B11E5" w:rsidRPr="006060FD" w:rsidRDefault="005B11E5" w:rsidP="000C1D7D">
          <w:pPr>
            <w:pStyle w:val="Footer"/>
            <w:jc w:val="center"/>
            <w:rPr>
              <w:szCs w:val="18"/>
            </w:rPr>
          </w:pPr>
          <w:r w:rsidRPr="00681978">
            <w:rPr>
              <w:color w:val="000000" w:themeColor="text1"/>
              <w:sz w:val="20"/>
              <w:szCs w:val="18"/>
            </w:rPr>
            <w:t>400/2016/1121/BYO/ITV</w:t>
          </w:r>
        </w:p>
      </w:tc>
      <w:tc>
        <w:tcPr>
          <w:tcW w:w="2046" w:type="dxa"/>
          <w:vMerge w:val="restart"/>
          <w:shd w:val="clear" w:color="auto" w:fill="FBD4B4"/>
          <w:vAlign w:val="center"/>
        </w:tcPr>
        <w:p w:rsidR="005B11E5" w:rsidRPr="00C73555" w:rsidRDefault="005B11E5" w:rsidP="000C1D7D">
          <w:pPr>
            <w:pStyle w:val="Footer"/>
            <w:jc w:val="center"/>
          </w:pPr>
          <w:r w:rsidRPr="006060FD">
            <w:rPr>
              <w:b/>
              <w:bCs/>
              <w:szCs w:val="22"/>
            </w:rPr>
            <w:t xml:space="preserve">Page : </w:t>
          </w:r>
          <w:r w:rsidR="00196A14" w:rsidRPr="006060FD">
            <w:rPr>
              <w:b/>
              <w:bCs/>
              <w:szCs w:val="22"/>
            </w:rPr>
            <w:fldChar w:fldCharType="begin"/>
          </w:r>
          <w:r w:rsidRPr="006060FD">
            <w:rPr>
              <w:b/>
              <w:bCs/>
              <w:szCs w:val="22"/>
            </w:rPr>
            <w:instrText xml:space="preserve"> PAGE </w:instrText>
          </w:r>
          <w:r w:rsidR="00196A14" w:rsidRPr="006060FD">
            <w:rPr>
              <w:b/>
              <w:bCs/>
              <w:szCs w:val="22"/>
            </w:rPr>
            <w:fldChar w:fldCharType="separate"/>
          </w:r>
          <w:r w:rsidR="008B648F">
            <w:rPr>
              <w:b/>
              <w:bCs/>
              <w:noProof/>
              <w:szCs w:val="22"/>
            </w:rPr>
            <w:t>5</w:t>
          </w:r>
          <w:r w:rsidR="00196A14" w:rsidRPr="006060FD">
            <w:rPr>
              <w:b/>
              <w:bCs/>
              <w:szCs w:val="22"/>
            </w:rPr>
            <w:fldChar w:fldCharType="end"/>
          </w:r>
          <w:r w:rsidRPr="006060FD">
            <w:rPr>
              <w:b/>
              <w:bCs/>
              <w:szCs w:val="22"/>
            </w:rPr>
            <w:t xml:space="preserve"> of </w:t>
          </w:r>
          <w:fldSimple w:instr=" NUMPAGES   \* MERGEFORMAT ">
            <w:r w:rsidR="008B648F" w:rsidRPr="008B648F">
              <w:rPr>
                <w:b/>
                <w:bCs/>
                <w:noProof/>
                <w:szCs w:val="22"/>
              </w:rPr>
              <w:t>35</w:t>
            </w:r>
          </w:fldSimple>
        </w:p>
      </w:tc>
    </w:tr>
    <w:tr w:rsidR="005B11E5" w:rsidTr="000C1D7D">
      <w:tc>
        <w:tcPr>
          <w:tcW w:w="2518" w:type="dxa"/>
          <w:vMerge/>
        </w:tcPr>
        <w:p w:rsidR="005B11E5" w:rsidRDefault="005B11E5" w:rsidP="000C1D7D">
          <w:pPr>
            <w:pStyle w:val="Footer"/>
            <w:jc w:val="right"/>
          </w:pPr>
        </w:p>
      </w:tc>
      <w:tc>
        <w:tcPr>
          <w:tcW w:w="4678" w:type="dxa"/>
        </w:tcPr>
        <w:p w:rsidR="005B11E5" w:rsidRPr="006060FD" w:rsidRDefault="005B11E5" w:rsidP="000C43CE">
          <w:pPr>
            <w:pStyle w:val="Footer"/>
            <w:jc w:val="center"/>
            <w:rPr>
              <w:szCs w:val="18"/>
            </w:rPr>
          </w:pPr>
          <w:r w:rsidRPr="00681978">
            <w:rPr>
              <w:color w:val="000000" w:themeColor="text1"/>
              <w:sz w:val="20"/>
              <w:szCs w:val="18"/>
            </w:rPr>
            <w:t>Issued on: October 2</w:t>
          </w:r>
          <w:r w:rsidR="000C43CE">
            <w:rPr>
              <w:color w:val="000000" w:themeColor="text1"/>
              <w:sz w:val="20"/>
              <w:szCs w:val="18"/>
            </w:rPr>
            <w:t>8</w:t>
          </w:r>
          <w:r w:rsidRPr="00681978">
            <w:rPr>
              <w:color w:val="000000" w:themeColor="text1"/>
              <w:sz w:val="20"/>
              <w:szCs w:val="18"/>
            </w:rPr>
            <w:t>, 2015</w:t>
          </w:r>
        </w:p>
      </w:tc>
      <w:tc>
        <w:tcPr>
          <w:tcW w:w="2046" w:type="dxa"/>
          <w:vMerge/>
          <w:shd w:val="clear" w:color="auto" w:fill="FBD4B4"/>
        </w:tcPr>
        <w:p w:rsidR="005B11E5" w:rsidRDefault="005B11E5" w:rsidP="000C1D7D">
          <w:pPr>
            <w:pStyle w:val="Footer"/>
            <w:jc w:val="right"/>
          </w:pPr>
        </w:p>
      </w:tc>
    </w:tr>
  </w:tbl>
  <w:p w:rsidR="005B11E5" w:rsidRDefault="005B11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518"/>
      <w:gridCol w:w="4678"/>
      <w:gridCol w:w="2046"/>
    </w:tblGrid>
    <w:tr w:rsidR="005B11E5" w:rsidTr="00226396">
      <w:tc>
        <w:tcPr>
          <w:tcW w:w="2518" w:type="dxa"/>
          <w:vMerge w:val="restart"/>
          <w:vAlign w:val="center"/>
        </w:tcPr>
        <w:p w:rsidR="005B11E5" w:rsidRPr="00442BC9" w:rsidRDefault="005B11E5" w:rsidP="00226396">
          <w:pPr>
            <w:pStyle w:val="Footer"/>
            <w:jc w:val="center"/>
            <w:rPr>
              <w:b/>
              <w:bCs/>
            </w:rPr>
          </w:pPr>
          <w:r>
            <w:rPr>
              <w:b/>
              <w:bCs/>
              <w:sz w:val="28"/>
              <w:szCs w:val="24"/>
            </w:rPr>
            <w:t>Appendix</w:t>
          </w:r>
        </w:p>
      </w:tc>
      <w:tc>
        <w:tcPr>
          <w:tcW w:w="4678" w:type="dxa"/>
        </w:tcPr>
        <w:p w:rsidR="005B11E5" w:rsidRPr="00F61F73" w:rsidRDefault="005B11E5" w:rsidP="00F61F73">
          <w:pPr>
            <w:pStyle w:val="Footer"/>
            <w:jc w:val="center"/>
            <w:rPr>
              <w:sz w:val="20"/>
              <w:szCs w:val="18"/>
            </w:rPr>
          </w:pPr>
          <w:r w:rsidRPr="00F61F73">
            <w:rPr>
              <w:sz w:val="20"/>
              <w:szCs w:val="18"/>
            </w:rPr>
            <w:t>400/2016/1121/BYO/ITV</w:t>
          </w:r>
        </w:p>
      </w:tc>
      <w:tc>
        <w:tcPr>
          <w:tcW w:w="2046" w:type="dxa"/>
          <w:vMerge w:val="restart"/>
          <w:shd w:val="clear" w:color="auto" w:fill="FBD4B4"/>
          <w:vAlign w:val="center"/>
        </w:tcPr>
        <w:p w:rsidR="005B11E5" w:rsidRPr="00C73555" w:rsidRDefault="005B11E5" w:rsidP="00226396">
          <w:pPr>
            <w:pStyle w:val="Footer"/>
            <w:jc w:val="center"/>
          </w:pPr>
          <w:r w:rsidRPr="006060FD">
            <w:rPr>
              <w:b/>
              <w:bCs/>
              <w:szCs w:val="22"/>
            </w:rPr>
            <w:t xml:space="preserve">Page : </w:t>
          </w:r>
          <w:r w:rsidR="00196A14" w:rsidRPr="006060FD">
            <w:rPr>
              <w:b/>
              <w:bCs/>
              <w:szCs w:val="22"/>
            </w:rPr>
            <w:fldChar w:fldCharType="begin"/>
          </w:r>
          <w:r w:rsidRPr="006060FD">
            <w:rPr>
              <w:b/>
              <w:bCs/>
              <w:szCs w:val="22"/>
            </w:rPr>
            <w:instrText xml:space="preserve"> PAGE </w:instrText>
          </w:r>
          <w:r w:rsidR="00196A14" w:rsidRPr="006060FD">
            <w:rPr>
              <w:b/>
              <w:bCs/>
              <w:szCs w:val="22"/>
            </w:rPr>
            <w:fldChar w:fldCharType="separate"/>
          </w:r>
          <w:r w:rsidR="008B648F">
            <w:rPr>
              <w:b/>
              <w:bCs/>
              <w:noProof/>
              <w:szCs w:val="22"/>
            </w:rPr>
            <w:t>1</w:t>
          </w:r>
          <w:r w:rsidR="00196A14" w:rsidRPr="006060FD">
            <w:rPr>
              <w:b/>
              <w:bCs/>
              <w:szCs w:val="22"/>
            </w:rPr>
            <w:fldChar w:fldCharType="end"/>
          </w:r>
          <w:r w:rsidRPr="006060FD">
            <w:rPr>
              <w:b/>
              <w:bCs/>
              <w:szCs w:val="22"/>
            </w:rPr>
            <w:t xml:space="preserve"> of </w:t>
          </w:r>
          <w:fldSimple w:instr=" NUMPAGES   \* MERGEFORMAT ">
            <w:r w:rsidR="008B648F" w:rsidRPr="008B648F">
              <w:rPr>
                <w:b/>
                <w:bCs/>
                <w:noProof/>
                <w:szCs w:val="22"/>
              </w:rPr>
              <w:t>35</w:t>
            </w:r>
          </w:fldSimple>
        </w:p>
      </w:tc>
    </w:tr>
    <w:tr w:rsidR="005B11E5" w:rsidTr="00226396">
      <w:tc>
        <w:tcPr>
          <w:tcW w:w="2518" w:type="dxa"/>
          <w:vMerge/>
        </w:tcPr>
        <w:p w:rsidR="005B11E5" w:rsidRDefault="005B11E5" w:rsidP="00226396">
          <w:pPr>
            <w:pStyle w:val="Footer"/>
            <w:jc w:val="right"/>
          </w:pPr>
        </w:p>
      </w:tc>
      <w:tc>
        <w:tcPr>
          <w:tcW w:w="4678" w:type="dxa"/>
        </w:tcPr>
        <w:p w:rsidR="005B11E5" w:rsidRPr="00F61F73" w:rsidRDefault="005B11E5" w:rsidP="000C43CE">
          <w:pPr>
            <w:pStyle w:val="Footer"/>
            <w:jc w:val="center"/>
            <w:rPr>
              <w:sz w:val="20"/>
              <w:szCs w:val="18"/>
            </w:rPr>
          </w:pPr>
          <w:r w:rsidRPr="00F61F73">
            <w:rPr>
              <w:sz w:val="20"/>
              <w:szCs w:val="18"/>
            </w:rPr>
            <w:t>Issued on:</w:t>
          </w:r>
          <w:r w:rsidRPr="00C73555">
            <w:rPr>
              <w:sz w:val="20"/>
              <w:szCs w:val="18"/>
            </w:rPr>
            <w:t xml:space="preserve"> </w:t>
          </w:r>
          <w:r>
            <w:rPr>
              <w:sz w:val="20"/>
              <w:szCs w:val="18"/>
            </w:rPr>
            <w:t xml:space="preserve">October </w:t>
          </w:r>
          <w:r w:rsidRPr="00F61F73">
            <w:rPr>
              <w:sz w:val="20"/>
              <w:szCs w:val="18"/>
            </w:rPr>
            <w:t>2</w:t>
          </w:r>
          <w:r w:rsidR="000C43CE">
            <w:rPr>
              <w:sz w:val="20"/>
              <w:szCs w:val="18"/>
            </w:rPr>
            <w:t>8</w:t>
          </w:r>
          <w:r w:rsidRPr="00F61F73">
            <w:rPr>
              <w:sz w:val="20"/>
              <w:szCs w:val="18"/>
            </w:rPr>
            <w:t>, 2015</w:t>
          </w:r>
        </w:p>
      </w:tc>
      <w:tc>
        <w:tcPr>
          <w:tcW w:w="2046" w:type="dxa"/>
          <w:vMerge/>
          <w:shd w:val="clear" w:color="auto" w:fill="FBD4B4"/>
        </w:tcPr>
        <w:p w:rsidR="005B11E5" w:rsidRDefault="005B11E5" w:rsidP="00226396">
          <w:pPr>
            <w:pStyle w:val="Footer"/>
            <w:jc w:val="right"/>
          </w:pPr>
        </w:p>
      </w:tc>
    </w:tr>
  </w:tbl>
  <w:p w:rsidR="005B11E5" w:rsidRDefault="005B11E5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6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995"/>
      <w:gridCol w:w="7422"/>
      <w:gridCol w:w="3246"/>
    </w:tblGrid>
    <w:tr w:rsidR="005B11E5" w:rsidTr="00541ECB">
      <w:trPr>
        <w:trHeight w:val="260"/>
      </w:trPr>
      <w:tc>
        <w:tcPr>
          <w:tcW w:w="3995" w:type="dxa"/>
          <w:vMerge w:val="restart"/>
          <w:vAlign w:val="center"/>
        </w:tcPr>
        <w:p w:rsidR="005B11E5" w:rsidRPr="00442BC9" w:rsidRDefault="005B11E5" w:rsidP="000C1D7D">
          <w:pPr>
            <w:pStyle w:val="Footer"/>
            <w:jc w:val="center"/>
            <w:rPr>
              <w:b/>
              <w:bCs/>
            </w:rPr>
          </w:pPr>
          <w:r>
            <w:rPr>
              <w:b/>
              <w:bCs/>
              <w:sz w:val="28"/>
              <w:szCs w:val="24"/>
            </w:rPr>
            <w:t>Appendix</w:t>
          </w:r>
        </w:p>
      </w:tc>
      <w:tc>
        <w:tcPr>
          <w:tcW w:w="7422" w:type="dxa"/>
        </w:tcPr>
        <w:p w:rsidR="005B11E5" w:rsidRPr="006060FD" w:rsidRDefault="005B11E5" w:rsidP="000C1D7D">
          <w:pPr>
            <w:pStyle w:val="Footer"/>
            <w:jc w:val="center"/>
            <w:rPr>
              <w:szCs w:val="18"/>
            </w:rPr>
          </w:pPr>
          <w:r w:rsidRPr="00681978">
            <w:rPr>
              <w:color w:val="000000" w:themeColor="text1"/>
              <w:sz w:val="20"/>
              <w:szCs w:val="18"/>
            </w:rPr>
            <w:t>400/2016/1121/BYO/ITV</w:t>
          </w:r>
        </w:p>
      </w:tc>
      <w:tc>
        <w:tcPr>
          <w:tcW w:w="3246" w:type="dxa"/>
          <w:vMerge w:val="restart"/>
          <w:shd w:val="clear" w:color="auto" w:fill="FBD4B4"/>
          <w:vAlign w:val="center"/>
        </w:tcPr>
        <w:p w:rsidR="005B11E5" w:rsidRPr="00C73555" w:rsidRDefault="005B11E5" w:rsidP="000C1D7D">
          <w:pPr>
            <w:pStyle w:val="Footer"/>
            <w:jc w:val="center"/>
          </w:pPr>
          <w:r w:rsidRPr="006060FD">
            <w:rPr>
              <w:b/>
              <w:bCs/>
              <w:szCs w:val="22"/>
            </w:rPr>
            <w:t xml:space="preserve">Page : </w:t>
          </w:r>
          <w:r w:rsidR="00196A14" w:rsidRPr="006060FD">
            <w:rPr>
              <w:b/>
              <w:bCs/>
              <w:szCs w:val="22"/>
            </w:rPr>
            <w:fldChar w:fldCharType="begin"/>
          </w:r>
          <w:r w:rsidRPr="006060FD">
            <w:rPr>
              <w:b/>
              <w:bCs/>
              <w:szCs w:val="22"/>
            </w:rPr>
            <w:instrText xml:space="preserve"> PAGE </w:instrText>
          </w:r>
          <w:r w:rsidR="00196A14" w:rsidRPr="006060FD">
            <w:rPr>
              <w:b/>
              <w:bCs/>
              <w:szCs w:val="22"/>
            </w:rPr>
            <w:fldChar w:fldCharType="separate"/>
          </w:r>
          <w:r w:rsidR="008B648F">
            <w:rPr>
              <w:b/>
              <w:bCs/>
              <w:noProof/>
              <w:szCs w:val="22"/>
            </w:rPr>
            <w:t>7</w:t>
          </w:r>
          <w:r w:rsidR="00196A14" w:rsidRPr="006060FD">
            <w:rPr>
              <w:b/>
              <w:bCs/>
              <w:szCs w:val="22"/>
            </w:rPr>
            <w:fldChar w:fldCharType="end"/>
          </w:r>
          <w:r w:rsidRPr="006060FD">
            <w:rPr>
              <w:b/>
              <w:bCs/>
              <w:szCs w:val="22"/>
            </w:rPr>
            <w:t xml:space="preserve"> of </w:t>
          </w:r>
          <w:fldSimple w:instr=" NUMPAGES   \* MERGEFORMAT ">
            <w:r w:rsidR="008B648F" w:rsidRPr="008B648F">
              <w:rPr>
                <w:b/>
                <w:bCs/>
                <w:noProof/>
                <w:szCs w:val="22"/>
              </w:rPr>
              <w:t>35</w:t>
            </w:r>
          </w:fldSimple>
        </w:p>
      </w:tc>
    </w:tr>
    <w:tr w:rsidR="005B11E5" w:rsidTr="006B0FD5">
      <w:trPr>
        <w:trHeight w:val="246"/>
      </w:trPr>
      <w:tc>
        <w:tcPr>
          <w:tcW w:w="3995" w:type="dxa"/>
          <w:vMerge/>
        </w:tcPr>
        <w:p w:rsidR="005B11E5" w:rsidRDefault="005B11E5" w:rsidP="000C1D7D">
          <w:pPr>
            <w:pStyle w:val="Footer"/>
            <w:jc w:val="right"/>
          </w:pPr>
        </w:p>
      </w:tc>
      <w:tc>
        <w:tcPr>
          <w:tcW w:w="7422" w:type="dxa"/>
        </w:tcPr>
        <w:p w:rsidR="005B11E5" w:rsidRPr="006060FD" w:rsidRDefault="005B11E5" w:rsidP="00017367">
          <w:pPr>
            <w:pStyle w:val="Footer"/>
            <w:jc w:val="center"/>
            <w:rPr>
              <w:szCs w:val="18"/>
            </w:rPr>
          </w:pPr>
          <w:r w:rsidRPr="00681978">
            <w:rPr>
              <w:color w:val="000000" w:themeColor="text1"/>
              <w:sz w:val="20"/>
              <w:szCs w:val="18"/>
            </w:rPr>
            <w:t>Issued on: October 2</w:t>
          </w:r>
          <w:r w:rsidR="00017367">
            <w:rPr>
              <w:color w:val="000000" w:themeColor="text1"/>
              <w:sz w:val="20"/>
              <w:szCs w:val="18"/>
            </w:rPr>
            <w:t>8</w:t>
          </w:r>
          <w:r w:rsidRPr="00681978">
            <w:rPr>
              <w:color w:val="000000" w:themeColor="text1"/>
              <w:sz w:val="20"/>
              <w:szCs w:val="18"/>
            </w:rPr>
            <w:t>, 2015</w:t>
          </w:r>
        </w:p>
      </w:tc>
      <w:tc>
        <w:tcPr>
          <w:tcW w:w="3246" w:type="dxa"/>
          <w:vMerge/>
          <w:shd w:val="clear" w:color="auto" w:fill="FBD4B4"/>
        </w:tcPr>
        <w:p w:rsidR="005B11E5" w:rsidRDefault="005B11E5" w:rsidP="000C1D7D">
          <w:pPr>
            <w:pStyle w:val="Footer"/>
            <w:jc w:val="right"/>
          </w:pPr>
        </w:p>
      </w:tc>
    </w:tr>
  </w:tbl>
  <w:p w:rsidR="005B11E5" w:rsidRDefault="005B11E5" w:rsidP="003A5900">
    <w:pPr>
      <w:pStyle w:val="Footer"/>
      <w:tabs>
        <w:tab w:val="clear" w:pos="4513"/>
        <w:tab w:val="clear" w:pos="9026"/>
        <w:tab w:val="left" w:pos="11383"/>
      </w:tabs>
    </w:pPr>
    <w:r>
      <w:tab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996"/>
      <w:gridCol w:w="7424"/>
      <w:gridCol w:w="3247"/>
    </w:tblGrid>
    <w:tr w:rsidR="005B11E5" w:rsidTr="00ED453E">
      <w:trPr>
        <w:trHeight w:val="386"/>
      </w:trPr>
      <w:tc>
        <w:tcPr>
          <w:tcW w:w="3996" w:type="dxa"/>
          <w:vMerge w:val="restart"/>
          <w:vAlign w:val="center"/>
        </w:tcPr>
        <w:p w:rsidR="005B11E5" w:rsidRPr="00442BC9" w:rsidRDefault="005B11E5" w:rsidP="000C5829">
          <w:pPr>
            <w:pStyle w:val="Footer"/>
            <w:jc w:val="center"/>
            <w:rPr>
              <w:b/>
              <w:bCs/>
            </w:rPr>
          </w:pPr>
          <w:r>
            <w:rPr>
              <w:b/>
              <w:bCs/>
              <w:sz w:val="28"/>
              <w:szCs w:val="24"/>
            </w:rPr>
            <w:t>Appendix</w:t>
          </w:r>
        </w:p>
      </w:tc>
      <w:tc>
        <w:tcPr>
          <w:tcW w:w="7424" w:type="dxa"/>
          <w:vAlign w:val="center"/>
        </w:tcPr>
        <w:p w:rsidR="005B11E5" w:rsidRPr="006060FD" w:rsidRDefault="005B11E5" w:rsidP="00ED453E">
          <w:pPr>
            <w:pStyle w:val="Footer"/>
            <w:jc w:val="center"/>
            <w:rPr>
              <w:szCs w:val="18"/>
            </w:rPr>
          </w:pPr>
          <w:r w:rsidRPr="006060FD">
            <w:rPr>
              <w:szCs w:val="18"/>
            </w:rPr>
            <w:t>400/2016/</w:t>
          </w:r>
          <w:r w:rsidRPr="006060FD">
            <w:rPr>
              <w:color w:val="FF0000"/>
              <w:szCs w:val="18"/>
            </w:rPr>
            <w:t>900</w:t>
          </w:r>
          <w:r w:rsidRPr="006060FD">
            <w:rPr>
              <w:szCs w:val="18"/>
            </w:rPr>
            <w:t>/BYO/ITV</w:t>
          </w:r>
        </w:p>
      </w:tc>
      <w:tc>
        <w:tcPr>
          <w:tcW w:w="3247" w:type="dxa"/>
          <w:vMerge w:val="restart"/>
          <w:shd w:val="clear" w:color="auto" w:fill="FBD4B4"/>
          <w:vAlign w:val="center"/>
        </w:tcPr>
        <w:p w:rsidR="005B11E5" w:rsidRPr="00C73555" w:rsidRDefault="005B11E5" w:rsidP="000C5829">
          <w:pPr>
            <w:pStyle w:val="Footer"/>
            <w:jc w:val="center"/>
          </w:pPr>
          <w:r w:rsidRPr="006060FD">
            <w:rPr>
              <w:b/>
              <w:bCs/>
              <w:szCs w:val="22"/>
            </w:rPr>
            <w:t xml:space="preserve">Page : </w:t>
          </w:r>
          <w:r w:rsidR="00196A14" w:rsidRPr="006060FD">
            <w:rPr>
              <w:b/>
              <w:bCs/>
              <w:szCs w:val="22"/>
            </w:rPr>
            <w:fldChar w:fldCharType="begin"/>
          </w:r>
          <w:r w:rsidRPr="006060FD">
            <w:rPr>
              <w:b/>
              <w:bCs/>
              <w:szCs w:val="22"/>
            </w:rPr>
            <w:instrText xml:space="preserve"> PAGE </w:instrText>
          </w:r>
          <w:r w:rsidR="00196A14" w:rsidRPr="006060FD">
            <w:rPr>
              <w:b/>
              <w:bCs/>
              <w:szCs w:val="22"/>
            </w:rPr>
            <w:fldChar w:fldCharType="separate"/>
          </w:r>
          <w:r>
            <w:rPr>
              <w:b/>
              <w:bCs/>
              <w:noProof/>
              <w:szCs w:val="22"/>
            </w:rPr>
            <w:t>5</w:t>
          </w:r>
          <w:r w:rsidR="00196A14" w:rsidRPr="006060FD">
            <w:rPr>
              <w:b/>
              <w:bCs/>
              <w:szCs w:val="22"/>
            </w:rPr>
            <w:fldChar w:fldCharType="end"/>
          </w:r>
          <w:r w:rsidRPr="006060FD">
            <w:rPr>
              <w:b/>
              <w:bCs/>
              <w:szCs w:val="22"/>
            </w:rPr>
            <w:t xml:space="preserve"> of </w:t>
          </w:r>
          <w:fldSimple w:instr=" NUMPAGES   \* MERGEFORMAT ">
            <w:r w:rsidR="008B648F" w:rsidRPr="008B648F">
              <w:rPr>
                <w:b/>
                <w:bCs/>
                <w:noProof/>
                <w:szCs w:val="22"/>
              </w:rPr>
              <w:t>35</w:t>
            </w:r>
          </w:fldSimple>
        </w:p>
      </w:tc>
    </w:tr>
    <w:tr w:rsidR="005B11E5" w:rsidTr="00ED453E">
      <w:trPr>
        <w:trHeight w:val="218"/>
      </w:trPr>
      <w:tc>
        <w:tcPr>
          <w:tcW w:w="3996" w:type="dxa"/>
          <w:vMerge/>
        </w:tcPr>
        <w:p w:rsidR="005B11E5" w:rsidRDefault="005B11E5" w:rsidP="000C5829">
          <w:pPr>
            <w:pStyle w:val="Footer"/>
            <w:jc w:val="right"/>
          </w:pPr>
        </w:p>
      </w:tc>
      <w:tc>
        <w:tcPr>
          <w:tcW w:w="7424" w:type="dxa"/>
          <w:vAlign w:val="center"/>
        </w:tcPr>
        <w:p w:rsidR="005B11E5" w:rsidRPr="006060FD" w:rsidRDefault="005B11E5" w:rsidP="00ED453E">
          <w:pPr>
            <w:pStyle w:val="Footer"/>
            <w:jc w:val="center"/>
            <w:rPr>
              <w:szCs w:val="18"/>
            </w:rPr>
          </w:pPr>
          <w:r w:rsidRPr="006060FD">
            <w:rPr>
              <w:szCs w:val="18"/>
            </w:rPr>
            <w:t>Issued on: August 25, 2015</w:t>
          </w:r>
        </w:p>
      </w:tc>
      <w:tc>
        <w:tcPr>
          <w:tcW w:w="3247" w:type="dxa"/>
          <w:vMerge/>
          <w:shd w:val="clear" w:color="auto" w:fill="FBD4B4"/>
        </w:tcPr>
        <w:p w:rsidR="005B11E5" w:rsidRDefault="005B11E5" w:rsidP="000C5829">
          <w:pPr>
            <w:pStyle w:val="Footer"/>
            <w:jc w:val="right"/>
          </w:pPr>
        </w:p>
      </w:tc>
    </w:tr>
  </w:tbl>
  <w:p w:rsidR="005B11E5" w:rsidRDefault="005B11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5A3" w:rsidRDefault="005015A3" w:rsidP="0066369D">
      <w:pPr>
        <w:spacing w:after="0" w:line="240" w:lineRule="auto"/>
      </w:pPr>
      <w:r>
        <w:separator/>
      </w:r>
    </w:p>
  </w:footnote>
  <w:footnote w:type="continuationSeparator" w:id="1">
    <w:p w:rsidR="005015A3" w:rsidRDefault="005015A3" w:rsidP="00663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367" w:rsidRDefault="000173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4621"/>
      <w:gridCol w:w="4621"/>
    </w:tblGrid>
    <w:tr w:rsidR="005B11E5" w:rsidTr="00226396">
      <w:tc>
        <w:tcPr>
          <w:tcW w:w="4621" w:type="dxa"/>
          <w:vAlign w:val="center"/>
        </w:tcPr>
        <w:p w:rsidR="005B11E5" w:rsidRDefault="005B11E5" w:rsidP="00226396">
          <w:pPr>
            <w:pStyle w:val="Head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524000" cy="419100"/>
                <wp:effectExtent l="19050" t="0" r="0" b="0"/>
                <wp:docPr id="4" name="Picture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21" w:type="dxa"/>
          <w:vAlign w:val="center"/>
        </w:tcPr>
        <w:p w:rsidR="005B11E5" w:rsidRPr="006060FD" w:rsidRDefault="005B11E5" w:rsidP="00226396">
          <w:pPr>
            <w:pStyle w:val="Header"/>
            <w:spacing w:before="120" w:after="120"/>
            <w:jc w:val="right"/>
            <w:rPr>
              <w:b/>
              <w:bCs/>
              <w:smallCaps/>
            </w:rPr>
          </w:pPr>
          <w:r w:rsidRPr="00837190">
            <w:rPr>
              <w:b/>
              <w:bCs/>
              <w:smallCaps/>
            </w:rPr>
            <w:t xml:space="preserve">RfP </w:t>
          </w:r>
          <w:r>
            <w:rPr>
              <w:b/>
              <w:bCs/>
              <w:smallCaps/>
            </w:rPr>
            <w:t xml:space="preserve">for </w:t>
          </w:r>
          <w:r>
            <w:rPr>
              <w:b/>
              <w:bCs/>
            </w:rPr>
            <w:t>Data Centre &amp; DR Site Infrastructure Managed Services</w:t>
          </w:r>
        </w:p>
      </w:tc>
    </w:tr>
  </w:tbl>
  <w:p w:rsidR="005B11E5" w:rsidRDefault="005B11E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1E5" w:rsidRDefault="005B11E5" w:rsidP="00D537CC">
    <w:pPr>
      <w:pStyle w:val="Header"/>
      <w:tabs>
        <w:tab w:val="clear" w:pos="4513"/>
        <w:tab w:val="clear" w:pos="9026"/>
        <w:tab w:val="left" w:pos="3073"/>
      </w:tabs>
    </w:pPr>
    <w:r>
      <w:tab/>
    </w:r>
  </w:p>
  <w:tbl>
    <w:tblPr>
      <w:tblW w:w="0" w:type="auto"/>
      <w:tblBorders>
        <w:bottom w:val="single" w:sz="4" w:space="0" w:color="auto"/>
      </w:tblBorders>
      <w:tblLook w:val="04A0"/>
    </w:tblPr>
    <w:tblGrid>
      <w:gridCol w:w="4621"/>
      <w:gridCol w:w="4621"/>
    </w:tblGrid>
    <w:tr w:rsidR="005B11E5" w:rsidTr="00226396">
      <w:tc>
        <w:tcPr>
          <w:tcW w:w="4621" w:type="dxa"/>
          <w:vAlign w:val="center"/>
        </w:tcPr>
        <w:p w:rsidR="005B11E5" w:rsidRDefault="005B11E5" w:rsidP="00226396">
          <w:pPr>
            <w:pStyle w:val="Head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524000" cy="419100"/>
                <wp:effectExtent l="19050" t="0" r="0" b="0"/>
                <wp:docPr id="7" name="Picture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21" w:type="dxa"/>
          <w:vAlign w:val="center"/>
        </w:tcPr>
        <w:p w:rsidR="005B11E5" w:rsidRPr="006060FD" w:rsidRDefault="005B11E5" w:rsidP="00226396">
          <w:pPr>
            <w:pStyle w:val="Header"/>
            <w:spacing w:before="120" w:after="120"/>
            <w:jc w:val="right"/>
            <w:rPr>
              <w:b/>
              <w:bCs/>
              <w:smallCaps/>
            </w:rPr>
          </w:pPr>
          <w:r w:rsidRPr="00837190">
            <w:rPr>
              <w:b/>
              <w:bCs/>
              <w:smallCaps/>
            </w:rPr>
            <w:t xml:space="preserve">RfP </w:t>
          </w:r>
          <w:r>
            <w:rPr>
              <w:b/>
              <w:bCs/>
              <w:smallCaps/>
            </w:rPr>
            <w:t xml:space="preserve">for </w:t>
          </w:r>
          <w:r>
            <w:rPr>
              <w:b/>
              <w:bCs/>
            </w:rPr>
            <w:t>Data Centre &amp; DR Site Infrastructure Managed Services</w:t>
          </w:r>
        </w:p>
      </w:tc>
    </w:tr>
  </w:tbl>
  <w:p w:rsidR="005B11E5" w:rsidRDefault="005B11E5" w:rsidP="00D537CC">
    <w:pPr>
      <w:pStyle w:val="Header"/>
      <w:tabs>
        <w:tab w:val="clear" w:pos="4513"/>
        <w:tab w:val="clear" w:pos="9026"/>
        <w:tab w:val="left" w:pos="3073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916" w:type="dxa"/>
      <w:tblBorders>
        <w:bottom w:val="single" w:sz="4" w:space="0" w:color="auto"/>
      </w:tblBorders>
      <w:tblLook w:val="04A0"/>
    </w:tblPr>
    <w:tblGrid>
      <w:gridCol w:w="7458"/>
      <w:gridCol w:w="7458"/>
    </w:tblGrid>
    <w:tr w:rsidR="005B11E5" w:rsidTr="006B0FD5">
      <w:trPr>
        <w:trHeight w:val="777"/>
      </w:trPr>
      <w:tc>
        <w:tcPr>
          <w:tcW w:w="7458" w:type="dxa"/>
          <w:vAlign w:val="center"/>
        </w:tcPr>
        <w:p w:rsidR="005B11E5" w:rsidRDefault="005B11E5" w:rsidP="00226396">
          <w:pPr>
            <w:pStyle w:val="Head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524000" cy="419100"/>
                <wp:effectExtent l="19050" t="0" r="0" b="0"/>
                <wp:docPr id="8" name="Picture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58" w:type="dxa"/>
          <w:vAlign w:val="center"/>
        </w:tcPr>
        <w:p w:rsidR="005B11E5" w:rsidRPr="006060FD" w:rsidRDefault="005B11E5" w:rsidP="00226396">
          <w:pPr>
            <w:pStyle w:val="Header"/>
            <w:spacing w:before="120" w:after="120"/>
            <w:jc w:val="right"/>
            <w:rPr>
              <w:b/>
              <w:bCs/>
              <w:smallCaps/>
            </w:rPr>
          </w:pPr>
          <w:r w:rsidRPr="00837190">
            <w:rPr>
              <w:b/>
              <w:bCs/>
              <w:smallCaps/>
            </w:rPr>
            <w:t xml:space="preserve">RfP </w:t>
          </w:r>
          <w:r>
            <w:rPr>
              <w:b/>
              <w:bCs/>
              <w:smallCaps/>
            </w:rPr>
            <w:t xml:space="preserve">for </w:t>
          </w:r>
          <w:r>
            <w:rPr>
              <w:b/>
              <w:bCs/>
            </w:rPr>
            <w:t>Data Centre &amp; DR Site Infrastructure Managed Services</w:t>
          </w:r>
        </w:p>
      </w:tc>
    </w:tr>
  </w:tbl>
  <w:p w:rsidR="005B11E5" w:rsidRDefault="005B11E5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46" w:type="dxa"/>
      <w:tblBorders>
        <w:bottom w:val="single" w:sz="4" w:space="0" w:color="auto"/>
      </w:tblBorders>
      <w:tblLook w:val="04A0"/>
    </w:tblPr>
    <w:tblGrid>
      <w:gridCol w:w="7423"/>
      <w:gridCol w:w="7423"/>
    </w:tblGrid>
    <w:tr w:rsidR="005B11E5" w:rsidTr="00C06F6E">
      <w:trPr>
        <w:trHeight w:val="841"/>
      </w:trPr>
      <w:tc>
        <w:tcPr>
          <w:tcW w:w="7423" w:type="dxa"/>
          <w:vAlign w:val="center"/>
        </w:tcPr>
        <w:p w:rsidR="005B11E5" w:rsidRDefault="005B11E5" w:rsidP="000C5829">
          <w:pPr>
            <w:pStyle w:val="Head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524000" cy="419100"/>
                <wp:effectExtent l="19050" t="0" r="0" b="0"/>
                <wp:docPr id="3" name="Picture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23" w:type="dxa"/>
          <w:vAlign w:val="center"/>
        </w:tcPr>
        <w:p w:rsidR="005B11E5" w:rsidRPr="006060FD" w:rsidRDefault="005B11E5" w:rsidP="000C5829">
          <w:pPr>
            <w:pStyle w:val="Header"/>
            <w:spacing w:before="120" w:after="120"/>
            <w:jc w:val="right"/>
            <w:rPr>
              <w:b/>
              <w:bCs/>
              <w:smallCaps/>
            </w:rPr>
          </w:pPr>
          <w:r w:rsidRPr="006060FD">
            <w:rPr>
              <w:b/>
              <w:bCs/>
              <w:smallCaps/>
            </w:rPr>
            <w:t>RfP for Outsourcing of Infrastructure Managed Services (For DC &amp; DR)</w:t>
          </w:r>
        </w:p>
      </w:tc>
    </w:tr>
  </w:tbl>
  <w:p w:rsidR="005B11E5" w:rsidRDefault="005B11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886"/>
    <w:multiLevelType w:val="hybridMultilevel"/>
    <w:tmpl w:val="983CCC80"/>
    <w:lvl w:ilvl="0" w:tplc="EA06AEF6">
      <w:start w:val="1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B60D7"/>
    <w:multiLevelType w:val="hybridMultilevel"/>
    <w:tmpl w:val="A27CF2E0"/>
    <w:lvl w:ilvl="0" w:tplc="BAC4A22A">
      <w:start w:val="1"/>
      <w:numFmt w:val="bullet"/>
      <w:lvlText w:val=""/>
      <w:lvlJc w:val="left"/>
      <w:pPr>
        <w:ind w:left="1074" w:hanging="360"/>
      </w:pPr>
      <w:rPr>
        <w:rFonts w:ascii="Wingdings" w:hAnsi="Wingdings" w:hint="default"/>
        <w:color w:val="auto"/>
      </w:rPr>
    </w:lvl>
    <w:lvl w:ilvl="1" w:tplc="40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>
    <w:nsid w:val="0DAB1B32"/>
    <w:multiLevelType w:val="hybridMultilevel"/>
    <w:tmpl w:val="0C520EF6"/>
    <w:lvl w:ilvl="0" w:tplc="736085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F91D29"/>
    <w:multiLevelType w:val="hybridMultilevel"/>
    <w:tmpl w:val="6866AF38"/>
    <w:lvl w:ilvl="0" w:tplc="6728CA5C">
      <w:start w:val="1"/>
      <w:numFmt w:val="decimal"/>
      <w:lvlText w:val="%1."/>
      <w:lvlJc w:val="left"/>
      <w:pPr>
        <w:ind w:left="945" w:hanging="945"/>
      </w:pPr>
      <w:rPr>
        <w:rFonts w:hint="default"/>
        <w:b/>
        <w:bCs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FC0AF9"/>
    <w:multiLevelType w:val="hybridMultilevel"/>
    <w:tmpl w:val="9944438E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E23168"/>
    <w:multiLevelType w:val="multilevel"/>
    <w:tmpl w:val="10CE22F4"/>
    <w:name w:val="RfpStyleNumbering3"/>
    <w:lvl w:ilvl="0">
      <w:start w:val="1"/>
      <w:numFmt w:val="decimal"/>
      <w:pStyle w:val="Heading1"/>
      <w:lvlText w:val="%1."/>
      <w:lvlJc w:val="left"/>
      <w:pPr>
        <w:tabs>
          <w:tab w:val="num" w:pos="1136"/>
        </w:tabs>
        <w:ind w:left="1352" w:hanging="1008"/>
      </w:pPr>
      <w:rPr>
        <w:rFonts w:ascii="Arial" w:hAnsi="Arial" w:hint="default"/>
        <w:b/>
        <w:i w:val="0"/>
        <w:color w:val="FF9900"/>
        <w:sz w:val="36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216"/>
        </w:tabs>
        <w:ind w:left="2648" w:hanging="158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92CDDC" w:themeColor="accent5" w:themeTint="99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8"/>
        </w:tabs>
        <w:ind w:left="2736" w:hanging="2016"/>
      </w:pPr>
      <w:rPr>
        <w:rFonts w:ascii="Arial Bold" w:hAnsi="Arial Bold" w:cs="Arial" w:hint="default"/>
        <w:color w:val="333399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558"/>
        </w:tabs>
        <w:ind w:left="630" w:hanging="360"/>
      </w:pPr>
      <w:rPr>
        <w:rFonts w:ascii="Arial Bold" w:hAnsi="Arial Bold" w:hint="default"/>
        <w:color w:val="666699"/>
        <w:sz w:val="24"/>
      </w:rPr>
    </w:lvl>
    <w:lvl w:ilvl="4">
      <w:start w:val="1"/>
      <w:numFmt w:val="decimal"/>
      <w:lvlText w:val="%5."/>
      <w:lvlJc w:val="right"/>
      <w:pPr>
        <w:tabs>
          <w:tab w:val="num" w:pos="2648"/>
        </w:tabs>
        <w:ind w:left="279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lowerRoman"/>
      <w:lvlText w:val="%6)"/>
      <w:lvlJc w:val="right"/>
      <w:pPr>
        <w:tabs>
          <w:tab w:val="num" w:pos="2504"/>
        </w:tabs>
        <w:ind w:left="2720" w:hanging="576"/>
      </w:pPr>
      <w:rPr>
        <w:rFonts w:ascii="Arial" w:hAnsi="Arial" w:hint="default"/>
        <w:strike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3944"/>
        </w:tabs>
        <w:ind w:left="3584" w:hanging="1080"/>
      </w:pPr>
      <w:rPr>
        <w:rFonts w:hint="default"/>
        <w:strike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664"/>
        </w:tabs>
        <w:ind w:left="40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4"/>
        </w:tabs>
        <w:ind w:left="4664" w:hanging="1440"/>
      </w:pPr>
      <w:rPr>
        <w:rFonts w:hint="default"/>
      </w:rPr>
    </w:lvl>
  </w:abstractNum>
  <w:abstractNum w:abstractNumId="6">
    <w:nsid w:val="2640124D"/>
    <w:multiLevelType w:val="hybridMultilevel"/>
    <w:tmpl w:val="5C6C0C0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91914"/>
    <w:multiLevelType w:val="hybridMultilevel"/>
    <w:tmpl w:val="88F81FB0"/>
    <w:lvl w:ilvl="0" w:tplc="32740766">
      <w:numFmt w:val="none"/>
      <w:lvlText w:val=""/>
      <w:lvlJc w:val="left"/>
      <w:pPr>
        <w:tabs>
          <w:tab w:val="num" w:pos="0"/>
        </w:tabs>
        <w:ind w:left="72" w:hanging="72"/>
      </w:pPr>
      <w:rPr>
        <w:rFonts w:ascii="Wingdings" w:hAnsi="Wingding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398F5DE1"/>
    <w:multiLevelType w:val="multilevel"/>
    <w:tmpl w:val="6EDA367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sz w:val="36"/>
        <w:szCs w:val="36"/>
      </w:rPr>
    </w:lvl>
    <w:lvl w:ilvl="1">
      <w:start w:val="1"/>
      <w:numFmt w:val="decimal"/>
      <w:isLgl/>
      <w:lvlText w:val="%1.%2"/>
      <w:lvlJc w:val="left"/>
      <w:pPr>
        <w:tabs>
          <w:tab w:val="num" w:pos="734"/>
        </w:tabs>
        <w:ind w:left="86" w:hanging="86"/>
      </w:pPr>
      <w:rPr>
        <w:rFonts w:ascii="Arial" w:hAnsi="Arial" w:cs="Arial" w:hint="default"/>
        <w:b/>
        <w:b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270"/>
        </w:tabs>
        <w:ind w:left="1440" w:hanging="1170"/>
      </w:pPr>
      <w:rPr>
        <w:rFonts w:hint="default"/>
        <w:b/>
        <w:bCs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43860F5"/>
    <w:multiLevelType w:val="hybridMultilevel"/>
    <w:tmpl w:val="D1F648C4"/>
    <w:lvl w:ilvl="0" w:tplc="BAC4A22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8678A"/>
    <w:multiLevelType w:val="hybridMultilevel"/>
    <w:tmpl w:val="732866E0"/>
    <w:lvl w:ilvl="0" w:tplc="40090009">
      <w:start w:val="1"/>
      <w:numFmt w:val="bullet"/>
      <w:lvlText w:val=""/>
      <w:lvlJc w:val="left"/>
      <w:pPr>
        <w:ind w:left="1074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>
    <w:nsid w:val="5378712B"/>
    <w:multiLevelType w:val="multilevel"/>
    <w:tmpl w:val="08120AB0"/>
    <w:styleLink w:val="NumberbulletL2-RfP4"/>
    <w:lvl w:ilvl="0">
      <w:start w:val="1"/>
      <w:numFmt w:val="decimal"/>
      <w:lvlText w:val="%1."/>
      <w:lvlJc w:val="righ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2160"/>
        </w:tabs>
        <w:ind w:left="1800" w:hanging="360"/>
      </w:pPr>
      <w:rPr>
        <w:rFonts w:ascii="Arial" w:hAnsi="Arial"/>
        <w:sz w:val="22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55B96062"/>
    <w:multiLevelType w:val="hybridMultilevel"/>
    <w:tmpl w:val="C9C07DE6"/>
    <w:lvl w:ilvl="0" w:tplc="40090009">
      <w:start w:val="1"/>
      <w:numFmt w:val="bullet"/>
      <w:lvlText w:val=""/>
      <w:lvlJc w:val="left"/>
      <w:pPr>
        <w:ind w:left="363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5"/>
  </w:num>
  <w:num w:numId="5">
    <w:abstractNumId w:val="5"/>
  </w:num>
  <w:num w:numId="6">
    <w:abstractNumId w:val="4"/>
  </w:num>
  <w:num w:numId="7">
    <w:abstractNumId w:val="9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7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12"/>
  </w:num>
  <w:num w:numId="18">
    <w:abstractNumId w:val="10"/>
  </w:num>
  <w:num w:numId="19">
    <w:abstractNumId w:val="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6369D"/>
    <w:rsid w:val="00001981"/>
    <w:rsid w:val="000077E2"/>
    <w:rsid w:val="000113CD"/>
    <w:rsid w:val="00017367"/>
    <w:rsid w:val="00024D2A"/>
    <w:rsid w:val="0003256C"/>
    <w:rsid w:val="00036580"/>
    <w:rsid w:val="00043FBB"/>
    <w:rsid w:val="00046C81"/>
    <w:rsid w:val="00067C91"/>
    <w:rsid w:val="0008159C"/>
    <w:rsid w:val="000858EF"/>
    <w:rsid w:val="000B36D2"/>
    <w:rsid w:val="000B6275"/>
    <w:rsid w:val="000B7539"/>
    <w:rsid w:val="000C1143"/>
    <w:rsid w:val="000C1D7D"/>
    <w:rsid w:val="000C2EB8"/>
    <w:rsid w:val="000C43CE"/>
    <w:rsid w:val="000C5829"/>
    <w:rsid w:val="000D110E"/>
    <w:rsid w:val="000E57A0"/>
    <w:rsid w:val="000E65B3"/>
    <w:rsid w:val="000F3A1A"/>
    <w:rsid w:val="0010459A"/>
    <w:rsid w:val="001154F5"/>
    <w:rsid w:val="00115F92"/>
    <w:rsid w:val="0012454B"/>
    <w:rsid w:val="0012770C"/>
    <w:rsid w:val="001373CD"/>
    <w:rsid w:val="001378F8"/>
    <w:rsid w:val="00144670"/>
    <w:rsid w:val="001724D7"/>
    <w:rsid w:val="00190F57"/>
    <w:rsid w:val="0019382F"/>
    <w:rsid w:val="00194F68"/>
    <w:rsid w:val="00196A14"/>
    <w:rsid w:val="001A1E1C"/>
    <w:rsid w:val="001A5DD1"/>
    <w:rsid w:val="001B3E9F"/>
    <w:rsid w:val="001C7ABF"/>
    <w:rsid w:val="001E7343"/>
    <w:rsid w:val="001F22CA"/>
    <w:rsid w:val="00201508"/>
    <w:rsid w:val="00220983"/>
    <w:rsid w:val="00221DE0"/>
    <w:rsid w:val="0022536F"/>
    <w:rsid w:val="00226396"/>
    <w:rsid w:val="00234605"/>
    <w:rsid w:val="002458A8"/>
    <w:rsid w:val="00277DB9"/>
    <w:rsid w:val="00283500"/>
    <w:rsid w:val="00285DD3"/>
    <w:rsid w:val="00294B1F"/>
    <w:rsid w:val="002A677B"/>
    <w:rsid w:val="002B1E4B"/>
    <w:rsid w:val="002B2EB5"/>
    <w:rsid w:val="002B40D4"/>
    <w:rsid w:val="002B6B61"/>
    <w:rsid w:val="002C00AC"/>
    <w:rsid w:val="002C7747"/>
    <w:rsid w:val="002E6C5B"/>
    <w:rsid w:val="00317D1F"/>
    <w:rsid w:val="0033774A"/>
    <w:rsid w:val="00337E18"/>
    <w:rsid w:val="00362391"/>
    <w:rsid w:val="00370037"/>
    <w:rsid w:val="003864FF"/>
    <w:rsid w:val="00387695"/>
    <w:rsid w:val="0039020A"/>
    <w:rsid w:val="0039048B"/>
    <w:rsid w:val="00394D15"/>
    <w:rsid w:val="003A5900"/>
    <w:rsid w:val="003B4CD3"/>
    <w:rsid w:val="003C5C06"/>
    <w:rsid w:val="003C7A0E"/>
    <w:rsid w:val="00432CD4"/>
    <w:rsid w:val="00442BC9"/>
    <w:rsid w:val="00442DF9"/>
    <w:rsid w:val="004452BC"/>
    <w:rsid w:val="004476BD"/>
    <w:rsid w:val="004534DE"/>
    <w:rsid w:val="00466909"/>
    <w:rsid w:val="0047137E"/>
    <w:rsid w:val="00494E98"/>
    <w:rsid w:val="004A42AC"/>
    <w:rsid w:val="004A6884"/>
    <w:rsid w:val="004D13BE"/>
    <w:rsid w:val="004D1ED0"/>
    <w:rsid w:val="004F5966"/>
    <w:rsid w:val="005015A3"/>
    <w:rsid w:val="0052306B"/>
    <w:rsid w:val="00541ECB"/>
    <w:rsid w:val="00551E14"/>
    <w:rsid w:val="00563122"/>
    <w:rsid w:val="00563276"/>
    <w:rsid w:val="005759C9"/>
    <w:rsid w:val="00592FAC"/>
    <w:rsid w:val="005977B4"/>
    <w:rsid w:val="005A0A3D"/>
    <w:rsid w:val="005B11E5"/>
    <w:rsid w:val="005B1231"/>
    <w:rsid w:val="005B1F81"/>
    <w:rsid w:val="005B2D17"/>
    <w:rsid w:val="005C5E75"/>
    <w:rsid w:val="005D11F8"/>
    <w:rsid w:val="005E66E5"/>
    <w:rsid w:val="00602967"/>
    <w:rsid w:val="006318F0"/>
    <w:rsid w:val="0066369D"/>
    <w:rsid w:val="00682D4F"/>
    <w:rsid w:val="006A73A4"/>
    <w:rsid w:val="006B0FD5"/>
    <w:rsid w:val="006C2309"/>
    <w:rsid w:val="006E0666"/>
    <w:rsid w:val="007071C1"/>
    <w:rsid w:val="00742895"/>
    <w:rsid w:val="00745D0E"/>
    <w:rsid w:val="00756D81"/>
    <w:rsid w:val="0076491F"/>
    <w:rsid w:val="007700DA"/>
    <w:rsid w:val="00780D95"/>
    <w:rsid w:val="00790980"/>
    <w:rsid w:val="00794F10"/>
    <w:rsid w:val="007A7516"/>
    <w:rsid w:val="007B4F94"/>
    <w:rsid w:val="007F75F4"/>
    <w:rsid w:val="00802F42"/>
    <w:rsid w:val="00825989"/>
    <w:rsid w:val="00832E58"/>
    <w:rsid w:val="00837538"/>
    <w:rsid w:val="008446B5"/>
    <w:rsid w:val="00865C88"/>
    <w:rsid w:val="00875E5C"/>
    <w:rsid w:val="00885607"/>
    <w:rsid w:val="008A09FB"/>
    <w:rsid w:val="008A72C3"/>
    <w:rsid w:val="008B648F"/>
    <w:rsid w:val="008D2B85"/>
    <w:rsid w:val="009032D1"/>
    <w:rsid w:val="00907E45"/>
    <w:rsid w:val="00915D2A"/>
    <w:rsid w:val="009177E1"/>
    <w:rsid w:val="009206D2"/>
    <w:rsid w:val="00925C21"/>
    <w:rsid w:val="009349BF"/>
    <w:rsid w:val="00954B16"/>
    <w:rsid w:val="00973705"/>
    <w:rsid w:val="00975057"/>
    <w:rsid w:val="0097517F"/>
    <w:rsid w:val="00976A07"/>
    <w:rsid w:val="009800E2"/>
    <w:rsid w:val="00991CBD"/>
    <w:rsid w:val="00991F47"/>
    <w:rsid w:val="00994328"/>
    <w:rsid w:val="0099575F"/>
    <w:rsid w:val="009C7868"/>
    <w:rsid w:val="009D0695"/>
    <w:rsid w:val="009D7280"/>
    <w:rsid w:val="009E7412"/>
    <w:rsid w:val="00A0118A"/>
    <w:rsid w:val="00A0231D"/>
    <w:rsid w:val="00A073FC"/>
    <w:rsid w:val="00A2058C"/>
    <w:rsid w:val="00A20AC5"/>
    <w:rsid w:val="00A30FE2"/>
    <w:rsid w:val="00A37E4B"/>
    <w:rsid w:val="00A45812"/>
    <w:rsid w:val="00A461C5"/>
    <w:rsid w:val="00A50753"/>
    <w:rsid w:val="00A517B0"/>
    <w:rsid w:val="00A936C9"/>
    <w:rsid w:val="00AE16E6"/>
    <w:rsid w:val="00AE37C6"/>
    <w:rsid w:val="00AE554A"/>
    <w:rsid w:val="00AE6111"/>
    <w:rsid w:val="00AF41B3"/>
    <w:rsid w:val="00B254D4"/>
    <w:rsid w:val="00B32751"/>
    <w:rsid w:val="00B34405"/>
    <w:rsid w:val="00B36393"/>
    <w:rsid w:val="00B4610C"/>
    <w:rsid w:val="00B473A3"/>
    <w:rsid w:val="00B63577"/>
    <w:rsid w:val="00B64A0F"/>
    <w:rsid w:val="00B72375"/>
    <w:rsid w:val="00B736BD"/>
    <w:rsid w:val="00B97EE5"/>
    <w:rsid w:val="00BA558A"/>
    <w:rsid w:val="00BB17A2"/>
    <w:rsid w:val="00BC4154"/>
    <w:rsid w:val="00BC7326"/>
    <w:rsid w:val="00BD167F"/>
    <w:rsid w:val="00BE1994"/>
    <w:rsid w:val="00BE6F44"/>
    <w:rsid w:val="00C00909"/>
    <w:rsid w:val="00C06F6E"/>
    <w:rsid w:val="00C62B9D"/>
    <w:rsid w:val="00C81F37"/>
    <w:rsid w:val="00C831C2"/>
    <w:rsid w:val="00C85799"/>
    <w:rsid w:val="00C923D5"/>
    <w:rsid w:val="00C94EEB"/>
    <w:rsid w:val="00C95F4F"/>
    <w:rsid w:val="00CA522E"/>
    <w:rsid w:val="00CB61F3"/>
    <w:rsid w:val="00CB669C"/>
    <w:rsid w:val="00CC6315"/>
    <w:rsid w:val="00CD6684"/>
    <w:rsid w:val="00CE4EB7"/>
    <w:rsid w:val="00D00006"/>
    <w:rsid w:val="00D05729"/>
    <w:rsid w:val="00D1191B"/>
    <w:rsid w:val="00D119FF"/>
    <w:rsid w:val="00D151F7"/>
    <w:rsid w:val="00D21C51"/>
    <w:rsid w:val="00D25E60"/>
    <w:rsid w:val="00D3113D"/>
    <w:rsid w:val="00D403DE"/>
    <w:rsid w:val="00D50461"/>
    <w:rsid w:val="00D537CC"/>
    <w:rsid w:val="00D539F9"/>
    <w:rsid w:val="00D95965"/>
    <w:rsid w:val="00DA5096"/>
    <w:rsid w:val="00DC29B7"/>
    <w:rsid w:val="00DF2E5F"/>
    <w:rsid w:val="00DF7DEE"/>
    <w:rsid w:val="00E10FC1"/>
    <w:rsid w:val="00E12480"/>
    <w:rsid w:val="00E15CE6"/>
    <w:rsid w:val="00E43633"/>
    <w:rsid w:val="00E44E5C"/>
    <w:rsid w:val="00E664C9"/>
    <w:rsid w:val="00E85771"/>
    <w:rsid w:val="00E96B71"/>
    <w:rsid w:val="00E9744D"/>
    <w:rsid w:val="00EA5916"/>
    <w:rsid w:val="00EB3F09"/>
    <w:rsid w:val="00EB4F7F"/>
    <w:rsid w:val="00ED2D29"/>
    <w:rsid w:val="00ED453E"/>
    <w:rsid w:val="00EE53F1"/>
    <w:rsid w:val="00F025BE"/>
    <w:rsid w:val="00F02B6B"/>
    <w:rsid w:val="00F0518C"/>
    <w:rsid w:val="00F0647C"/>
    <w:rsid w:val="00F16377"/>
    <w:rsid w:val="00F16887"/>
    <w:rsid w:val="00F24382"/>
    <w:rsid w:val="00F4021C"/>
    <w:rsid w:val="00F61F73"/>
    <w:rsid w:val="00F95DF9"/>
    <w:rsid w:val="00FA1A95"/>
    <w:rsid w:val="00FA4815"/>
    <w:rsid w:val="00FC550F"/>
    <w:rsid w:val="00FD299E"/>
    <w:rsid w:val="00FE032C"/>
    <w:rsid w:val="00FF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3A3"/>
  </w:style>
  <w:style w:type="paragraph" w:styleId="Heading1">
    <w:name w:val="heading 1"/>
    <w:aliases w:val="h1,Section Heading,1,Part,H1,Chapter Heading,No numbers,Mil Para 1,Num-Para,Para,Heading 1a,Chapter Head,Chapeter,1.0 Heading 1,Alt+1,Alt+11,Alt+12,Alt+13,Alt+14,Alt+15,Alt+16,Alt+17,Alt+18,Alt+19,Alt+110,Alt+111,Alt+112,Alt+113,Alt+114,l1,h11"/>
    <w:basedOn w:val="Normal"/>
    <w:next w:val="Normal"/>
    <w:link w:val="Heading1Char"/>
    <w:qFormat/>
    <w:rsid w:val="000C2EB8"/>
    <w:pPr>
      <w:keepNext/>
      <w:numPr>
        <w:numId w:val="3"/>
      </w:numPr>
      <w:spacing w:after="0" w:line="240" w:lineRule="auto"/>
      <w:outlineLvl w:val="0"/>
    </w:pPr>
    <w:rPr>
      <w:rFonts w:ascii="Arial" w:eastAsia="Times New Roman" w:hAnsi="Arial" w:cs="Times New Roman"/>
      <w:b/>
      <w:sz w:val="52"/>
      <w:lang w:val="en-US" w:eastAsia="en-US" w:bidi="ar-SA"/>
    </w:rPr>
  </w:style>
  <w:style w:type="paragraph" w:styleId="Heading2">
    <w:name w:val="heading 2"/>
    <w:aliases w:val="h2,H2,Second line,hd2,Header 2,Heading 3a,Frame Title,Chapter,1.Seite,제목 1.1,body,Attribute Heading 2,test,h2 main heading,Section,2m,h 2,sub-para,SubPara,A,A.B.C.,2,l2,Prophead 2,UNDERRUBRIK 1-2,KSC Heading 2,u2,Sub-Section,style2,Sub-Head1,h"/>
    <w:basedOn w:val="Normal"/>
    <w:next w:val="Normal"/>
    <w:link w:val="Heading2Char"/>
    <w:qFormat/>
    <w:rsid w:val="000C2EB8"/>
    <w:pPr>
      <w:keepNext/>
      <w:numPr>
        <w:ilvl w:val="1"/>
        <w:numId w:val="3"/>
      </w:numPr>
      <w:spacing w:before="240" w:after="120" w:line="240" w:lineRule="auto"/>
      <w:outlineLvl w:val="1"/>
    </w:pPr>
    <w:rPr>
      <w:rFonts w:ascii="Arial" w:eastAsia="Times New Roman" w:hAnsi="Arial" w:cs="Times New Roman"/>
      <w:b/>
      <w:sz w:val="28"/>
      <w:lang w:val="en-US" w:eastAsia="en-US" w:bidi="ar-SA"/>
    </w:rPr>
  </w:style>
  <w:style w:type="paragraph" w:styleId="Heading3">
    <w:name w:val="heading 3"/>
    <w:aliases w:val="h3,H3,Normal Numbered,H31,3,sub-sub-sect,sub-sub,subsect,H32,H33,H311,Subhead B,Heading C,h3 sub heading,sub Italic,proj3,proj31,proj32,proj33,proj34,proj35,proj36,proj37,proj38,proj39,proj310,proj311,proj312,proj321,proj331,proj341,proj351,H"/>
    <w:basedOn w:val="Normal"/>
    <w:next w:val="Normal"/>
    <w:link w:val="Heading3Char"/>
    <w:qFormat/>
    <w:rsid w:val="000C2EB8"/>
    <w:pPr>
      <w:keepNext/>
      <w:numPr>
        <w:ilvl w:val="2"/>
        <w:numId w:val="3"/>
      </w:numPr>
      <w:spacing w:before="240" w:after="120" w:line="240" w:lineRule="auto"/>
      <w:outlineLvl w:val="2"/>
    </w:pPr>
    <w:rPr>
      <w:rFonts w:ascii="Arial" w:eastAsia="Times New Roman" w:hAnsi="Arial" w:cs="Times New Roman"/>
      <w:sz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 - RfP text no num"/>
    <w:basedOn w:val="Normal"/>
    <w:link w:val="HeaderChar"/>
    <w:unhideWhenUsed/>
    <w:rsid w:val="006636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Header - RfP text no num Char"/>
    <w:basedOn w:val="DefaultParagraphFont"/>
    <w:link w:val="Header"/>
    <w:rsid w:val="0066369D"/>
  </w:style>
  <w:style w:type="paragraph" w:styleId="Footer">
    <w:name w:val="footer"/>
    <w:basedOn w:val="Normal"/>
    <w:link w:val="FooterChar"/>
    <w:unhideWhenUsed/>
    <w:rsid w:val="006636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69D"/>
  </w:style>
  <w:style w:type="character" w:customStyle="1" w:styleId="Heading1Char">
    <w:name w:val="Heading 1 Char"/>
    <w:aliases w:val="h1 Char,Section Heading Char,1 Char,Part Char,H1 Char,Chapter Heading Char,No numbers Char,Mil Para 1 Char,Num-Para Char,Para Char,Heading 1a Char,Chapter Head Char,Chapeter Char,1.0 Heading 1 Char,Alt+1 Char,Alt+11 Char,Alt+12 Char"/>
    <w:basedOn w:val="DefaultParagraphFont"/>
    <w:link w:val="Heading1"/>
    <w:rsid w:val="000C2EB8"/>
    <w:rPr>
      <w:rFonts w:ascii="Arial" w:eastAsia="Times New Roman" w:hAnsi="Arial" w:cs="Times New Roman"/>
      <w:b/>
      <w:sz w:val="52"/>
      <w:lang w:val="en-US" w:eastAsia="en-US" w:bidi="ar-SA"/>
    </w:rPr>
  </w:style>
  <w:style w:type="character" w:customStyle="1" w:styleId="Heading2Char">
    <w:name w:val="Heading 2 Char"/>
    <w:aliases w:val="h2 Char,H2 Char,Second line Char,hd2 Char,Header 2 Char,Heading 3a Char,Frame Title Char,Chapter Char,1.Seite Char,제목 1.1 Char,body Char,Attribute Heading 2 Char,test Char,h2 main heading Char,Section Char,2m Char,h 2 Char,sub-para Char"/>
    <w:basedOn w:val="DefaultParagraphFont"/>
    <w:link w:val="Heading2"/>
    <w:rsid w:val="000C2EB8"/>
    <w:rPr>
      <w:rFonts w:ascii="Arial" w:eastAsia="Times New Roman" w:hAnsi="Arial" w:cs="Times New Roman"/>
      <w:b/>
      <w:sz w:val="28"/>
      <w:lang w:val="en-US" w:eastAsia="en-US" w:bidi="ar-SA"/>
    </w:rPr>
  </w:style>
  <w:style w:type="character" w:customStyle="1" w:styleId="Heading3Char">
    <w:name w:val="Heading 3 Char"/>
    <w:aliases w:val="h3 Char,H3 Char,Normal Numbered Char,H31 Char,3 Char,sub-sub-sect Char,sub-sub Char,subsect Char,H32 Char,H33 Char,H311 Char,Subhead B Char,Heading C Char,h3 sub heading Char,sub Italic Char,proj3 Char,proj31 Char,proj32 Char,proj33 Char"/>
    <w:basedOn w:val="DefaultParagraphFont"/>
    <w:link w:val="Heading3"/>
    <w:rsid w:val="000C2EB8"/>
    <w:rPr>
      <w:rFonts w:ascii="Arial" w:eastAsia="Times New Roman" w:hAnsi="Arial" w:cs="Times New Roman"/>
      <w:sz w:val="24"/>
      <w:lang w:val="en-US" w:eastAsia="en-US" w:bidi="ar-SA"/>
    </w:rPr>
  </w:style>
  <w:style w:type="paragraph" w:customStyle="1" w:styleId="NormalText">
    <w:name w:val="Normal Text"/>
    <w:basedOn w:val="Normal"/>
    <w:rsid w:val="000C2EB8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eastAsia="Times New Roman" w:hAnsi="Arial" w:cs="Times New Roman"/>
      <w:sz w:val="20"/>
      <w:lang w:val="en-GB" w:eastAsia="en-US" w:bidi="ar-SA"/>
    </w:rPr>
  </w:style>
  <w:style w:type="paragraph" w:customStyle="1" w:styleId="Default">
    <w:name w:val="Default"/>
    <w:link w:val="DefaultChar"/>
    <w:rsid w:val="000C2E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C81F37"/>
    <w:pPr>
      <w:tabs>
        <w:tab w:val="left" w:pos="709"/>
        <w:tab w:val="right" w:leader="dot" w:pos="9016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01981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01981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97517F"/>
    <w:pPr>
      <w:spacing w:after="0" w:line="240" w:lineRule="auto"/>
    </w:pPr>
    <w:rPr>
      <w:rFonts w:ascii="Times New Roman" w:eastAsia="Times New Roman" w:hAnsi="Times New Roman" w:cs="Times New Roman"/>
      <w:sz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link w:val="Default"/>
    <w:rsid w:val="00432CD4"/>
    <w:rPr>
      <w:rFonts w:ascii="Arial" w:eastAsia="Times New Roman" w:hAnsi="Arial" w:cs="Arial"/>
      <w:color w:val="000000"/>
      <w:sz w:val="24"/>
      <w:szCs w:val="24"/>
      <w:lang w:val="en-US" w:eastAsia="en-US" w:bidi="ar-SA"/>
    </w:rPr>
  </w:style>
  <w:style w:type="paragraph" w:customStyle="1" w:styleId="RfPPara">
    <w:name w:val="RfP Para"/>
    <w:basedOn w:val="NoSpacing"/>
    <w:link w:val="RfPParaChar"/>
    <w:qFormat/>
    <w:rsid w:val="00432CD4"/>
    <w:pPr>
      <w:spacing w:before="120" w:after="120" w:line="360" w:lineRule="auto"/>
      <w:ind w:left="284"/>
      <w:jc w:val="both"/>
    </w:pPr>
    <w:rPr>
      <w:rFonts w:ascii="Calibri" w:eastAsia="Times New Roman" w:hAnsi="Calibri" w:cs="Times New Roman"/>
      <w:sz w:val="24"/>
      <w:szCs w:val="24"/>
      <w:lang w:val="en-US" w:eastAsia="en-US" w:bidi="ar-SA"/>
    </w:rPr>
  </w:style>
  <w:style w:type="character" w:customStyle="1" w:styleId="RfPParaChar">
    <w:name w:val="RfP Para Char"/>
    <w:basedOn w:val="DefaultParagraphFont"/>
    <w:link w:val="RfPPara"/>
    <w:rsid w:val="00432CD4"/>
    <w:rPr>
      <w:rFonts w:ascii="Calibri" w:eastAsia="Times New Roman" w:hAnsi="Calibri" w:cs="Times New Roman"/>
      <w:sz w:val="24"/>
      <w:szCs w:val="24"/>
      <w:lang w:val="en-US" w:eastAsia="en-US" w:bidi="ar-SA"/>
    </w:rPr>
  </w:style>
  <w:style w:type="paragraph" w:styleId="NoSpacing">
    <w:name w:val="No Spacing"/>
    <w:uiPriority w:val="1"/>
    <w:qFormat/>
    <w:rsid w:val="00432C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73705"/>
    <w:pPr>
      <w:ind w:left="720"/>
      <w:contextualSpacing/>
    </w:pPr>
  </w:style>
  <w:style w:type="paragraph" w:styleId="BodyText2">
    <w:name w:val="Body Text 2"/>
    <w:basedOn w:val="Normal"/>
    <w:link w:val="BodyText2Char"/>
    <w:rsid w:val="00BB17A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2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"/>
    <w:rsid w:val="00BB17A2"/>
    <w:rPr>
      <w:rFonts w:ascii="Arial" w:eastAsia="Times New Roman" w:hAnsi="Arial" w:cs="Arial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BB17A2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lang w:val="en-US" w:eastAsia="en-US" w:bidi="ar-SA"/>
    </w:rPr>
  </w:style>
  <w:style w:type="character" w:customStyle="1" w:styleId="BodyTextIndentChar">
    <w:name w:val="Body Text Indent Char"/>
    <w:basedOn w:val="DefaultParagraphFont"/>
    <w:link w:val="BodyTextIndent"/>
    <w:rsid w:val="00BB17A2"/>
    <w:rPr>
      <w:rFonts w:ascii="Arial" w:eastAsia="Times New Roman" w:hAnsi="Arial" w:cs="Times New Roman"/>
      <w:sz w:val="20"/>
      <w:lang w:val="en-US" w:eastAsia="en-US" w:bidi="ar-SA"/>
    </w:rPr>
  </w:style>
  <w:style w:type="numbering" w:customStyle="1" w:styleId="NumberbulletL2-RfP4">
    <w:name w:val="Number bullet L2 - RfP 4"/>
    <w:rsid w:val="00F16377"/>
    <w:pPr>
      <w:numPr>
        <w:numId w:val="11"/>
      </w:numPr>
    </w:pPr>
  </w:style>
  <w:style w:type="paragraph" w:customStyle="1" w:styleId="CharCharCharCharCharCharChar">
    <w:name w:val="Char Char Char Char Char Char Char"/>
    <w:aliases w:val="Default Paragraph Font Char Char Char, Char Char Char Char Char Char Char"/>
    <w:basedOn w:val="Normal"/>
    <w:rsid w:val="00FE032C"/>
    <w:pPr>
      <w:spacing w:after="160" w:line="240" w:lineRule="exact"/>
    </w:pPr>
    <w:rPr>
      <w:rFonts w:ascii="Verdana" w:eastAsia="Times New Roman" w:hAnsi="Verdana" w:cs="Times New Roman"/>
      <w:sz w:val="20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9C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9C9"/>
    <w:rPr>
      <w:rFonts w:ascii="Tahoma" w:hAnsi="Tahoma" w:cs="Mangal"/>
      <w:sz w:val="16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794F10"/>
    <w:rPr>
      <w:color w:val="800080"/>
      <w:u w:val="single"/>
    </w:rPr>
  </w:style>
  <w:style w:type="paragraph" w:customStyle="1" w:styleId="font5">
    <w:name w:val="font5"/>
    <w:basedOn w:val="Normal"/>
    <w:rsid w:val="00794F1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n-US" w:eastAsia="en-US"/>
    </w:rPr>
  </w:style>
  <w:style w:type="paragraph" w:customStyle="1" w:styleId="xl65">
    <w:name w:val="xl65"/>
    <w:basedOn w:val="Normal"/>
    <w:rsid w:val="0079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66">
    <w:name w:val="xl66"/>
    <w:basedOn w:val="Normal"/>
    <w:rsid w:val="00794F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xl67">
    <w:name w:val="xl67"/>
    <w:basedOn w:val="Normal"/>
    <w:rsid w:val="00794F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xl68">
    <w:name w:val="xl68"/>
    <w:basedOn w:val="Normal"/>
    <w:rsid w:val="00794F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xl69">
    <w:name w:val="xl69"/>
    <w:basedOn w:val="Normal"/>
    <w:rsid w:val="00794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70">
    <w:name w:val="xl70"/>
    <w:basedOn w:val="Normal"/>
    <w:rsid w:val="00794F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paragraph" w:customStyle="1" w:styleId="xl71">
    <w:name w:val="xl71"/>
    <w:basedOn w:val="Normal"/>
    <w:rsid w:val="00794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72">
    <w:name w:val="xl72"/>
    <w:basedOn w:val="Normal"/>
    <w:rsid w:val="00794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73">
    <w:name w:val="xl73"/>
    <w:basedOn w:val="Normal"/>
    <w:rsid w:val="00794F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74">
    <w:name w:val="xl74"/>
    <w:basedOn w:val="Normal"/>
    <w:rsid w:val="00794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 w:eastAsia="en-US"/>
    </w:rPr>
  </w:style>
  <w:style w:type="paragraph" w:customStyle="1" w:styleId="xl75">
    <w:name w:val="xl75"/>
    <w:basedOn w:val="Normal"/>
    <w:rsid w:val="00794F1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C00000"/>
      <w:sz w:val="36"/>
      <w:szCs w:val="36"/>
      <w:lang w:val="en-US" w:eastAsia="en-US"/>
    </w:rPr>
  </w:style>
  <w:style w:type="paragraph" w:customStyle="1" w:styleId="xl76">
    <w:name w:val="xl76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77">
    <w:name w:val="xl77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78">
    <w:name w:val="xl78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79">
    <w:name w:val="xl79"/>
    <w:basedOn w:val="Normal"/>
    <w:rsid w:val="00C95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0">
    <w:name w:val="xl80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1">
    <w:name w:val="xl81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2">
    <w:name w:val="xl82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3">
    <w:name w:val="xl83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4">
    <w:name w:val="xl84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lang w:val="en-US" w:eastAsia="en-US"/>
    </w:rPr>
  </w:style>
  <w:style w:type="paragraph" w:customStyle="1" w:styleId="xl85">
    <w:name w:val="xl85"/>
    <w:basedOn w:val="Normal"/>
    <w:rsid w:val="00C95F4F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6">
    <w:name w:val="xl86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7">
    <w:name w:val="xl87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0"/>
      <w:lang w:val="en-US" w:eastAsia="en-US"/>
    </w:rPr>
  </w:style>
  <w:style w:type="paragraph" w:customStyle="1" w:styleId="xl88">
    <w:name w:val="xl88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9">
    <w:name w:val="xl89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lang w:val="en-US" w:eastAsia="en-US"/>
    </w:rPr>
  </w:style>
  <w:style w:type="paragraph" w:customStyle="1" w:styleId="xl90">
    <w:name w:val="xl90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xl91">
    <w:name w:val="xl91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xl92">
    <w:name w:val="xl92"/>
    <w:basedOn w:val="Normal"/>
    <w:rsid w:val="00C95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Outline1">
    <w:name w:val="Outline 1"/>
    <w:basedOn w:val="Normal"/>
    <w:rsid w:val="00DC29B7"/>
    <w:pPr>
      <w:overflowPunct w:val="0"/>
      <w:autoSpaceDE w:val="0"/>
      <w:autoSpaceDN w:val="0"/>
      <w:adjustRightInd w:val="0"/>
      <w:spacing w:before="144" w:after="0" w:line="240" w:lineRule="auto"/>
      <w:textAlignment w:val="baseline"/>
    </w:pPr>
    <w:rPr>
      <w:rFonts w:ascii="Arial" w:eastAsia="Times New Roman" w:hAnsi="Arial" w:cs="Mangal"/>
      <w:b/>
      <w:bCs/>
      <w:color w:val="000000"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907B0-AB35-4E27-9303-88AF429B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35</Pages>
  <Words>4942</Words>
  <Characters>28173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rjoshi</dc:creator>
  <cp:keywords/>
  <dc:description/>
  <cp:lastModifiedBy>rjoshi</cp:lastModifiedBy>
  <cp:revision>203</cp:revision>
  <cp:lastPrinted>2015-10-27T09:54:00Z</cp:lastPrinted>
  <dcterms:created xsi:type="dcterms:W3CDTF">2015-08-12T02:25:00Z</dcterms:created>
  <dcterms:modified xsi:type="dcterms:W3CDTF">2015-10-27T09:54:00Z</dcterms:modified>
</cp:coreProperties>
</file>